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FB6BEA" w:rsidTr="00B909F2">
        <w:trPr>
          <w:trHeight w:val="4063"/>
        </w:trPr>
        <w:tc>
          <w:tcPr>
            <w:tcW w:w="5951" w:type="dxa"/>
            <w:tcBorders>
              <w:bottom w:val="single" w:sz="18" w:space="0" w:color="808080"/>
              <w:right w:val="single" w:sz="18" w:space="0" w:color="808080"/>
            </w:tcBorders>
            <w:vAlign w:val="center"/>
          </w:tcPr>
          <w:p w:rsidR="00023FE7" w:rsidRPr="00FB6BEA" w:rsidRDefault="00023FE7" w:rsidP="00FD5CAA">
            <w:pPr>
              <w:pStyle w:val="Title"/>
              <w:ind w:left="-144"/>
              <w:rPr>
                <w:rFonts w:ascii="Tahoma" w:eastAsia="MS Mincho" w:hAnsi="Tahoma" w:cs="Tahoma"/>
                <w:b w:val="0"/>
                <w:bCs w:val="0"/>
                <w:kern w:val="0"/>
                <w:sz w:val="76"/>
                <w:szCs w:val="76"/>
                <w:lang w:val="nl-NL"/>
              </w:rPr>
            </w:pPr>
            <w:bookmarkStart w:id="0" w:name="_Toc336337837"/>
            <w:bookmarkStart w:id="1" w:name="_Toc346275527"/>
            <w:bookmarkStart w:id="2" w:name="_GoBack"/>
            <w:bookmarkEnd w:id="2"/>
            <w:r w:rsidRPr="00FB6BEA">
              <w:rPr>
                <w:rFonts w:eastAsia="MS Mincho"/>
                <w:b w:val="0"/>
                <w:bCs w:val="0"/>
                <w:kern w:val="0"/>
                <w:sz w:val="76"/>
                <w:szCs w:val="76"/>
                <w:lang w:val="nl-NL"/>
              </w:rPr>
              <w:t>Microsoft</w:t>
            </w:r>
            <w:r w:rsidR="00385282" w:rsidRPr="00FB6BEA">
              <w:rPr>
                <w:rFonts w:ascii="Tahoma" w:eastAsia="MS Mincho" w:hAnsi="Tahoma" w:cs="Tahoma"/>
                <w:b w:val="0"/>
                <w:bCs w:val="0"/>
                <w:kern w:val="0"/>
                <w:sz w:val="76"/>
                <w:szCs w:val="76"/>
                <w:vertAlign w:val="superscript"/>
                <w:lang w:val="nl-NL"/>
              </w:rPr>
              <w:t>®</w:t>
            </w:r>
            <w:bookmarkEnd w:id="0"/>
            <w:bookmarkEnd w:id="1"/>
          </w:p>
          <w:p w:rsidR="00023FE7" w:rsidRPr="00FB6BEA" w:rsidRDefault="001A5DB6" w:rsidP="001A5DB6">
            <w:pPr>
              <w:spacing w:after="60"/>
              <w:ind w:left="907"/>
              <w:rPr>
                <w:rFonts w:cs="Tahoma"/>
                <w:sz w:val="76"/>
                <w:szCs w:val="72"/>
                <w:lang w:val="nl-NL"/>
              </w:rPr>
            </w:pPr>
            <w:r w:rsidRPr="00FB6BEA">
              <w:rPr>
                <w:rFonts w:ascii="Cambria" w:hAnsi="Cambria" w:cs="Tahoma"/>
                <w:sz w:val="76"/>
                <w:szCs w:val="72"/>
                <w:lang w:val="nl-NL"/>
              </w:rPr>
              <w:t>Productlijst</w:t>
            </w:r>
          </w:p>
        </w:tc>
        <w:tc>
          <w:tcPr>
            <w:tcW w:w="4615" w:type="dxa"/>
            <w:tcBorders>
              <w:left w:val="single" w:sz="18" w:space="0" w:color="808080"/>
              <w:bottom w:val="single" w:sz="18" w:space="0" w:color="808080"/>
            </w:tcBorders>
            <w:vAlign w:val="center"/>
          </w:tcPr>
          <w:p w:rsidR="00023FE7" w:rsidRPr="00FB6BEA" w:rsidRDefault="00023FE7">
            <w:pPr>
              <w:pStyle w:val="NoSpacing1"/>
              <w:ind w:right="-1797"/>
              <w:rPr>
                <w:rFonts w:ascii="Tahoma" w:hAnsi="Tahoma" w:cs="Tahoma"/>
                <w:sz w:val="72"/>
                <w:lang w:val="nl-NL"/>
              </w:rPr>
            </w:pPr>
          </w:p>
          <w:p w:rsidR="00023FE7" w:rsidRPr="00FB6BEA" w:rsidRDefault="00FD5CAA">
            <w:pPr>
              <w:pStyle w:val="NoSpacing1"/>
              <w:ind w:right="-1797"/>
              <w:rPr>
                <w:rFonts w:ascii="Tahoma" w:hAnsi="Tahoma" w:cs="Tahoma"/>
                <w:sz w:val="72"/>
                <w:lang w:val="nl-NL"/>
              </w:rPr>
            </w:pPr>
            <w:r w:rsidRPr="00FB6BEA">
              <w:rPr>
                <w:rFonts w:ascii="Tahoma" w:hAnsi="Tahoma" w:cs="Tahoma"/>
                <w:sz w:val="72"/>
                <w:szCs w:val="72"/>
                <w:lang w:val="nl-NL"/>
              </w:rPr>
              <w:t>1 F</w:t>
            </w:r>
            <w:r w:rsidR="004320D3" w:rsidRPr="00FB6BEA">
              <w:rPr>
                <w:rFonts w:ascii="Tahoma" w:hAnsi="Tahoma" w:cs="Tahoma"/>
                <w:sz w:val="72"/>
                <w:szCs w:val="72"/>
                <w:lang w:val="nl-NL"/>
              </w:rPr>
              <w:t>ebruari</w:t>
            </w:r>
          </w:p>
          <w:p w:rsidR="00023FE7" w:rsidRPr="00FB6BEA" w:rsidRDefault="0077167D" w:rsidP="000E3D59">
            <w:pPr>
              <w:pStyle w:val="NoSpacing1"/>
              <w:ind w:rightChars="-103" w:right="-185"/>
              <w:rPr>
                <w:rFonts w:ascii="Tahoma" w:hAnsi="Tahoma" w:cs="Tahoma"/>
                <w:color w:val="4F81BD"/>
                <w:sz w:val="200"/>
                <w:szCs w:val="200"/>
                <w:lang w:val="nl-NL"/>
              </w:rPr>
            </w:pPr>
            <w:r w:rsidRPr="00FB6BEA">
              <w:rPr>
                <w:rFonts w:ascii="Tahoma" w:hAnsi="Tahoma" w:cs="Tahoma"/>
                <w:color w:val="4F81BD"/>
                <w:sz w:val="200"/>
                <w:szCs w:val="200"/>
                <w:lang w:val="nl-NL"/>
              </w:rPr>
              <w:t>2013</w:t>
            </w:r>
          </w:p>
        </w:tc>
      </w:tr>
      <w:tr w:rsidR="00023FE7" w:rsidRPr="004A4569" w:rsidTr="00B909F2">
        <w:trPr>
          <w:trHeight w:val="412"/>
        </w:trPr>
        <w:tc>
          <w:tcPr>
            <w:tcW w:w="5951" w:type="dxa"/>
            <w:tcBorders>
              <w:top w:val="single" w:sz="18" w:space="0" w:color="808080"/>
            </w:tcBorders>
            <w:vAlign w:val="center"/>
          </w:tcPr>
          <w:p w:rsidR="00023FE7" w:rsidRPr="00FB6BEA" w:rsidRDefault="00023FE7" w:rsidP="000E3D59">
            <w:pPr>
              <w:pStyle w:val="NoSpacing1"/>
              <w:ind w:leftChars="122" w:left="220" w:firstLine="2"/>
              <w:rPr>
                <w:rFonts w:ascii="Tahoma" w:hAnsi="Tahoma" w:cs="Tahoma"/>
                <w:sz w:val="22"/>
                <w:szCs w:val="22"/>
                <w:lang w:val="nl-NL"/>
              </w:rPr>
            </w:pPr>
            <w:r w:rsidRPr="00FB6BEA">
              <w:rPr>
                <w:rFonts w:ascii="Tahoma" w:hAnsi="Tahoma" w:cs="Tahoma"/>
                <w:szCs w:val="22"/>
                <w:lang w:val="nl-NL"/>
              </w:rPr>
              <w:t>De Microsoft Product List biedt maandelijkse informatie over Microsoft-software en online diensten die in licentie worden gegeven door middel van Microsoft Volume Licensing-programma’s.</w:t>
            </w:r>
          </w:p>
        </w:tc>
        <w:tc>
          <w:tcPr>
            <w:tcW w:w="4615" w:type="dxa"/>
            <w:tcBorders>
              <w:top w:val="single" w:sz="18" w:space="0" w:color="808080"/>
            </w:tcBorders>
            <w:vAlign w:val="center"/>
          </w:tcPr>
          <w:p w:rsidR="00023FE7" w:rsidRPr="00FB6BEA" w:rsidRDefault="00023FE7" w:rsidP="000E3D59">
            <w:pPr>
              <w:pStyle w:val="NoSpacing1"/>
              <w:ind w:rightChars="-15" w:right="-27"/>
              <w:rPr>
                <w:rFonts w:ascii="Tahoma" w:hAnsi="Tahoma" w:cs="Tahoma"/>
                <w:sz w:val="32"/>
                <w:szCs w:val="32"/>
                <w:lang w:val="nl-NL"/>
              </w:rPr>
            </w:pPr>
          </w:p>
        </w:tc>
      </w:tr>
    </w:tbl>
    <w:p w:rsidR="00023FE7" w:rsidRPr="00FB6BEA" w:rsidRDefault="00023FE7" w:rsidP="000C2842">
      <w:pPr>
        <w:pStyle w:val="Heading1"/>
        <w:rPr>
          <w:rFonts w:cs="Tahoma"/>
          <w:lang w:val="nl-NL"/>
        </w:rPr>
        <w:sectPr w:rsidR="00023FE7" w:rsidRPr="00FB6BEA" w:rsidSect="00997E95">
          <w:headerReference w:type="default" r:id="rId9"/>
          <w:footerReference w:type="default" r:id="rId10"/>
          <w:headerReference w:type="first" r:id="rId11"/>
          <w:footerReference w:type="first" r:id="rId12"/>
          <w:endnotePr>
            <w:numFmt w:val="decimal"/>
          </w:endnotePr>
          <w:pgSz w:w="12240" w:h="15840" w:code="1"/>
          <w:pgMar w:top="1440" w:right="1440" w:bottom="1440" w:left="1440" w:header="720" w:footer="720" w:gutter="0"/>
          <w:cols w:space="720"/>
          <w:titlePg/>
          <w:docGrid w:linePitch="360"/>
        </w:sectPr>
      </w:pPr>
    </w:p>
    <w:p w:rsidR="00023FE7" w:rsidRPr="00FB6BEA" w:rsidRDefault="00023FE7" w:rsidP="000C2842">
      <w:pPr>
        <w:pStyle w:val="Heading1"/>
        <w:rPr>
          <w:rFonts w:cs="Tahoma"/>
          <w:lang w:val="nl-NL"/>
        </w:rPr>
      </w:pPr>
      <w:bookmarkStart w:id="3" w:name="_Toc336337838"/>
      <w:bookmarkStart w:id="4" w:name="_Toc346275528"/>
      <w:r w:rsidRPr="00FB6BEA">
        <w:rPr>
          <w:rFonts w:cs="Tahoma"/>
          <w:lang w:val="nl-NL"/>
        </w:rPr>
        <w:lastRenderedPageBreak/>
        <w:t>Over dit document</w:t>
      </w:r>
      <w:bookmarkEnd w:id="3"/>
      <w:bookmarkEnd w:id="4"/>
    </w:p>
    <w:p w:rsidR="00023FE7" w:rsidRPr="00FB6BEA" w:rsidRDefault="00023FE7">
      <w:pPr>
        <w:pStyle w:val="Body"/>
        <w:ind w:right="720"/>
        <w:rPr>
          <w:rFonts w:ascii="Tahoma" w:hAnsi="Tahoma" w:cs="Tahoma"/>
          <w:lang w:val="nl-NL"/>
        </w:rPr>
      </w:pPr>
    </w:p>
    <w:p w:rsidR="00023FE7" w:rsidRPr="00FB6BEA" w:rsidRDefault="00023FE7">
      <w:pPr>
        <w:pStyle w:val="Body"/>
        <w:ind w:right="720"/>
        <w:rPr>
          <w:rFonts w:ascii="Tahoma" w:hAnsi="Tahoma" w:cs="Tahoma"/>
          <w:lang w:val="nl-NL"/>
        </w:rPr>
      </w:pPr>
      <w:r w:rsidRPr="00FB6BEA">
        <w:rPr>
          <w:rFonts w:ascii="Tahoma" w:hAnsi="Tahoma" w:cs="Tahoma"/>
          <w:sz w:val="18"/>
          <w:szCs w:val="18"/>
          <w:lang w:val="nl-NL"/>
        </w:rPr>
        <w:t>De Microsoft Product List biedt maandelijkse informatie over Microsoft-software en online diensten die in licentie worden gegeven door middel van Microsoft Volume Licensing-programma’s. In de Microsoft Product List vindt u onder andere de volgende informatie:</w:t>
      </w:r>
    </w:p>
    <w:p w:rsidR="00023FE7" w:rsidRPr="00FB6BEA" w:rsidRDefault="00023FE7">
      <w:pPr>
        <w:pStyle w:val="Body"/>
        <w:ind w:right="720"/>
        <w:rPr>
          <w:rFonts w:ascii="Tahoma" w:hAnsi="Tahoma" w:cs="Tahoma"/>
          <w:lang w:val="nl-NL"/>
        </w:rPr>
      </w:pPr>
    </w:p>
    <w:p w:rsidR="00023FE7" w:rsidRPr="00FB6BEA" w:rsidRDefault="00023FE7">
      <w:pPr>
        <w:pStyle w:val="BulletedList"/>
        <w:ind w:right="720"/>
        <w:rPr>
          <w:rFonts w:ascii="Tahoma" w:hAnsi="Tahoma" w:cs="Tahoma"/>
          <w:lang w:val="nl-NL"/>
        </w:rPr>
      </w:pPr>
      <w:r w:rsidRPr="00FB6BEA">
        <w:rPr>
          <w:rFonts w:ascii="Tahoma" w:hAnsi="Tahoma" w:cs="Tahoma"/>
          <w:sz w:val="18"/>
          <w:szCs w:val="18"/>
          <w:lang w:val="nl-NL"/>
        </w:rPr>
        <w:t>Beschikbaarheid van nieuwe software en producten die worden aangeboden via Microsoft Volume Licensing</w:t>
      </w:r>
    </w:p>
    <w:p w:rsidR="00023FE7" w:rsidRPr="00FB6BEA" w:rsidRDefault="00023FE7" w:rsidP="00024C3C">
      <w:pPr>
        <w:pStyle w:val="BulletedList"/>
        <w:numPr>
          <w:ilvl w:val="0"/>
          <w:numId w:val="16"/>
        </w:numPr>
        <w:ind w:right="720"/>
        <w:rPr>
          <w:rFonts w:ascii="Tahoma" w:hAnsi="Tahoma" w:cs="Tahoma"/>
          <w:sz w:val="18"/>
          <w:szCs w:val="18"/>
          <w:lang w:val="nl-NL"/>
        </w:rPr>
      </w:pPr>
      <w:r w:rsidRPr="00FB6BEA">
        <w:rPr>
          <w:rFonts w:ascii="Tahoma" w:hAnsi="Tahoma" w:cs="Tahoma"/>
          <w:sz w:val="18"/>
          <w:szCs w:val="18"/>
          <w:lang w:val="nl-NL"/>
        </w:rPr>
        <w:t>Stopzetting van de levering van software en producten die worden aangeboden via Microsoft Volume Licensing</w:t>
      </w:r>
    </w:p>
    <w:p w:rsidR="00023FE7" w:rsidRPr="00FB6BEA" w:rsidRDefault="00023FE7" w:rsidP="00024C3C">
      <w:pPr>
        <w:pStyle w:val="BulletedList"/>
        <w:numPr>
          <w:ilvl w:val="0"/>
          <w:numId w:val="16"/>
        </w:numPr>
        <w:ind w:right="720"/>
        <w:rPr>
          <w:rFonts w:ascii="Tahoma" w:hAnsi="Tahoma" w:cs="Tahoma"/>
          <w:sz w:val="18"/>
          <w:szCs w:val="18"/>
          <w:lang w:val="nl-NL"/>
        </w:rPr>
      </w:pPr>
      <w:r w:rsidRPr="00FB6BEA">
        <w:rPr>
          <w:rFonts w:ascii="Tahoma" w:hAnsi="Tahoma" w:cs="Tahoma"/>
          <w:sz w:val="18"/>
          <w:szCs w:val="18"/>
          <w:lang w:val="nl-NL"/>
        </w:rPr>
        <w:t xml:space="preserve">Aanduiding van software en producten betreffende de Microsoft Volume Licensing-productgroep </w:t>
      </w:r>
    </w:p>
    <w:p w:rsidR="00023FE7" w:rsidRPr="00FB6BEA" w:rsidRDefault="00023FE7" w:rsidP="00024C3C">
      <w:pPr>
        <w:pStyle w:val="BulletedList"/>
        <w:numPr>
          <w:ilvl w:val="0"/>
          <w:numId w:val="16"/>
        </w:numPr>
        <w:ind w:right="720"/>
        <w:rPr>
          <w:rFonts w:ascii="Tahoma" w:hAnsi="Tahoma" w:cs="Tahoma"/>
          <w:sz w:val="18"/>
          <w:szCs w:val="18"/>
          <w:lang w:val="nl-NL"/>
        </w:rPr>
      </w:pPr>
      <w:r w:rsidRPr="00FB6BEA">
        <w:rPr>
          <w:rFonts w:ascii="Tahoma" w:hAnsi="Tahoma" w:cs="Tahoma"/>
          <w:sz w:val="18"/>
          <w:szCs w:val="18"/>
          <w:lang w:val="nl-NL"/>
        </w:rPr>
        <w:t>De puntenwaarde van elke software- en producttechnologie</w:t>
      </w:r>
    </w:p>
    <w:p w:rsidR="00023FE7" w:rsidRPr="00FB6BEA" w:rsidRDefault="00023FE7" w:rsidP="00024C3C">
      <w:pPr>
        <w:pStyle w:val="BulletedList"/>
        <w:numPr>
          <w:ilvl w:val="0"/>
          <w:numId w:val="16"/>
        </w:numPr>
        <w:ind w:right="720"/>
        <w:rPr>
          <w:rFonts w:ascii="Tahoma" w:hAnsi="Tahoma" w:cs="Tahoma"/>
          <w:sz w:val="18"/>
          <w:szCs w:val="18"/>
          <w:lang w:val="nl-NL"/>
        </w:rPr>
      </w:pPr>
      <w:r w:rsidRPr="00FB6BEA">
        <w:rPr>
          <w:rFonts w:ascii="Tahoma" w:hAnsi="Tahoma" w:cs="Tahoma"/>
          <w:sz w:val="18"/>
          <w:szCs w:val="18"/>
          <w:lang w:val="nl-NL"/>
        </w:rPr>
        <w:t>Beschikbare promoties</w:t>
      </w:r>
    </w:p>
    <w:p w:rsidR="00023FE7" w:rsidRPr="00FB6BEA" w:rsidRDefault="00023FE7" w:rsidP="00024C3C">
      <w:pPr>
        <w:pStyle w:val="BulletedList"/>
        <w:numPr>
          <w:ilvl w:val="0"/>
          <w:numId w:val="16"/>
        </w:numPr>
        <w:ind w:right="720"/>
        <w:rPr>
          <w:rFonts w:ascii="Tahoma" w:hAnsi="Tahoma" w:cs="Tahoma"/>
          <w:lang w:val="nl-NL"/>
        </w:rPr>
      </w:pPr>
      <w:r w:rsidRPr="00FB6BEA">
        <w:rPr>
          <w:rFonts w:ascii="Tahoma" w:hAnsi="Tahoma" w:cs="Tahoma"/>
          <w:sz w:val="18"/>
          <w:szCs w:val="18"/>
          <w:lang w:val="nl-NL"/>
        </w:rPr>
        <w:t>Migratieroutes van een versie van software naar een andere versie van dezelfde software</w:t>
      </w:r>
    </w:p>
    <w:p w:rsidR="00023FE7" w:rsidRPr="00FB6BEA" w:rsidRDefault="00023FE7" w:rsidP="00024C3C">
      <w:pPr>
        <w:pStyle w:val="BulletedList"/>
        <w:numPr>
          <w:ilvl w:val="0"/>
          <w:numId w:val="16"/>
        </w:numPr>
        <w:ind w:right="720"/>
        <w:rPr>
          <w:rFonts w:ascii="Tahoma" w:hAnsi="Tahoma" w:cs="Tahoma"/>
          <w:lang w:val="nl-NL"/>
        </w:rPr>
      </w:pPr>
      <w:r w:rsidRPr="00FB6BEA">
        <w:rPr>
          <w:rFonts w:ascii="Tahoma" w:hAnsi="Tahoma" w:cs="Tahoma"/>
          <w:sz w:val="18"/>
          <w:szCs w:val="18"/>
          <w:lang w:val="nl-NL"/>
        </w:rPr>
        <w:t>Migratieroutes van uit de markt genomen software naar een nieuwe softwareversie</w:t>
      </w:r>
    </w:p>
    <w:p w:rsidR="00023FE7" w:rsidRPr="00FB6BEA" w:rsidRDefault="00023FE7" w:rsidP="00024C3C">
      <w:pPr>
        <w:pStyle w:val="BulletedList"/>
        <w:numPr>
          <w:ilvl w:val="0"/>
          <w:numId w:val="16"/>
        </w:numPr>
        <w:ind w:right="720"/>
        <w:rPr>
          <w:rFonts w:ascii="Tahoma" w:hAnsi="Tahoma" w:cs="Tahoma"/>
          <w:lang w:val="nl-NL"/>
        </w:rPr>
      </w:pPr>
      <w:r w:rsidRPr="00FB6BEA">
        <w:rPr>
          <w:rFonts w:ascii="Tahoma" w:hAnsi="Tahoma" w:cs="Tahoma"/>
          <w:sz w:val="18"/>
          <w:szCs w:val="18"/>
          <w:lang w:val="nl-NL"/>
        </w:rPr>
        <w:t>Software Assurance Benefits</w:t>
      </w:r>
    </w:p>
    <w:p w:rsidR="00023FE7" w:rsidRPr="00FB6BEA" w:rsidRDefault="00023FE7" w:rsidP="00024C3C">
      <w:pPr>
        <w:pStyle w:val="BulletedList"/>
        <w:numPr>
          <w:ilvl w:val="0"/>
          <w:numId w:val="16"/>
        </w:numPr>
        <w:ind w:right="720"/>
        <w:rPr>
          <w:rFonts w:ascii="Tahoma" w:hAnsi="Tahoma" w:cs="Tahoma"/>
          <w:lang w:val="nl-NL"/>
        </w:rPr>
      </w:pPr>
      <w:r w:rsidRPr="00FB6BEA">
        <w:rPr>
          <w:rFonts w:ascii="Tahoma" w:hAnsi="Tahoma" w:cs="Tahoma"/>
          <w:sz w:val="18"/>
          <w:szCs w:val="18"/>
          <w:lang w:val="nl-NL"/>
        </w:rPr>
        <w:t>Andere opmerkingen en informatie betreffende specifieke software en producten</w:t>
      </w:r>
    </w:p>
    <w:p w:rsidR="00023FE7" w:rsidRPr="00FB6BEA" w:rsidRDefault="00023FE7">
      <w:pPr>
        <w:ind w:right="720"/>
        <w:rPr>
          <w:rFonts w:cs="Tahoma"/>
          <w:lang w:val="nl-NL"/>
        </w:rPr>
      </w:pPr>
    </w:p>
    <w:p w:rsidR="00023FE7" w:rsidRPr="00FB6BEA" w:rsidRDefault="00023FE7">
      <w:pPr>
        <w:ind w:right="720"/>
        <w:rPr>
          <w:rFonts w:cs="Tahoma"/>
          <w:lang w:val="nl-NL"/>
        </w:rPr>
      </w:pPr>
    </w:p>
    <w:p w:rsidR="00023FE7" w:rsidRPr="00FB6BEA" w:rsidRDefault="00023FE7" w:rsidP="000C2842">
      <w:pPr>
        <w:pStyle w:val="Heading1"/>
        <w:rPr>
          <w:rFonts w:cs="Tahoma"/>
          <w:lang w:val="nl-NL"/>
        </w:rPr>
      </w:pPr>
      <w:bookmarkStart w:id="5" w:name="_Toc336337839"/>
      <w:bookmarkStart w:id="6" w:name="_Toc346275529"/>
      <w:r w:rsidRPr="00FB6BEA">
        <w:rPr>
          <w:rFonts w:cs="Tahoma"/>
          <w:lang w:val="nl-NL"/>
        </w:rPr>
        <w:t>Het gebruik van de Microsoft-product list</w:t>
      </w:r>
      <w:bookmarkEnd w:id="5"/>
      <w:bookmarkEnd w:id="6"/>
    </w:p>
    <w:p w:rsidR="00023FE7" w:rsidRPr="00FB6BEA" w:rsidRDefault="00023FE7">
      <w:pPr>
        <w:pStyle w:val="Body"/>
        <w:ind w:right="-1890"/>
        <w:rPr>
          <w:rFonts w:ascii="Tahoma" w:hAnsi="Tahoma" w:cs="Tahoma"/>
          <w:lang w:val="nl-NL"/>
        </w:rPr>
      </w:pPr>
    </w:p>
    <w:p w:rsidR="00023FE7" w:rsidRPr="00FB6BEA" w:rsidRDefault="00023FE7" w:rsidP="00EB7558">
      <w:pPr>
        <w:pStyle w:val="Body"/>
        <w:rPr>
          <w:rFonts w:ascii="Tahoma" w:hAnsi="Tahoma" w:cs="Tahoma"/>
          <w:lang w:val="nl-NL"/>
        </w:rPr>
      </w:pPr>
      <w:r w:rsidRPr="00FB6BEA">
        <w:rPr>
          <w:rFonts w:ascii="Tahoma" w:hAnsi="Tahoma" w:cs="Tahoma"/>
          <w:b/>
          <w:lang w:val="nl-NL"/>
        </w:rPr>
        <w:t>Maak uzelf vertrouwd met de Verklaring van het schema en volg de onderstaande stappen.</w:t>
      </w:r>
    </w:p>
    <w:p w:rsidR="00023FE7" w:rsidRPr="00FB6BEA" w:rsidRDefault="00023FE7">
      <w:pPr>
        <w:pStyle w:val="Body"/>
        <w:ind w:right="-1890"/>
        <w:rPr>
          <w:rFonts w:ascii="Tahoma" w:hAnsi="Tahoma" w:cs="Tahoma"/>
          <w:lang w:val="nl-NL"/>
        </w:rPr>
      </w:pPr>
    </w:p>
    <w:p w:rsidR="00023FE7" w:rsidRPr="00FB6BEA" w:rsidRDefault="00023FE7">
      <w:pPr>
        <w:pStyle w:val="Body"/>
        <w:ind w:right="-1890"/>
        <w:rPr>
          <w:rFonts w:ascii="Tahoma" w:hAnsi="Tahoma" w:cs="Tahoma"/>
          <w:lang w:val="nl-NL"/>
        </w:rPr>
      </w:pPr>
      <w:r w:rsidRPr="00FB6BEA">
        <w:rPr>
          <w:rStyle w:val="BodyChar"/>
          <w:rFonts w:ascii="Tahoma" w:hAnsi="Tahoma" w:cs="Tahoma"/>
          <w:b/>
          <w:sz w:val="18"/>
          <w:szCs w:val="18"/>
          <w:lang w:val="nl-NL"/>
        </w:rPr>
        <w:t>Stap 1</w:t>
      </w:r>
      <w:r w:rsidR="00AB380F">
        <w:rPr>
          <w:rStyle w:val="BodyChar"/>
          <w:rFonts w:ascii="Tahoma" w:hAnsi="Tahoma" w:cs="Tahoma"/>
          <w:b/>
          <w:sz w:val="18"/>
          <w:szCs w:val="18"/>
          <w:lang w:val="nl-NL"/>
        </w:rPr>
        <w:t xml:space="preserve">: </w:t>
      </w:r>
      <w:r w:rsidRPr="00FB6BEA">
        <w:rPr>
          <w:rFonts w:ascii="Tahoma" w:hAnsi="Tahoma" w:cs="Tahoma"/>
          <w:sz w:val="18"/>
          <w:szCs w:val="18"/>
          <w:lang w:val="nl-NL"/>
        </w:rPr>
        <w:t xml:space="preserve">Zoek de software die u overweegt aan te schaffen op in de tabel. </w:t>
      </w:r>
    </w:p>
    <w:p w:rsidR="00023FE7" w:rsidRPr="00FB6BEA" w:rsidRDefault="00023FE7">
      <w:pPr>
        <w:pStyle w:val="Body"/>
        <w:ind w:right="-1890"/>
        <w:rPr>
          <w:rFonts w:ascii="Tahoma" w:hAnsi="Tahoma" w:cs="Tahoma"/>
          <w:lang w:val="nl-NL"/>
        </w:rPr>
      </w:pPr>
    </w:p>
    <w:p w:rsidR="00023FE7" w:rsidRPr="00FB6BEA" w:rsidRDefault="000D6C65" w:rsidP="00EB7558">
      <w:pPr>
        <w:pStyle w:val="NumberedSteps"/>
        <w:ind w:left="0" w:right="720"/>
        <w:rPr>
          <w:rFonts w:ascii="Tahoma" w:hAnsi="Tahoma" w:cs="Tahoma"/>
          <w:lang w:val="nl-NL"/>
        </w:rPr>
      </w:pPr>
      <w:r>
        <w:rPr>
          <w:rFonts w:ascii="Tahoma" w:hAnsi="Tahoma" w:cs="Tahoma"/>
          <w:b/>
          <w:noProof/>
          <w:sz w:val="18"/>
          <w:szCs w:val="18"/>
        </w:rPr>
        <mc:AlternateContent>
          <mc:Choice Requires="wps">
            <w:drawing>
              <wp:anchor distT="0" distB="0" distL="114300" distR="114300" simplePos="0" relativeHeight="251660288" behindDoc="0" locked="0" layoutInCell="1" allowOverlap="1">
                <wp:simplePos x="0" y="0"/>
                <wp:positionH relativeFrom="column">
                  <wp:posOffset>-38100</wp:posOffset>
                </wp:positionH>
                <wp:positionV relativeFrom="paragraph">
                  <wp:posOffset>1126490</wp:posOffset>
                </wp:positionV>
                <wp:extent cx="1799590" cy="228600"/>
                <wp:effectExtent l="0" t="0" r="0" b="0"/>
                <wp:wrapNone/>
                <wp:docPr id="18"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99590" cy="22860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3pt;margin-top:88.7pt;width:141.7pt;height: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" filled="f" strokecolor="red" strokeweight="1.5pt"/>
            </w:pict>
          </mc:Fallback>
        </mc:AlternateContent>
      </w:r>
      <w:r w:rsidR="005F01CB" w:rsidRPr="00FB6BEA">
        <w:rPr>
          <w:noProof/>
        </w:rPr>
        <w:drawing>
          <wp:inline distT="0" distB="0" distL="0" distR="0">
            <wp:extent cx="5727700" cy="1790700"/>
            <wp:effectExtent l="0" t="0" r="6350" b="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3"/>
                    <a:srcRect l="11753" t="31055" r="10150" b="35150"/>
                    <a:stretch/>
                  </pic:blipFill>
                  <pic:spPr bwMode="auto">
                    <a:xfrm>
                      <a:off x="0" y="0"/>
                      <a:ext cx="5743821" cy="1795740"/>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FB6BEA" w:rsidRDefault="00023FE7">
      <w:pPr>
        <w:pStyle w:val="NumberedSteps"/>
        <w:ind w:right="720"/>
        <w:rPr>
          <w:rFonts w:ascii="Tahoma" w:hAnsi="Tahoma" w:cs="Tahoma"/>
          <w:lang w:val="nl-NL"/>
        </w:rPr>
      </w:pPr>
    </w:p>
    <w:p w:rsidR="00023FE7" w:rsidRPr="00FB6BEA" w:rsidRDefault="00023FE7">
      <w:pPr>
        <w:pStyle w:val="NumberedSteps"/>
        <w:ind w:right="720"/>
        <w:rPr>
          <w:rFonts w:ascii="Tahoma" w:hAnsi="Tahoma" w:cs="Tahoma"/>
          <w:lang w:val="nl-NL"/>
        </w:rPr>
      </w:pPr>
      <w:r w:rsidRPr="00FB6BEA">
        <w:rPr>
          <w:rStyle w:val="BodyChar"/>
          <w:rFonts w:ascii="Tahoma" w:hAnsi="Tahoma" w:cs="Tahoma"/>
          <w:b/>
          <w:sz w:val="18"/>
          <w:szCs w:val="18"/>
          <w:lang w:val="nl-NL"/>
        </w:rPr>
        <w:t>Stap 2:</w:t>
      </w:r>
      <w:r w:rsidR="00A14A1B">
        <w:rPr>
          <w:rStyle w:val="BodyChar"/>
          <w:rFonts w:ascii="Tahoma" w:hAnsi="Tahoma" w:cs="Tahoma"/>
          <w:b/>
          <w:sz w:val="18"/>
          <w:szCs w:val="18"/>
          <w:lang w:val="nl-NL"/>
        </w:rPr>
        <w:t xml:space="preserve"> </w:t>
      </w:r>
      <w:r w:rsidRPr="00FB6BEA">
        <w:rPr>
          <w:rFonts w:ascii="Tahoma" w:hAnsi="Tahoma" w:cs="Tahoma"/>
          <w:sz w:val="18"/>
          <w:szCs w:val="18"/>
          <w:lang w:val="nl-NL"/>
        </w:rPr>
        <w:t>Bekijk de informatie in de kolommen voor beschikbare promoties, Software Assurance Benefits, puntenwaarde, beschikbaarheid van programma’s, enzovoort.</w:t>
      </w:r>
    </w:p>
    <w:p w:rsidR="00023FE7" w:rsidRPr="00FB6BEA" w:rsidRDefault="00023FE7" w:rsidP="000E5145">
      <w:pPr>
        <w:pStyle w:val="NumberedSteps"/>
        <w:ind w:right="720"/>
        <w:rPr>
          <w:rFonts w:ascii="Tahoma" w:hAnsi="Tahoma" w:cs="Tahoma"/>
          <w:lang w:val="nl-NL"/>
        </w:rPr>
      </w:pPr>
      <w:r w:rsidRPr="00FB6BEA">
        <w:rPr>
          <w:rStyle w:val="BodyChar"/>
          <w:rFonts w:ascii="Tahoma" w:hAnsi="Tahoma" w:cs="Tahoma"/>
          <w:b/>
          <w:sz w:val="18"/>
          <w:szCs w:val="18"/>
          <w:lang w:val="nl-NL"/>
        </w:rPr>
        <w:t>Stap 3:</w:t>
      </w:r>
      <w:r w:rsidR="00A14A1B">
        <w:rPr>
          <w:rStyle w:val="BodyChar"/>
          <w:rFonts w:ascii="Tahoma" w:hAnsi="Tahoma" w:cs="Tahoma"/>
          <w:b/>
          <w:sz w:val="18"/>
          <w:szCs w:val="18"/>
          <w:lang w:val="nl-NL"/>
        </w:rPr>
        <w:t xml:space="preserve"> </w:t>
      </w:r>
      <w:r w:rsidRPr="00FB6BEA">
        <w:rPr>
          <w:rFonts w:ascii="Tahoma" w:hAnsi="Tahoma" w:cs="Tahoma"/>
          <w:sz w:val="18"/>
          <w:szCs w:val="18"/>
          <w:lang w:val="nl-NL"/>
        </w:rPr>
        <w:t>Bij sommige software treft u een voetnoot aan met aanvullende informatie. “Klik” (Ctrl+klik), indien van toepassing, op het nummer van de voetnoot. U komt dan direct terecht bij de corresponderende tekst. Of raadpleeg de voetnoottekst op de pagina’s die op de tabel volgen voor de betreffende aanvullende informatie. De aanvullende informatie bevat details betreffende migratieregelingen of kwalificatiecriteria, zoals geïllustreerd in het onderstaande voorbeeld.</w:t>
      </w:r>
    </w:p>
    <w:p w:rsidR="000E5145" w:rsidRPr="00FB6BEA" w:rsidRDefault="000E5145" w:rsidP="000E5145">
      <w:pPr>
        <w:pStyle w:val="NumberedSteps"/>
        <w:ind w:right="720"/>
        <w:rPr>
          <w:rFonts w:ascii="Tahoma" w:hAnsi="Tahoma" w:cs="Tahoma"/>
          <w:lang w:val="nl-NL"/>
        </w:rPr>
      </w:pPr>
    </w:p>
    <w:p w:rsidR="00023FE7" w:rsidRPr="00FB6BEA" w:rsidRDefault="000D6C65">
      <w:pPr>
        <w:pStyle w:val="NumberedSteps"/>
        <w:tabs>
          <w:tab w:val="left" w:pos="9360"/>
        </w:tabs>
        <w:ind w:right="720"/>
        <w:rPr>
          <w:rFonts w:ascii="Tahoma" w:hAnsi="Tahoma" w:cs="Tahoma"/>
          <w:lang w:val="nl-NL"/>
        </w:rPr>
      </w:pPr>
      <w:r>
        <w:rPr>
          <w:rFonts w:ascii="Tahoma" w:hAnsi="Tahoma" w:cs="Tahoma"/>
          <w:b/>
          <w:noProof/>
          <w:sz w:val="18"/>
          <w:szCs w:val="18"/>
        </w:rPr>
        <w:lastRenderedPageBreak/>
        <mc:AlternateContent>
          <mc:Choice Requires="wps">
            <w:drawing>
              <wp:anchor distT="0" distB="0" distL="114300" distR="114300" simplePos="0" relativeHeight="251662336" behindDoc="0" locked="0" layoutInCell="1" allowOverlap="1">
                <wp:simplePos x="0" y="0"/>
                <wp:positionH relativeFrom="column">
                  <wp:posOffset>2277110</wp:posOffset>
                </wp:positionH>
                <wp:positionV relativeFrom="paragraph">
                  <wp:posOffset>1115695</wp:posOffset>
                </wp:positionV>
                <wp:extent cx="158115" cy="153670"/>
                <wp:effectExtent l="0" t="0" r="0" b="0"/>
                <wp:wrapNone/>
                <wp:docPr id="16"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115" cy="153670"/>
                        </a:xfrm>
                        <a:prstGeom prst="ellipse">
                          <a:avLst/>
                        </a:prstGeom>
                        <a:noFill/>
                        <a:ln w="19050">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2" o:spid="_x0000_s1026" style="position:absolute;margin-left:179.3pt;margin-top:87.85pt;width:12.45pt;height:12.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" filled="f" fillcolor="red" strokecolor="red" strokeweight="1.5pt"/>
            </w:pict>
          </mc:Fallback>
        </mc:AlternateContent>
      </w:r>
      <w:r>
        <w:rPr>
          <w:rFonts w:ascii="Tahoma" w:hAnsi="Tahoma" w:cs="Tahoma"/>
          <w:b/>
          <w:noProof/>
          <w:sz w:val="18"/>
          <w:szCs w:val="18"/>
        </w:rPr>
        <mc:AlternateContent>
          <mc:Choice Requires="wps">
            <w:drawing>
              <wp:anchor distT="0" distB="0" distL="114300" distR="114300" simplePos="0" relativeHeight="251661312" behindDoc="0" locked="0" layoutInCell="1" allowOverlap="1">
                <wp:simplePos x="0" y="0"/>
                <wp:positionH relativeFrom="column">
                  <wp:posOffset>413385</wp:posOffset>
                </wp:positionH>
                <wp:positionV relativeFrom="paragraph">
                  <wp:posOffset>1118235</wp:posOffset>
                </wp:positionV>
                <wp:extent cx="1435100" cy="152400"/>
                <wp:effectExtent l="0" t="0" r="0" b="0"/>
                <wp:wrapNone/>
                <wp:docPr id="17"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5100" cy="152400"/>
                        </a:xfrm>
                        <a:prstGeom prst="ellipse">
                          <a:avLst/>
                        </a:prstGeom>
                        <a:noFill/>
                        <a:ln w="1905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1" o:spid="_x0000_s1026" style="position:absolute;margin-left:32.55pt;margin-top:88.05pt;width:113pt;height:1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" filled="f" strokecolor="red" strokeweight="1.5pt"/>
            </w:pict>
          </mc:Fallback>
        </mc:AlternateContent>
      </w:r>
      <w:r w:rsidR="0077742C" w:rsidRPr="00FB6BEA">
        <w:rPr>
          <w:noProof/>
        </w:rPr>
        <w:drawing>
          <wp:inline distT="0" distB="0" distL="0" distR="0">
            <wp:extent cx="2581275" cy="1695450"/>
            <wp:effectExtent l="0" t="0" r="9525" b="0"/>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3"/>
                    <a:srcRect l="11753" t="31055" r="58867" b="39030"/>
                    <a:stretch/>
                  </pic:blipFill>
                  <pic:spPr bwMode="auto">
                    <a:xfrm>
                      <a:off x="0" y="0"/>
                      <a:ext cx="2578608" cy="1693698"/>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FB6BEA" w:rsidRDefault="0013361B">
      <w:pPr>
        <w:pStyle w:val="NumberedSteps"/>
        <w:tabs>
          <w:tab w:val="left" w:pos="9360"/>
        </w:tabs>
        <w:ind w:right="720"/>
        <w:rPr>
          <w:rFonts w:ascii="Tahoma" w:hAnsi="Tahoma" w:cs="Tahoma"/>
          <w:lang w:val="nl-NL"/>
        </w:rPr>
      </w:pPr>
    </w:p>
    <w:p w:rsidR="00023FE7" w:rsidRPr="00FB6BEA" w:rsidRDefault="00FF4C34">
      <w:pPr>
        <w:pStyle w:val="NumberedSteps"/>
        <w:ind w:right="720"/>
        <w:rPr>
          <w:rFonts w:ascii="Tahoma" w:hAnsi="Tahoma" w:cs="Tahoma"/>
          <w:lang w:val="nl-NL"/>
        </w:rPr>
      </w:pPr>
      <w:r w:rsidRPr="00FB6BEA">
        <w:rPr>
          <w:noProof/>
        </w:rPr>
        <w:drawing>
          <wp:inline distT="0" distB="0" distL="0" distR="0" wp14:anchorId="1A381B6C" wp14:editId="7580BB4C">
            <wp:extent cx="4818888" cy="1042416"/>
            <wp:effectExtent l="19050" t="19050" r="20320" b="24765"/>
            <wp:docPr id="19" name="Pictur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13141" t="21795" r="12660" b="60897"/>
                    <a:stretch/>
                  </pic:blipFill>
                  <pic:spPr bwMode="auto">
                    <a:xfrm>
                      <a:off x="0" y="0"/>
                      <a:ext cx="4818888" cy="1042416"/>
                    </a:xfrm>
                    <a:prstGeom prst="rect">
                      <a:avLst/>
                    </a:prstGeom>
                    <a:ln w="9525">
                      <a:solidFill>
                        <a:schemeClr val="tx1"/>
                      </a:solidFill>
                    </a:ln>
                    <a:extLst>
                      <a:ext uri="{53640926-AAD7-44D8-BBD7-CCE9431645EC}">
                        <a14:shadowObscured xmlns:a14="http://schemas.microsoft.com/office/drawing/2010/main"/>
                      </a:ext>
                    </a:extLst>
                  </pic:spPr>
                </pic:pic>
              </a:graphicData>
            </a:graphic>
          </wp:inline>
        </w:drawing>
      </w:r>
    </w:p>
    <w:p w:rsidR="0013361B" w:rsidRPr="00FB6BEA" w:rsidRDefault="0013361B">
      <w:pPr>
        <w:pStyle w:val="NumberedSteps"/>
        <w:ind w:right="720"/>
        <w:rPr>
          <w:rFonts w:ascii="Tahoma" w:hAnsi="Tahoma" w:cs="Tahoma"/>
          <w:lang w:val="nl-NL"/>
        </w:rPr>
      </w:pPr>
    </w:p>
    <w:p w:rsidR="00023FE7" w:rsidRPr="00FB6BEA" w:rsidRDefault="00023FE7">
      <w:pPr>
        <w:pStyle w:val="NumberedSteps"/>
        <w:ind w:right="720"/>
        <w:rPr>
          <w:rFonts w:ascii="Tahoma" w:hAnsi="Tahoma" w:cs="Tahoma"/>
          <w:lang w:val="nl-NL"/>
        </w:rPr>
      </w:pPr>
      <w:r w:rsidRPr="00FB6BEA">
        <w:rPr>
          <w:rStyle w:val="BodyChar"/>
          <w:rFonts w:ascii="Tahoma" w:hAnsi="Tahoma" w:cs="Tahoma"/>
          <w:b/>
          <w:sz w:val="18"/>
          <w:szCs w:val="18"/>
          <w:lang w:val="nl-NL"/>
        </w:rPr>
        <w:t>Stap 4:</w:t>
      </w:r>
      <w:r w:rsidR="00AB380F">
        <w:rPr>
          <w:rStyle w:val="BodyChar"/>
          <w:rFonts w:ascii="Tahoma" w:hAnsi="Tahoma" w:cs="Tahoma"/>
          <w:b/>
          <w:sz w:val="18"/>
          <w:szCs w:val="18"/>
          <w:lang w:val="nl-NL"/>
        </w:rPr>
        <w:t xml:space="preserve"> </w:t>
      </w:r>
      <w:r w:rsidRPr="00FB6BEA">
        <w:rPr>
          <w:rFonts w:ascii="Tahoma" w:hAnsi="Tahoma" w:cs="Tahoma"/>
          <w:sz w:val="18"/>
          <w:szCs w:val="18"/>
          <w:lang w:val="nl-NL"/>
        </w:rPr>
        <w:t>Zie de Bijlagen 5 en 6 voor meer informatie over Software Assurance Benefits en het aanschaffen en verlengen van Software Assurance.</w:t>
      </w:r>
    </w:p>
    <w:p w:rsidR="00023FE7" w:rsidRPr="00FB6BEA" w:rsidRDefault="00023FE7" w:rsidP="005E7B37">
      <w:pPr>
        <w:pStyle w:val="Body"/>
        <w:ind w:right="720"/>
        <w:rPr>
          <w:rFonts w:ascii="Tahoma" w:hAnsi="Tahoma" w:cs="Tahoma"/>
          <w:lang w:val="nl-NL"/>
        </w:rPr>
      </w:pPr>
      <w:r w:rsidRPr="00FB6BEA">
        <w:rPr>
          <w:rFonts w:ascii="Tahoma" w:hAnsi="Tahoma" w:cs="Tahoma"/>
          <w:b/>
          <w:sz w:val="18"/>
          <w:szCs w:val="18"/>
          <w:lang w:val="nl-NL"/>
        </w:rPr>
        <w:t>Opmerking:</w:t>
      </w:r>
      <w:r w:rsidR="00AB380F">
        <w:rPr>
          <w:rFonts w:ascii="Tahoma" w:hAnsi="Tahoma" w:cs="Tahoma"/>
          <w:b/>
          <w:sz w:val="18"/>
          <w:szCs w:val="18"/>
          <w:lang w:val="nl-NL"/>
        </w:rPr>
        <w:t xml:space="preserve"> </w:t>
      </w:r>
      <w:r w:rsidRPr="00FB6BEA">
        <w:rPr>
          <w:rFonts w:ascii="Tahoma" w:hAnsi="Tahoma" w:cs="Tahoma"/>
          <w:sz w:val="18"/>
          <w:szCs w:val="18"/>
          <w:lang w:val="nl-NL"/>
        </w:rPr>
        <w:t>In deze Product List wordt per programma vermeld welke software beschikbaar is, en wordt softwarespecifieke informatie gegeven over de aanschaf van Licenties voor de betreffende software. De lijst is door middel van verwijzing opgenomen in de Microsoft Volume Licensing-overeenkomst. Beschikbaarheid van software kan per regio variëren. Klanten dienen contact op te nemen met hun reseller of Microsoft Account Manager voor meer informatie over de</w:t>
      </w:r>
      <w:r w:rsidR="005E7B37" w:rsidRPr="00FB6BEA">
        <w:rPr>
          <w:rFonts w:ascii="Tahoma" w:hAnsi="Tahoma" w:cs="Tahoma"/>
          <w:sz w:val="18"/>
          <w:szCs w:val="18"/>
          <w:lang w:val="nl-NL"/>
        </w:rPr>
        <w:t> </w:t>
      </w:r>
      <w:r w:rsidRPr="00FB6BEA">
        <w:rPr>
          <w:rFonts w:ascii="Tahoma" w:hAnsi="Tahoma" w:cs="Tahoma"/>
          <w:sz w:val="18"/>
          <w:szCs w:val="18"/>
          <w:lang w:val="nl-NL"/>
        </w:rPr>
        <w:t>plaatselijke beschikbaarheid van specifieke software.</w:t>
      </w:r>
    </w:p>
    <w:p w:rsidR="00023FE7" w:rsidRPr="00FB6BEA" w:rsidRDefault="00023FE7">
      <w:pPr>
        <w:pStyle w:val="Body"/>
        <w:ind w:right="720"/>
        <w:rPr>
          <w:rFonts w:ascii="Tahoma" w:hAnsi="Tahoma" w:cs="Tahoma"/>
          <w:lang w:val="nl-NL"/>
        </w:rPr>
      </w:pPr>
    </w:p>
    <w:p w:rsidR="00023FE7" w:rsidRPr="00FB6BEA" w:rsidRDefault="00023FE7">
      <w:pPr>
        <w:pStyle w:val="Body"/>
        <w:ind w:right="720"/>
        <w:rPr>
          <w:rFonts w:ascii="Tahoma" w:hAnsi="Tahoma" w:cs="Tahoma"/>
          <w:sz w:val="18"/>
          <w:szCs w:val="18"/>
          <w:lang w:val="nl-NL"/>
        </w:rPr>
      </w:pPr>
      <w:r w:rsidRPr="00FB6BEA">
        <w:rPr>
          <w:rFonts w:ascii="Tahoma" w:hAnsi="Tahoma" w:cs="Tahoma"/>
          <w:sz w:val="18"/>
          <w:szCs w:val="18"/>
          <w:lang w:val="nl-NL"/>
        </w:rPr>
        <w:t>Daarnaast is het raadzaam het document Product Use Rights (PUR) door te nemen. De PUR wordt driemaandelijks geproduceerd en verschaft informatie over de meest actuele gebruiksrechten voor Microsoft-software onder de Microsoft Volume Licensing-programma’s. Dit document bevindt zich op:</w:t>
      </w:r>
      <w:r w:rsidR="00AB380F">
        <w:rPr>
          <w:rFonts w:ascii="Tahoma" w:hAnsi="Tahoma" w:cs="Tahoma"/>
          <w:sz w:val="18"/>
          <w:szCs w:val="18"/>
          <w:lang w:val="nl-NL"/>
        </w:rPr>
        <w:t xml:space="preserve"> </w:t>
      </w:r>
      <w:r w:rsidRPr="0009681C">
        <w:rPr>
          <w:rFonts w:ascii="Tahoma" w:hAnsi="Tahoma" w:cs="Tahoma"/>
          <w:sz w:val="18"/>
          <w:szCs w:val="18"/>
          <w:lang w:val="nl-NL"/>
        </w:rPr>
        <w:t>http://www.microsoftvolumelicensing.com/userights/Default.aspx</w:t>
      </w:r>
      <w:hyperlink w:history="1"/>
    </w:p>
    <w:p w:rsidR="00465757" w:rsidRPr="00FB6BEA" w:rsidRDefault="00465757" w:rsidP="00465757">
      <w:pPr>
        <w:rPr>
          <w:rFonts w:cs="Tahoma"/>
          <w:lang w:val="nl-NL"/>
        </w:rPr>
      </w:pPr>
    </w:p>
    <w:p w:rsidR="00465757" w:rsidRPr="00FB6BEA" w:rsidRDefault="00465757" w:rsidP="00465757">
      <w:pPr>
        <w:rPr>
          <w:rFonts w:cs="Tahoma"/>
          <w:lang w:val="nl-NL"/>
        </w:rPr>
      </w:pPr>
    </w:p>
    <w:p w:rsidR="00E56770" w:rsidRDefault="00023FE7" w:rsidP="00E56770">
      <w:pPr>
        <w:pStyle w:val="TOC1"/>
      </w:pPr>
      <w:r w:rsidRPr="00FB6BEA">
        <w:br w:type="page"/>
      </w:r>
      <w:r w:rsidR="00C75952" w:rsidRPr="00FB6BEA">
        <w:fldChar w:fldCharType="begin"/>
      </w:r>
      <w:r w:rsidRPr="00FB6BEA">
        <w:instrText xml:space="preserve"> TOC \o "1-2" \t "Heading 3,3,Heading 4,4,Product Names,2" </w:instrText>
      </w:r>
      <w:r w:rsidR="00C75952" w:rsidRPr="00FB6BEA">
        <w:fldChar w:fldCharType="separate"/>
      </w:r>
    </w:p>
    <w:p w:rsidR="00E56770" w:rsidRPr="00E56770" w:rsidRDefault="00E56770" w:rsidP="00E56770">
      <w:pPr>
        <w:pStyle w:val="TOC1"/>
        <w:rPr>
          <w:rFonts w:asciiTheme="minorHAnsi" w:eastAsiaTheme="minorEastAsia" w:hAnsiTheme="minorHAnsi" w:cstheme="minorBidi"/>
          <w:szCs w:val="22"/>
          <w:lang w:val="en-US"/>
        </w:rPr>
      </w:pPr>
      <w:r w:rsidRPr="00E56770">
        <w:rPr>
          <w:b w:val="0"/>
        </w:rPr>
        <w:lastRenderedPageBreak/>
        <w:t>Microsoft</w:t>
      </w:r>
      <w:r w:rsidRPr="00E56770">
        <w:rPr>
          <w:b w:val="0"/>
          <w:vertAlign w:val="superscript"/>
        </w:rPr>
        <w:t>®</w:t>
      </w:r>
      <w:r w:rsidRPr="00E56770">
        <w:tab/>
      </w:r>
      <w:r w:rsidRPr="00E56770">
        <w:fldChar w:fldCharType="begin"/>
      </w:r>
      <w:r w:rsidRPr="00E56770">
        <w:instrText xml:space="preserve"> PAGEREF _Toc346275527 \h </w:instrText>
      </w:r>
      <w:r w:rsidRPr="00E56770">
        <w:fldChar w:fldCharType="separate"/>
      </w:r>
      <w:r w:rsidR="002F76D5">
        <w:t>1</w:t>
      </w:r>
      <w:r w:rsidRPr="00E56770">
        <w:fldChar w:fldCharType="end"/>
      </w:r>
    </w:p>
    <w:p w:rsidR="00E56770" w:rsidRPr="00E56770" w:rsidRDefault="00E56770" w:rsidP="00E56770">
      <w:pPr>
        <w:pStyle w:val="TOC1"/>
        <w:rPr>
          <w:rFonts w:asciiTheme="minorHAnsi" w:eastAsiaTheme="minorEastAsia" w:hAnsiTheme="minorHAnsi" w:cstheme="minorBidi"/>
          <w:szCs w:val="22"/>
          <w:lang w:val="en-US"/>
        </w:rPr>
      </w:pPr>
      <w:r w:rsidRPr="00E56770">
        <w:t>Over dit document</w:t>
      </w:r>
      <w:r w:rsidRPr="00E56770">
        <w:tab/>
      </w:r>
      <w:r w:rsidRPr="00E56770">
        <w:fldChar w:fldCharType="begin"/>
      </w:r>
      <w:r w:rsidRPr="00E56770">
        <w:instrText xml:space="preserve"> PAGEREF _Toc346275528 \h </w:instrText>
      </w:r>
      <w:r w:rsidRPr="00E56770">
        <w:fldChar w:fldCharType="separate"/>
      </w:r>
      <w:r w:rsidR="002F76D5">
        <w:t>2</w:t>
      </w:r>
      <w:r w:rsidRPr="00E56770">
        <w:fldChar w:fldCharType="end"/>
      </w:r>
    </w:p>
    <w:p w:rsidR="00E56770" w:rsidRDefault="00E56770" w:rsidP="00E56770">
      <w:pPr>
        <w:pStyle w:val="TOC1"/>
        <w:rPr>
          <w:rFonts w:asciiTheme="minorHAnsi" w:eastAsiaTheme="minorEastAsia" w:hAnsiTheme="minorHAnsi" w:cstheme="minorBidi"/>
          <w:szCs w:val="22"/>
          <w:lang w:val="en-US"/>
        </w:rPr>
      </w:pPr>
      <w:r w:rsidRPr="000A2A3D">
        <w:t>Het gebruik van de Microsoft-product list</w:t>
      </w:r>
      <w:r>
        <w:tab/>
      </w:r>
      <w:r>
        <w:fldChar w:fldCharType="begin"/>
      </w:r>
      <w:r>
        <w:instrText xml:space="preserve"> PAGEREF _Toc346275529 \h </w:instrText>
      </w:r>
      <w:r>
        <w:fldChar w:fldCharType="separate"/>
      </w:r>
      <w:r w:rsidR="002F76D5">
        <w:t>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Verklaring van het schema</w:t>
      </w:r>
      <w:r>
        <w:tab/>
      </w:r>
      <w:r>
        <w:fldChar w:fldCharType="begin"/>
      </w:r>
      <w:r>
        <w:instrText xml:space="preserve"> PAGEREF _Toc346275530 \h </w:instrText>
      </w:r>
      <w:r>
        <w:fldChar w:fldCharType="separate"/>
      </w:r>
      <w:r w:rsidR="002F76D5">
        <w:t>14</w:t>
      </w:r>
      <w:r>
        <w:fldChar w:fldCharType="end"/>
      </w:r>
    </w:p>
    <w:p w:rsidR="00E56770" w:rsidRDefault="00E56770" w:rsidP="00E56770">
      <w:pPr>
        <w:pStyle w:val="TOC1"/>
        <w:rPr>
          <w:rFonts w:asciiTheme="minorHAnsi" w:eastAsiaTheme="minorEastAsia" w:hAnsiTheme="minorHAnsi" w:cstheme="minorBidi"/>
          <w:szCs w:val="22"/>
          <w:lang w:val="en-US"/>
        </w:rPr>
      </w:pPr>
      <w:r w:rsidRPr="000A2A3D">
        <w:t>Product LIST</w:t>
      </w:r>
      <w:r>
        <w:tab/>
      </w:r>
      <w:r>
        <w:fldChar w:fldCharType="begin"/>
      </w:r>
      <w:r>
        <w:instrText xml:space="preserve"> PAGEREF _Toc346275531 \h </w:instrText>
      </w:r>
      <w:r>
        <w:fldChar w:fldCharType="separate"/>
      </w:r>
      <w:r w:rsidR="002F76D5">
        <w:t>16</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PRODUCTGROEP TOEPASSINGEN</w:t>
      </w:r>
      <w:r>
        <w:tab/>
      </w:r>
      <w:r>
        <w:fldChar w:fldCharType="begin"/>
      </w:r>
      <w:r>
        <w:instrText xml:space="preserve"> PAGEREF _Toc346275532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Access 2013</w:t>
      </w:r>
      <w:r>
        <w:tab/>
      </w:r>
      <w:r>
        <w:fldChar w:fldCharType="begin"/>
      </w:r>
      <w:r>
        <w:instrText xml:space="preserve"> PAGEREF _Toc346275533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AutoRoute 2013</w:t>
      </w:r>
      <w:r>
        <w:tab/>
      </w:r>
      <w:r>
        <w:fldChar w:fldCharType="begin"/>
      </w:r>
      <w:r>
        <w:instrText xml:space="preserve"> PAGEREF _Toc346275534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Bing Maps Desktop met Enhanced Content Pack</w:t>
      </w:r>
      <w:r>
        <w:tab/>
      </w:r>
      <w:r>
        <w:fldChar w:fldCharType="begin"/>
      </w:r>
      <w:r>
        <w:instrText xml:space="preserve"> PAGEREF _Toc346275535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Excel 2013</w:t>
      </w:r>
      <w:r>
        <w:tab/>
      </w:r>
      <w:r>
        <w:fldChar w:fldCharType="begin"/>
      </w:r>
      <w:r>
        <w:instrText xml:space="preserve"> PAGEREF _Toc346275536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Excel voor Mac 2011</w:t>
      </w:r>
      <w:r>
        <w:tab/>
      </w:r>
      <w:r>
        <w:fldChar w:fldCharType="begin"/>
      </w:r>
      <w:r>
        <w:instrText xml:space="preserve"> PAGEREF _Toc346275537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Expression Studio Web Professional 4</w:t>
      </w:r>
      <w:r>
        <w:tab/>
      </w:r>
      <w:r>
        <w:fldChar w:fldCharType="begin"/>
      </w:r>
      <w:r>
        <w:instrText xml:space="preserve"> PAGEREF _Toc346275538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Expression Studio Ultimate 4</w:t>
      </w:r>
      <w:r>
        <w:tab/>
      </w:r>
      <w:r>
        <w:fldChar w:fldCharType="begin"/>
      </w:r>
      <w:r>
        <w:instrText xml:space="preserve"> PAGEREF _Toc346275539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Expression Encoder Pro 4</w:t>
      </w:r>
      <w:r>
        <w:tab/>
      </w:r>
      <w:r>
        <w:fldChar w:fldCharType="begin"/>
      </w:r>
      <w:r>
        <w:instrText xml:space="preserve"> PAGEREF _Toc346275540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GeoSynther 3.0</w:t>
      </w:r>
      <w:r>
        <w:tab/>
      </w:r>
      <w:r>
        <w:fldChar w:fldCharType="begin"/>
      </w:r>
      <w:r>
        <w:instrText xml:space="preserve"> PAGEREF _Toc346275541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GeoSynth Viewer 3.0</w:t>
      </w:r>
      <w:r>
        <w:tab/>
      </w:r>
      <w:r>
        <w:fldChar w:fldCharType="begin"/>
      </w:r>
      <w:r>
        <w:instrText xml:space="preserve"> PAGEREF _Toc346275542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InfoPath</w:t>
      </w:r>
      <w:r w:rsidRPr="000A2A3D">
        <w:rPr>
          <w:rFonts w:cs="Tahoma"/>
          <w:vertAlign w:val="superscript"/>
          <w:lang w:val="nl-NL"/>
        </w:rPr>
        <w:t>®</w:t>
      </w:r>
      <w:r w:rsidRPr="000A2A3D">
        <w:rPr>
          <w:rFonts w:cs="Tahoma"/>
          <w:lang w:val="nl-NL"/>
        </w:rPr>
        <w:t>2013</w:t>
      </w:r>
      <w:r>
        <w:tab/>
      </w:r>
      <w:r>
        <w:fldChar w:fldCharType="begin"/>
      </w:r>
      <w:r>
        <w:instrText xml:space="preserve"> PAGEREF _Toc346275543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Lync 2013</w:t>
      </w:r>
      <w:r>
        <w:tab/>
      </w:r>
      <w:r>
        <w:fldChar w:fldCharType="begin"/>
      </w:r>
      <w:r>
        <w:instrText xml:space="preserve"> PAGEREF _Toc346275544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Lync voor Mac 2011</w:t>
      </w:r>
      <w:r>
        <w:tab/>
      </w:r>
      <w:r>
        <w:fldChar w:fldCharType="begin"/>
      </w:r>
      <w:r>
        <w:instrText xml:space="preserve"> PAGEREF _Toc346275545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MapPoint</w:t>
      </w:r>
      <w:r w:rsidRPr="000A2A3D">
        <w:rPr>
          <w:rFonts w:cs="Tahoma"/>
          <w:vertAlign w:val="superscript"/>
          <w:lang w:val="nl-NL"/>
        </w:rPr>
        <w:t>®</w:t>
      </w:r>
      <w:r w:rsidRPr="000A2A3D">
        <w:rPr>
          <w:rFonts w:cs="Tahoma"/>
          <w:lang w:val="nl-NL"/>
        </w:rPr>
        <w:t xml:space="preserve"> Fleet Edition 2013</w:t>
      </w:r>
      <w:r>
        <w:tab/>
      </w:r>
      <w:r>
        <w:fldChar w:fldCharType="begin"/>
      </w:r>
      <w:r>
        <w:instrText xml:space="preserve"> PAGEREF _Toc346275546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MapPoint</w:t>
      </w:r>
      <w:r w:rsidRPr="000A2A3D">
        <w:rPr>
          <w:rFonts w:cs="Tahoma"/>
          <w:vertAlign w:val="superscript"/>
          <w:lang w:val="nl-NL"/>
        </w:rPr>
        <w:t>®</w:t>
      </w:r>
      <w:r w:rsidRPr="000A2A3D">
        <w:rPr>
          <w:rFonts w:cs="Tahoma"/>
          <w:lang w:val="nl-NL"/>
        </w:rPr>
        <w:t xml:space="preserve"> 2013 voor Windows</w:t>
      </w:r>
      <w:r>
        <w:tab/>
      </w:r>
      <w:r>
        <w:fldChar w:fldCharType="begin"/>
      </w:r>
      <w:r>
        <w:instrText xml:space="preserve"> PAGEREF _Toc346275547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MSDN-besturingssystemen</w:t>
      </w:r>
      <w:r>
        <w:tab/>
      </w:r>
      <w:r>
        <w:fldChar w:fldCharType="begin"/>
      </w:r>
      <w:r>
        <w:instrText xml:space="preserve"> PAGEREF _Toc346275548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A2 (Gebruikers-SL)</w:t>
      </w:r>
      <w:r>
        <w:tab/>
      </w:r>
      <w:r>
        <w:fldChar w:fldCharType="begin"/>
      </w:r>
      <w:r>
        <w:instrText xml:space="preserve"> PAGEREF _Toc346275549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A3 (Gebruikers-SL)</w:t>
      </w:r>
      <w:r>
        <w:tab/>
      </w:r>
      <w:r>
        <w:fldChar w:fldCharType="begin"/>
      </w:r>
      <w:r>
        <w:instrText xml:space="preserve"> PAGEREF _Toc346275550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A4 (Gebruikers-SL)</w:t>
      </w:r>
      <w:r>
        <w:tab/>
      </w:r>
      <w:r>
        <w:fldChar w:fldCharType="begin"/>
      </w:r>
      <w:r>
        <w:instrText xml:space="preserve"> PAGEREF _Toc346275551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Plan E2 (Gebruikers-SL)</w:t>
      </w:r>
      <w:r>
        <w:tab/>
      </w:r>
      <w:r>
        <w:fldChar w:fldCharType="begin"/>
      </w:r>
      <w:r>
        <w:instrText xml:space="preserve"> PAGEREF _Toc346275552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Plan E3 (Gebruikers-SL)</w:t>
      </w:r>
      <w:r>
        <w:tab/>
      </w:r>
      <w:r>
        <w:fldChar w:fldCharType="begin"/>
      </w:r>
      <w:r>
        <w:instrText xml:space="preserve"> PAGEREF _Toc346275553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Plan E4 (Gebruikers-SL)</w:t>
      </w:r>
      <w:r>
        <w:tab/>
      </w:r>
      <w:r>
        <w:fldChar w:fldCharType="begin"/>
      </w:r>
      <w:r>
        <w:instrText xml:space="preserve"> PAGEREF _Toc346275554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voor Thuisgebruik en Studenten RT 2013</w:t>
      </w:r>
      <w:r>
        <w:tab/>
      </w:r>
      <w:r>
        <w:fldChar w:fldCharType="begin"/>
      </w:r>
      <w:r>
        <w:instrText xml:space="preserve"> PAGEREF _Toc346275555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voor Mac Standard 2011</w:t>
      </w:r>
      <w:r>
        <w:tab/>
      </w:r>
      <w:r>
        <w:fldChar w:fldCharType="begin"/>
      </w:r>
      <w:r>
        <w:instrText xml:space="preserve"> PAGEREF _Toc346275556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Multi-Language Pack 2013</w:t>
      </w:r>
      <w:r>
        <w:tab/>
      </w:r>
      <w:r>
        <w:fldChar w:fldCharType="begin"/>
      </w:r>
      <w:r>
        <w:instrText xml:space="preserve"> PAGEREF _Toc346275557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Professional Plus 2013</w:t>
      </w:r>
      <w:r>
        <w:tab/>
      </w:r>
      <w:r>
        <w:fldChar w:fldCharType="begin"/>
      </w:r>
      <w:r>
        <w:instrText xml:space="preserve"> PAGEREF _Toc346275558 \h </w:instrText>
      </w:r>
      <w:r>
        <w:fldChar w:fldCharType="separate"/>
      </w:r>
      <w:r w:rsidR="002F76D5">
        <w:t>16</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Office Standard 2013</w:t>
      </w:r>
      <w:r>
        <w:tab/>
      </w:r>
      <w:r>
        <w:fldChar w:fldCharType="begin"/>
      </w:r>
      <w:r>
        <w:instrText xml:space="preserve"> PAGEREF _Toc346275559 \h </w:instrText>
      </w:r>
      <w:r>
        <w:fldChar w:fldCharType="separate"/>
      </w:r>
      <w:r w:rsidR="002F76D5">
        <w:t>16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fr-FR"/>
        </w:rPr>
        <w:t>Office Professional Plus Subscription (Gebruikers-SL).</w:t>
      </w:r>
      <w:r>
        <w:tab/>
      </w:r>
      <w:r>
        <w:fldChar w:fldCharType="begin"/>
      </w:r>
      <w:r>
        <w:instrText xml:space="preserve"> PAGEREF _Toc346275560 \h </w:instrText>
      </w:r>
      <w:r>
        <w:fldChar w:fldCharType="separate"/>
      </w:r>
      <w:r w:rsidR="002F76D5">
        <w:t>17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Professional Plus Subscription A (Gebruikers-SL).</w:t>
      </w:r>
      <w:r>
        <w:tab/>
      </w:r>
      <w:r>
        <w:fldChar w:fldCharType="begin"/>
      </w:r>
      <w:r>
        <w:instrText xml:space="preserve"> PAGEREF _Toc346275561 \h </w:instrText>
      </w:r>
      <w:r>
        <w:fldChar w:fldCharType="separate"/>
      </w:r>
      <w:r w:rsidR="002F76D5">
        <w:t>17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Office Web Applications A  (Gebruikers-SL)</w:t>
      </w:r>
      <w:r>
        <w:tab/>
      </w:r>
      <w:r>
        <w:fldChar w:fldCharType="begin"/>
      </w:r>
      <w:r>
        <w:instrText xml:space="preserve"> PAGEREF _Toc346275562 \h </w:instrText>
      </w:r>
      <w:r>
        <w:fldChar w:fldCharType="separate"/>
      </w:r>
      <w:r w:rsidR="002F76D5">
        <w:t>17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OneNote</w:t>
      </w:r>
      <w:r w:rsidRPr="000A2A3D">
        <w:rPr>
          <w:rFonts w:cs="Tahoma"/>
          <w:vertAlign w:val="superscript"/>
          <w:lang w:val="nl-NL"/>
        </w:rPr>
        <w:t>®</w:t>
      </w:r>
      <w:r w:rsidRPr="000A2A3D">
        <w:rPr>
          <w:rFonts w:cs="Tahoma"/>
          <w:lang w:val="nl-NL"/>
        </w:rPr>
        <w:t>2013</w:t>
      </w:r>
      <w:r>
        <w:tab/>
      </w:r>
      <w:r>
        <w:fldChar w:fldCharType="begin"/>
      </w:r>
      <w:r>
        <w:instrText xml:space="preserve"> PAGEREF _Toc346275563 \h </w:instrText>
      </w:r>
      <w:r>
        <w:fldChar w:fldCharType="separate"/>
      </w:r>
      <w:r w:rsidR="002F76D5">
        <w:t>17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Outlook</w:t>
      </w:r>
      <w:r w:rsidRPr="000A2A3D">
        <w:rPr>
          <w:rFonts w:cs="Tahoma"/>
          <w:vertAlign w:val="superscript"/>
          <w:lang w:val="nl-NL"/>
        </w:rPr>
        <w:t>®</w:t>
      </w:r>
      <w:r w:rsidRPr="000A2A3D">
        <w:rPr>
          <w:rFonts w:cs="Tahoma"/>
          <w:lang w:val="nl-NL"/>
        </w:rPr>
        <w:t>2013</w:t>
      </w:r>
      <w:r>
        <w:tab/>
      </w:r>
      <w:r>
        <w:fldChar w:fldCharType="begin"/>
      </w:r>
      <w:r>
        <w:instrText xml:space="preserve"> PAGEREF _Toc346275564 \h </w:instrText>
      </w:r>
      <w:r>
        <w:fldChar w:fldCharType="separate"/>
      </w:r>
      <w:r w:rsidR="002F76D5">
        <w:t>17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Outlook voor Mac 2011</w:t>
      </w:r>
      <w:r>
        <w:tab/>
      </w:r>
      <w:r>
        <w:fldChar w:fldCharType="begin"/>
      </w:r>
      <w:r>
        <w:instrText xml:space="preserve"> PAGEREF _Toc346275565 \h </w:instrText>
      </w:r>
      <w:r>
        <w:fldChar w:fldCharType="separate"/>
      </w:r>
      <w:r w:rsidR="002F76D5">
        <w:t>17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PowerPoint 2013</w:t>
      </w:r>
      <w:r>
        <w:tab/>
      </w:r>
      <w:r>
        <w:fldChar w:fldCharType="begin"/>
      </w:r>
      <w:r>
        <w:instrText xml:space="preserve"> PAGEREF _Toc346275566 \h </w:instrText>
      </w:r>
      <w:r>
        <w:fldChar w:fldCharType="separate"/>
      </w:r>
      <w:r w:rsidR="002F76D5">
        <w:t>17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PowerPoint voor Mac 2011</w:t>
      </w:r>
      <w:r>
        <w:tab/>
      </w:r>
      <w:r>
        <w:fldChar w:fldCharType="begin"/>
      </w:r>
      <w:r>
        <w:instrText xml:space="preserve"> PAGEREF _Toc346275567 \h </w:instrText>
      </w:r>
      <w:r>
        <w:fldChar w:fldCharType="separate"/>
      </w:r>
      <w:r w:rsidR="002F76D5">
        <w:t>17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Project 2013 Standard</w:t>
      </w:r>
      <w:r>
        <w:tab/>
      </w:r>
      <w:r>
        <w:fldChar w:fldCharType="begin"/>
      </w:r>
      <w:r>
        <w:instrText xml:space="preserve"> PAGEREF _Toc346275568 \h </w:instrText>
      </w:r>
      <w:r>
        <w:fldChar w:fldCharType="separate"/>
      </w:r>
      <w:r w:rsidR="002F76D5">
        <w:t>17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Project 2013 Professional</w:t>
      </w:r>
      <w:r>
        <w:tab/>
      </w:r>
      <w:r>
        <w:fldChar w:fldCharType="begin"/>
      </w:r>
      <w:r>
        <w:instrText xml:space="preserve"> PAGEREF _Toc346275569 \h </w:instrText>
      </w:r>
      <w:r>
        <w:fldChar w:fldCharType="separate"/>
      </w:r>
      <w:r w:rsidR="002F76D5">
        <w:t>17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Publisher 2013</w:t>
      </w:r>
      <w:r>
        <w:tab/>
      </w:r>
      <w:r>
        <w:fldChar w:fldCharType="begin"/>
      </w:r>
      <w:r>
        <w:instrText xml:space="preserve"> PAGEREF _Toc346275570 \h </w:instrText>
      </w:r>
      <w:r>
        <w:fldChar w:fldCharType="separate"/>
      </w:r>
      <w:r w:rsidR="002F76D5">
        <w:t>17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Huurrechten voor Office Standard</w:t>
      </w:r>
      <w:r>
        <w:tab/>
      </w:r>
      <w:r>
        <w:fldChar w:fldCharType="begin"/>
      </w:r>
      <w:r>
        <w:instrText xml:space="preserve"> PAGEREF _Toc346275571 \h </w:instrText>
      </w:r>
      <w:r>
        <w:fldChar w:fldCharType="separate"/>
      </w:r>
      <w:r w:rsidR="002F76D5">
        <w:t>17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Huurrechten voor Office Professional Plus</w:t>
      </w:r>
      <w:r>
        <w:tab/>
      </w:r>
      <w:r>
        <w:fldChar w:fldCharType="begin"/>
      </w:r>
      <w:r>
        <w:instrText xml:space="preserve"> PAGEREF _Toc346275572 \h </w:instrText>
      </w:r>
      <w:r>
        <w:fldChar w:fldCharType="separate"/>
      </w:r>
      <w:r w:rsidR="002F76D5">
        <w:t>17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Streets and Trips 2013</w:t>
      </w:r>
      <w:r>
        <w:tab/>
      </w:r>
      <w:r>
        <w:fldChar w:fldCharType="begin"/>
      </w:r>
      <w:r>
        <w:instrText xml:space="preserve"> PAGEREF _Toc346275573 \h </w:instrText>
      </w:r>
      <w:r>
        <w:fldChar w:fldCharType="separate"/>
      </w:r>
      <w:r w:rsidR="002F76D5">
        <w:t>17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Visio</w:t>
      </w:r>
      <w:r w:rsidRPr="000A2A3D">
        <w:rPr>
          <w:vertAlign w:val="superscript"/>
          <w:lang w:val="nl-NL"/>
        </w:rPr>
        <w:t>®</w:t>
      </w:r>
      <w:r w:rsidRPr="000A2A3D">
        <w:rPr>
          <w:lang w:val="nl-NL"/>
        </w:rPr>
        <w:t xml:space="preserve"> 2013 Professional</w:t>
      </w:r>
      <w:r>
        <w:tab/>
      </w:r>
      <w:r>
        <w:fldChar w:fldCharType="begin"/>
      </w:r>
      <w:r>
        <w:instrText xml:space="preserve"> PAGEREF _Toc346275574 \h </w:instrText>
      </w:r>
      <w:r>
        <w:fldChar w:fldCharType="separate"/>
      </w:r>
      <w:r w:rsidR="002F76D5">
        <w:t>17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Visio</w:t>
      </w:r>
      <w:r w:rsidRPr="000A2A3D">
        <w:rPr>
          <w:vertAlign w:val="superscript"/>
          <w:lang w:val="nl-NL"/>
        </w:rPr>
        <w:t>®</w:t>
      </w:r>
      <w:r w:rsidRPr="000A2A3D">
        <w:rPr>
          <w:lang w:val="nl-NL"/>
        </w:rPr>
        <w:t xml:space="preserve"> 2013 Standard</w:t>
      </w:r>
      <w:r>
        <w:tab/>
      </w:r>
      <w:r>
        <w:fldChar w:fldCharType="begin"/>
      </w:r>
      <w:r>
        <w:instrText xml:space="preserve"> PAGEREF _Toc346275575 \h </w:instrText>
      </w:r>
      <w:r>
        <w:fldChar w:fldCharType="separate"/>
      </w:r>
      <w:r w:rsidR="002F76D5">
        <w:t>17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TechNet Plus Direct</w:t>
      </w:r>
      <w:r>
        <w:tab/>
      </w:r>
      <w:r>
        <w:fldChar w:fldCharType="begin"/>
      </w:r>
      <w:r>
        <w:instrText xml:space="preserve"> PAGEREF _Toc346275576 \h </w:instrText>
      </w:r>
      <w:r>
        <w:fldChar w:fldCharType="separate"/>
      </w:r>
      <w:r w:rsidR="002F76D5">
        <w:t>17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Visual Studio</w:t>
      </w:r>
      <w:r w:rsidRPr="000A2A3D">
        <w:rPr>
          <w:rFonts w:cs="Tahoma"/>
          <w:vertAlign w:val="superscript"/>
          <w:lang w:val="nl-NL"/>
        </w:rPr>
        <w:t>®</w:t>
      </w:r>
      <w:r w:rsidRPr="000A2A3D">
        <w:rPr>
          <w:rFonts w:cs="Tahoma"/>
          <w:lang w:val="nl-NL"/>
        </w:rPr>
        <w:t xml:space="preserve"> Professional 2012</w:t>
      </w:r>
      <w:r>
        <w:tab/>
      </w:r>
      <w:r>
        <w:fldChar w:fldCharType="begin"/>
      </w:r>
      <w:r>
        <w:instrText xml:space="preserve"> PAGEREF _Toc346275577 \h </w:instrText>
      </w:r>
      <w:r>
        <w:fldChar w:fldCharType="separate"/>
      </w:r>
      <w:r w:rsidR="002F76D5">
        <w:t>17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Visual Studio</w:t>
      </w:r>
      <w:r w:rsidRPr="000A2A3D">
        <w:rPr>
          <w:rFonts w:cs="Tahoma"/>
          <w:vertAlign w:val="superscript"/>
          <w:lang w:val="nl-NL"/>
        </w:rPr>
        <w:t>®</w:t>
      </w:r>
      <w:r w:rsidRPr="000A2A3D">
        <w:rPr>
          <w:rFonts w:cs="Tahoma"/>
          <w:lang w:val="nl-NL"/>
        </w:rPr>
        <w:t xml:space="preserve"> Professional 2012 met MSDN</w:t>
      </w:r>
      <w:r>
        <w:tab/>
      </w:r>
      <w:r>
        <w:fldChar w:fldCharType="begin"/>
      </w:r>
      <w:r>
        <w:instrText xml:space="preserve"> PAGEREF _Toc346275578 \h </w:instrText>
      </w:r>
      <w:r>
        <w:fldChar w:fldCharType="separate"/>
      </w:r>
      <w:r w:rsidR="002F76D5">
        <w:t>17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Visual Studio</w:t>
      </w:r>
      <w:r w:rsidRPr="000A2A3D">
        <w:rPr>
          <w:rFonts w:cs="Tahoma"/>
          <w:vertAlign w:val="superscript"/>
          <w:lang w:val="nl-NL"/>
        </w:rPr>
        <w:t>®</w:t>
      </w:r>
      <w:r w:rsidRPr="000A2A3D">
        <w:rPr>
          <w:rFonts w:cs="Tahoma"/>
          <w:lang w:val="nl-NL"/>
        </w:rPr>
        <w:t xml:space="preserve"> Premium 2012 met MSDN</w:t>
      </w:r>
      <w:r>
        <w:tab/>
      </w:r>
      <w:r>
        <w:fldChar w:fldCharType="begin"/>
      </w:r>
      <w:r>
        <w:instrText xml:space="preserve"> PAGEREF _Toc346275579 \h </w:instrText>
      </w:r>
      <w:r>
        <w:fldChar w:fldCharType="separate"/>
      </w:r>
      <w:r w:rsidR="002F76D5">
        <w:t>17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Visual Studio</w:t>
      </w:r>
      <w:r w:rsidRPr="000A2A3D">
        <w:rPr>
          <w:rFonts w:cs="Tahoma"/>
          <w:vertAlign w:val="superscript"/>
          <w:lang w:val="nl-NL"/>
        </w:rPr>
        <w:t>®</w:t>
      </w:r>
      <w:r w:rsidRPr="000A2A3D">
        <w:rPr>
          <w:rFonts w:cs="Tahoma"/>
          <w:lang w:val="nl-NL"/>
        </w:rPr>
        <w:t xml:space="preserve"> Ultimate 2012 met MSDN</w:t>
      </w:r>
      <w:r>
        <w:tab/>
      </w:r>
      <w:r>
        <w:fldChar w:fldCharType="begin"/>
      </w:r>
      <w:r>
        <w:instrText xml:space="preserve"> PAGEREF _Toc346275580 \h </w:instrText>
      </w:r>
      <w:r>
        <w:fldChar w:fldCharType="separate"/>
      </w:r>
      <w:r w:rsidR="002F76D5">
        <w:t>17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Visual Studio</w:t>
      </w:r>
      <w:r w:rsidRPr="000A2A3D">
        <w:rPr>
          <w:rFonts w:cs="Tahoma"/>
          <w:vertAlign w:val="superscript"/>
          <w:lang w:val="nl-NL"/>
        </w:rPr>
        <w:t>®</w:t>
      </w:r>
      <w:r w:rsidRPr="000A2A3D">
        <w:rPr>
          <w:rFonts w:cs="Tahoma"/>
          <w:lang w:val="nl-NL"/>
        </w:rPr>
        <w:t xml:space="preserve"> Test Professional 2012 met MSDN</w:t>
      </w:r>
      <w:r>
        <w:tab/>
      </w:r>
      <w:r>
        <w:fldChar w:fldCharType="begin"/>
      </w:r>
      <w:r>
        <w:instrText xml:space="preserve"> PAGEREF _Toc346275581 \h </w:instrText>
      </w:r>
      <w:r>
        <w:fldChar w:fldCharType="separate"/>
      </w:r>
      <w:r w:rsidR="002F76D5">
        <w:t>17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Word 2013</w:t>
      </w:r>
      <w:r>
        <w:tab/>
      </w:r>
      <w:r>
        <w:fldChar w:fldCharType="begin"/>
      </w:r>
      <w:r>
        <w:instrText xml:space="preserve"> PAGEREF _Toc346275582 \h </w:instrText>
      </w:r>
      <w:r>
        <w:fldChar w:fldCharType="separate"/>
      </w:r>
      <w:r w:rsidR="002F76D5">
        <w:t>17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Word voor Mac 2011</w:t>
      </w:r>
      <w:r>
        <w:tab/>
      </w:r>
      <w:r>
        <w:fldChar w:fldCharType="begin"/>
      </w:r>
      <w:r>
        <w:instrText xml:space="preserve"> PAGEREF _Toc346275583 \h </w:instrText>
      </w:r>
      <w:r>
        <w:fldChar w:fldCharType="separate"/>
      </w:r>
      <w:r w:rsidR="002F76D5">
        <w:t>17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lastRenderedPageBreak/>
        <w:t>PRODUCTGROEP SYSTEMEN</w:t>
      </w:r>
      <w:r>
        <w:tab/>
      </w:r>
      <w:r>
        <w:fldChar w:fldCharType="begin"/>
      </w:r>
      <w:r>
        <w:instrText xml:space="preserve"> PAGEREF _Toc346275584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Companion Abonnementslicentie</w:t>
      </w:r>
      <w:r>
        <w:tab/>
      </w:r>
      <w:r>
        <w:fldChar w:fldCharType="begin"/>
      </w:r>
      <w:r>
        <w:instrText xml:space="preserve"> PAGEREF _Toc346275585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Vista DVD Playback Pack</w:t>
      </w:r>
      <w:r>
        <w:tab/>
      </w:r>
      <w:r>
        <w:fldChar w:fldCharType="begin"/>
      </w:r>
      <w:r>
        <w:instrText xml:space="preserve"> PAGEREF _Toc346275586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Microsoft Desktop Optimization Pack voor Software Assurance 2012</w:t>
      </w:r>
      <w:r>
        <w:tab/>
      </w:r>
      <w:r>
        <w:fldChar w:fldCharType="begin"/>
      </w:r>
      <w:r>
        <w:instrText xml:space="preserve"> PAGEREF _Toc346275587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Huurrechten voor Windows</w:t>
      </w:r>
      <w:r>
        <w:tab/>
      </w:r>
      <w:r>
        <w:fldChar w:fldCharType="begin"/>
      </w:r>
      <w:r>
        <w:instrText xml:space="preserve"> PAGEREF _Toc346275588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8 Enterprise Sideloading (100 Pack)</w:t>
      </w:r>
      <w:r>
        <w:tab/>
      </w:r>
      <w:r>
        <w:fldChar w:fldCharType="begin"/>
      </w:r>
      <w:r>
        <w:instrText xml:space="preserve"> PAGEREF _Toc346275589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w:t>
      </w:r>
      <w:r w:rsidRPr="000A2A3D">
        <w:rPr>
          <w:rFonts w:cs="Tahoma"/>
          <w:vertAlign w:val="superscript"/>
          <w:lang w:val="nl-NL"/>
        </w:rPr>
        <w:t>®</w:t>
      </w:r>
      <w:r w:rsidRPr="000A2A3D">
        <w:rPr>
          <w:rFonts w:cs="Tahoma"/>
          <w:lang w:val="nl-NL"/>
        </w:rPr>
        <w:t xml:space="preserve"> 7 Partners in Learning</w:t>
      </w:r>
      <w:r>
        <w:tab/>
      </w:r>
      <w:r>
        <w:fldChar w:fldCharType="begin"/>
      </w:r>
      <w:r>
        <w:instrText xml:space="preserve"> PAGEREF _Toc346275590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w:t>
      </w:r>
      <w:r w:rsidRPr="000A2A3D">
        <w:rPr>
          <w:rFonts w:cs="Tahoma"/>
          <w:vertAlign w:val="superscript"/>
          <w:lang w:val="nl-NL"/>
        </w:rPr>
        <w:t>®</w:t>
      </w:r>
      <w:r w:rsidRPr="000A2A3D">
        <w:rPr>
          <w:rFonts w:cs="Tahoma"/>
          <w:lang w:val="nl-NL"/>
        </w:rPr>
        <w:t xml:space="preserve"> 8 Pro</w:t>
      </w:r>
      <w:r>
        <w:tab/>
      </w:r>
      <w:r>
        <w:fldChar w:fldCharType="begin"/>
      </w:r>
      <w:r>
        <w:instrText xml:space="preserve"> PAGEREF _Toc346275591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w:t>
      </w:r>
      <w:r w:rsidRPr="000A2A3D">
        <w:rPr>
          <w:rFonts w:cs="Tahoma"/>
          <w:vertAlign w:val="superscript"/>
          <w:lang w:val="nl-NL"/>
        </w:rPr>
        <w:t>®</w:t>
      </w:r>
      <w:r w:rsidRPr="000A2A3D">
        <w:rPr>
          <w:rFonts w:cs="Tahoma"/>
          <w:lang w:val="nl-NL"/>
        </w:rPr>
        <w:t xml:space="preserve"> 8 Pro met MDOP</w:t>
      </w:r>
      <w:r>
        <w:tab/>
      </w:r>
      <w:r>
        <w:fldChar w:fldCharType="begin"/>
      </w:r>
      <w:r>
        <w:instrText xml:space="preserve"> PAGEREF _Toc346275592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Virtual Desktop Access (VDA)</w:t>
      </w:r>
      <w:r>
        <w:tab/>
      </w:r>
      <w:r>
        <w:fldChar w:fldCharType="begin"/>
      </w:r>
      <w:r>
        <w:instrText xml:space="preserve"> PAGEREF _Toc346275593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Intune (per Apparaat)</w:t>
      </w:r>
      <w:r>
        <w:tab/>
      </w:r>
      <w:r>
        <w:fldChar w:fldCharType="begin"/>
      </w:r>
      <w:r>
        <w:instrText xml:space="preserve"> PAGEREF _Toc346275594 \h </w:instrText>
      </w:r>
      <w:r>
        <w:fldChar w:fldCharType="separate"/>
      </w:r>
      <w:r w:rsidR="002F76D5">
        <w:t>18</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PRODUCTGROEP SERVERS</w:t>
      </w:r>
      <w:r>
        <w:tab/>
      </w:r>
      <w:r>
        <w:fldChar w:fldCharType="begin"/>
      </w:r>
      <w:r>
        <w:instrText xml:space="preserve"> PAGEREF _Toc346275595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Bing Maps Server</w:t>
      </w:r>
      <w:r>
        <w:tab/>
      </w:r>
      <w:r>
        <w:fldChar w:fldCharType="begin"/>
      </w:r>
      <w:r>
        <w:instrText xml:space="preserve"> PAGEREF _Toc346275596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CAL voor Bing Maps Server</w:t>
      </w:r>
      <w:r>
        <w:tab/>
      </w:r>
      <w:r>
        <w:fldChar w:fldCharType="begin"/>
      </w:r>
      <w:r>
        <w:instrText xml:space="preserve"> PAGEREF _Toc346275597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Bings Maps Server met Enhanced Content Pack</w:t>
      </w:r>
      <w:r>
        <w:tab/>
      </w:r>
      <w:r>
        <w:fldChar w:fldCharType="begin"/>
      </w:r>
      <w:r>
        <w:instrText xml:space="preserve"> PAGEREF _Toc346275598 \h </w:instrText>
      </w:r>
      <w:r>
        <w:fldChar w:fldCharType="separate"/>
      </w:r>
      <w:r w:rsidR="002F76D5">
        <w:t>18</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CAL voor Bing Maps Server met Enhanced Content Pack</w:t>
      </w:r>
      <w:r>
        <w:tab/>
      </w:r>
      <w:r>
        <w:fldChar w:fldCharType="begin"/>
      </w:r>
      <w:r>
        <w:instrText xml:space="preserve"> PAGEREF _Toc346275599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Bing Maps Standard of Professional (Gebruikers-SL)</w:t>
      </w:r>
      <w:r>
        <w:tab/>
      </w:r>
      <w:r>
        <w:fldChar w:fldCharType="begin"/>
      </w:r>
      <w:r>
        <w:instrText xml:space="preserve"> PAGEREF _Toc346275600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Bing Maps Standard (Services-SL)</w:t>
      </w:r>
      <w:r>
        <w:tab/>
      </w:r>
      <w:r>
        <w:fldChar w:fldCharType="begin"/>
      </w:r>
      <w:r>
        <w:instrText xml:space="preserve"> PAGEREF _Toc346275601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Bing Maps Professional (Services-SL)</w:t>
      </w:r>
      <w:r>
        <w:tab/>
      </w:r>
      <w:r>
        <w:fldChar w:fldCharType="begin"/>
      </w:r>
      <w:r>
        <w:instrText xml:space="preserve"> PAGEREF _Toc346275602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Bing Maps 25KTrx (Aanvullende SL)</w:t>
      </w:r>
      <w:r>
        <w:tab/>
      </w:r>
      <w:r>
        <w:fldChar w:fldCharType="begin"/>
      </w:r>
      <w:r>
        <w:instrText xml:space="preserve"> PAGEREF _Toc346275603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Bing Maps 250KTrx (Aanvullende SL)</w:t>
      </w:r>
      <w:r>
        <w:tab/>
      </w:r>
      <w:r>
        <w:fldChar w:fldCharType="begin"/>
      </w:r>
      <w:r>
        <w:instrText xml:space="preserve"> PAGEREF _Toc346275604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Bing Maps Unlimited Trx (Aanvullende SL)</w:t>
      </w:r>
      <w:r>
        <w:tab/>
      </w:r>
      <w:r>
        <w:fldChar w:fldCharType="begin"/>
      </w:r>
      <w:r>
        <w:instrText xml:space="preserve"> PAGEREF _Toc346275605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BizTalk</w:t>
      </w:r>
      <w:r w:rsidRPr="000A2A3D">
        <w:rPr>
          <w:rFonts w:cs="Tahoma"/>
          <w:vertAlign w:val="superscript"/>
          <w:lang w:val="nl-NL"/>
        </w:rPr>
        <w:t>®</w:t>
      </w:r>
      <w:r w:rsidRPr="000A2A3D">
        <w:rPr>
          <w:rFonts w:cs="Tahoma"/>
          <w:lang w:val="nl-NL"/>
        </w:rPr>
        <w:t xml:space="preserve"> Server 2010 Branch Edition</w:t>
      </w:r>
      <w:r>
        <w:tab/>
      </w:r>
      <w:r>
        <w:fldChar w:fldCharType="begin"/>
      </w:r>
      <w:r>
        <w:instrText xml:space="preserve"> PAGEREF _Toc346275606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BizTalk</w:t>
      </w:r>
      <w:r w:rsidRPr="000A2A3D">
        <w:rPr>
          <w:rFonts w:cs="Tahoma"/>
          <w:vertAlign w:val="superscript"/>
          <w:lang w:val="nl-NL"/>
        </w:rPr>
        <w:t>®</w:t>
      </w:r>
      <w:r w:rsidRPr="000A2A3D">
        <w:rPr>
          <w:rFonts w:cs="Tahoma"/>
          <w:lang w:val="nl-NL"/>
        </w:rPr>
        <w:t xml:space="preserve"> Server 2010 Enterprise Edition</w:t>
      </w:r>
      <w:r>
        <w:tab/>
      </w:r>
      <w:r>
        <w:fldChar w:fldCharType="begin"/>
      </w:r>
      <w:r>
        <w:instrText xml:space="preserve"> PAGEREF _Toc346275607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BizTalk</w:t>
      </w:r>
      <w:r w:rsidRPr="000A2A3D">
        <w:rPr>
          <w:rFonts w:cs="Tahoma"/>
          <w:vertAlign w:val="superscript"/>
          <w:lang w:val="nl-NL"/>
        </w:rPr>
        <w:t>®</w:t>
      </w:r>
      <w:r w:rsidRPr="000A2A3D">
        <w:rPr>
          <w:rFonts w:cs="Tahoma"/>
          <w:lang w:val="nl-NL"/>
        </w:rPr>
        <w:t xml:space="preserve"> Server 2010 Enterprise RFID</w:t>
      </w:r>
      <w:r>
        <w:tab/>
      </w:r>
      <w:r>
        <w:fldChar w:fldCharType="begin"/>
      </w:r>
      <w:r>
        <w:instrText xml:space="preserve"> PAGEREF _Toc346275608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BizTalk</w:t>
      </w:r>
      <w:r w:rsidRPr="000A2A3D">
        <w:rPr>
          <w:rFonts w:cs="Tahoma"/>
          <w:vertAlign w:val="superscript"/>
          <w:lang w:val="nl-NL"/>
        </w:rPr>
        <w:t>®</w:t>
      </w:r>
      <w:r w:rsidRPr="000A2A3D">
        <w:rPr>
          <w:rFonts w:cs="Tahoma"/>
          <w:lang w:val="nl-NL"/>
        </w:rPr>
        <w:t xml:space="preserve"> Server 2010 Standard Edition</w:t>
      </w:r>
      <w:r>
        <w:tab/>
      </w:r>
      <w:r>
        <w:fldChar w:fldCharType="begin"/>
      </w:r>
      <w:r>
        <w:instrText xml:space="preserve"> PAGEREF _Toc346275609 \h </w:instrText>
      </w:r>
      <w:r>
        <w:fldChar w:fldCharType="separate"/>
      </w:r>
      <w:r w:rsidR="002F76D5">
        <w:t>18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BizTalk</w:t>
      </w:r>
      <w:r w:rsidRPr="000A2A3D">
        <w:rPr>
          <w:rFonts w:cs="Tahoma"/>
          <w:vertAlign w:val="superscript"/>
          <w:lang w:val="nl-NL"/>
        </w:rPr>
        <w:t>®</w:t>
      </w:r>
      <w:r w:rsidRPr="000A2A3D">
        <w:rPr>
          <w:rFonts w:cs="Tahoma"/>
          <w:lang w:val="nl-NL"/>
        </w:rPr>
        <w:t xml:space="preserve"> Server 2010 Branch IDC</w:t>
      </w:r>
      <w:r>
        <w:tab/>
      </w:r>
      <w:r>
        <w:fldChar w:fldCharType="begin"/>
      </w:r>
      <w:r>
        <w:instrText xml:space="preserve"> PAGEREF _Toc346275610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BizTalk</w:t>
      </w:r>
      <w:r w:rsidRPr="000A2A3D">
        <w:rPr>
          <w:rFonts w:cs="Tahoma"/>
          <w:vertAlign w:val="superscript"/>
          <w:lang w:val="nl-NL"/>
        </w:rPr>
        <w:t>®</w:t>
      </w:r>
      <w:r w:rsidRPr="000A2A3D">
        <w:rPr>
          <w:rFonts w:cs="Tahoma"/>
          <w:lang w:val="nl-NL"/>
        </w:rPr>
        <w:t xml:space="preserve"> Server 2010 Developer IDC</w:t>
      </w:r>
      <w:r>
        <w:tab/>
      </w:r>
      <w:r>
        <w:fldChar w:fldCharType="begin"/>
      </w:r>
      <w:r>
        <w:instrText xml:space="preserve"> PAGEREF _Toc346275611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Business Intelligence Appliance 2012</w:t>
      </w:r>
      <w:r>
        <w:tab/>
      </w:r>
      <w:r>
        <w:fldChar w:fldCharType="begin"/>
      </w:r>
      <w:r>
        <w:instrText xml:space="preserve"> PAGEREF _Toc346275612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Core CAL Suite voor Office 365 (Gebruiker en Apparaat)</w:t>
      </w:r>
      <w:r>
        <w:tab/>
      </w:r>
      <w:r>
        <w:fldChar w:fldCharType="begin"/>
      </w:r>
      <w:r>
        <w:instrText xml:space="preserve"> PAGEREF _Toc346275613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Core CAL Suite Bridge voor Office 365 en Windows</w:t>
      </w:r>
      <w:r w:rsidRPr="000A2A3D">
        <w:rPr>
          <w:rFonts w:cs="Tahoma"/>
          <w:vertAlign w:val="superscript"/>
          <w:lang w:val="nl-NL"/>
        </w:rPr>
        <w:t>®</w:t>
      </w:r>
      <w:r w:rsidRPr="000A2A3D">
        <w:rPr>
          <w:rFonts w:cs="Tahoma"/>
          <w:lang w:val="nl-NL"/>
        </w:rPr>
        <w:t xml:space="preserve"> Intune (Gebruiker en Apparaat)</w:t>
      </w:r>
      <w:r>
        <w:tab/>
      </w:r>
      <w:r>
        <w:fldChar w:fldCharType="begin"/>
      </w:r>
      <w:r>
        <w:instrText xml:space="preserve"> PAGEREF _Toc346275614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Core CAL Suite Bridge voor Windows</w:t>
      </w:r>
      <w:r w:rsidRPr="000A2A3D">
        <w:rPr>
          <w:rFonts w:cs="Tahoma"/>
          <w:vertAlign w:val="superscript"/>
          <w:lang w:val="nl-NL"/>
        </w:rPr>
        <w:t>®</w:t>
      </w:r>
      <w:r w:rsidRPr="000A2A3D">
        <w:rPr>
          <w:rFonts w:cs="Tahoma"/>
          <w:lang w:val="nl-NL"/>
        </w:rPr>
        <w:t xml:space="preserve"> Intune (Gebruiker en Apparaat)</w:t>
      </w:r>
      <w:r>
        <w:tab/>
      </w:r>
      <w:r>
        <w:fldChar w:fldCharType="begin"/>
      </w:r>
      <w:r>
        <w:instrText xml:space="preserve"> PAGEREF _Toc346275615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Core CAL Suite (Gebruiker en Apparaat)</w:t>
      </w:r>
      <w:r>
        <w:tab/>
      </w:r>
      <w:r>
        <w:fldChar w:fldCharType="begin"/>
      </w:r>
      <w:r>
        <w:instrText xml:space="preserve"> PAGEREF _Toc346275616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fr-FR"/>
        </w:rPr>
        <w:t>Core Infrastructure Server Suite Standard</w:t>
      </w:r>
      <w:r>
        <w:tab/>
      </w:r>
      <w:r>
        <w:fldChar w:fldCharType="begin"/>
      </w:r>
      <w:r>
        <w:instrText xml:space="preserve"> PAGEREF _Toc346275617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fr-FR"/>
        </w:rPr>
        <w:t>Core Infrastructure Server Suite Enterprise</w:t>
      </w:r>
      <w:r>
        <w:tab/>
      </w:r>
      <w:r>
        <w:fldChar w:fldCharType="begin"/>
      </w:r>
      <w:r>
        <w:instrText xml:space="preserve"> PAGEREF _Toc346275618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fr-FR"/>
        </w:rPr>
        <w:t>Core Infrastructure Server Suite Datacenter</w:t>
      </w:r>
      <w:r>
        <w:tab/>
      </w:r>
      <w:r>
        <w:fldChar w:fldCharType="begin"/>
      </w:r>
      <w:r>
        <w:instrText xml:space="preserve"> PAGEREF _Toc346275619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Data Warehouse Appliance 2012</w:t>
      </w:r>
      <w:r>
        <w:tab/>
      </w:r>
      <w:r>
        <w:fldChar w:fldCharType="begin"/>
      </w:r>
      <w:r>
        <w:instrText xml:space="preserve"> PAGEREF _Toc346275620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color w:val="000000"/>
        </w:rPr>
        <w:t>Dynamics CRM Online Extra Storage</w:t>
      </w:r>
      <w:r>
        <w:tab/>
      </w:r>
      <w:r>
        <w:fldChar w:fldCharType="begin"/>
      </w:r>
      <w:r>
        <w:instrText xml:space="preserve"> PAGEREF _Toc346275621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color w:val="000000"/>
          <w:lang w:val="nl-NL"/>
        </w:rPr>
        <w:t>Dynamics CRM Online per Gebruiker</w:t>
      </w:r>
      <w:r>
        <w:tab/>
      </w:r>
      <w:r>
        <w:fldChar w:fldCharType="begin"/>
      </w:r>
      <w:r>
        <w:instrText xml:space="preserve"> PAGEREF _Toc346275622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color w:val="000000"/>
          <w:lang w:val="nl-NL"/>
        </w:rPr>
        <w:t>Dynamics CRM Online voor SA</w:t>
      </w:r>
      <w:r>
        <w:tab/>
      </w:r>
      <w:r>
        <w:fldChar w:fldCharType="begin"/>
      </w:r>
      <w:r>
        <w:instrText xml:space="preserve"> PAGEREF _Toc346275623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Enterprise CAL Suite voor Office 365 (Gebruiker en Apparaat)</w:t>
      </w:r>
      <w:r>
        <w:tab/>
      </w:r>
      <w:r>
        <w:fldChar w:fldCharType="begin"/>
      </w:r>
      <w:r>
        <w:instrText xml:space="preserve"> PAGEREF _Toc346275624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Enterprise CAL Suite Bridge voor Office 365 en Windows</w:t>
      </w:r>
      <w:r w:rsidRPr="000A2A3D">
        <w:rPr>
          <w:rFonts w:cs="Tahoma"/>
          <w:vertAlign w:val="superscript"/>
          <w:lang w:val="nl-NL"/>
        </w:rPr>
        <w:t>®</w:t>
      </w:r>
      <w:r w:rsidRPr="000A2A3D">
        <w:rPr>
          <w:rFonts w:cs="Tahoma"/>
          <w:lang w:val="nl-NL"/>
        </w:rPr>
        <w:t xml:space="preserve"> Intune (Gebruiker en Apparaat)</w:t>
      </w:r>
      <w:r>
        <w:tab/>
      </w:r>
      <w:r>
        <w:fldChar w:fldCharType="begin"/>
      </w:r>
      <w:r>
        <w:instrText xml:space="preserve"> PAGEREF _Toc346275625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Enterprise CAL Suite Bridge voor Windows</w:t>
      </w:r>
      <w:r w:rsidRPr="000A2A3D">
        <w:rPr>
          <w:rFonts w:cs="Tahoma"/>
          <w:vertAlign w:val="superscript"/>
          <w:lang w:val="nl-NL"/>
        </w:rPr>
        <w:t>®</w:t>
      </w:r>
      <w:r w:rsidRPr="000A2A3D">
        <w:rPr>
          <w:rFonts w:cs="Tahoma"/>
          <w:lang w:val="nl-NL"/>
        </w:rPr>
        <w:t xml:space="preserve"> Intune (Gebruiker en Apparaat)</w:t>
      </w:r>
      <w:r>
        <w:tab/>
      </w:r>
      <w:r>
        <w:fldChar w:fldCharType="begin"/>
      </w:r>
      <w:r>
        <w:instrText xml:space="preserve"> PAGEREF _Toc346275626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Enterprise CAL Suite (Gebruiker en Apparaat)</w:t>
      </w:r>
      <w:r>
        <w:tab/>
      </w:r>
      <w:r>
        <w:fldChar w:fldCharType="begin"/>
      </w:r>
      <w:r>
        <w:instrText xml:space="preserve"> PAGEREF _Toc346275627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Exchange Enterprise CAL met Diensten 2013</w:t>
      </w:r>
      <w:r>
        <w:tab/>
      </w:r>
      <w:r>
        <w:fldChar w:fldCharType="begin"/>
      </w:r>
      <w:r>
        <w:instrText xml:space="preserve"> PAGEREF _Toc346275628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Exchange Enterprise CAL zonder Diensten 2013</w:t>
      </w:r>
      <w:r>
        <w:tab/>
      </w:r>
      <w:r>
        <w:fldChar w:fldCharType="begin"/>
      </w:r>
      <w:r>
        <w:instrText xml:space="preserve"> PAGEREF _Toc346275629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Exchange Online Archiving</w:t>
      </w:r>
      <w:r>
        <w:tab/>
      </w:r>
      <w:r>
        <w:fldChar w:fldCharType="begin"/>
      </w:r>
      <w:r>
        <w:instrText xml:space="preserve"> PAGEREF _Toc346275630 \h </w:instrText>
      </w:r>
      <w:r>
        <w:fldChar w:fldCharType="separate"/>
      </w:r>
      <w:r w:rsidR="002F76D5">
        <w:t>19</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Exchange Online Archiving for Exchange Server A (Gebruikers-SL)</w:t>
      </w:r>
      <w:r>
        <w:tab/>
      </w:r>
      <w:r>
        <w:fldChar w:fldCharType="begin"/>
      </w:r>
      <w:r>
        <w:instrText xml:space="preserve"> PAGEREF _Toc346275631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Exchange Hosted Archive (Gebruikers-SL)</w:t>
      </w:r>
      <w:r>
        <w:tab/>
      </w:r>
      <w:r>
        <w:fldChar w:fldCharType="begin"/>
      </w:r>
      <w:r>
        <w:instrText xml:space="preserve"> PAGEREF _Toc346275632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Exchange Hosted Archive Extra Storage (Gebruikers-SL)</w:t>
      </w:r>
      <w:r>
        <w:tab/>
      </w:r>
      <w:r>
        <w:fldChar w:fldCharType="begin"/>
      </w:r>
      <w:r>
        <w:instrText xml:space="preserve"> PAGEREF _Toc346275633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Exchange Hosted Encryption  (Gebruikers-SL)</w:t>
      </w:r>
      <w:r>
        <w:tab/>
      </w:r>
      <w:r>
        <w:fldChar w:fldCharType="begin"/>
      </w:r>
      <w:r>
        <w:instrText xml:space="preserve"> PAGEREF _Toc346275634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Exchange Online Kiosk (Gebruikers-SL)</w:t>
      </w:r>
      <w:r>
        <w:tab/>
      </w:r>
      <w:r>
        <w:fldChar w:fldCharType="begin"/>
      </w:r>
      <w:r>
        <w:instrText xml:space="preserve"> PAGEREF _Toc346275635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Exchange Online Plan 1 (Gebruikers-SL)</w:t>
      </w:r>
      <w:r>
        <w:tab/>
      </w:r>
      <w:r>
        <w:fldChar w:fldCharType="begin"/>
      </w:r>
      <w:r>
        <w:instrText xml:space="preserve"> PAGEREF _Toc346275636 \h </w:instrText>
      </w:r>
      <w:r>
        <w:fldChar w:fldCharType="separate"/>
      </w:r>
      <w:r w:rsidR="002F76D5">
        <w:t>19</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Exchange Online Plan 2 (Gebruikers-SL)</w:t>
      </w:r>
      <w:r>
        <w:tab/>
      </w:r>
      <w:r>
        <w:fldChar w:fldCharType="begin"/>
      </w:r>
      <w:r>
        <w:instrText xml:space="preserve"> PAGEREF _Toc346275637 \h </w:instrText>
      </w:r>
      <w:r>
        <w:fldChar w:fldCharType="separate"/>
      </w:r>
      <w:r w:rsidR="002F76D5">
        <w:t>19</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Exchange Online Plan 1A voor Alumni (Gebruikers-SL)</w:t>
      </w:r>
      <w:r>
        <w:tab/>
      </w:r>
      <w:r>
        <w:fldChar w:fldCharType="begin"/>
      </w:r>
      <w:r>
        <w:instrText xml:space="preserve"> PAGEREF _Toc346275638 \h </w:instrText>
      </w:r>
      <w:r>
        <w:fldChar w:fldCharType="separate"/>
      </w:r>
      <w:r w:rsidR="002F76D5">
        <w:t>19</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Exchange Online Plan 2A (Gebruikers-SL)</w:t>
      </w:r>
      <w:r>
        <w:tab/>
      </w:r>
      <w:r>
        <w:fldChar w:fldCharType="begin"/>
      </w:r>
      <w:r>
        <w:instrText xml:space="preserve"> PAGEREF _Toc346275639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Exchange Server Enterprise 2013</w:t>
      </w:r>
      <w:r>
        <w:tab/>
      </w:r>
      <w:r>
        <w:fldChar w:fldCharType="begin"/>
      </w:r>
      <w:r>
        <w:instrText xml:space="preserve"> PAGEREF _Toc346275640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Exchange Server Standard 2013</w:t>
      </w:r>
      <w:r>
        <w:tab/>
      </w:r>
      <w:r>
        <w:fldChar w:fldCharType="begin"/>
      </w:r>
      <w:r>
        <w:instrText xml:space="preserve"> PAGEREF _Toc346275641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Exchange Server 2007 Standard voor Small Business</w:t>
      </w:r>
      <w:r>
        <w:tab/>
      </w:r>
      <w:r>
        <w:fldChar w:fldCharType="begin"/>
      </w:r>
      <w:r>
        <w:instrText xml:space="preserve"> PAGEREF _Toc346275642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lastRenderedPageBreak/>
        <w:t>Exchange Server 2007 Standard voor Small Business CAL</w:t>
      </w:r>
      <w:r>
        <w:tab/>
      </w:r>
      <w:r>
        <w:fldChar w:fldCharType="begin"/>
      </w:r>
      <w:r>
        <w:instrText xml:space="preserve"> PAGEREF _Toc346275643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CAL voor Exchange Server Standard 2013 (Apparaat en Gebruiker)</w:t>
      </w:r>
      <w:r>
        <w:tab/>
      </w:r>
      <w:r>
        <w:fldChar w:fldCharType="begin"/>
      </w:r>
      <w:r>
        <w:instrText xml:space="preserve"> PAGEREF _Toc346275644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Forefront Endpoint Protection</w:t>
      </w:r>
      <w:r>
        <w:tab/>
      </w:r>
      <w:r>
        <w:fldChar w:fldCharType="begin"/>
      </w:r>
      <w:r>
        <w:instrText xml:space="preserve"> PAGEREF _Toc346275645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CAL voor Forefront Identity Manager 2010 R2 (alleen voor Gebruikers)</w:t>
      </w:r>
      <w:r>
        <w:tab/>
      </w:r>
      <w:r>
        <w:fldChar w:fldCharType="begin"/>
      </w:r>
      <w:r>
        <w:instrText xml:space="preserve"> PAGEREF _Toc346275646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Forefront Identity Manager 2010 R2 External Connector</w:t>
      </w:r>
      <w:r>
        <w:tab/>
      </w:r>
      <w:r>
        <w:fldChar w:fldCharType="begin"/>
      </w:r>
      <w:r>
        <w:instrText xml:space="preserve"> PAGEREF _Toc346275647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Forefront Identity Manager 2010 R2 Server</w:t>
      </w:r>
      <w:r>
        <w:tab/>
      </w:r>
      <w:r>
        <w:fldChar w:fldCharType="begin"/>
      </w:r>
      <w:r>
        <w:instrText xml:space="preserve"> PAGEREF _Toc346275648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Forefront Identity Manager 2010 R2 – Windows Live Edition</w:t>
      </w:r>
      <w:r>
        <w:tab/>
      </w:r>
      <w:r>
        <w:fldChar w:fldCharType="begin"/>
      </w:r>
      <w:r>
        <w:instrText xml:space="preserve"> PAGEREF _Toc346275649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Forefront Online Protection for Exchange (Apparaat- en Gebruikers-SL)</w:t>
      </w:r>
      <w:r>
        <w:tab/>
      </w:r>
      <w:r>
        <w:fldChar w:fldCharType="begin"/>
      </w:r>
      <w:r>
        <w:instrText xml:space="preserve"> PAGEREF _Toc346275650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Forefront Protection 2010 for Exchange Server (Apparaat- en Gebruikers-SL)</w:t>
      </w:r>
      <w:r>
        <w:tab/>
      </w:r>
      <w:r>
        <w:fldChar w:fldCharType="begin"/>
      </w:r>
      <w:r>
        <w:instrText xml:space="preserve"> PAGEREF _Toc346275651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Forefront Protection Suite  (Apparaat- en Gebruikers-SL)</w:t>
      </w:r>
      <w:r>
        <w:tab/>
      </w:r>
      <w:r>
        <w:fldChar w:fldCharType="begin"/>
      </w:r>
      <w:r>
        <w:instrText xml:space="preserve"> PAGEREF _Toc346275652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Forefront Security for Office Communications Server (Apparaat en Gebruikers-SL)</w:t>
      </w:r>
      <w:r>
        <w:tab/>
      </w:r>
      <w:r>
        <w:fldChar w:fldCharType="begin"/>
      </w:r>
      <w:r>
        <w:instrText xml:space="preserve"> PAGEREF _Toc346275653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Forefront Protection 2010 for SharePoint (Apparaat en Gebruikers-SL)</w:t>
      </w:r>
      <w:r>
        <w:tab/>
      </w:r>
      <w:r>
        <w:fldChar w:fldCharType="begin"/>
      </w:r>
      <w:r>
        <w:instrText xml:space="preserve"> PAGEREF _Toc346275654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Forefront Protection 2010 for SharePoint for Internet Sites (Aanvullende SL)</w:t>
      </w:r>
      <w:r>
        <w:tab/>
      </w:r>
      <w:r>
        <w:fldChar w:fldCharType="begin"/>
      </w:r>
      <w:r>
        <w:instrText xml:space="preserve"> PAGEREF _Toc346275655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Forefront Threat Management Gateway Web Protection Services</w:t>
      </w:r>
      <w:r>
        <w:tab/>
      </w:r>
      <w:r>
        <w:fldChar w:fldCharType="begin"/>
      </w:r>
      <w:r>
        <w:instrText xml:space="preserve"> PAGEREF _Toc346275656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Forefront Unified Access Gateway Server 2010</w:t>
      </w:r>
      <w:r>
        <w:tab/>
      </w:r>
      <w:r>
        <w:fldChar w:fldCharType="begin"/>
      </w:r>
      <w:r>
        <w:instrText xml:space="preserve"> PAGEREF _Toc346275657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Forefront Unified Access Gateway External Connector 2010</w:t>
      </w:r>
      <w:r>
        <w:tab/>
      </w:r>
      <w:r>
        <w:fldChar w:fldCharType="begin"/>
      </w:r>
      <w:r>
        <w:instrText xml:space="preserve"> PAGEREF _Toc346275658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Forefront Unified Access Gateway 2010 CAL</w:t>
      </w:r>
      <w:r>
        <w:tab/>
      </w:r>
      <w:r>
        <w:fldChar w:fldCharType="begin"/>
      </w:r>
      <w:r>
        <w:instrText xml:space="preserve"> PAGEREF _Toc346275659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Forefront Unified Access Gateway 2010 CAL (10k pakket)</w:t>
      </w:r>
      <w:r>
        <w:tab/>
      </w:r>
      <w:r>
        <w:fldChar w:fldCharType="begin"/>
      </w:r>
      <w:r>
        <w:instrText xml:space="preserve"> PAGEREF _Toc346275660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GeoSynth Server</w:t>
      </w:r>
      <w:r>
        <w:tab/>
      </w:r>
      <w:r>
        <w:fldChar w:fldCharType="begin"/>
      </w:r>
      <w:r>
        <w:instrText xml:space="preserve"> PAGEREF _Toc346275661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HPC Pack 2008 R2 Enterprise</w:t>
      </w:r>
      <w:r>
        <w:tab/>
      </w:r>
      <w:r>
        <w:fldChar w:fldCharType="begin"/>
      </w:r>
      <w:r>
        <w:instrText xml:space="preserve"> PAGEREF _Toc346275662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HPC Pack 2008 R2 voor Workstation</w:t>
      </w:r>
      <w:r>
        <w:tab/>
      </w:r>
      <w:r>
        <w:fldChar w:fldCharType="begin"/>
      </w:r>
      <w:r>
        <w:instrText xml:space="preserve"> PAGEREF _Toc346275663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Learning Solutions Combination E-Reference Library (Gebruikers-SL)</w:t>
      </w:r>
      <w:r>
        <w:tab/>
      </w:r>
      <w:r>
        <w:fldChar w:fldCharType="begin"/>
      </w:r>
      <w:r>
        <w:instrText xml:space="preserve"> PAGEREF _Toc346275664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Learning Solutions IT Academy  (Services-SL)</w:t>
      </w:r>
      <w:r>
        <w:tab/>
      </w:r>
      <w:r>
        <w:fldChar w:fldCharType="begin"/>
      </w:r>
      <w:r>
        <w:instrText xml:space="preserve"> PAGEREF _Toc346275665 \h </w:instrText>
      </w:r>
      <w:r>
        <w:fldChar w:fldCharType="separate"/>
      </w:r>
      <w:r w:rsidR="002F76D5">
        <w:t>20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Learning Solutions MCP 1 Exam Vouchers/Maand (Services-SL)</w:t>
      </w:r>
      <w:r>
        <w:tab/>
      </w:r>
      <w:r>
        <w:fldChar w:fldCharType="begin"/>
      </w:r>
      <w:r>
        <w:instrText xml:space="preserve"> PAGEREF _Toc346275666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Lync Online Plan 1 (Gebruikers-SL)</w:t>
      </w:r>
      <w:r>
        <w:tab/>
      </w:r>
      <w:r>
        <w:fldChar w:fldCharType="begin"/>
      </w:r>
      <w:r>
        <w:instrText xml:space="preserve"> PAGEREF _Toc346275667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Lync Online Plan 2 (Gebruikers-SL)</w:t>
      </w:r>
      <w:r>
        <w:tab/>
      </w:r>
      <w:r>
        <w:fldChar w:fldCharType="begin"/>
      </w:r>
      <w:r>
        <w:instrText xml:space="preserve"> PAGEREF _Toc346275668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Lync Online Plan 3 (Gebruikers-SL)</w:t>
      </w:r>
      <w:r>
        <w:tab/>
      </w:r>
      <w:r>
        <w:fldChar w:fldCharType="begin"/>
      </w:r>
      <w:r>
        <w:instrText xml:space="preserve"> PAGEREF _Toc346275669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Lync Online Plan 3A (Gebruikers-SL)</w:t>
      </w:r>
      <w:r>
        <w:tab/>
      </w:r>
      <w:r>
        <w:fldChar w:fldCharType="begin"/>
      </w:r>
      <w:r>
        <w:instrText xml:space="preserve"> PAGEREF _Toc346275670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Lync Server 2013</w:t>
      </w:r>
      <w:r>
        <w:tab/>
      </w:r>
      <w:r>
        <w:fldChar w:fldCharType="begin"/>
      </w:r>
      <w:r>
        <w:instrText xml:space="preserve"> PAGEREF _Toc346275671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Lync Server Enterprise CAL 2013</w:t>
      </w:r>
      <w:r>
        <w:tab/>
      </w:r>
      <w:r>
        <w:fldChar w:fldCharType="begin"/>
      </w:r>
      <w:r>
        <w:instrText xml:space="preserve"> PAGEREF _Toc346275672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Lync Server Plus CAL 2013</w:t>
      </w:r>
      <w:r>
        <w:tab/>
      </w:r>
      <w:r>
        <w:fldChar w:fldCharType="begin"/>
      </w:r>
      <w:r>
        <w:instrText xml:space="preserve"> PAGEREF _Toc346275673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Lync Server Standard CAL 2013</w:t>
      </w:r>
      <w:r>
        <w:tab/>
      </w:r>
      <w:r>
        <w:fldChar w:fldCharType="begin"/>
      </w:r>
      <w:r>
        <w:instrText xml:space="preserve"> PAGEREF _Toc346275674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Aanvullende CAL voor Microsoft Dynamics AX 2012 R2 Enterprise (gebruiker en apparaat)</w:t>
      </w:r>
      <w:r>
        <w:tab/>
      </w:r>
      <w:r>
        <w:fldChar w:fldCharType="begin"/>
      </w:r>
      <w:r>
        <w:instrText xml:space="preserve"> PAGEREF _Toc346275675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Enterprise CAL voor Microsoft Dynamics AX 2012 R2 (Gebruiker en Apparaat)</w:t>
      </w:r>
      <w:r>
        <w:tab/>
      </w:r>
      <w:r>
        <w:fldChar w:fldCharType="begin"/>
      </w:r>
      <w:r>
        <w:instrText xml:space="preserve"> PAGEREF _Toc346275676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Aanvullende Functional Enterprise CAL voor Microsoft Dynamics AX 2012 R2 (Gebruiker en Apparaat)</w:t>
      </w:r>
      <w:r>
        <w:tab/>
      </w:r>
      <w:r>
        <w:fldChar w:fldCharType="begin"/>
      </w:r>
      <w:r>
        <w:instrText xml:space="preserve"> PAGEREF _Toc346275677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Functional Enterprise CAL voor Microsoft Dynamics AX 2012 R2 (Gebruiker en Apparaat)</w:t>
      </w:r>
      <w:r>
        <w:tab/>
      </w:r>
      <w:r>
        <w:fldChar w:fldCharType="begin"/>
      </w:r>
      <w:r>
        <w:instrText xml:space="preserve"> PAGEREF _Toc346275678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Self-Serve CAL voor Microsoft Dynamics AX 2012 R2 (Gebruiker &amp; Apparaat)</w:t>
      </w:r>
      <w:r>
        <w:tab/>
      </w:r>
      <w:r>
        <w:fldChar w:fldCharType="begin"/>
      </w:r>
      <w:r>
        <w:instrText xml:space="preserve"> PAGEREF _Toc346275679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Microsoft Dynamics AX 2012 R2 Server</w:t>
      </w:r>
      <w:r>
        <w:tab/>
      </w:r>
      <w:r>
        <w:fldChar w:fldCharType="begin"/>
      </w:r>
      <w:r>
        <w:instrText xml:space="preserve"> PAGEREF _Toc346275680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Aanvullende Task CAL voor Microsoft Dynamics AX 2012 R2 (Gebruiker en Apparaat)</w:t>
      </w:r>
      <w:r>
        <w:tab/>
      </w:r>
      <w:r>
        <w:fldChar w:fldCharType="begin"/>
      </w:r>
      <w:r>
        <w:instrText xml:space="preserve"> PAGEREF _Toc346275681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Task CAL voor Microsoft Dynamics AX 2012 R2 (Gebruiker en Apparaat)</w:t>
      </w:r>
      <w:r>
        <w:tab/>
      </w:r>
      <w:r>
        <w:fldChar w:fldCharType="begin"/>
      </w:r>
      <w:r>
        <w:instrText xml:space="preserve"> PAGEREF _Toc346275682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Microsoft Dynamics CRM 2011 CAL (Gebruiker en Apparaat)</w:t>
      </w:r>
      <w:r>
        <w:tab/>
      </w:r>
      <w:r>
        <w:fldChar w:fldCharType="begin"/>
      </w:r>
      <w:r>
        <w:instrText xml:space="preserve"> PAGEREF _Toc346275683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Microsoft Dynamics CRM 2011 Employee Self Service CAL (Gebruiker en Apparaat)</w:t>
      </w:r>
      <w:r>
        <w:tab/>
      </w:r>
      <w:r>
        <w:fldChar w:fldCharType="begin"/>
      </w:r>
      <w:r>
        <w:instrText xml:space="preserve"> PAGEREF _Toc346275684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Microsoft Dynamics CRM 2011 External Connector</w:t>
      </w:r>
      <w:r>
        <w:tab/>
      </w:r>
      <w:r>
        <w:fldChar w:fldCharType="begin"/>
      </w:r>
      <w:r>
        <w:instrText xml:space="preserve"> PAGEREF _Toc346275685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Microsoft Dynamics CRM 2011 aanvullende CAL voor volledig gebruik (Gebruiker en Apparaat)</w:t>
      </w:r>
      <w:r>
        <w:tab/>
      </w:r>
      <w:r>
        <w:fldChar w:fldCharType="begin"/>
      </w:r>
      <w:r>
        <w:instrText xml:space="preserve"> PAGEREF _Toc346275686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Microsoft Dynamics CRM 2011 beperkte CAL (Gebruiker en Apparaat)</w:t>
      </w:r>
      <w:r>
        <w:tab/>
      </w:r>
      <w:r>
        <w:fldChar w:fldCharType="begin"/>
      </w:r>
      <w:r>
        <w:instrText xml:space="preserve"> PAGEREF _Toc346275687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Microsoft Dynamics CRM 2011 aanvullende CAL voor beperkt gebruik (Gebruiker en Apparaat)</w:t>
      </w:r>
      <w:r>
        <w:tab/>
      </w:r>
      <w:r>
        <w:fldChar w:fldCharType="begin"/>
      </w:r>
      <w:r>
        <w:instrText xml:space="preserve"> PAGEREF _Toc346275688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Microsoft Dynamics CRM Server 2011</w:t>
      </w:r>
      <w:r>
        <w:tab/>
      </w:r>
      <w:r>
        <w:fldChar w:fldCharType="begin"/>
      </w:r>
      <w:r>
        <w:instrText xml:space="preserve"> PAGEREF _Toc346275689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Microsoft Dynamics CRM Workgroup Server 2011</w:t>
      </w:r>
      <w:r>
        <w:tab/>
      </w:r>
      <w:r>
        <w:fldChar w:fldCharType="begin"/>
      </w:r>
      <w:r>
        <w:instrText xml:space="preserve"> PAGEREF _Toc346275690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Microsoft Translator API</w:t>
      </w:r>
      <w:r>
        <w:tab/>
      </w:r>
      <w:r>
        <w:fldChar w:fldCharType="begin"/>
      </w:r>
      <w:r>
        <w:instrText xml:space="preserve"> PAGEREF _Toc346275691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Plan A2 (Gebruikers-SL)</w:t>
      </w:r>
      <w:r>
        <w:tab/>
      </w:r>
      <w:r>
        <w:fldChar w:fldCharType="begin"/>
      </w:r>
      <w:r>
        <w:instrText xml:space="preserve"> PAGEREF _Toc346275692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Plan A3 (Gebruikers-SL)</w:t>
      </w:r>
      <w:r>
        <w:tab/>
      </w:r>
      <w:r>
        <w:fldChar w:fldCharType="begin"/>
      </w:r>
      <w:r>
        <w:instrText xml:space="preserve"> PAGEREF _Toc346275693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Plan A4 (Gebruikers-SL)</w:t>
      </w:r>
      <w:r>
        <w:tab/>
      </w:r>
      <w:r>
        <w:fldChar w:fldCharType="begin"/>
      </w:r>
      <w:r>
        <w:instrText xml:space="preserve"> PAGEREF _Toc346275694 \h </w:instrText>
      </w:r>
      <w:r>
        <w:fldChar w:fldCharType="separate"/>
      </w:r>
      <w:r w:rsidR="002F76D5">
        <w:t>21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Plan E1 (Gebruikers-SL)</w:t>
      </w:r>
      <w:r>
        <w:tab/>
      </w:r>
      <w:r>
        <w:fldChar w:fldCharType="begin"/>
      </w:r>
      <w:r>
        <w:instrText xml:space="preserve"> PAGEREF _Toc346275695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Plan E2 – E4 (Gebruikers-SL)</w:t>
      </w:r>
      <w:r>
        <w:tab/>
      </w:r>
      <w:r>
        <w:fldChar w:fldCharType="begin"/>
      </w:r>
      <w:r>
        <w:instrText xml:space="preserve"> PAGEREF _Toc346275696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Plan G1 – G4 (Gebruikers-SL)</w:t>
      </w:r>
      <w:r>
        <w:tab/>
      </w:r>
      <w:r>
        <w:fldChar w:fldCharType="begin"/>
      </w:r>
      <w:r>
        <w:instrText xml:space="preserve"> PAGEREF _Toc346275697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Plan K1 (Gebruikers-SL)</w:t>
      </w:r>
      <w:r>
        <w:tab/>
      </w:r>
      <w:r>
        <w:fldChar w:fldCharType="begin"/>
      </w:r>
      <w:r>
        <w:instrText xml:space="preserve"> PAGEREF _Toc346275698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Office 365 Plan K2 (Gebruikers-SL)</w:t>
      </w:r>
      <w:r>
        <w:tab/>
      </w:r>
      <w:r>
        <w:fldChar w:fldCharType="begin"/>
      </w:r>
      <w:r>
        <w:instrText xml:space="preserve"> PAGEREF _Toc346275699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Office Web Applications met SharePoint Plan 2A (Gebruikers-SL)</w:t>
      </w:r>
      <w:r>
        <w:tab/>
      </w:r>
      <w:r>
        <w:fldChar w:fldCharType="begin"/>
      </w:r>
      <w:r>
        <w:instrText xml:space="preserve"> PAGEREF _Toc346275700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Project Server 2013</w:t>
      </w:r>
      <w:r>
        <w:tab/>
      </w:r>
      <w:r>
        <w:fldChar w:fldCharType="begin"/>
      </w:r>
      <w:r>
        <w:instrText xml:space="preserve"> PAGEREF _Toc346275701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lastRenderedPageBreak/>
        <w:t>Project Server CAL 2013</w:t>
      </w:r>
      <w:r>
        <w:tab/>
      </w:r>
      <w:r>
        <w:fldChar w:fldCharType="begin"/>
      </w:r>
      <w:r>
        <w:instrText xml:space="preserve"> PAGEREF _Toc346275702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SharePoint™ Online Extra Storage 1 GB (Aanvullende SL)</w:t>
      </w:r>
      <w:r>
        <w:tab/>
      </w:r>
      <w:r>
        <w:fldChar w:fldCharType="begin"/>
      </w:r>
      <w:r>
        <w:instrText xml:space="preserve"> PAGEREF _Toc346275703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SharePoint™ Online Extra Storage 1 GB A (Aanvullende SL)</w:t>
      </w:r>
      <w:r>
        <w:tab/>
      </w:r>
      <w:r>
        <w:fldChar w:fldCharType="begin"/>
      </w:r>
      <w:r>
        <w:instrText xml:space="preserve"> PAGEREF _Toc346275704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SharePoint™ Online Plan 1  (Gebruikers-SL)</w:t>
      </w:r>
      <w:r>
        <w:tab/>
      </w:r>
      <w:r>
        <w:fldChar w:fldCharType="begin"/>
      </w:r>
      <w:r>
        <w:instrText xml:space="preserve"> PAGEREF _Toc346275705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SharePoint™ Online Plan 2  (Gebruikers-SL)</w:t>
      </w:r>
      <w:r>
        <w:tab/>
      </w:r>
      <w:r>
        <w:fldChar w:fldCharType="begin"/>
      </w:r>
      <w:r>
        <w:instrText xml:space="preserve"> PAGEREF _Toc346275706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SharePoint™ Server 2013</w:t>
      </w:r>
      <w:r>
        <w:tab/>
      </w:r>
      <w:r>
        <w:fldChar w:fldCharType="begin"/>
      </w:r>
      <w:r>
        <w:instrText xml:space="preserve"> PAGEREF _Toc346275707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CAL voor SharePoint™ Server Enterprise 2013</w:t>
      </w:r>
      <w:r>
        <w:tab/>
      </w:r>
      <w:r>
        <w:fldChar w:fldCharType="begin"/>
      </w:r>
      <w:r>
        <w:instrText xml:space="preserve"> PAGEREF _Toc346275708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CAL voor SharePoint™ Server Standard 2013</w:t>
      </w:r>
      <w:r>
        <w:tab/>
      </w:r>
      <w:r>
        <w:fldChar w:fldCharType="begin"/>
      </w:r>
      <w:r>
        <w:instrText xml:space="preserve"> PAGEREF _Toc346275709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pt-BR"/>
        </w:rPr>
        <w:t>SQL Server</w:t>
      </w:r>
      <w:r w:rsidRPr="000A2A3D">
        <w:rPr>
          <w:rFonts w:eastAsia="Times New Roman" w:cs="Tahoma"/>
          <w:color w:val="000000"/>
          <w:vertAlign w:val="superscript"/>
          <w:lang w:val="pt-BR"/>
        </w:rPr>
        <w:t>®</w:t>
      </w:r>
      <w:r w:rsidRPr="000A2A3D">
        <w:rPr>
          <w:rFonts w:cs="Tahoma"/>
          <w:lang w:val="pt-BR"/>
        </w:rPr>
        <w:t xml:space="preserve"> 2008 R2 Datacenter, licentie voor 1 processor</w:t>
      </w:r>
      <w:r>
        <w:tab/>
      </w:r>
      <w:r>
        <w:fldChar w:fldCharType="begin"/>
      </w:r>
      <w:r>
        <w:instrText xml:space="preserve"> PAGEREF _Toc346275710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SQL Server</w:t>
      </w:r>
      <w:r w:rsidRPr="000A2A3D">
        <w:rPr>
          <w:rFonts w:eastAsia="Times New Roman" w:cs="Tahoma"/>
          <w:color w:val="000000"/>
          <w:vertAlign w:val="superscript"/>
        </w:rPr>
        <w:t>®</w:t>
      </w:r>
      <w:r w:rsidRPr="000A2A3D">
        <w:rPr>
          <w:rFonts w:cs="Tahoma"/>
        </w:rPr>
        <w:t xml:space="preserve"> 2008 R2 Parallel Data Warehouse</w:t>
      </w:r>
      <w:r>
        <w:tab/>
      </w:r>
      <w:r>
        <w:fldChar w:fldCharType="begin"/>
      </w:r>
      <w:r>
        <w:instrText xml:space="preserve"> PAGEREF _Toc346275711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SQL Server</w:t>
      </w:r>
      <w:r w:rsidRPr="000A2A3D">
        <w:rPr>
          <w:rFonts w:eastAsia="Times New Roman" w:cs="Tahoma"/>
          <w:color w:val="000000"/>
          <w:vertAlign w:val="superscript"/>
          <w:lang w:val="nl-NL"/>
        </w:rPr>
        <w:t>®</w:t>
      </w:r>
      <w:r w:rsidRPr="000A2A3D">
        <w:rPr>
          <w:rFonts w:cs="Tahoma"/>
          <w:lang w:val="nl-NL"/>
        </w:rPr>
        <w:t xml:space="preserve"> 2008 R2 Parallel Data Warehouse Developer</w:t>
      </w:r>
      <w:r>
        <w:tab/>
      </w:r>
      <w:r>
        <w:fldChar w:fldCharType="begin"/>
      </w:r>
      <w:r>
        <w:instrText xml:space="preserve"> PAGEREF _Toc346275712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SQL Server</w:t>
      </w:r>
      <w:r w:rsidRPr="000A2A3D">
        <w:rPr>
          <w:rFonts w:eastAsia="Times New Roman" w:cs="Tahoma"/>
          <w:color w:val="000000"/>
          <w:vertAlign w:val="superscript"/>
        </w:rPr>
        <w:t>®</w:t>
      </w:r>
      <w:r w:rsidRPr="000A2A3D">
        <w:rPr>
          <w:rFonts w:cs="Tahoma"/>
        </w:rPr>
        <w:t xml:space="preserve"> 2008 R2 Small Business</w:t>
      </w:r>
      <w:r>
        <w:tab/>
      </w:r>
      <w:r>
        <w:fldChar w:fldCharType="begin"/>
      </w:r>
      <w:r>
        <w:instrText xml:space="preserve"> PAGEREF _Toc346275713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CAL voor SQL Server</w:t>
      </w:r>
      <w:r w:rsidRPr="000A2A3D">
        <w:rPr>
          <w:rFonts w:eastAsia="Times New Roman" w:cs="Tahoma"/>
          <w:color w:val="000000"/>
          <w:vertAlign w:val="superscript"/>
        </w:rPr>
        <w:t>®</w:t>
      </w:r>
      <w:r w:rsidRPr="000A2A3D">
        <w:rPr>
          <w:rFonts w:cs="Tahoma"/>
        </w:rPr>
        <w:t xml:space="preserve"> 2008 R2 Small Business</w:t>
      </w:r>
      <w:r>
        <w:tab/>
      </w:r>
      <w:r>
        <w:fldChar w:fldCharType="begin"/>
      </w:r>
      <w:r>
        <w:instrText xml:space="preserve"> PAGEREF _Toc346275714 \h </w:instrText>
      </w:r>
      <w:r>
        <w:fldChar w:fldCharType="separate"/>
      </w:r>
      <w:r w:rsidR="002F76D5">
        <w:t>22</w:t>
      </w:r>
      <w:r>
        <w:fldChar w:fldCharType="end"/>
      </w:r>
    </w:p>
    <w:p w:rsidR="00E56770" w:rsidRPr="00592656" w:rsidRDefault="00E56770">
      <w:pPr>
        <w:pStyle w:val="TOC2"/>
        <w:rPr>
          <w:rFonts w:asciiTheme="minorHAnsi" w:eastAsiaTheme="minorEastAsia" w:hAnsiTheme="minorHAnsi" w:cstheme="minorBidi"/>
          <w:sz w:val="22"/>
          <w:szCs w:val="22"/>
          <w:lang w:val="it-IT"/>
        </w:rPr>
      </w:pPr>
      <w:r w:rsidRPr="000A2A3D">
        <w:rPr>
          <w:rFonts w:cs="Tahoma"/>
          <w:lang w:val="nl-NL"/>
        </w:rPr>
        <w:t>SQL Server</w:t>
      </w:r>
      <w:r w:rsidRPr="000A2A3D">
        <w:rPr>
          <w:rFonts w:eastAsia="Times New Roman" w:cs="Tahoma"/>
          <w:color w:val="000000"/>
          <w:vertAlign w:val="superscript"/>
          <w:lang w:val="nl-NL"/>
        </w:rPr>
        <w:t>®</w:t>
      </w:r>
      <w:r w:rsidRPr="000A2A3D">
        <w:rPr>
          <w:rFonts w:cs="Tahoma"/>
          <w:lang w:val="nl-NL"/>
        </w:rPr>
        <w:t xml:space="preserve"> 2008 R2 Web per Processor</w:t>
      </w:r>
      <w:r w:rsidRPr="00592656">
        <w:rPr>
          <w:lang w:val="it-IT"/>
        </w:rPr>
        <w:tab/>
      </w:r>
      <w:r>
        <w:fldChar w:fldCharType="begin"/>
      </w:r>
      <w:r w:rsidRPr="00592656">
        <w:rPr>
          <w:lang w:val="it-IT"/>
        </w:rPr>
        <w:instrText xml:space="preserve"> PAGEREF _Toc346275715 \h </w:instrText>
      </w:r>
      <w:r>
        <w:fldChar w:fldCharType="separate"/>
      </w:r>
      <w:r w:rsidR="002F76D5">
        <w:rPr>
          <w:lang w:val="it-IT"/>
        </w:rPr>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CAL voor SQL Server</w:t>
      </w:r>
      <w:r w:rsidRPr="000A2A3D">
        <w:rPr>
          <w:rFonts w:eastAsia="Times New Roman" w:cs="Tahoma"/>
          <w:color w:val="000000"/>
          <w:vertAlign w:val="superscript"/>
          <w:lang w:val="nl-NL"/>
        </w:rPr>
        <w:t>®</w:t>
      </w:r>
      <w:r w:rsidRPr="000A2A3D">
        <w:rPr>
          <w:rFonts w:cs="Tahoma"/>
          <w:lang w:val="nl-NL"/>
        </w:rPr>
        <w:t xml:space="preserve"> 2008 R2 Workgroup</w:t>
      </w:r>
      <w:r>
        <w:tab/>
      </w:r>
      <w:r>
        <w:fldChar w:fldCharType="begin"/>
      </w:r>
      <w:r>
        <w:instrText xml:space="preserve"> PAGEREF _Toc346275716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SQL Server</w:t>
      </w:r>
      <w:r w:rsidRPr="000A2A3D">
        <w:rPr>
          <w:rFonts w:eastAsia="Times New Roman" w:cs="Tahoma"/>
          <w:color w:val="000000"/>
          <w:vertAlign w:val="superscript"/>
          <w:lang w:val="nl-NL"/>
        </w:rPr>
        <w:t>®</w:t>
      </w:r>
      <w:r w:rsidRPr="000A2A3D">
        <w:rPr>
          <w:rFonts w:cs="Tahoma"/>
          <w:lang w:val="nl-NL"/>
        </w:rPr>
        <w:t xml:space="preserve"> 2008 R2 Workgroup, licentie voor 1 processor</w:t>
      </w:r>
      <w:r>
        <w:tab/>
      </w:r>
      <w:r>
        <w:fldChar w:fldCharType="begin"/>
      </w:r>
      <w:r>
        <w:instrText xml:space="preserve"> PAGEREF _Toc346275717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SQL Server</w:t>
      </w:r>
      <w:r w:rsidRPr="000A2A3D">
        <w:rPr>
          <w:rFonts w:eastAsia="Times New Roman" w:cs="Tahoma"/>
          <w:color w:val="000000"/>
          <w:vertAlign w:val="superscript"/>
          <w:lang w:val="nl-NL"/>
        </w:rPr>
        <w:t>®</w:t>
      </w:r>
      <w:r w:rsidRPr="000A2A3D">
        <w:rPr>
          <w:rFonts w:cs="Tahoma"/>
          <w:lang w:val="nl-NL"/>
        </w:rPr>
        <w:t xml:space="preserve"> 2008 R2 Workgroup (aanvullende licentie voor 5 clients)</w:t>
      </w:r>
      <w:r>
        <w:tab/>
      </w:r>
      <w:r>
        <w:fldChar w:fldCharType="begin"/>
      </w:r>
      <w:r>
        <w:instrText xml:space="preserve"> PAGEREF _Toc346275718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SQL Server</w:t>
      </w:r>
      <w:r w:rsidRPr="000A2A3D">
        <w:rPr>
          <w:rFonts w:eastAsia="Times New Roman" w:cs="Tahoma"/>
          <w:color w:val="000000"/>
          <w:vertAlign w:val="superscript"/>
          <w:lang w:val="nl-NL"/>
        </w:rPr>
        <w:t>®</w:t>
      </w:r>
      <w:r w:rsidRPr="000A2A3D">
        <w:rPr>
          <w:rFonts w:cs="Tahoma"/>
          <w:lang w:val="nl-NL"/>
        </w:rPr>
        <w:t xml:space="preserve"> 2012 Business Intelligence</w:t>
      </w:r>
      <w:r>
        <w:tab/>
      </w:r>
      <w:r>
        <w:fldChar w:fldCharType="begin"/>
      </w:r>
      <w:r>
        <w:instrText xml:space="preserve"> PAGEREF _Toc346275719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CAL voor SQL Server</w:t>
      </w:r>
      <w:r w:rsidRPr="000A2A3D">
        <w:rPr>
          <w:rFonts w:eastAsia="Times New Roman" w:cs="Tahoma"/>
          <w:color w:val="000000"/>
          <w:vertAlign w:val="superscript"/>
          <w:lang w:val="nl-NL"/>
        </w:rPr>
        <w:t>®</w:t>
      </w:r>
      <w:r w:rsidRPr="000A2A3D">
        <w:rPr>
          <w:rFonts w:cs="Tahoma"/>
          <w:lang w:val="nl-NL"/>
        </w:rPr>
        <w:t xml:space="preserve"> 2012  (Apparaat- en Gebruikers-SL)</w:t>
      </w:r>
      <w:r>
        <w:tab/>
      </w:r>
      <w:r>
        <w:fldChar w:fldCharType="begin"/>
      </w:r>
      <w:r>
        <w:instrText xml:space="preserve"> PAGEREF _Toc346275720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SQL Server</w:t>
      </w:r>
      <w:r w:rsidRPr="000A2A3D">
        <w:rPr>
          <w:rFonts w:eastAsia="Times New Roman" w:cs="Tahoma"/>
          <w:color w:val="000000"/>
          <w:vertAlign w:val="superscript"/>
          <w:lang w:val="nl-NL"/>
        </w:rPr>
        <w:t>®</w:t>
      </w:r>
      <w:r w:rsidRPr="000A2A3D">
        <w:rPr>
          <w:rFonts w:cs="Tahoma"/>
          <w:lang w:val="nl-NL"/>
        </w:rPr>
        <w:t xml:space="preserve"> 2012 Developer</w:t>
      </w:r>
      <w:r>
        <w:tab/>
      </w:r>
      <w:r>
        <w:fldChar w:fldCharType="begin"/>
      </w:r>
      <w:r>
        <w:instrText xml:space="preserve"> PAGEREF _Toc346275721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SQL Server</w:t>
      </w:r>
      <w:r w:rsidRPr="000A2A3D">
        <w:rPr>
          <w:rFonts w:eastAsia="Times New Roman" w:cs="Tahoma"/>
          <w:color w:val="000000"/>
          <w:vertAlign w:val="superscript"/>
          <w:lang w:val="nl-NL"/>
        </w:rPr>
        <w:t>®</w:t>
      </w:r>
      <w:r w:rsidRPr="000A2A3D">
        <w:rPr>
          <w:rFonts w:cs="Tahoma"/>
          <w:lang w:val="nl-NL"/>
        </w:rPr>
        <w:t xml:space="preserve"> 2012 Enterprise</w:t>
      </w:r>
      <w:r>
        <w:tab/>
      </w:r>
      <w:r>
        <w:fldChar w:fldCharType="begin"/>
      </w:r>
      <w:r>
        <w:instrText xml:space="preserve"> PAGEREF _Toc346275722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SQL Server</w:t>
      </w:r>
      <w:r w:rsidRPr="000A2A3D">
        <w:rPr>
          <w:rFonts w:eastAsia="Times New Roman" w:cs="Tahoma"/>
          <w:color w:val="000000"/>
          <w:vertAlign w:val="superscript"/>
          <w:lang w:val="nl-NL"/>
        </w:rPr>
        <w:t>®</w:t>
      </w:r>
      <w:r w:rsidRPr="000A2A3D">
        <w:rPr>
          <w:rFonts w:cs="Tahoma"/>
          <w:lang w:val="nl-NL"/>
        </w:rPr>
        <w:t xml:space="preserve"> 2012 Enterprise Core (2 Core-licenties)</w:t>
      </w:r>
      <w:r>
        <w:tab/>
      </w:r>
      <w:r>
        <w:fldChar w:fldCharType="begin"/>
      </w:r>
      <w:r>
        <w:instrText xml:space="preserve"> PAGEREF _Toc346275723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SQL Server</w:t>
      </w:r>
      <w:r w:rsidRPr="000A2A3D">
        <w:rPr>
          <w:rFonts w:eastAsia="Times New Roman" w:cs="Tahoma"/>
          <w:color w:val="000000"/>
          <w:vertAlign w:val="superscript"/>
          <w:lang w:val="nl-NL"/>
        </w:rPr>
        <w:t>®</w:t>
      </w:r>
      <w:r w:rsidRPr="000A2A3D">
        <w:rPr>
          <w:rFonts w:cs="Tahoma"/>
          <w:lang w:val="nl-NL"/>
        </w:rPr>
        <w:t xml:space="preserve"> 2012 Standard</w:t>
      </w:r>
      <w:r>
        <w:tab/>
      </w:r>
      <w:r>
        <w:fldChar w:fldCharType="begin"/>
      </w:r>
      <w:r>
        <w:instrText xml:space="preserve"> PAGEREF _Toc346275724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SQL Server</w:t>
      </w:r>
      <w:r w:rsidRPr="000A2A3D">
        <w:rPr>
          <w:rFonts w:eastAsia="Times New Roman" w:cs="Tahoma"/>
          <w:color w:val="000000"/>
          <w:vertAlign w:val="superscript"/>
          <w:lang w:val="nl-NL"/>
        </w:rPr>
        <w:t>®</w:t>
      </w:r>
      <w:r w:rsidRPr="000A2A3D">
        <w:rPr>
          <w:rFonts w:cs="Tahoma"/>
          <w:lang w:val="nl-NL"/>
        </w:rPr>
        <w:t xml:space="preserve"> 2012 Standard Core  (2 Core-licenties)</w:t>
      </w:r>
      <w:r>
        <w:tab/>
      </w:r>
      <w:r>
        <w:fldChar w:fldCharType="begin"/>
      </w:r>
      <w:r>
        <w:instrText xml:space="preserve"> PAGEREF _Toc346275725 \h </w:instrText>
      </w:r>
      <w:r>
        <w:fldChar w:fldCharType="separate"/>
      </w:r>
      <w:r w:rsidR="002F76D5">
        <w:t>22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System Center Configuration Manager 2007 R3</w:t>
      </w:r>
      <w:r>
        <w:tab/>
      </w:r>
      <w:r>
        <w:fldChar w:fldCharType="begin"/>
      </w:r>
      <w:r>
        <w:instrText xml:space="preserve"> PAGEREF _Toc346275726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Enterprise Serverbeheerlicentie voor System Center Configuration Manager 2007 R3</w:t>
      </w:r>
      <w:r>
        <w:tab/>
      </w:r>
      <w:r>
        <w:fldChar w:fldCharType="begin"/>
      </w:r>
      <w:r>
        <w:instrText xml:space="preserve"> PAGEREF _Toc346275727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Standard Serverbeheerlicentie (Standard Server-ML) voor System Center Configuration Manager 2007 R3</w:t>
      </w:r>
      <w:r>
        <w:tab/>
      </w:r>
      <w:r>
        <w:fldChar w:fldCharType="begin"/>
      </w:r>
      <w:r>
        <w:instrText xml:space="preserve"> PAGEREF _Toc346275728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System Center Configuration Manager 2007 R3 met SQL Server 2008-technologie</w:t>
      </w:r>
      <w:r>
        <w:tab/>
      </w:r>
      <w:r>
        <w:fldChar w:fldCharType="begin"/>
      </w:r>
      <w:r>
        <w:instrText xml:space="preserve"> PAGEREF _Toc346275729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Clientbeheerlicentie voor System Center Data Protection Manager 2010 per Gebruiker</w:t>
      </w:r>
      <w:r>
        <w:tab/>
      </w:r>
      <w:r>
        <w:fldChar w:fldCharType="begin"/>
      </w:r>
      <w:r>
        <w:instrText xml:space="preserve"> PAGEREF _Toc346275730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Clientbeheerlicentie voor System Center Data Protection Manager 2010 per OSE</w:t>
      </w:r>
      <w:r>
        <w:tab/>
      </w:r>
      <w:r>
        <w:fldChar w:fldCharType="begin"/>
      </w:r>
      <w:r>
        <w:instrText xml:space="preserve"> PAGEREF _Toc346275731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Enterprise Serverbeheerlicentie voor System Center Data Protection Manager 2010</w:t>
      </w:r>
      <w:r>
        <w:tab/>
      </w:r>
      <w:r>
        <w:fldChar w:fldCharType="begin"/>
      </w:r>
      <w:r>
        <w:instrText xml:space="preserve"> PAGEREF _Toc346275732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Standard Serverbeheerlicentie voor System Center Data Protection Manager 2010</w:t>
      </w:r>
      <w:r>
        <w:tab/>
      </w:r>
      <w:r>
        <w:fldChar w:fldCharType="begin"/>
      </w:r>
      <w:r>
        <w:instrText xml:space="preserve"> PAGEREF _Toc346275733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System Center Essentials 2010</w:t>
      </w:r>
      <w:r>
        <w:tab/>
      </w:r>
      <w:r>
        <w:fldChar w:fldCharType="begin"/>
      </w:r>
      <w:r>
        <w:instrText xml:space="preserve"> PAGEREF _Toc346275734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Client-ML voor System Center Essentials 2010</w:t>
      </w:r>
      <w:r>
        <w:tab/>
      </w:r>
      <w:r>
        <w:fldChar w:fldCharType="begin"/>
      </w:r>
      <w:r>
        <w:instrText xml:space="preserve"> PAGEREF _Toc346275735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Server-ML voor System Center Essentials 2010</w:t>
      </w:r>
      <w:r>
        <w:tab/>
      </w:r>
      <w:r>
        <w:fldChar w:fldCharType="begin"/>
      </w:r>
      <w:r>
        <w:instrText xml:space="preserve"> PAGEREF _Toc346275736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System Center Essentials 2010 met SQL Server 2008-technologie</w:t>
      </w:r>
      <w:r>
        <w:tab/>
      </w:r>
      <w:r>
        <w:fldChar w:fldCharType="begin"/>
      </w:r>
      <w:r>
        <w:instrText xml:space="preserve"> PAGEREF _Toc346275737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Clientbeheerlicentiesuite voor System Center Essentials Plus 2010</w:t>
      </w:r>
      <w:r>
        <w:tab/>
      </w:r>
      <w:r>
        <w:fldChar w:fldCharType="begin"/>
      </w:r>
      <w:r>
        <w:instrText xml:space="preserve"> PAGEREF _Toc346275738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Serverbeheerlicentiesuite voor System Center Essentials Plus 2010</w:t>
      </w:r>
      <w:r>
        <w:tab/>
      </w:r>
      <w:r>
        <w:fldChar w:fldCharType="begin"/>
      </w:r>
      <w:r>
        <w:instrText xml:space="preserve"> PAGEREF _Toc346275739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System Center Operations Manager 2007 R2</w:t>
      </w:r>
      <w:r>
        <w:tab/>
      </w:r>
      <w:r>
        <w:fldChar w:fldCharType="begin"/>
      </w:r>
      <w:r>
        <w:instrText xml:space="preserve"> PAGEREF _Toc346275740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System Center Operations Manager 2007 R2 met SQL Server 2008-technologie</w:t>
      </w:r>
      <w:r>
        <w:tab/>
      </w:r>
      <w:r>
        <w:fldChar w:fldCharType="begin"/>
      </w:r>
      <w:r>
        <w:instrText xml:space="preserve"> PAGEREF _Toc346275741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Standard Serverbeheerlicentie voor System Center Operations Manager 2007 R2</w:t>
      </w:r>
      <w:r>
        <w:tab/>
      </w:r>
      <w:r>
        <w:fldChar w:fldCharType="begin"/>
      </w:r>
      <w:r>
        <w:instrText xml:space="preserve"> PAGEREF _Toc346275742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Enterprise Serverbeheerlicentie voor System Center Operations Manager 2007 R2</w:t>
      </w:r>
      <w:r>
        <w:tab/>
      </w:r>
      <w:r>
        <w:fldChar w:fldCharType="begin"/>
      </w:r>
      <w:r>
        <w:instrText xml:space="preserve"> PAGEREF _Toc346275743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Clientbeheerlicentie per OSE voor System Center Operations Manager 2007 R2</w:t>
      </w:r>
      <w:r>
        <w:tab/>
      </w:r>
      <w:r>
        <w:fldChar w:fldCharType="begin"/>
      </w:r>
      <w:r>
        <w:instrText xml:space="preserve"> PAGEREF _Toc346275744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Clientbeheerlicentie per Gebruiker voor System Center Operations Manager 2007 R2</w:t>
      </w:r>
      <w:r>
        <w:tab/>
      </w:r>
      <w:r>
        <w:fldChar w:fldCharType="begin"/>
      </w:r>
      <w:r>
        <w:instrText xml:space="preserve"> PAGEREF _Toc346275745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System Center Reporting Manager 2006</w:t>
      </w:r>
      <w:r>
        <w:tab/>
      </w:r>
      <w:r>
        <w:fldChar w:fldCharType="begin"/>
      </w:r>
      <w:r>
        <w:instrText xml:space="preserve"> PAGEREF _Toc346275746 \h </w:instrText>
      </w:r>
      <w:r>
        <w:fldChar w:fldCharType="separate"/>
      </w:r>
      <w:r w:rsidR="002F76D5">
        <w:t>23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System Center Server Management Suite Enterprise</w:t>
      </w:r>
      <w:r>
        <w:tab/>
      </w:r>
      <w:r>
        <w:fldChar w:fldCharType="begin"/>
      </w:r>
      <w:r>
        <w:instrText xml:space="preserve"> PAGEREF _Toc346275747 \h </w:instrText>
      </w:r>
      <w:r>
        <w:fldChar w:fldCharType="separate"/>
      </w:r>
      <w:r w:rsidR="002F76D5">
        <w:t>23</w:t>
      </w:r>
      <w:r>
        <w:fldChar w:fldCharType="end"/>
      </w:r>
    </w:p>
    <w:p w:rsidR="00E56770" w:rsidRDefault="00E56770">
      <w:pPr>
        <w:pStyle w:val="TOC4"/>
        <w:rPr>
          <w:rFonts w:asciiTheme="minorHAnsi" w:eastAsiaTheme="minorEastAsia" w:hAnsiTheme="minorHAnsi" w:cstheme="minorBidi"/>
          <w:noProof/>
          <w:sz w:val="22"/>
          <w:szCs w:val="22"/>
        </w:rPr>
      </w:pPr>
      <w:r w:rsidRPr="000A2A3D">
        <w:rPr>
          <w:rFonts w:cs="Tahoma"/>
          <w:noProof/>
          <w:lang w:val="nl-NL"/>
        </w:rPr>
        <w:t>System Center Server Management Suite Datacenter</w:t>
      </w:r>
      <w:r>
        <w:rPr>
          <w:noProof/>
        </w:rPr>
        <w:tab/>
      </w:r>
      <w:r>
        <w:rPr>
          <w:noProof/>
        </w:rPr>
        <w:fldChar w:fldCharType="begin"/>
      </w:r>
      <w:r>
        <w:rPr>
          <w:noProof/>
        </w:rPr>
        <w:instrText xml:space="preserve"> PAGEREF _Toc346275748 \h </w:instrText>
      </w:r>
      <w:r>
        <w:rPr>
          <w:noProof/>
        </w:rPr>
      </w:r>
      <w:r>
        <w:rPr>
          <w:noProof/>
        </w:rPr>
        <w:fldChar w:fldCharType="separate"/>
      </w:r>
      <w:r w:rsidR="002F76D5">
        <w:rPr>
          <w:noProof/>
        </w:rPr>
        <w:t>24</w:t>
      </w:r>
      <w:r>
        <w:rPr>
          <w:noProof/>
        </w:rP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System Center Service Manager 2010</w:t>
      </w:r>
      <w:r>
        <w:tab/>
      </w:r>
      <w:r>
        <w:fldChar w:fldCharType="begin"/>
      </w:r>
      <w:r>
        <w:instrText xml:space="preserve"> PAGEREF _Toc346275749 \h </w:instrText>
      </w:r>
      <w:r>
        <w:fldChar w:fldCharType="separate"/>
      </w:r>
      <w:r w:rsidR="002F76D5">
        <w:t>24</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System Center Service Manager 2010 met SQL Server 2008-technologie</w:t>
      </w:r>
      <w:r>
        <w:tab/>
      </w:r>
      <w:r>
        <w:fldChar w:fldCharType="begin"/>
      </w:r>
      <w:r>
        <w:instrText xml:space="preserve"> PAGEREF _Toc346275750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Clientbeheerlicentie (Client-ML) voor System Center Service Manager 2010 per OSE</w:t>
      </w:r>
      <w:r>
        <w:tab/>
      </w:r>
      <w:r>
        <w:fldChar w:fldCharType="begin"/>
      </w:r>
      <w:r>
        <w:instrText xml:space="preserve"> PAGEREF _Toc346275751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Clientbeheerlicentie (Client-ML) voor System Center Service Manager 2010 per Gebruiker</w:t>
      </w:r>
      <w:r>
        <w:tab/>
      </w:r>
      <w:r>
        <w:fldChar w:fldCharType="begin"/>
      </w:r>
      <w:r>
        <w:instrText xml:space="preserve"> PAGEREF _Toc346275752 \h </w:instrText>
      </w:r>
      <w:r>
        <w:fldChar w:fldCharType="separate"/>
      </w:r>
      <w:r w:rsidR="002F76D5">
        <w:t>24</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Serverbeheerlicentie (Server-ML) voor System Center Service Manager 2010 per OSE</w:t>
      </w:r>
      <w:r>
        <w:tab/>
      </w:r>
      <w:r>
        <w:fldChar w:fldCharType="begin"/>
      </w:r>
      <w:r>
        <w:instrText xml:space="preserve"> PAGEREF _Toc346275753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Clientbeheerlicentie voor System Center Virtual Machine Manager 2008 R2 per OSE</w:t>
      </w:r>
      <w:r>
        <w:tab/>
      </w:r>
      <w:r>
        <w:fldChar w:fldCharType="begin"/>
      </w:r>
      <w:r>
        <w:instrText xml:space="preserve"> PAGEREF _Toc346275754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Clientbeheerlicentie voor System Center Virtual Machine Manager 2008 R2 per Gebruiker</w:t>
      </w:r>
      <w:r>
        <w:tab/>
      </w:r>
      <w:r>
        <w:fldChar w:fldCharType="begin"/>
      </w:r>
      <w:r>
        <w:instrText xml:space="preserve"> PAGEREF _Toc346275755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color w:val="000000"/>
          <w:lang w:val="nl-NL"/>
        </w:rPr>
        <w:t>Serverbeheerlicentie voor System Center Virtual Machine Manager 2008 R2 Enterprise</w:t>
      </w:r>
      <w:r>
        <w:tab/>
      </w:r>
      <w:r>
        <w:fldChar w:fldCharType="begin"/>
      </w:r>
      <w:r>
        <w:instrText xml:space="preserve"> PAGEREF _Toc346275756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System Center Virtual Machine Manager 2008 R2 Workgroup Edition</w:t>
      </w:r>
      <w:r>
        <w:tab/>
      </w:r>
      <w:r>
        <w:fldChar w:fldCharType="begin"/>
      </w:r>
      <w:r>
        <w:instrText xml:space="preserve"> PAGEREF _Toc346275757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fr-FR"/>
        </w:rPr>
        <w:t>System Center 2012 Client Management Suite (Client ML) per OSE</w:t>
      </w:r>
      <w:r>
        <w:tab/>
      </w:r>
      <w:r>
        <w:fldChar w:fldCharType="begin"/>
      </w:r>
      <w:r>
        <w:instrText xml:space="preserve"> PAGEREF _Toc346275758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fr-FR"/>
        </w:rPr>
        <w:t>System Center 2012 Client Management Suite (Client-ML) per Gebruiker</w:t>
      </w:r>
      <w:r>
        <w:tab/>
      </w:r>
      <w:r>
        <w:fldChar w:fldCharType="begin"/>
      </w:r>
      <w:r>
        <w:instrText xml:space="preserve"> PAGEREF _Toc346275759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Clientbeheerlicentie (Client-ML) voor System Center 2012 Configuration Manager (alleen studenten)</w:t>
      </w:r>
      <w:r>
        <w:tab/>
      </w:r>
      <w:r>
        <w:fldChar w:fldCharType="begin"/>
      </w:r>
      <w:r>
        <w:instrText xml:space="preserve"> PAGEREF _Toc346275760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lastRenderedPageBreak/>
        <w:t>Clientbeheerlicentie voor System Center Configuration Manager 2012 per OSE</w:t>
      </w:r>
      <w:r>
        <w:tab/>
      </w:r>
      <w:r>
        <w:fldChar w:fldCharType="begin"/>
      </w:r>
      <w:r>
        <w:instrText xml:space="preserve"> PAGEREF _Toc346275761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Clientbeheerlicentie voor System Center Configuration Manager 2012 per Gebruiker</w:t>
      </w:r>
      <w:r>
        <w:tab/>
      </w:r>
      <w:r>
        <w:fldChar w:fldCharType="begin"/>
      </w:r>
      <w:r>
        <w:instrText xml:space="preserve"> PAGEREF _Toc346275762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Serverbeheerlicentie voor System Center 2012 Datacenter (2 processors)</w:t>
      </w:r>
      <w:r>
        <w:tab/>
      </w:r>
      <w:r>
        <w:fldChar w:fldCharType="begin"/>
      </w:r>
      <w:r>
        <w:instrText xml:space="preserve"> PAGEREF _Toc346275763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System Center 2012 Endpoint Protection</w:t>
      </w:r>
      <w:r>
        <w:tab/>
      </w:r>
      <w:r>
        <w:fldChar w:fldCharType="begin"/>
      </w:r>
      <w:r>
        <w:instrText xml:space="preserve"> PAGEREF _Toc346275764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Standard Serverbeheerlicentie voor System Center 2012 (2 processors)</w:t>
      </w:r>
      <w:r>
        <w:tab/>
      </w:r>
      <w:r>
        <w:fldChar w:fldCharType="begin"/>
      </w:r>
      <w:r>
        <w:instrText xml:space="preserve"> PAGEREF _Toc346275765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TechNet Plus één gebruiker</w:t>
      </w:r>
      <w:r>
        <w:tab/>
      </w:r>
      <w:r>
        <w:fldChar w:fldCharType="begin"/>
      </w:r>
      <w:r>
        <w:instrText xml:space="preserve"> PAGEREF _Toc346275766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VDI Suite</w:t>
      </w:r>
      <w:r>
        <w:tab/>
      </w:r>
      <w:r>
        <w:fldChar w:fldCharType="begin"/>
      </w:r>
      <w:r>
        <w:instrText xml:space="preserve"> PAGEREF _Toc346275767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VDI Suite met MDOP</w:t>
      </w:r>
      <w:r>
        <w:tab/>
      </w:r>
      <w:r>
        <w:fldChar w:fldCharType="begin"/>
      </w:r>
      <w:r>
        <w:instrText xml:space="preserve"> PAGEREF _Toc346275768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VDI Standard Suite</w:t>
      </w:r>
      <w:r>
        <w:tab/>
      </w:r>
      <w:r>
        <w:fldChar w:fldCharType="begin"/>
      </w:r>
      <w:r>
        <w:instrText xml:space="preserve"> PAGEREF _Toc346275769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VDI Standard Suite met MDOP</w:t>
      </w:r>
      <w:r>
        <w:tab/>
      </w:r>
      <w:r>
        <w:fldChar w:fldCharType="begin"/>
      </w:r>
      <w:r>
        <w:instrText xml:space="preserve"> PAGEREF _Toc346275770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VDI Premium Suite</w:t>
      </w:r>
      <w:r>
        <w:tab/>
      </w:r>
      <w:r>
        <w:fldChar w:fldCharType="begin"/>
      </w:r>
      <w:r>
        <w:instrText xml:space="preserve"> PAGEREF _Toc346275771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VDI Premium Suite met MDOP</w:t>
      </w:r>
      <w:r>
        <w:tab/>
      </w:r>
      <w:r>
        <w:fldChar w:fldCharType="begin"/>
      </w:r>
      <w:r>
        <w:instrText xml:space="preserve"> PAGEREF _Toc346275772 \h </w:instrText>
      </w:r>
      <w:r>
        <w:fldChar w:fldCharType="separate"/>
      </w:r>
      <w:r w:rsidR="002F76D5">
        <w:t>24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pt-BR"/>
        </w:rPr>
        <w:t>Virtual Server 2005 R2 Enterprise Edition</w:t>
      </w:r>
      <w:r>
        <w:tab/>
      </w:r>
      <w:r>
        <w:fldChar w:fldCharType="begin"/>
      </w:r>
      <w:r>
        <w:instrText xml:space="preserve"> PAGEREF _Toc346275773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Visual Studio</w:t>
      </w:r>
      <w:r w:rsidRPr="000A2A3D">
        <w:rPr>
          <w:rFonts w:eastAsia="Times New Roman" w:cs="Tahoma"/>
          <w:color w:val="000000"/>
          <w:vertAlign w:val="superscript"/>
          <w:lang w:val="nl-NL"/>
        </w:rPr>
        <w:t>®</w:t>
      </w:r>
      <w:r w:rsidRPr="000A2A3D">
        <w:rPr>
          <w:rFonts w:cs="Tahoma"/>
          <w:lang w:val="nl-NL"/>
        </w:rPr>
        <w:t xml:space="preserve"> Team Foundation Server 2012 met SQL Server 2012-technologie</w:t>
      </w:r>
      <w:r>
        <w:tab/>
      </w:r>
      <w:r>
        <w:fldChar w:fldCharType="begin"/>
      </w:r>
      <w:r>
        <w:instrText xml:space="preserve"> PAGEREF _Toc346275774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Apparaat-CAL voor Visual Studio</w:t>
      </w:r>
      <w:r w:rsidRPr="000A2A3D">
        <w:rPr>
          <w:rFonts w:cs="Tahoma"/>
          <w:vertAlign w:val="superscript"/>
        </w:rPr>
        <w:t>®</w:t>
      </w:r>
      <w:r w:rsidRPr="000A2A3D">
        <w:rPr>
          <w:rFonts w:cs="Tahoma"/>
        </w:rPr>
        <w:t xml:space="preserve"> Team Foundation Server 2012</w:t>
      </w:r>
      <w:r>
        <w:tab/>
      </w:r>
      <w:r>
        <w:fldChar w:fldCharType="begin"/>
      </w:r>
      <w:r>
        <w:instrText xml:space="preserve"> PAGEREF _Toc346275775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Gebruikers-CAL voor Visual Studio</w:t>
      </w:r>
      <w:r w:rsidRPr="000A2A3D">
        <w:rPr>
          <w:rFonts w:cs="Tahoma"/>
          <w:vertAlign w:val="superscript"/>
          <w:lang w:val="nl-NL"/>
        </w:rPr>
        <w:t>®</w:t>
      </w:r>
      <w:r w:rsidRPr="000A2A3D">
        <w:rPr>
          <w:rFonts w:cs="Tahoma"/>
          <w:lang w:val="nl-NL"/>
        </w:rPr>
        <w:t xml:space="preserve"> Team Foundation Server 2012</w:t>
      </w:r>
      <w:r>
        <w:tab/>
      </w:r>
      <w:r>
        <w:fldChar w:fldCharType="begin"/>
      </w:r>
      <w:r>
        <w:instrText xml:space="preserve"> PAGEREF _Toc346275776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External Connector-licentie voor Visual Studio</w:t>
      </w:r>
      <w:r w:rsidRPr="000A2A3D">
        <w:rPr>
          <w:rFonts w:cs="Tahoma"/>
          <w:vertAlign w:val="superscript"/>
        </w:rPr>
        <w:t>®</w:t>
      </w:r>
      <w:r w:rsidRPr="000A2A3D">
        <w:rPr>
          <w:rFonts w:cs="Tahoma"/>
        </w:rPr>
        <w:t xml:space="preserve"> Team Foundation Server 2012</w:t>
      </w:r>
      <w:r>
        <w:tab/>
      </w:r>
      <w:r>
        <w:fldChar w:fldCharType="begin"/>
      </w:r>
      <w:r>
        <w:instrText xml:space="preserve"> PAGEREF _Toc346275777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 xml:space="preserve">Web Antimalware Subscription for Forefront Threat Management Gateway Medium Business Edition </w:t>
      </w:r>
      <w:r>
        <w:rPr>
          <w:rFonts w:cs="Tahoma"/>
        </w:rPr>
        <w:br/>
      </w:r>
      <w:r w:rsidRPr="000A2A3D">
        <w:rPr>
          <w:rFonts w:cs="Tahoma"/>
        </w:rPr>
        <w:t>(Apparaat en Gebruiker)</w:t>
      </w:r>
      <w:r>
        <w:tab/>
      </w:r>
      <w:r>
        <w:fldChar w:fldCharType="begin"/>
      </w:r>
      <w:r>
        <w:instrText xml:space="preserve"> PAGEREF _Toc346275778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Azure Services</w:t>
      </w:r>
      <w:r>
        <w:tab/>
      </w:r>
      <w:r>
        <w:fldChar w:fldCharType="begin"/>
      </w:r>
      <w:r>
        <w:instrText xml:space="preserve"> PAGEREF _Toc346275779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w:t>
      </w:r>
      <w:r w:rsidRPr="000A2A3D">
        <w:rPr>
          <w:rFonts w:cs="Tahoma"/>
          <w:vertAlign w:val="superscript"/>
          <w:lang w:val="nl-NL"/>
        </w:rPr>
        <w:t>®</w:t>
      </w:r>
      <w:r w:rsidRPr="000A2A3D">
        <w:rPr>
          <w:rFonts w:cs="Tahoma"/>
          <w:lang w:val="nl-NL"/>
        </w:rPr>
        <w:t xml:space="preserve"> Embedded Device Manager 2011</w:t>
      </w:r>
      <w:r>
        <w:tab/>
      </w:r>
      <w:r>
        <w:fldChar w:fldCharType="begin"/>
      </w:r>
      <w:r>
        <w:instrText xml:space="preserve"> PAGEREF _Toc346275780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w:t>
      </w:r>
      <w:r w:rsidRPr="000A2A3D">
        <w:rPr>
          <w:rFonts w:cs="Tahoma"/>
          <w:vertAlign w:val="superscript"/>
        </w:rPr>
        <w:t>®</w:t>
      </w:r>
      <w:r w:rsidRPr="000A2A3D">
        <w:rPr>
          <w:rFonts w:cs="Tahoma"/>
        </w:rPr>
        <w:t xml:space="preserve"> Embedded Device Manager 2011 Clientbeheerlicentie per OSE</w:t>
      </w:r>
      <w:r>
        <w:tab/>
      </w:r>
      <w:r>
        <w:fldChar w:fldCharType="begin"/>
      </w:r>
      <w:r>
        <w:instrText xml:space="preserve"> PAGEREF _Toc346275781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w:t>
      </w:r>
      <w:r w:rsidRPr="000A2A3D">
        <w:rPr>
          <w:rFonts w:cs="Tahoma"/>
          <w:vertAlign w:val="superscript"/>
          <w:lang w:val="nl-NL"/>
        </w:rPr>
        <w:t>®</w:t>
      </w:r>
      <w:r w:rsidRPr="000A2A3D">
        <w:rPr>
          <w:rFonts w:cs="Tahoma"/>
          <w:lang w:val="nl-NL"/>
        </w:rPr>
        <w:t xml:space="preserve"> Embedded Device Manager 2011 Clientbeheerlicentie per gebruiker</w:t>
      </w:r>
      <w:r>
        <w:tab/>
      </w:r>
      <w:r>
        <w:fldChar w:fldCharType="begin"/>
      </w:r>
      <w:r>
        <w:instrText xml:space="preserve"> PAGEREF _Toc346275782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w:t>
      </w:r>
      <w:r w:rsidRPr="000A2A3D">
        <w:rPr>
          <w:rFonts w:cs="Tahoma"/>
          <w:vertAlign w:val="superscript"/>
          <w:lang w:val="nl-NL"/>
        </w:rPr>
        <w:t>®</w:t>
      </w:r>
      <w:r w:rsidRPr="000A2A3D">
        <w:rPr>
          <w:rFonts w:cs="Tahoma"/>
          <w:lang w:val="nl-NL"/>
        </w:rPr>
        <w:t xml:space="preserve"> Embedded Device Manager 2011 met SQL Server</w:t>
      </w:r>
      <w:r w:rsidRPr="000A2A3D">
        <w:rPr>
          <w:rFonts w:cs="Tahoma"/>
          <w:vertAlign w:val="superscript"/>
          <w:lang w:val="nl-NL"/>
        </w:rPr>
        <w:t>®</w:t>
      </w:r>
      <w:r w:rsidRPr="000A2A3D">
        <w:rPr>
          <w:rFonts w:cs="Tahoma"/>
          <w:lang w:val="nl-NL"/>
        </w:rPr>
        <w:t xml:space="preserve"> 2008-technologie</w:t>
      </w:r>
      <w:r>
        <w:tab/>
      </w:r>
      <w:r>
        <w:fldChar w:fldCharType="begin"/>
      </w:r>
      <w:r>
        <w:instrText xml:space="preserve"> PAGEREF _Toc346275783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Essential Business Server 2008 Standard</w:t>
      </w:r>
      <w:r>
        <w:tab/>
      </w:r>
      <w:r>
        <w:fldChar w:fldCharType="begin"/>
      </w:r>
      <w:r>
        <w:instrText xml:space="preserve"> PAGEREF _Toc346275784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Essential Business Server 2008 CAL Suite</w:t>
      </w:r>
      <w:r>
        <w:tab/>
      </w:r>
      <w:r>
        <w:fldChar w:fldCharType="begin"/>
      </w:r>
      <w:r>
        <w:instrText xml:space="preserve"> PAGEREF _Toc346275785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Essential Business Server 2008 CAL Suite (5 clients)</w:t>
      </w:r>
      <w:r>
        <w:tab/>
      </w:r>
      <w:r>
        <w:fldChar w:fldCharType="begin"/>
      </w:r>
      <w:r>
        <w:instrText xml:space="preserve"> PAGEREF _Toc346275786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color w:val="000000"/>
        </w:rPr>
        <w:t>Windows Essential Business Server 2008 CAL Suite (20 clients)</w:t>
      </w:r>
      <w:r>
        <w:tab/>
      </w:r>
      <w:r>
        <w:fldChar w:fldCharType="begin"/>
      </w:r>
      <w:r>
        <w:instrText xml:space="preserve"> PAGEREF _Toc346275787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Essential Business Server 2008 CAL Suite (50 clients)</w:t>
      </w:r>
      <w:r>
        <w:tab/>
      </w:r>
      <w:r>
        <w:fldChar w:fldCharType="begin"/>
      </w:r>
      <w:r>
        <w:instrText xml:space="preserve"> PAGEREF _Toc346275788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Essential Business Server 2008 Premium</w:t>
      </w:r>
      <w:r>
        <w:tab/>
      </w:r>
      <w:r>
        <w:fldChar w:fldCharType="begin"/>
      </w:r>
      <w:r>
        <w:instrText xml:space="preserve"> PAGEREF _Toc346275789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Essential Business Server 2008 CAL Suite voor Premium Gebruikers of Apparaten</w:t>
      </w:r>
      <w:r>
        <w:tab/>
      </w:r>
      <w:r>
        <w:fldChar w:fldCharType="begin"/>
      </w:r>
      <w:r>
        <w:instrText xml:space="preserve"> PAGEREF _Toc346275790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Essential Business Server 2008 CAL Suite voor Premium Gebruikers of Apparaten (5 clients)</w:t>
      </w:r>
      <w:r>
        <w:tab/>
      </w:r>
      <w:r>
        <w:fldChar w:fldCharType="begin"/>
      </w:r>
      <w:r>
        <w:instrText xml:space="preserve"> PAGEREF _Toc346275791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Essential Business Server 2008 CAL Suite voor Premium Gebruikers of Apparaten (20 clients)</w:t>
      </w:r>
      <w:r>
        <w:tab/>
      </w:r>
      <w:r>
        <w:fldChar w:fldCharType="begin"/>
      </w:r>
      <w:r>
        <w:instrText xml:space="preserve"> PAGEREF _Toc346275792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Essential Business Server 2008 CAL Suite voor Premium Gebruikers of Apparaten (50 clients)</w:t>
      </w:r>
      <w:r>
        <w:tab/>
      </w:r>
      <w:r>
        <w:fldChar w:fldCharType="begin"/>
      </w:r>
      <w:r>
        <w:instrText xml:space="preserve"> PAGEREF _Toc346275793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HPC Server 2008 R2 Suite</w:t>
      </w:r>
      <w:r>
        <w:tab/>
      </w:r>
      <w:r>
        <w:fldChar w:fldCharType="begin"/>
      </w:r>
      <w:r>
        <w:instrText xml:space="preserve"> PAGEREF _Toc346275794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Intune Add-on (per Apparaat)</w:t>
      </w:r>
      <w:r>
        <w:tab/>
      </w:r>
      <w:r>
        <w:fldChar w:fldCharType="begin"/>
      </w:r>
      <w:r>
        <w:instrText xml:space="preserve"> PAGEREF _Toc346275795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Intune (per Apparaat)</w:t>
      </w:r>
      <w:r>
        <w:tab/>
      </w:r>
      <w:r>
        <w:fldChar w:fldCharType="begin"/>
      </w:r>
      <w:r>
        <w:instrText xml:space="preserve"> PAGEREF _Toc346275796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 xml:space="preserve">Windows Intune Add-on voor System Center Configuration Manager en System Center Endpoint Protection </w:t>
      </w:r>
      <w:r>
        <w:rPr>
          <w:rFonts w:cs="Tahoma"/>
          <w:lang w:val="nl-NL"/>
        </w:rPr>
        <w:br/>
      </w:r>
      <w:r w:rsidRPr="000A2A3D">
        <w:rPr>
          <w:rFonts w:cs="Tahoma"/>
          <w:lang w:val="nl-NL"/>
        </w:rPr>
        <w:t>(per gebruiker)</w:t>
      </w:r>
      <w:r>
        <w:tab/>
      </w:r>
      <w:r>
        <w:fldChar w:fldCharType="begin"/>
      </w:r>
      <w:r>
        <w:instrText xml:space="preserve"> PAGEREF _Toc346275797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Intune (per gebruiker)</w:t>
      </w:r>
      <w:r>
        <w:tab/>
      </w:r>
      <w:r>
        <w:fldChar w:fldCharType="begin"/>
      </w:r>
      <w:r>
        <w:instrText xml:space="preserve"> PAGEREF _Toc346275798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Intune Extra Storage 1 GB</w:t>
      </w:r>
      <w:r>
        <w:tab/>
      </w:r>
      <w:r>
        <w:fldChar w:fldCharType="begin"/>
      </w:r>
      <w:r>
        <w:instrText xml:space="preserve"> PAGEREF _Toc346275799 \h </w:instrText>
      </w:r>
      <w:r>
        <w:fldChar w:fldCharType="separate"/>
      </w:r>
      <w:r w:rsidR="002F76D5">
        <w:t>25</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Intune USL</w:t>
      </w:r>
      <w:r>
        <w:tab/>
      </w:r>
      <w:r>
        <w:fldChar w:fldCharType="begin"/>
      </w:r>
      <w:r>
        <w:instrText xml:space="preserve"> PAGEREF _Toc346275800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Intune USL Add-On</w:t>
      </w:r>
      <w:r>
        <w:tab/>
      </w:r>
      <w:r>
        <w:fldChar w:fldCharType="begin"/>
      </w:r>
      <w:r>
        <w:instrText xml:space="preserve"> PAGEREF _Toc346275801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Intune USL Add-On Extra Storage 1 GB</w:t>
      </w:r>
      <w:r>
        <w:tab/>
      </w:r>
      <w:r>
        <w:fldChar w:fldCharType="begin"/>
      </w:r>
      <w:r>
        <w:instrText xml:space="preserve"> PAGEREF _Toc346275802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MultiPoint Server 2012 Standard</w:t>
      </w:r>
      <w:r>
        <w:tab/>
      </w:r>
      <w:r>
        <w:fldChar w:fldCharType="begin"/>
      </w:r>
      <w:r>
        <w:instrText xml:space="preserve"> PAGEREF _Toc346275803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MultiPoint Server 2012 Premium</w:t>
      </w:r>
      <w:r>
        <w:tab/>
      </w:r>
      <w:r>
        <w:fldChar w:fldCharType="begin"/>
      </w:r>
      <w:r>
        <w:instrText xml:space="preserve"> PAGEREF _Toc346275804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MultiPoint Server 2012 CAL</w:t>
      </w:r>
      <w:r>
        <w:tab/>
      </w:r>
      <w:r>
        <w:fldChar w:fldCharType="begin"/>
      </w:r>
      <w:r>
        <w:instrText xml:space="preserve"> PAGEREF _Toc346275805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MultiPoint Server 2012 CAL met Windows Server 2012 CAL</w:t>
      </w:r>
      <w:r>
        <w:tab/>
      </w:r>
      <w:r>
        <w:fldChar w:fldCharType="begin"/>
      </w:r>
      <w:r>
        <w:instrText xml:space="preserve"> PAGEREF _Toc346275806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MultiPoint Server 2012 Premium met Windows MultiPoint Server 2012 (CAL) (5 clients)</w:t>
      </w:r>
      <w:r>
        <w:tab/>
      </w:r>
      <w:r>
        <w:fldChar w:fldCharType="begin"/>
      </w:r>
      <w:r>
        <w:instrText xml:space="preserve"> PAGEREF _Toc346275807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 xml:space="preserve">Windows MultiPoint Server 2012 Premium met Windows MultiPoint Server 2012 (CAL) (5 clients) </w:t>
      </w:r>
      <w:r>
        <w:rPr>
          <w:rFonts w:cs="Tahoma"/>
        </w:rPr>
        <w:br/>
      </w:r>
      <w:r w:rsidRPr="000A2A3D">
        <w:rPr>
          <w:rFonts w:cs="Tahoma"/>
        </w:rPr>
        <w:t>met Windows Server 2012 CAL (5 clients)</w:t>
      </w:r>
      <w:r>
        <w:tab/>
      </w:r>
      <w:r>
        <w:fldChar w:fldCharType="begin"/>
      </w:r>
      <w:r>
        <w:instrText xml:space="preserve"> PAGEREF _Toc346275808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Server™ 2008 R2 HPC Edition</w:t>
      </w:r>
      <w:r>
        <w:tab/>
      </w:r>
      <w:r>
        <w:fldChar w:fldCharType="begin"/>
      </w:r>
      <w:r>
        <w:instrText xml:space="preserve"> PAGEREF _Toc346275809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Server™ 2008 R2 Enterprise</w:t>
      </w:r>
      <w:r>
        <w:tab/>
      </w:r>
      <w:r>
        <w:fldChar w:fldCharType="begin"/>
      </w:r>
      <w:r>
        <w:instrText xml:space="preserve"> PAGEREF _Toc346275810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Server™ 2008 R2 voor Itanium-systemen</w:t>
      </w:r>
      <w:r>
        <w:tab/>
      </w:r>
      <w:r>
        <w:fldChar w:fldCharType="begin"/>
      </w:r>
      <w:r>
        <w:instrText xml:space="preserve"> PAGEREF _Toc346275811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CAL voor Windows Server™ 2012 (Apparaat en Gebruiker)</w:t>
      </w:r>
      <w:r>
        <w:tab/>
      </w:r>
      <w:r>
        <w:fldChar w:fldCharType="begin"/>
      </w:r>
      <w:r>
        <w:instrText xml:space="preserve"> PAGEREF _Toc346275812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Server™ 2012 Datacenter</w:t>
      </w:r>
      <w:r>
        <w:tab/>
      </w:r>
      <w:r>
        <w:fldChar w:fldCharType="begin"/>
      </w:r>
      <w:r>
        <w:instrText xml:space="preserve"> PAGEREF _Toc346275813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Server™ 2012 Standard</w:t>
      </w:r>
      <w:r>
        <w:tab/>
      </w:r>
      <w:r>
        <w:fldChar w:fldCharType="begin"/>
      </w:r>
      <w:r>
        <w:instrText xml:space="preserve"> PAGEREF _Toc346275814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Server™ External Connector</w:t>
      </w:r>
      <w:r>
        <w:tab/>
      </w:r>
      <w:r>
        <w:fldChar w:fldCharType="begin"/>
      </w:r>
      <w:r>
        <w:instrText xml:space="preserve"> PAGEREF _Toc346275815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Server™ 2012 Remote Desktop Services CAL</w:t>
      </w:r>
      <w:r>
        <w:tab/>
      </w:r>
      <w:r>
        <w:fldChar w:fldCharType="begin"/>
      </w:r>
      <w:r>
        <w:instrText xml:space="preserve"> PAGEREF _Toc346275816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lastRenderedPageBreak/>
        <w:t>Windows Server™ 2012 Remote Desktop Services External Connector</w:t>
      </w:r>
      <w:r>
        <w:tab/>
      </w:r>
      <w:r>
        <w:fldChar w:fldCharType="begin"/>
      </w:r>
      <w:r>
        <w:instrText xml:space="preserve"> PAGEREF _Toc346275817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Server™ 2012 Active Directory Rights Management Services CAL</w:t>
      </w:r>
      <w:r>
        <w:tab/>
      </w:r>
      <w:r>
        <w:fldChar w:fldCharType="begin"/>
      </w:r>
      <w:r>
        <w:instrText xml:space="preserve"> PAGEREF _Toc346275818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Server™Active Directory Rights Management Services External Connector</w:t>
      </w:r>
      <w:r>
        <w:tab/>
      </w:r>
      <w:r>
        <w:fldChar w:fldCharType="begin"/>
      </w:r>
      <w:r>
        <w:instrText xml:space="preserve"> PAGEREF _Toc346275819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Windows Web Server 2008 R2</w:t>
      </w:r>
      <w:r>
        <w:tab/>
      </w:r>
      <w:r>
        <w:fldChar w:fldCharType="begin"/>
      </w:r>
      <w:r>
        <w:instrText xml:space="preserve"> PAGEREF _Toc346275820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Small Business Server 2008 Premium</w:t>
      </w:r>
      <w:r>
        <w:tab/>
      </w:r>
      <w:r>
        <w:fldChar w:fldCharType="begin"/>
      </w:r>
      <w:r>
        <w:instrText xml:space="preserve"> PAGEREF _Toc346275821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Small Business Server 2008 CAL Suite voor Premium Gebruikers of Apparaten</w:t>
      </w:r>
      <w:r>
        <w:tab/>
      </w:r>
      <w:r>
        <w:fldChar w:fldCharType="begin"/>
      </w:r>
      <w:r>
        <w:instrText xml:space="preserve"> PAGEREF _Toc346275822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Small Business Server 2008 CAL Suite voor Premium Gebruikers of Apparaten (5 clients)</w:t>
      </w:r>
      <w:r>
        <w:tab/>
      </w:r>
      <w:r>
        <w:fldChar w:fldCharType="begin"/>
      </w:r>
      <w:r>
        <w:instrText xml:space="preserve"> PAGEREF _Toc346275823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Small Business Server 2008 CAL Suite voor Premium Gebruikers of Apparaten (20 clients)</w:t>
      </w:r>
      <w:r>
        <w:tab/>
      </w:r>
      <w:r>
        <w:fldChar w:fldCharType="begin"/>
      </w:r>
      <w:r>
        <w:instrText xml:space="preserve"> PAGEREF _Toc346275824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Small Business Server 2011 Standard (5 clients)</w:t>
      </w:r>
      <w:r>
        <w:tab/>
      </w:r>
      <w:r>
        <w:fldChar w:fldCharType="begin"/>
      </w:r>
      <w:r>
        <w:instrText xml:space="preserve"> PAGEREF _Toc346275825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Small Business Server 2011 CAL Suite (1 client)</w:t>
      </w:r>
      <w:r>
        <w:tab/>
      </w:r>
      <w:r>
        <w:fldChar w:fldCharType="begin"/>
      </w:r>
      <w:r>
        <w:instrText xml:space="preserve"> PAGEREF _Toc346275826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Small Business Server 2011 CAL Suite (5 clients)</w:t>
      </w:r>
      <w:r>
        <w:tab/>
      </w:r>
      <w:r>
        <w:fldChar w:fldCharType="begin"/>
      </w:r>
      <w:r>
        <w:instrText xml:space="preserve"> PAGEREF _Toc346275827 \h </w:instrText>
      </w:r>
      <w:r>
        <w:fldChar w:fldCharType="separate"/>
      </w:r>
      <w:r w:rsidR="002F76D5">
        <w:t>26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Small Business Server 2011 CAL Suite (20 clients)</w:t>
      </w:r>
      <w:r>
        <w:tab/>
      </w:r>
      <w:r>
        <w:fldChar w:fldCharType="begin"/>
      </w:r>
      <w:r>
        <w:instrText xml:space="preserve"> PAGEREF _Toc346275828 \h </w:instrText>
      </w:r>
      <w:r>
        <w:fldChar w:fldCharType="separate"/>
      </w:r>
      <w:r w:rsidR="002F76D5">
        <w:t>27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Small Business Server 2011 Premium Add-on (5 clients)</w:t>
      </w:r>
      <w:r>
        <w:tab/>
      </w:r>
      <w:r>
        <w:fldChar w:fldCharType="begin"/>
      </w:r>
      <w:r>
        <w:instrText xml:space="preserve"> PAGEREF _Toc346275829 \h </w:instrText>
      </w:r>
      <w:r>
        <w:fldChar w:fldCharType="separate"/>
      </w:r>
      <w:r w:rsidR="002F76D5">
        <w:t>27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Small Business Server 2011 Premium Add-on CAL Suite</w:t>
      </w:r>
      <w:r>
        <w:tab/>
      </w:r>
      <w:r>
        <w:fldChar w:fldCharType="begin"/>
      </w:r>
      <w:r>
        <w:instrText xml:space="preserve"> PAGEREF _Toc346275830 \h </w:instrText>
      </w:r>
      <w:r>
        <w:fldChar w:fldCharType="separate"/>
      </w:r>
      <w:r w:rsidR="002F76D5">
        <w:t>27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Small Business Server 2011 Premium Add-on CAL Suite (5 clients)</w:t>
      </w:r>
      <w:r>
        <w:tab/>
      </w:r>
      <w:r>
        <w:fldChar w:fldCharType="begin"/>
      </w:r>
      <w:r>
        <w:instrText xml:space="preserve"> PAGEREF _Toc346275831 \h </w:instrText>
      </w:r>
      <w:r>
        <w:fldChar w:fldCharType="separate"/>
      </w:r>
      <w:r w:rsidR="002F76D5">
        <w:t>27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Small Business Server 2011 Premium Add-on CAL Suite (20 clients)</w:t>
      </w:r>
      <w:r>
        <w:tab/>
      </w:r>
      <w:r>
        <w:fldChar w:fldCharType="begin"/>
      </w:r>
      <w:r>
        <w:instrText xml:space="preserve"> PAGEREF _Toc346275832 \h </w:instrText>
      </w:r>
      <w:r>
        <w:fldChar w:fldCharType="separate"/>
      </w:r>
      <w:r w:rsidR="002F76D5">
        <w:t>27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Microsoft Windows Server Essentials 2012</w:t>
      </w:r>
      <w:r>
        <w:tab/>
      </w:r>
      <w:r>
        <w:fldChar w:fldCharType="begin"/>
      </w:r>
      <w:r>
        <w:instrText xml:space="preserve"> PAGEREF _Toc346275833 \h </w:instrText>
      </w:r>
      <w:r>
        <w:fldChar w:fldCharType="separate"/>
      </w:r>
      <w:r w:rsidR="002F76D5">
        <w:t>27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Windows Small Business Server 2011 Essentials</w:t>
      </w:r>
      <w:r>
        <w:tab/>
      </w:r>
      <w:r>
        <w:fldChar w:fldCharType="begin"/>
      </w:r>
      <w:r>
        <w:instrText xml:space="preserve"> PAGEREF _Toc346275834 \h </w:instrText>
      </w:r>
      <w:r>
        <w:fldChar w:fldCharType="separate"/>
      </w:r>
      <w:r w:rsidR="002F76D5">
        <w:t>27</w:t>
      </w:r>
      <w:r>
        <w:fldChar w:fldCharType="end"/>
      </w:r>
    </w:p>
    <w:p w:rsidR="00E56770" w:rsidRDefault="00E56770" w:rsidP="00E56770">
      <w:pPr>
        <w:pStyle w:val="TOC1"/>
        <w:rPr>
          <w:rFonts w:asciiTheme="minorHAnsi" w:eastAsiaTheme="minorEastAsia" w:hAnsiTheme="minorHAnsi" w:cstheme="minorBidi"/>
          <w:szCs w:val="22"/>
          <w:lang w:val="en-US"/>
        </w:rPr>
      </w:pPr>
      <w:r w:rsidRPr="000A2A3D">
        <w:t xml:space="preserve">SECTIE 1 – Wijzigingen in de PRODUCT LIST over de </w:t>
      </w:r>
      <w:r>
        <w:br/>
      </w:r>
      <w:r w:rsidRPr="000A2A3D">
        <w:t>laatste 12 maanden</w:t>
      </w:r>
      <w:r>
        <w:tab/>
      </w:r>
      <w:r>
        <w:fldChar w:fldCharType="begin"/>
      </w:r>
      <w:r>
        <w:instrText xml:space="preserve"> PAGEREF _Toc346275835 \h </w:instrText>
      </w:r>
      <w:r>
        <w:fldChar w:fldCharType="separate"/>
      </w:r>
      <w:r w:rsidR="002F76D5">
        <w:t>28</w:t>
      </w:r>
      <w:r>
        <w:fldChar w:fldCharType="end"/>
      </w:r>
    </w:p>
    <w:p w:rsidR="00E56770" w:rsidRPr="00E56770" w:rsidRDefault="00E56770">
      <w:pPr>
        <w:pStyle w:val="TOC2"/>
        <w:rPr>
          <w:rFonts w:asciiTheme="minorHAnsi" w:eastAsiaTheme="minorEastAsia" w:hAnsiTheme="minorHAnsi" w:cstheme="minorBidi"/>
          <w:sz w:val="22"/>
          <w:szCs w:val="22"/>
        </w:rPr>
      </w:pPr>
      <w:r w:rsidRPr="00E56770">
        <w:rPr>
          <w:rFonts w:cs="Tahoma"/>
          <w:lang w:val="nl-NL"/>
        </w:rPr>
        <w:t>WIJZIGINGEN FEBRUARI 2013</w:t>
      </w:r>
      <w:r w:rsidRPr="00E56770">
        <w:tab/>
      </w:r>
      <w:r w:rsidRPr="00E56770">
        <w:fldChar w:fldCharType="begin"/>
      </w:r>
      <w:r w:rsidRPr="00E56770">
        <w:instrText xml:space="preserve"> PAGEREF _Toc346275836 \h </w:instrText>
      </w:r>
      <w:r w:rsidRPr="00E56770">
        <w:fldChar w:fldCharType="separate"/>
      </w:r>
      <w:r w:rsidR="002F76D5">
        <w:t>28</w:t>
      </w:r>
      <w:r w:rsidRPr="00E56770">
        <w:fldChar w:fldCharType="end"/>
      </w:r>
    </w:p>
    <w:p w:rsidR="00E56770" w:rsidRPr="00E56770" w:rsidRDefault="00E56770">
      <w:pPr>
        <w:pStyle w:val="TOC2"/>
        <w:rPr>
          <w:rFonts w:asciiTheme="minorHAnsi" w:eastAsiaTheme="minorEastAsia" w:hAnsiTheme="minorHAnsi" w:cstheme="minorBidi"/>
          <w:sz w:val="22"/>
          <w:szCs w:val="22"/>
        </w:rPr>
      </w:pPr>
      <w:r w:rsidRPr="00E56770">
        <w:rPr>
          <w:rFonts w:cs="Tahoma"/>
          <w:lang w:val="nl-NL"/>
        </w:rPr>
        <w:t>WIJZIGINGEN JANUARI 2013</w:t>
      </w:r>
      <w:r w:rsidRPr="00E56770">
        <w:tab/>
      </w:r>
      <w:r w:rsidRPr="00E56770">
        <w:fldChar w:fldCharType="begin"/>
      </w:r>
      <w:r w:rsidRPr="00E56770">
        <w:instrText xml:space="preserve"> PAGEREF _Toc346275837 \h </w:instrText>
      </w:r>
      <w:r w:rsidRPr="00E56770">
        <w:fldChar w:fldCharType="separate"/>
      </w:r>
      <w:r w:rsidR="002F76D5">
        <w:t>28</w:t>
      </w:r>
      <w:r w:rsidRPr="00E56770">
        <w:fldChar w:fldCharType="end"/>
      </w:r>
    </w:p>
    <w:p w:rsidR="00E56770" w:rsidRPr="00E56770" w:rsidRDefault="00E56770">
      <w:pPr>
        <w:pStyle w:val="TOC2"/>
        <w:rPr>
          <w:rFonts w:asciiTheme="minorHAnsi" w:eastAsiaTheme="minorEastAsia" w:hAnsiTheme="minorHAnsi" w:cstheme="minorBidi"/>
          <w:sz w:val="22"/>
          <w:szCs w:val="22"/>
        </w:rPr>
      </w:pPr>
      <w:r w:rsidRPr="00E56770">
        <w:rPr>
          <w:rFonts w:cs="Tahoma"/>
          <w:lang w:val="nl-NL"/>
        </w:rPr>
        <w:t>WIJZIGINGEN DECEMBER 2012</w:t>
      </w:r>
      <w:r w:rsidRPr="00E56770">
        <w:tab/>
      </w:r>
      <w:r w:rsidRPr="00E56770">
        <w:fldChar w:fldCharType="begin"/>
      </w:r>
      <w:r w:rsidRPr="00E56770">
        <w:instrText xml:space="preserve"> PAGEREF _Toc346275838 \h </w:instrText>
      </w:r>
      <w:r w:rsidRPr="00E56770">
        <w:fldChar w:fldCharType="separate"/>
      </w:r>
      <w:r w:rsidR="002F76D5">
        <w:t>29</w:t>
      </w:r>
      <w:r w:rsidRPr="00E56770">
        <w:fldChar w:fldCharType="end"/>
      </w:r>
    </w:p>
    <w:p w:rsidR="00E56770" w:rsidRPr="00E56770" w:rsidRDefault="00E56770">
      <w:pPr>
        <w:pStyle w:val="TOC2"/>
        <w:rPr>
          <w:rFonts w:asciiTheme="minorHAnsi" w:eastAsiaTheme="minorEastAsia" w:hAnsiTheme="minorHAnsi" w:cstheme="minorBidi"/>
          <w:sz w:val="22"/>
          <w:szCs w:val="22"/>
        </w:rPr>
      </w:pPr>
      <w:r w:rsidRPr="00E56770">
        <w:rPr>
          <w:rFonts w:cs="Tahoma"/>
          <w:lang w:val="nl-NL"/>
        </w:rPr>
        <w:t>WIJZIGINGEN NOVEMBER 2012</w:t>
      </w:r>
      <w:r w:rsidRPr="00E56770">
        <w:tab/>
      </w:r>
      <w:r w:rsidRPr="00E56770">
        <w:fldChar w:fldCharType="begin"/>
      </w:r>
      <w:r w:rsidRPr="00E56770">
        <w:instrText xml:space="preserve"> PAGEREF _Toc346275839 \h </w:instrText>
      </w:r>
      <w:r w:rsidRPr="00E56770">
        <w:fldChar w:fldCharType="separate"/>
      </w:r>
      <w:r w:rsidR="002F76D5">
        <w:t>31</w:t>
      </w:r>
      <w:r w:rsidRPr="00E56770">
        <w:fldChar w:fldCharType="end"/>
      </w:r>
    </w:p>
    <w:p w:rsidR="00E56770" w:rsidRPr="00E56770" w:rsidRDefault="00E56770">
      <w:pPr>
        <w:pStyle w:val="TOC2"/>
        <w:rPr>
          <w:rFonts w:asciiTheme="minorHAnsi" w:eastAsiaTheme="minorEastAsia" w:hAnsiTheme="minorHAnsi" w:cstheme="minorBidi"/>
          <w:sz w:val="22"/>
          <w:szCs w:val="22"/>
        </w:rPr>
      </w:pPr>
      <w:r w:rsidRPr="00E56770">
        <w:rPr>
          <w:rFonts w:cs="Tahoma"/>
          <w:lang w:val="nl-NL"/>
        </w:rPr>
        <w:t>WIJZIGINGEN OKTOBER 2012</w:t>
      </w:r>
      <w:r w:rsidRPr="00E56770">
        <w:tab/>
      </w:r>
      <w:r w:rsidRPr="00E56770">
        <w:fldChar w:fldCharType="begin"/>
      </w:r>
      <w:r w:rsidRPr="00E56770">
        <w:instrText xml:space="preserve"> PAGEREF _Toc346275840 \h </w:instrText>
      </w:r>
      <w:r w:rsidRPr="00E56770">
        <w:fldChar w:fldCharType="separate"/>
      </w:r>
      <w:r w:rsidR="002F76D5">
        <w:t>31</w:t>
      </w:r>
      <w:r w:rsidRPr="00E56770">
        <w:fldChar w:fldCharType="end"/>
      </w:r>
    </w:p>
    <w:p w:rsidR="00E56770" w:rsidRPr="00E56770" w:rsidRDefault="00E56770">
      <w:pPr>
        <w:pStyle w:val="TOC2"/>
        <w:rPr>
          <w:rFonts w:asciiTheme="minorHAnsi" w:eastAsiaTheme="minorEastAsia" w:hAnsiTheme="minorHAnsi" w:cstheme="minorBidi"/>
          <w:sz w:val="22"/>
          <w:szCs w:val="22"/>
        </w:rPr>
      </w:pPr>
      <w:r w:rsidRPr="00E56770">
        <w:rPr>
          <w:rFonts w:cs="Tahoma"/>
          <w:lang w:val="nl-NL"/>
        </w:rPr>
        <w:t>WIJZIGINGEN SEPTEMBER 2012</w:t>
      </w:r>
      <w:r w:rsidRPr="00E56770">
        <w:tab/>
      </w:r>
      <w:r w:rsidRPr="00E56770">
        <w:fldChar w:fldCharType="begin"/>
      </w:r>
      <w:r w:rsidRPr="00E56770">
        <w:instrText xml:space="preserve"> PAGEREF _Toc346275841 \h </w:instrText>
      </w:r>
      <w:r w:rsidRPr="00E56770">
        <w:fldChar w:fldCharType="separate"/>
      </w:r>
      <w:r w:rsidR="002F76D5">
        <w:t>32</w:t>
      </w:r>
      <w:r w:rsidRPr="00E56770">
        <w:fldChar w:fldCharType="end"/>
      </w:r>
    </w:p>
    <w:p w:rsidR="00E56770" w:rsidRPr="00E56770" w:rsidRDefault="00E56770">
      <w:pPr>
        <w:pStyle w:val="TOC2"/>
        <w:rPr>
          <w:rFonts w:asciiTheme="minorHAnsi" w:eastAsiaTheme="minorEastAsia" w:hAnsiTheme="minorHAnsi" w:cstheme="minorBidi"/>
          <w:sz w:val="22"/>
          <w:szCs w:val="22"/>
        </w:rPr>
      </w:pPr>
      <w:r w:rsidRPr="00E56770">
        <w:rPr>
          <w:rFonts w:cs="Tahoma"/>
        </w:rPr>
        <w:t>WIJZIGINGEN AUGUSTUS 2012</w:t>
      </w:r>
      <w:r w:rsidRPr="00E56770">
        <w:tab/>
      </w:r>
      <w:r w:rsidRPr="00E56770">
        <w:fldChar w:fldCharType="begin"/>
      </w:r>
      <w:r w:rsidRPr="00E56770">
        <w:instrText xml:space="preserve"> PAGEREF _Toc346275842 \h </w:instrText>
      </w:r>
      <w:r w:rsidRPr="00E56770">
        <w:fldChar w:fldCharType="separate"/>
      </w:r>
      <w:r w:rsidR="002F76D5">
        <w:t>33</w:t>
      </w:r>
      <w:r w:rsidRPr="00E56770">
        <w:fldChar w:fldCharType="end"/>
      </w:r>
    </w:p>
    <w:p w:rsidR="00E56770" w:rsidRPr="00E56770" w:rsidRDefault="00E56770">
      <w:pPr>
        <w:pStyle w:val="TOC2"/>
        <w:rPr>
          <w:rFonts w:asciiTheme="minorHAnsi" w:eastAsiaTheme="minorEastAsia" w:hAnsiTheme="minorHAnsi" w:cstheme="minorBidi"/>
          <w:sz w:val="22"/>
          <w:szCs w:val="22"/>
        </w:rPr>
      </w:pPr>
      <w:r w:rsidRPr="00E56770">
        <w:rPr>
          <w:rFonts w:cs="Tahoma"/>
          <w:lang w:val="nl-NL"/>
        </w:rPr>
        <w:t>WIJZIGINGEN JULI 2012</w:t>
      </w:r>
      <w:r w:rsidRPr="00E56770">
        <w:tab/>
      </w:r>
      <w:r w:rsidRPr="00E56770">
        <w:fldChar w:fldCharType="begin"/>
      </w:r>
      <w:r w:rsidRPr="00E56770">
        <w:instrText xml:space="preserve"> PAGEREF _Toc346275843 \h </w:instrText>
      </w:r>
      <w:r w:rsidRPr="00E56770">
        <w:fldChar w:fldCharType="separate"/>
      </w:r>
      <w:r w:rsidR="002F76D5">
        <w:t>34</w:t>
      </w:r>
      <w:r w:rsidRPr="00E56770">
        <w:fldChar w:fldCharType="end"/>
      </w:r>
    </w:p>
    <w:p w:rsidR="00E56770" w:rsidRPr="00E56770" w:rsidRDefault="00E56770">
      <w:pPr>
        <w:pStyle w:val="TOC2"/>
        <w:rPr>
          <w:rFonts w:asciiTheme="minorHAnsi" w:eastAsiaTheme="minorEastAsia" w:hAnsiTheme="minorHAnsi" w:cstheme="minorBidi"/>
          <w:sz w:val="22"/>
          <w:szCs w:val="22"/>
        </w:rPr>
      </w:pPr>
      <w:r w:rsidRPr="00E56770">
        <w:rPr>
          <w:rFonts w:cs="Tahoma"/>
          <w:lang w:val="nl-NL"/>
        </w:rPr>
        <w:t>WIJZIGINGEN JUNI 2012</w:t>
      </w:r>
      <w:r w:rsidRPr="00E56770">
        <w:tab/>
      </w:r>
      <w:r w:rsidRPr="00E56770">
        <w:fldChar w:fldCharType="begin"/>
      </w:r>
      <w:r w:rsidRPr="00E56770">
        <w:instrText xml:space="preserve"> PAGEREF _Toc346275844 \h </w:instrText>
      </w:r>
      <w:r w:rsidRPr="00E56770">
        <w:fldChar w:fldCharType="separate"/>
      </w:r>
      <w:r w:rsidR="002F76D5">
        <w:t>34</w:t>
      </w:r>
      <w:r w:rsidRPr="00E56770">
        <w:fldChar w:fldCharType="end"/>
      </w:r>
    </w:p>
    <w:p w:rsidR="00E56770" w:rsidRPr="00E56770" w:rsidRDefault="00E56770">
      <w:pPr>
        <w:pStyle w:val="TOC2"/>
        <w:rPr>
          <w:rFonts w:asciiTheme="minorHAnsi" w:eastAsiaTheme="minorEastAsia" w:hAnsiTheme="minorHAnsi" w:cstheme="minorBidi"/>
          <w:sz w:val="22"/>
          <w:szCs w:val="22"/>
        </w:rPr>
      </w:pPr>
      <w:r w:rsidRPr="00E56770">
        <w:rPr>
          <w:rFonts w:cs="Tahoma"/>
          <w:lang w:val="nl-NL"/>
        </w:rPr>
        <w:t>WIJZIGINGEN MEI 2012</w:t>
      </w:r>
      <w:r w:rsidRPr="00E56770">
        <w:tab/>
      </w:r>
      <w:r w:rsidRPr="00E56770">
        <w:fldChar w:fldCharType="begin"/>
      </w:r>
      <w:r w:rsidRPr="00E56770">
        <w:instrText xml:space="preserve"> PAGEREF _Toc346275845 \h </w:instrText>
      </w:r>
      <w:r w:rsidRPr="00E56770">
        <w:fldChar w:fldCharType="separate"/>
      </w:r>
      <w:r w:rsidR="002F76D5">
        <w:t>34</w:t>
      </w:r>
      <w:r w:rsidRPr="00E56770">
        <w:fldChar w:fldCharType="end"/>
      </w:r>
    </w:p>
    <w:p w:rsidR="00E56770" w:rsidRPr="00E56770" w:rsidRDefault="00E56770">
      <w:pPr>
        <w:pStyle w:val="TOC2"/>
        <w:rPr>
          <w:rFonts w:asciiTheme="minorHAnsi" w:eastAsiaTheme="minorEastAsia" w:hAnsiTheme="minorHAnsi" w:cstheme="minorBidi"/>
          <w:sz w:val="22"/>
          <w:szCs w:val="22"/>
        </w:rPr>
      </w:pPr>
      <w:r w:rsidRPr="00E56770">
        <w:rPr>
          <w:rFonts w:cs="Tahoma"/>
          <w:lang w:val="nl-NL"/>
        </w:rPr>
        <w:t>WIJZIGINGEN APRIL 2012</w:t>
      </w:r>
      <w:r w:rsidRPr="00E56770">
        <w:tab/>
      </w:r>
      <w:r w:rsidRPr="00E56770">
        <w:fldChar w:fldCharType="begin"/>
      </w:r>
      <w:r w:rsidRPr="00E56770">
        <w:instrText xml:space="preserve"> PAGEREF _Toc346275846 \h </w:instrText>
      </w:r>
      <w:r w:rsidRPr="00E56770">
        <w:fldChar w:fldCharType="separate"/>
      </w:r>
      <w:r w:rsidR="002F76D5">
        <w:t>35</w:t>
      </w:r>
      <w:r w:rsidRPr="00E56770">
        <w:fldChar w:fldCharType="end"/>
      </w:r>
    </w:p>
    <w:p w:rsidR="00E56770" w:rsidRDefault="00E56770">
      <w:pPr>
        <w:pStyle w:val="TOC2"/>
        <w:rPr>
          <w:rFonts w:asciiTheme="minorHAnsi" w:eastAsiaTheme="minorEastAsia" w:hAnsiTheme="minorHAnsi" w:cstheme="minorBidi"/>
          <w:sz w:val="22"/>
          <w:szCs w:val="22"/>
        </w:rPr>
      </w:pPr>
      <w:r w:rsidRPr="00E56770">
        <w:rPr>
          <w:rFonts w:cs="Tahoma"/>
          <w:lang w:val="nl-NL"/>
        </w:rPr>
        <w:t>WIJZIGINGEN MAART 2012</w:t>
      </w:r>
      <w:r>
        <w:tab/>
      </w:r>
      <w:r>
        <w:fldChar w:fldCharType="begin"/>
      </w:r>
      <w:r>
        <w:instrText xml:space="preserve"> PAGEREF _Toc346275847 \h </w:instrText>
      </w:r>
      <w:r>
        <w:fldChar w:fldCharType="separate"/>
      </w:r>
      <w:r w:rsidR="002F76D5">
        <w:t>35</w:t>
      </w:r>
      <w:r>
        <w:fldChar w:fldCharType="end"/>
      </w:r>
    </w:p>
    <w:p w:rsidR="00E56770" w:rsidRDefault="00E56770" w:rsidP="00E56770">
      <w:pPr>
        <w:pStyle w:val="TOC1"/>
        <w:rPr>
          <w:rFonts w:asciiTheme="minorHAnsi" w:eastAsiaTheme="minorEastAsia" w:hAnsiTheme="minorHAnsi" w:cstheme="minorBidi"/>
          <w:szCs w:val="22"/>
          <w:lang w:val="en-US"/>
        </w:rPr>
      </w:pPr>
      <w:r w:rsidRPr="000A2A3D">
        <w:t>SECTIE 2 – Productpromoties</w:t>
      </w:r>
      <w:r>
        <w:tab/>
      </w:r>
      <w:r>
        <w:fldChar w:fldCharType="begin"/>
      </w:r>
      <w:r>
        <w:instrText xml:space="preserve"> PAGEREF _Toc346275848 \h </w:instrText>
      </w:r>
      <w:r>
        <w:fldChar w:fldCharType="separate"/>
      </w:r>
      <w:r w:rsidR="002F76D5">
        <w:t>36</w:t>
      </w:r>
      <w:r>
        <w:fldChar w:fldCharType="end"/>
      </w:r>
    </w:p>
    <w:p w:rsidR="00E56770" w:rsidRPr="00E65D5C" w:rsidRDefault="00E56770">
      <w:pPr>
        <w:pStyle w:val="TOC2"/>
        <w:rPr>
          <w:rFonts w:eastAsiaTheme="minorEastAsia" w:cs="Tahoma"/>
          <w:sz w:val="22"/>
          <w:szCs w:val="22"/>
        </w:rPr>
      </w:pPr>
      <w:r w:rsidRPr="00E65D5C">
        <w:rPr>
          <w:rFonts w:cs="Tahoma"/>
          <w:lang w:val="nl-NL"/>
        </w:rPr>
        <w:t>Exchange Server Standard-promotie</w:t>
      </w:r>
      <w:r w:rsidRPr="00E65D5C">
        <w:rPr>
          <w:rFonts w:cs="Tahoma"/>
        </w:rPr>
        <w:tab/>
      </w:r>
      <w:r w:rsidRPr="00E65D5C">
        <w:rPr>
          <w:rFonts w:cs="Tahoma"/>
        </w:rPr>
        <w:fldChar w:fldCharType="begin"/>
      </w:r>
      <w:r w:rsidRPr="00E65D5C">
        <w:rPr>
          <w:rFonts w:cs="Tahoma"/>
        </w:rPr>
        <w:instrText xml:space="preserve"> PAGEREF _Toc346275849 \h </w:instrText>
      </w:r>
      <w:r w:rsidRPr="00E65D5C">
        <w:rPr>
          <w:rFonts w:cs="Tahoma"/>
        </w:rPr>
      </w:r>
      <w:r w:rsidRPr="00E65D5C">
        <w:rPr>
          <w:rFonts w:cs="Tahoma"/>
        </w:rPr>
        <w:fldChar w:fldCharType="separate"/>
      </w:r>
      <w:r w:rsidR="002F76D5">
        <w:rPr>
          <w:rFonts w:cs="Tahoma"/>
        </w:rPr>
        <w:t>36</w:t>
      </w:r>
      <w:r w:rsidRPr="00E65D5C">
        <w:rPr>
          <w:rFonts w:cs="Tahoma"/>
        </w:rPr>
        <w:fldChar w:fldCharType="end"/>
      </w:r>
    </w:p>
    <w:p w:rsidR="00E56770" w:rsidRPr="00E65D5C" w:rsidRDefault="00E56770">
      <w:pPr>
        <w:pStyle w:val="TOC2"/>
        <w:rPr>
          <w:rFonts w:eastAsiaTheme="minorEastAsia" w:cs="Tahoma"/>
          <w:sz w:val="22"/>
          <w:szCs w:val="22"/>
        </w:rPr>
      </w:pPr>
      <w:r w:rsidRPr="00E65D5C">
        <w:rPr>
          <w:rFonts w:cs="Tahoma"/>
          <w:lang w:val="nl-NL"/>
        </w:rPr>
        <w:t>SQL Server Parallel Data Warehouse</w:t>
      </w:r>
      <w:r w:rsidRPr="00E65D5C">
        <w:rPr>
          <w:rFonts w:cs="Tahoma"/>
        </w:rPr>
        <w:tab/>
      </w:r>
      <w:r w:rsidRPr="00E65D5C">
        <w:rPr>
          <w:rFonts w:cs="Tahoma"/>
        </w:rPr>
        <w:fldChar w:fldCharType="begin"/>
      </w:r>
      <w:r w:rsidRPr="00E65D5C">
        <w:rPr>
          <w:rFonts w:cs="Tahoma"/>
        </w:rPr>
        <w:instrText xml:space="preserve"> PAGEREF _Toc346275850 \h </w:instrText>
      </w:r>
      <w:r w:rsidRPr="00E65D5C">
        <w:rPr>
          <w:rFonts w:cs="Tahoma"/>
        </w:rPr>
      </w:r>
      <w:r w:rsidRPr="00E65D5C">
        <w:rPr>
          <w:rFonts w:cs="Tahoma"/>
        </w:rPr>
        <w:fldChar w:fldCharType="separate"/>
      </w:r>
      <w:r w:rsidR="002F76D5">
        <w:rPr>
          <w:rFonts w:cs="Tahoma"/>
        </w:rPr>
        <w:t>36</w:t>
      </w:r>
      <w:r w:rsidRPr="00E65D5C">
        <w:rPr>
          <w:rFonts w:cs="Tahoma"/>
        </w:rPr>
        <w:fldChar w:fldCharType="end"/>
      </w:r>
    </w:p>
    <w:p w:rsidR="00E56770" w:rsidRPr="00E65D5C" w:rsidRDefault="00E56770">
      <w:pPr>
        <w:pStyle w:val="TOC2"/>
        <w:rPr>
          <w:rFonts w:eastAsiaTheme="minorEastAsia" w:cs="Tahoma"/>
          <w:sz w:val="22"/>
          <w:szCs w:val="22"/>
        </w:rPr>
      </w:pPr>
      <w:r w:rsidRPr="00E65D5C">
        <w:rPr>
          <w:rFonts w:cs="Tahoma"/>
          <w:lang w:val="nl-NL"/>
        </w:rPr>
        <w:t>Windows Server Datacenter Step Up-promotie</w:t>
      </w:r>
      <w:r w:rsidRPr="00E65D5C">
        <w:rPr>
          <w:rFonts w:cs="Tahoma"/>
        </w:rPr>
        <w:tab/>
      </w:r>
      <w:r w:rsidRPr="00E65D5C">
        <w:rPr>
          <w:rFonts w:cs="Tahoma"/>
        </w:rPr>
        <w:fldChar w:fldCharType="begin"/>
      </w:r>
      <w:r w:rsidRPr="00E65D5C">
        <w:rPr>
          <w:rFonts w:cs="Tahoma"/>
        </w:rPr>
        <w:instrText xml:space="preserve"> PAGEREF _Toc346275851 \h </w:instrText>
      </w:r>
      <w:r w:rsidRPr="00E65D5C">
        <w:rPr>
          <w:rFonts w:cs="Tahoma"/>
        </w:rPr>
      </w:r>
      <w:r w:rsidRPr="00E65D5C">
        <w:rPr>
          <w:rFonts w:cs="Tahoma"/>
        </w:rPr>
        <w:fldChar w:fldCharType="separate"/>
      </w:r>
      <w:r w:rsidR="002F76D5">
        <w:rPr>
          <w:rFonts w:cs="Tahoma"/>
        </w:rPr>
        <w:t>36</w:t>
      </w:r>
      <w:r w:rsidRPr="00E65D5C">
        <w:rPr>
          <w:rFonts w:cs="Tahoma"/>
        </w:rPr>
        <w:fldChar w:fldCharType="end"/>
      </w:r>
    </w:p>
    <w:p w:rsidR="00E56770" w:rsidRPr="00E65D5C" w:rsidRDefault="00E56770">
      <w:pPr>
        <w:pStyle w:val="TOC2"/>
        <w:rPr>
          <w:rFonts w:eastAsiaTheme="minorEastAsia" w:cs="Tahoma"/>
          <w:sz w:val="22"/>
          <w:szCs w:val="22"/>
        </w:rPr>
      </w:pPr>
      <w:r w:rsidRPr="00E65D5C">
        <w:rPr>
          <w:rFonts w:cs="Tahoma"/>
          <w:lang w:val="nl-NL"/>
        </w:rPr>
        <w:t>Forefront Online Protection for Exchange</w:t>
      </w:r>
      <w:r w:rsidRPr="00E65D5C">
        <w:rPr>
          <w:rFonts w:cs="Tahoma"/>
        </w:rPr>
        <w:tab/>
      </w:r>
      <w:r w:rsidRPr="00E65D5C">
        <w:rPr>
          <w:rFonts w:cs="Tahoma"/>
        </w:rPr>
        <w:fldChar w:fldCharType="begin"/>
      </w:r>
      <w:r w:rsidRPr="00E65D5C">
        <w:rPr>
          <w:rFonts w:cs="Tahoma"/>
        </w:rPr>
        <w:instrText xml:space="preserve"> PAGEREF _Toc346275852 \h </w:instrText>
      </w:r>
      <w:r w:rsidRPr="00E65D5C">
        <w:rPr>
          <w:rFonts w:cs="Tahoma"/>
        </w:rPr>
      </w:r>
      <w:r w:rsidRPr="00E65D5C">
        <w:rPr>
          <w:rFonts w:cs="Tahoma"/>
        </w:rPr>
        <w:fldChar w:fldCharType="separate"/>
      </w:r>
      <w:r w:rsidR="002F76D5">
        <w:rPr>
          <w:rFonts w:cs="Tahoma"/>
        </w:rPr>
        <w:t>36</w:t>
      </w:r>
      <w:r w:rsidRPr="00E65D5C">
        <w:rPr>
          <w:rFonts w:cs="Tahoma"/>
        </w:rPr>
        <w:fldChar w:fldCharType="end"/>
      </w:r>
    </w:p>
    <w:p w:rsidR="00E56770" w:rsidRPr="00E65D5C" w:rsidRDefault="00E56770">
      <w:pPr>
        <w:pStyle w:val="TOC2"/>
        <w:rPr>
          <w:rFonts w:eastAsiaTheme="minorEastAsia" w:cs="Tahoma"/>
          <w:sz w:val="22"/>
          <w:szCs w:val="22"/>
        </w:rPr>
      </w:pPr>
      <w:r w:rsidRPr="00E65D5C">
        <w:rPr>
          <w:rFonts w:cs="Tahoma"/>
          <w:lang w:val="nl-NL"/>
        </w:rPr>
        <w:t>30% korting bij upgrade naar Visual Studio Premium met MSDN</w:t>
      </w:r>
      <w:r w:rsidRPr="00E65D5C">
        <w:rPr>
          <w:rFonts w:cs="Tahoma"/>
        </w:rPr>
        <w:tab/>
      </w:r>
      <w:r w:rsidRPr="00E65D5C">
        <w:rPr>
          <w:rFonts w:cs="Tahoma"/>
        </w:rPr>
        <w:fldChar w:fldCharType="begin"/>
      </w:r>
      <w:r w:rsidRPr="00E65D5C">
        <w:rPr>
          <w:rFonts w:cs="Tahoma"/>
        </w:rPr>
        <w:instrText xml:space="preserve"> PAGEREF _Toc346275853 \h </w:instrText>
      </w:r>
      <w:r w:rsidRPr="00E65D5C">
        <w:rPr>
          <w:rFonts w:cs="Tahoma"/>
        </w:rPr>
      </w:r>
      <w:r w:rsidRPr="00E65D5C">
        <w:rPr>
          <w:rFonts w:cs="Tahoma"/>
        </w:rPr>
        <w:fldChar w:fldCharType="separate"/>
      </w:r>
      <w:r w:rsidR="002F76D5">
        <w:rPr>
          <w:rFonts w:cs="Tahoma"/>
        </w:rPr>
        <w:t>36</w:t>
      </w:r>
      <w:r w:rsidRPr="00E65D5C">
        <w:rPr>
          <w:rFonts w:cs="Tahoma"/>
        </w:rPr>
        <w:fldChar w:fldCharType="end"/>
      </w:r>
    </w:p>
    <w:p w:rsidR="00E56770" w:rsidRPr="00E65D5C" w:rsidRDefault="00E56770">
      <w:pPr>
        <w:pStyle w:val="TOC2"/>
        <w:rPr>
          <w:rFonts w:eastAsiaTheme="minorEastAsia" w:cs="Tahoma"/>
          <w:sz w:val="22"/>
          <w:szCs w:val="22"/>
        </w:rPr>
      </w:pPr>
      <w:r w:rsidRPr="00E65D5C">
        <w:rPr>
          <w:rFonts w:cs="Tahoma"/>
          <w:lang w:val="nl-NL"/>
        </w:rPr>
        <w:t>Opwaarderen naar Windows 8 met SA</w:t>
      </w:r>
      <w:r w:rsidRPr="00E65D5C">
        <w:rPr>
          <w:rFonts w:cs="Tahoma"/>
        </w:rPr>
        <w:tab/>
      </w:r>
      <w:r w:rsidRPr="00E65D5C">
        <w:rPr>
          <w:rFonts w:cs="Tahoma"/>
        </w:rPr>
        <w:fldChar w:fldCharType="begin"/>
      </w:r>
      <w:r w:rsidRPr="00E65D5C">
        <w:rPr>
          <w:rFonts w:cs="Tahoma"/>
        </w:rPr>
        <w:instrText xml:space="preserve"> PAGEREF _Toc346275854 \h </w:instrText>
      </w:r>
      <w:r w:rsidRPr="00E65D5C">
        <w:rPr>
          <w:rFonts w:cs="Tahoma"/>
        </w:rPr>
      </w:r>
      <w:r w:rsidRPr="00E65D5C">
        <w:rPr>
          <w:rFonts w:cs="Tahoma"/>
        </w:rPr>
        <w:fldChar w:fldCharType="separate"/>
      </w:r>
      <w:r w:rsidR="002F76D5">
        <w:rPr>
          <w:rFonts w:cs="Tahoma"/>
        </w:rPr>
        <w:t>36</w:t>
      </w:r>
      <w:r w:rsidRPr="00E65D5C">
        <w:rPr>
          <w:rFonts w:cs="Tahoma"/>
        </w:rPr>
        <w:fldChar w:fldCharType="end"/>
      </w:r>
    </w:p>
    <w:p w:rsidR="00E56770" w:rsidRPr="00E65D5C" w:rsidRDefault="00E56770">
      <w:pPr>
        <w:pStyle w:val="TOC2"/>
        <w:rPr>
          <w:rFonts w:eastAsiaTheme="minorEastAsia" w:cs="Tahoma"/>
          <w:sz w:val="22"/>
          <w:szCs w:val="22"/>
        </w:rPr>
      </w:pPr>
      <w:r w:rsidRPr="00E65D5C">
        <w:rPr>
          <w:rFonts w:cs="Tahoma"/>
          <w:lang w:val="nl-NL"/>
        </w:rPr>
        <w:t>15% korting op Opwaarderingen van Project/Visio</w:t>
      </w:r>
      <w:r w:rsidRPr="00E65D5C">
        <w:rPr>
          <w:rFonts w:cs="Tahoma"/>
        </w:rPr>
        <w:tab/>
      </w:r>
      <w:r w:rsidRPr="00E65D5C">
        <w:rPr>
          <w:rFonts w:cs="Tahoma"/>
        </w:rPr>
        <w:fldChar w:fldCharType="begin"/>
      </w:r>
      <w:r w:rsidRPr="00E65D5C">
        <w:rPr>
          <w:rFonts w:cs="Tahoma"/>
        </w:rPr>
        <w:instrText xml:space="preserve"> PAGEREF _Toc346275855 \h </w:instrText>
      </w:r>
      <w:r w:rsidRPr="00E65D5C">
        <w:rPr>
          <w:rFonts w:cs="Tahoma"/>
        </w:rPr>
      </w:r>
      <w:r w:rsidRPr="00E65D5C">
        <w:rPr>
          <w:rFonts w:cs="Tahoma"/>
        </w:rPr>
        <w:fldChar w:fldCharType="separate"/>
      </w:r>
      <w:r w:rsidR="002F76D5">
        <w:rPr>
          <w:rFonts w:cs="Tahoma"/>
        </w:rPr>
        <w:t>36</w:t>
      </w:r>
      <w:r w:rsidRPr="00E65D5C">
        <w:rPr>
          <w:rFonts w:cs="Tahoma"/>
        </w:rPr>
        <w:fldChar w:fldCharType="end"/>
      </w:r>
    </w:p>
    <w:p w:rsidR="00E56770" w:rsidRPr="00E65D5C" w:rsidRDefault="00E56770">
      <w:pPr>
        <w:pStyle w:val="TOC2"/>
        <w:rPr>
          <w:rFonts w:eastAsiaTheme="minorEastAsia" w:cs="Tahoma"/>
          <w:sz w:val="22"/>
          <w:szCs w:val="22"/>
        </w:rPr>
      </w:pPr>
      <w:r w:rsidRPr="00E65D5C">
        <w:rPr>
          <w:rFonts w:cs="Tahoma"/>
          <w:lang w:val="nl-NL"/>
        </w:rPr>
        <w:t>55% korting op Project Server CAL voor bedrijfsomvattende aankoop</w:t>
      </w:r>
      <w:r w:rsidRPr="00E65D5C">
        <w:rPr>
          <w:rFonts w:cs="Tahoma"/>
        </w:rPr>
        <w:tab/>
      </w:r>
      <w:r w:rsidRPr="00E65D5C">
        <w:rPr>
          <w:rFonts w:cs="Tahoma"/>
        </w:rPr>
        <w:fldChar w:fldCharType="begin"/>
      </w:r>
      <w:r w:rsidRPr="00E65D5C">
        <w:rPr>
          <w:rFonts w:cs="Tahoma"/>
        </w:rPr>
        <w:instrText xml:space="preserve"> PAGEREF _Toc346275856 \h </w:instrText>
      </w:r>
      <w:r w:rsidRPr="00E65D5C">
        <w:rPr>
          <w:rFonts w:cs="Tahoma"/>
        </w:rPr>
      </w:r>
      <w:r w:rsidRPr="00E65D5C">
        <w:rPr>
          <w:rFonts w:cs="Tahoma"/>
        </w:rPr>
        <w:fldChar w:fldCharType="separate"/>
      </w:r>
      <w:r w:rsidR="002F76D5">
        <w:rPr>
          <w:rFonts w:cs="Tahoma"/>
        </w:rPr>
        <w:t>37</w:t>
      </w:r>
      <w:r w:rsidRPr="00E65D5C">
        <w:rPr>
          <w:rFonts w:cs="Tahoma"/>
        </w:rPr>
        <w:fldChar w:fldCharType="end"/>
      </w:r>
    </w:p>
    <w:p w:rsidR="00E56770" w:rsidRDefault="00E56770" w:rsidP="00E56770">
      <w:pPr>
        <w:pStyle w:val="TOC1"/>
        <w:rPr>
          <w:rFonts w:asciiTheme="minorHAnsi" w:eastAsiaTheme="minorEastAsia" w:hAnsiTheme="minorHAnsi" w:cstheme="minorBidi"/>
          <w:szCs w:val="22"/>
          <w:lang w:val="en-US"/>
        </w:rPr>
      </w:pPr>
      <w:r w:rsidRPr="000A2A3D">
        <w:t>SECTIE 3 – VOORWAARDEN VOLUME  LICENSING-PROGRAMMA</w:t>
      </w:r>
      <w:r>
        <w:tab/>
      </w:r>
      <w:r>
        <w:fldChar w:fldCharType="begin"/>
      </w:r>
      <w:r>
        <w:instrText xml:space="preserve"> PAGEREF _Toc346275857 \h </w:instrText>
      </w:r>
      <w:r>
        <w:fldChar w:fldCharType="separate"/>
      </w:r>
      <w:r w:rsidR="002F76D5">
        <w:t>38</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Toepasselijke Volume Licensing-programma’s</w:t>
      </w:r>
      <w:r>
        <w:tab/>
      </w:r>
      <w:r>
        <w:fldChar w:fldCharType="begin"/>
      </w:r>
      <w:r>
        <w:instrText xml:space="preserve"> PAGEREF _Toc346275858 \h </w:instrText>
      </w:r>
      <w:r>
        <w:fldChar w:fldCharType="separate"/>
      </w:r>
      <w:r w:rsidR="002F76D5">
        <w:t>38</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Punten en minimale bestellingen</w:t>
      </w:r>
      <w:r>
        <w:tab/>
      </w:r>
      <w:r>
        <w:fldChar w:fldCharType="begin"/>
      </w:r>
      <w:r>
        <w:instrText xml:space="preserve"> PAGEREF _Toc346275859 \h </w:instrText>
      </w:r>
      <w:r>
        <w:fldChar w:fldCharType="separate"/>
      </w:r>
      <w:r w:rsidR="002F76D5">
        <w:t>38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Minimale bestellingsvereisten</w:t>
      </w:r>
      <w:r>
        <w:tab/>
      </w:r>
      <w:r>
        <w:fldChar w:fldCharType="begin"/>
      </w:r>
      <w:r>
        <w:instrText xml:space="preserve"> PAGEREF _Toc346275860 \h </w:instrText>
      </w:r>
      <w:r>
        <w:fldChar w:fldCharType="separate"/>
      </w:r>
      <w:r w:rsidR="002F76D5">
        <w:t>38</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Platforms</w:t>
      </w:r>
      <w:r>
        <w:tab/>
      </w:r>
      <w:r>
        <w:fldChar w:fldCharType="begin"/>
      </w:r>
      <w:r>
        <w:instrText xml:space="preserve"> PAGEREF _Toc346275861 \h </w:instrText>
      </w:r>
      <w:r>
        <w:fldChar w:fldCharType="separate"/>
      </w:r>
      <w:r w:rsidR="002F76D5">
        <w:t>41</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Definitie van Beheer voor Kwalificerende Apparaten</w:t>
      </w:r>
      <w:r>
        <w:tab/>
      </w:r>
      <w:r>
        <w:fldChar w:fldCharType="begin"/>
      </w:r>
      <w:r>
        <w:instrText xml:space="preserve"> PAGEREF _Toc346275862 \h </w:instrText>
      </w:r>
      <w:r>
        <w:fldChar w:fldCharType="separate"/>
      </w:r>
      <w:r w:rsidR="002F76D5">
        <w:t>42</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Producten die in aanmerking komen voor Up to Date (UTD)-kortingen</w:t>
      </w:r>
      <w:r>
        <w:tab/>
      </w:r>
      <w:r>
        <w:fldChar w:fldCharType="begin"/>
      </w:r>
      <w:r>
        <w:instrText xml:space="preserve"> PAGEREF _Toc346275863 \h </w:instrText>
      </w:r>
      <w:r>
        <w:fldChar w:fldCharType="separate"/>
      </w:r>
      <w:r w:rsidR="002F76D5">
        <w:t>43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Bijgewerkte voorwaarden voor de Enterprise Overeenkomst en het Subscription Overeenkomst-programma</w:t>
      </w:r>
      <w:r>
        <w:tab/>
      </w:r>
      <w:r>
        <w:fldChar w:fldCharType="begin"/>
      </w:r>
      <w:r>
        <w:instrText xml:space="preserve"> PAGEREF _Toc346275864 \h </w:instrText>
      </w:r>
      <w:r>
        <w:fldChar w:fldCharType="separate"/>
      </w:r>
      <w:r w:rsidR="002F76D5">
        <w:t>44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Voortzetting van Dienst door verlenging van de looptijd</w:t>
      </w:r>
      <w:r>
        <w:tab/>
      </w:r>
      <w:r>
        <w:fldChar w:fldCharType="begin"/>
      </w:r>
      <w:r>
        <w:instrText xml:space="preserve"> PAGEREF _Toc346275865 \h </w:instrText>
      </w:r>
      <w:r>
        <w:fldChar w:fldCharType="separate"/>
      </w:r>
      <w:r w:rsidR="002F76D5">
        <w:t>47</w:t>
      </w:r>
      <w:r>
        <w:fldChar w:fldCharType="end"/>
      </w:r>
    </w:p>
    <w:p w:rsidR="00E56770" w:rsidRDefault="00E56770" w:rsidP="00E56770">
      <w:pPr>
        <w:pStyle w:val="TOC1"/>
        <w:rPr>
          <w:rFonts w:asciiTheme="minorHAnsi" w:eastAsiaTheme="minorEastAsia" w:hAnsiTheme="minorHAnsi" w:cstheme="minorBidi"/>
          <w:szCs w:val="22"/>
          <w:lang w:val="en-US"/>
        </w:rPr>
      </w:pPr>
      <w:r w:rsidRPr="000A2A3D">
        <w:t>SECTIE 4 – Licentietypen en kosten</w:t>
      </w:r>
      <w:r>
        <w:tab/>
      </w:r>
      <w:r>
        <w:fldChar w:fldCharType="begin"/>
      </w:r>
      <w:r>
        <w:instrText xml:space="preserve"> PAGEREF _Toc346275866 \h </w:instrText>
      </w:r>
      <w:r>
        <w:fldChar w:fldCharType="separate"/>
      </w:r>
      <w:r w:rsidR="002F76D5">
        <w:t>48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Kosten</w:t>
      </w:r>
      <w:r>
        <w:tab/>
      </w:r>
      <w:r>
        <w:fldChar w:fldCharType="begin"/>
      </w:r>
      <w:r>
        <w:instrText xml:space="preserve"> PAGEREF _Toc346275867 \h </w:instrText>
      </w:r>
      <w:r>
        <w:fldChar w:fldCharType="separate"/>
      </w:r>
      <w:r w:rsidR="002F76D5">
        <w:t>48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Licentie</w:t>
      </w:r>
      <w:r>
        <w:tab/>
      </w:r>
      <w:r>
        <w:fldChar w:fldCharType="begin"/>
      </w:r>
      <w:r>
        <w:instrText xml:space="preserve"> PAGEREF _Toc346275868 \h </w:instrText>
      </w:r>
      <w:r>
        <w:fldChar w:fldCharType="separate"/>
      </w:r>
      <w:r w:rsidR="002F76D5">
        <w:t>48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Licentie en Software Assurance</w:t>
      </w:r>
      <w:r>
        <w:tab/>
      </w:r>
      <w:r>
        <w:fldChar w:fldCharType="begin"/>
      </w:r>
      <w:r>
        <w:instrText xml:space="preserve"> PAGEREF _Toc346275869 \h </w:instrText>
      </w:r>
      <w:r>
        <w:fldChar w:fldCharType="separate"/>
      </w:r>
      <w:r w:rsidR="002F76D5">
        <w:t>48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Software Assurance</w:t>
      </w:r>
      <w:r>
        <w:tab/>
      </w:r>
      <w:r>
        <w:fldChar w:fldCharType="begin"/>
      </w:r>
      <w:r>
        <w:instrText xml:space="preserve"> PAGEREF _Toc346275870 \h </w:instrText>
      </w:r>
      <w:r>
        <w:fldChar w:fldCharType="separate"/>
      </w:r>
      <w:r w:rsidR="002F76D5">
        <w:t>48</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Opwaarderingslicenties</w:t>
      </w:r>
      <w:r>
        <w:tab/>
      </w:r>
      <w:r>
        <w:fldChar w:fldCharType="begin"/>
      </w:r>
      <w:r>
        <w:instrText xml:space="preserve"> PAGEREF _Toc346275871 \h </w:instrText>
      </w:r>
      <w:r>
        <w:fldChar w:fldCharType="separate"/>
      </w:r>
      <w:r w:rsidR="002F76D5">
        <w:t>50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lastRenderedPageBreak/>
        <w:t>Abonnementslicenties</w:t>
      </w:r>
      <w:r>
        <w:tab/>
      </w:r>
      <w:r>
        <w:fldChar w:fldCharType="begin"/>
      </w:r>
      <w:r>
        <w:instrText xml:space="preserve"> PAGEREF _Toc346275872 \h </w:instrText>
      </w:r>
      <w:r>
        <w:fldChar w:fldCharType="separate"/>
      </w:r>
      <w:r w:rsidR="002F76D5">
        <w:t>50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Upgrade</w:t>
      </w:r>
      <w:r>
        <w:tab/>
      </w:r>
      <w:r>
        <w:fldChar w:fldCharType="begin"/>
      </w:r>
      <w:r>
        <w:instrText xml:space="preserve"> PAGEREF _Toc346275873 \h </w:instrText>
      </w:r>
      <w:r>
        <w:fldChar w:fldCharType="separate"/>
      </w:r>
      <w:r w:rsidR="002F76D5">
        <w:t>50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Upgrade en Software Assurance</w:t>
      </w:r>
      <w:r>
        <w:tab/>
      </w:r>
      <w:r>
        <w:fldChar w:fldCharType="begin"/>
      </w:r>
      <w:r>
        <w:instrText xml:space="preserve"> PAGEREF _Toc346275874 \h </w:instrText>
      </w:r>
      <w:r>
        <w:fldChar w:fldCharType="separate"/>
      </w:r>
      <w:r w:rsidR="002F76D5">
        <w:t>51</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Work at Home-licenties</w:t>
      </w:r>
      <w:r>
        <w:tab/>
      </w:r>
      <w:r>
        <w:fldChar w:fldCharType="begin"/>
      </w:r>
      <w:r>
        <w:instrText xml:space="preserve"> PAGEREF _Toc346275875 \h </w:instrText>
      </w:r>
      <w:r>
        <w:fldChar w:fldCharType="separate"/>
      </w:r>
      <w:r w:rsidR="002F76D5">
        <w:t>51</w:t>
      </w:r>
      <w:r>
        <w:fldChar w:fldCharType="end"/>
      </w:r>
    </w:p>
    <w:p w:rsidR="00E56770" w:rsidRDefault="00E56770" w:rsidP="00E56770">
      <w:pPr>
        <w:pStyle w:val="TOC1"/>
        <w:rPr>
          <w:rFonts w:asciiTheme="minorHAnsi" w:eastAsiaTheme="minorEastAsia" w:hAnsiTheme="minorHAnsi" w:cstheme="minorBidi"/>
          <w:szCs w:val="22"/>
          <w:lang w:val="en-US"/>
        </w:rPr>
      </w:pPr>
      <w:r w:rsidRPr="000A2A3D">
        <w:t>SECTIE 5 – PRIJZEN EN BETALINGSVOORWAARDEN VOOR ONLINE DIENSTEN</w:t>
      </w:r>
      <w:r>
        <w:tab/>
      </w:r>
      <w:r>
        <w:fldChar w:fldCharType="begin"/>
      </w:r>
      <w:r>
        <w:instrText xml:space="preserve"> PAGEREF _Toc346275876 \h </w:instrText>
      </w:r>
      <w:r>
        <w:fldChar w:fldCharType="separate"/>
      </w:r>
      <w:r w:rsidR="002F76D5">
        <w:t>52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Looptijd van abonnement op online diensten</w:t>
      </w:r>
      <w:r>
        <w:tab/>
      </w:r>
      <w:r>
        <w:fldChar w:fldCharType="begin"/>
      </w:r>
      <w:r>
        <w:instrText xml:space="preserve"> PAGEREF _Toc346275877 \h </w:instrText>
      </w:r>
      <w:r>
        <w:fldChar w:fldCharType="separate"/>
      </w:r>
      <w:r w:rsidR="002F76D5">
        <w:t>52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Aanschaf en automatische verlenging van online diensten</w:t>
      </w:r>
      <w:r>
        <w:tab/>
      </w:r>
      <w:r>
        <w:fldChar w:fldCharType="begin"/>
      </w:r>
      <w:r>
        <w:instrText xml:space="preserve"> PAGEREF _Toc346275878 \h </w:instrText>
      </w:r>
      <w:r>
        <w:fldChar w:fldCharType="separate"/>
      </w:r>
      <w:r w:rsidR="002F76D5">
        <w:t>53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De verlengings- en automatische verlengingsstatus beheren</w:t>
      </w:r>
      <w:r>
        <w:tab/>
      </w:r>
      <w:r>
        <w:fldChar w:fldCharType="begin"/>
      </w:r>
      <w:r>
        <w:instrText xml:space="preserve"> PAGEREF _Toc346275879 \h </w:instrText>
      </w:r>
      <w:r>
        <w:fldChar w:fldCharType="separate"/>
      </w:r>
      <w:r w:rsidR="002F76D5">
        <w:t>53</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Annulering online diensten</w:t>
      </w:r>
      <w:r>
        <w:tab/>
      </w:r>
      <w:r>
        <w:fldChar w:fldCharType="begin"/>
      </w:r>
      <w:r>
        <w:instrText xml:space="preserve"> PAGEREF _Toc346275880 \h </w:instrText>
      </w:r>
      <w:r>
        <w:fldChar w:fldCharType="separate"/>
      </w:r>
      <w:r w:rsidR="002F76D5">
        <w:t>54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Betalingstermijnopties voor online diensten</w:t>
      </w:r>
      <w:r>
        <w:tab/>
      </w:r>
      <w:r>
        <w:fldChar w:fldCharType="begin"/>
      </w:r>
      <w:r>
        <w:instrText xml:space="preserve"> PAGEREF _Toc346275881 \h </w:instrText>
      </w:r>
      <w:r>
        <w:fldChar w:fldCharType="separate"/>
      </w:r>
      <w:r w:rsidR="002F76D5">
        <w:t>54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Minimale aankoopvereisten voor online diensten in Volume Licensing</w:t>
      </w:r>
      <w:r>
        <w:tab/>
      </w:r>
      <w:r>
        <w:fldChar w:fldCharType="begin"/>
      </w:r>
      <w:r>
        <w:instrText xml:space="preserve"> PAGEREF _Toc346275882 \h </w:instrText>
      </w:r>
      <w:r>
        <w:fldChar w:fldCharType="separate"/>
      </w:r>
      <w:r w:rsidR="002F76D5">
        <w:t>54</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Windows Azure Services</w:t>
      </w:r>
      <w:r>
        <w:tab/>
      </w:r>
      <w:r>
        <w:fldChar w:fldCharType="begin"/>
      </w:r>
      <w:r>
        <w:instrText xml:space="preserve"> PAGEREF _Toc346275883 \h </w:instrText>
      </w:r>
      <w:r>
        <w:fldChar w:fldCharType="separate"/>
      </w:r>
      <w:r w:rsidR="002F76D5">
        <w:t>54</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Plaatselijke beschikbaarheid van Online Diensten</w:t>
      </w:r>
      <w:r>
        <w:tab/>
      </w:r>
      <w:r>
        <w:fldChar w:fldCharType="begin"/>
      </w:r>
      <w:r>
        <w:instrText xml:space="preserve"> PAGEREF _Toc346275884 \h </w:instrText>
      </w:r>
      <w:r>
        <w:fldChar w:fldCharType="separate"/>
      </w:r>
      <w:r w:rsidR="002F76D5">
        <w:t>56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Aanvullende voorwaarden voor online diensten</w:t>
      </w:r>
      <w:r>
        <w:tab/>
      </w:r>
      <w:r>
        <w:fldChar w:fldCharType="begin"/>
      </w:r>
      <w:r>
        <w:instrText xml:space="preserve"> PAGEREF _Toc346275885 \h </w:instrText>
      </w:r>
      <w:r>
        <w:fldChar w:fldCharType="separate"/>
      </w:r>
      <w:r w:rsidR="002F76D5">
        <w:t>56</w:t>
      </w:r>
      <w:r>
        <w:fldChar w:fldCharType="end"/>
      </w:r>
    </w:p>
    <w:p w:rsidR="00E56770" w:rsidRDefault="00E56770" w:rsidP="00E56770">
      <w:pPr>
        <w:pStyle w:val="TOC1"/>
        <w:rPr>
          <w:rFonts w:asciiTheme="minorHAnsi" w:eastAsiaTheme="minorEastAsia" w:hAnsiTheme="minorHAnsi" w:cstheme="minorBidi"/>
          <w:szCs w:val="22"/>
          <w:lang w:val="en-US"/>
        </w:rPr>
      </w:pPr>
      <w:r w:rsidRPr="000A2A3D">
        <w:t>SECTIE 6 – Regels voor verlenging van Software Assurance</w:t>
      </w:r>
      <w:r>
        <w:tab/>
      </w:r>
      <w:r>
        <w:fldChar w:fldCharType="begin"/>
      </w:r>
      <w:r>
        <w:instrText xml:space="preserve"> PAGEREF _Toc346275886 \h </w:instrText>
      </w:r>
      <w:r>
        <w:fldChar w:fldCharType="separate"/>
      </w:r>
      <w:r w:rsidR="002F76D5">
        <w:t>57</w:t>
      </w:r>
      <w:r>
        <w:fldChar w:fldCharType="end"/>
      </w:r>
    </w:p>
    <w:p w:rsidR="00E56770" w:rsidRDefault="00E56770">
      <w:pPr>
        <w:pStyle w:val="TOC4"/>
        <w:rPr>
          <w:rFonts w:asciiTheme="minorHAnsi" w:eastAsiaTheme="minorEastAsia" w:hAnsiTheme="minorHAnsi" w:cstheme="minorBidi"/>
          <w:noProof/>
          <w:sz w:val="22"/>
          <w:szCs w:val="22"/>
        </w:rPr>
      </w:pPr>
      <w:r w:rsidRPr="000A2A3D">
        <w:rPr>
          <w:rFonts w:cs="Tahoma"/>
          <w:noProof/>
          <w:lang w:val="nl-NL"/>
        </w:rPr>
        <w:t>Open License</w:t>
      </w:r>
      <w:r>
        <w:rPr>
          <w:noProof/>
        </w:rPr>
        <w:tab/>
      </w:r>
      <w:r>
        <w:rPr>
          <w:noProof/>
        </w:rPr>
        <w:fldChar w:fldCharType="begin"/>
      </w:r>
      <w:r>
        <w:rPr>
          <w:noProof/>
        </w:rPr>
        <w:instrText xml:space="preserve"> PAGEREF _Toc346275887 \h </w:instrText>
      </w:r>
      <w:r>
        <w:rPr>
          <w:noProof/>
        </w:rPr>
      </w:r>
      <w:r>
        <w:rPr>
          <w:noProof/>
        </w:rPr>
        <w:fldChar w:fldCharType="separate"/>
      </w:r>
      <w:r w:rsidR="002F76D5">
        <w:rPr>
          <w:noProof/>
        </w:rPr>
        <w:t>57</w:t>
      </w:r>
      <w:r>
        <w:rPr>
          <w:noProof/>
        </w:rPr>
        <w:fldChar w:fldCharType="end"/>
      </w:r>
    </w:p>
    <w:p w:rsidR="00E56770" w:rsidRDefault="00E56770">
      <w:pPr>
        <w:pStyle w:val="TOC4"/>
        <w:rPr>
          <w:rFonts w:asciiTheme="minorHAnsi" w:eastAsiaTheme="minorEastAsia" w:hAnsiTheme="minorHAnsi" w:cstheme="minorBidi"/>
          <w:noProof/>
          <w:sz w:val="22"/>
          <w:szCs w:val="22"/>
        </w:rPr>
      </w:pPr>
      <w:r w:rsidRPr="000A2A3D">
        <w:rPr>
          <w:rFonts w:cs="Tahoma"/>
          <w:noProof/>
          <w:lang w:val="nl-NL"/>
        </w:rPr>
        <w:t>Open Value 20xx</w:t>
      </w:r>
      <w:r>
        <w:rPr>
          <w:noProof/>
        </w:rPr>
        <w:tab/>
      </w:r>
      <w:r>
        <w:rPr>
          <w:noProof/>
        </w:rPr>
        <w:fldChar w:fldCharType="begin"/>
      </w:r>
      <w:r>
        <w:rPr>
          <w:noProof/>
        </w:rPr>
        <w:instrText xml:space="preserve"> PAGEREF _Toc346275888 \h </w:instrText>
      </w:r>
      <w:r>
        <w:rPr>
          <w:noProof/>
        </w:rPr>
      </w:r>
      <w:r>
        <w:rPr>
          <w:noProof/>
        </w:rPr>
        <w:fldChar w:fldCharType="separate"/>
      </w:r>
      <w:r w:rsidR="002F76D5">
        <w:rPr>
          <w:noProof/>
        </w:rPr>
        <w:t>57</w:t>
      </w:r>
      <w:r>
        <w:rPr>
          <w:noProof/>
        </w:rPr>
        <w:fldChar w:fldCharType="end"/>
      </w:r>
    </w:p>
    <w:p w:rsidR="00E56770" w:rsidRDefault="00E56770">
      <w:pPr>
        <w:pStyle w:val="TOC4"/>
        <w:rPr>
          <w:rFonts w:asciiTheme="minorHAnsi" w:eastAsiaTheme="minorEastAsia" w:hAnsiTheme="minorHAnsi" w:cstheme="minorBidi"/>
          <w:noProof/>
          <w:sz w:val="22"/>
          <w:szCs w:val="22"/>
        </w:rPr>
      </w:pPr>
      <w:r w:rsidRPr="000A2A3D">
        <w:rPr>
          <w:rFonts w:cs="Tahoma"/>
          <w:noProof/>
          <w:lang w:val="nl-NL"/>
        </w:rPr>
        <w:t>Select 20xx</w:t>
      </w:r>
      <w:r>
        <w:rPr>
          <w:noProof/>
        </w:rPr>
        <w:tab/>
      </w:r>
      <w:r>
        <w:rPr>
          <w:noProof/>
        </w:rPr>
        <w:fldChar w:fldCharType="begin"/>
      </w:r>
      <w:r>
        <w:rPr>
          <w:noProof/>
        </w:rPr>
        <w:instrText xml:space="preserve"> PAGEREF _Toc346275889 \h </w:instrText>
      </w:r>
      <w:r>
        <w:rPr>
          <w:noProof/>
        </w:rPr>
      </w:r>
      <w:r>
        <w:rPr>
          <w:noProof/>
        </w:rPr>
        <w:fldChar w:fldCharType="separate"/>
      </w:r>
      <w:r w:rsidR="002F76D5">
        <w:rPr>
          <w:noProof/>
        </w:rPr>
        <w:t>57</w:t>
      </w:r>
      <w:r>
        <w:rPr>
          <w:noProof/>
        </w:rPr>
        <w:fldChar w:fldCharType="end"/>
      </w:r>
    </w:p>
    <w:p w:rsidR="00E56770" w:rsidRDefault="00E56770">
      <w:pPr>
        <w:pStyle w:val="TOC4"/>
        <w:rPr>
          <w:rFonts w:asciiTheme="minorHAnsi" w:eastAsiaTheme="minorEastAsia" w:hAnsiTheme="minorHAnsi" w:cstheme="minorBidi"/>
          <w:noProof/>
          <w:sz w:val="22"/>
          <w:szCs w:val="22"/>
        </w:rPr>
      </w:pPr>
      <w:r w:rsidRPr="000A2A3D">
        <w:rPr>
          <w:rFonts w:cs="Tahoma"/>
          <w:noProof/>
          <w:lang w:val="nl-NL"/>
        </w:rPr>
        <w:t>Dekking verlengen onder dezelfde overeenkomst</w:t>
      </w:r>
      <w:r>
        <w:rPr>
          <w:noProof/>
        </w:rPr>
        <w:tab/>
      </w:r>
      <w:r>
        <w:rPr>
          <w:noProof/>
        </w:rPr>
        <w:fldChar w:fldCharType="begin"/>
      </w:r>
      <w:r>
        <w:rPr>
          <w:noProof/>
        </w:rPr>
        <w:instrText xml:space="preserve"> PAGEREF _Toc346275890 \h </w:instrText>
      </w:r>
      <w:r>
        <w:rPr>
          <w:noProof/>
        </w:rPr>
      </w:r>
      <w:r>
        <w:rPr>
          <w:noProof/>
        </w:rPr>
        <w:fldChar w:fldCharType="separate"/>
      </w:r>
      <w:r w:rsidR="002F76D5">
        <w:rPr>
          <w:noProof/>
        </w:rPr>
        <w:t>57</w:t>
      </w:r>
      <w:r>
        <w:rPr>
          <w:noProof/>
        </w:rPr>
        <w:fldChar w:fldCharType="end"/>
      </w:r>
    </w:p>
    <w:p w:rsidR="00E56770" w:rsidRDefault="00E56770">
      <w:pPr>
        <w:pStyle w:val="TOC4"/>
        <w:rPr>
          <w:rFonts w:asciiTheme="minorHAnsi" w:eastAsiaTheme="minorEastAsia" w:hAnsiTheme="minorHAnsi" w:cstheme="minorBidi"/>
          <w:noProof/>
          <w:sz w:val="22"/>
          <w:szCs w:val="22"/>
        </w:rPr>
      </w:pPr>
      <w:r w:rsidRPr="000A2A3D">
        <w:rPr>
          <w:rFonts w:cs="Tahoma"/>
          <w:noProof/>
          <w:lang w:val="nl-NL"/>
        </w:rPr>
        <w:t>Dekking verlengen onder een afzonderlijke overeenkomst</w:t>
      </w:r>
      <w:r>
        <w:rPr>
          <w:noProof/>
        </w:rPr>
        <w:tab/>
      </w:r>
      <w:r>
        <w:rPr>
          <w:noProof/>
        </w:rPr>
        <w:fldChar w:fldCharType="begin"/>
      </w:r>
      <w:r>
        <w:rPr>
          <w:noProof/>
        </w:rPr>
        <w:instrText xml:space="preserve"> PAGEREF _Toc346275891 \h </w:instrText>
      </w:r>
      <w:r>
        <w:rPr>
          <w:noProof/>
        </w:rPr>
      </w:r>
      <w:r>
        <w:rPr>
          <w:noProof/>
        </w:rPr>
        <w:fldChar w:fldCharType="separate"/>
      </w:r>
      <w:r w:rsidR="002F76D5">
        <w:rPr>
          <w:noProof/>
        </w:rPr>
        <w:t>58</w:t>
      </w:r>
      <w:r>
        <w:rPr>
          <w:noProof/>
        </w:rPr>
        <w:fldChar w:fldCharType="end"/>
      </w:r>
    </w:p>
    <w:p w:rsidR="00E56770" w:rsidRDefault="00E56770">
      <w:pPr>
        <w:pStyle w:val="TOC4"/>
        <w:rPr>
          <w:rFonts w:asciiTheme="minorHAnsi" w:eastAsiaTheme="minorEastAsia" w:hAnsiTheme="minorHAnsi" w:cstheme="minorBidi"/>
          <w:noProof/>
          <w:sz w:val="22"/>
          <w:szCs w:val="22"/>
        </w:rPr>
      </w:pPr>
      <w:r w:rsidRPr="000A2A3D">
        <w:rPr>
          <w:rFonts w:cs="Tahoma"/>
          <w:noProof/>
          <w:lang w:val="nl-NL"/>
        </w:rPr>
        <w:t>Select Plus 20xx</w:t>
      </w:r>
      <w:r>
        <w:rPr>
          <w:noProof/>
        </w:rPr>
        <w:tab/>
      </w:r>
      <w:r>
        <w:rPr>
          <w:noProof/>
        </w:rPr>
        <w:fldChar w:fldCharType="begin"/>
      </w:r>
      <w:r>
        <w:rPr>
          <w:noProof/>
        </w:rPr>
        <w:instrText xml:space="preserve"> PAGEREF _Toc346275892 \h </w:instrText>
      </w:r>
      <w:r>
        <w:rPr>
          <w:noProof/>
        </w:rPr>
      </w:r>
      <w:r>
        <w:rPr>
          <w:noProof/>
        </w:rPr>
        <w:fldChar w:fldCharType="separate"/>
      </w:r>
      <w:r w:rsidR="002F76D5">
        <w:rPr>
          <w:noProof/>
        </w:rPr>
        <w:t>58</w:t>
      </w:r>
      <w:r>
        <w:rPr>
          <w:noProof/>
        </w:rPr>
        <w:fldChar w:fldCharType="end"/>
      </w:r>
    </w:p>
    <w:p w:rsidR="00E56770" w:rsidRDefault="00E56770">
      <w:pPr>
        <w:pStyle w:val="TOC4"/>
        <w:rPr>
          <w:rFonts w:asciiTheme="minorHAnsi" w:eastAsiaTheme="minorEastAsia" w:hAnsiTheme="minorHAnsi" w:cstheme="minorBidi"/>
          <w:noProof/>
          <w:sz w:val="22"/>
          <w:szCs w:val="22"/>
        </w:rPr>
      </w:pPr>
      <w:r w:rsidRPr="000A2A3D">
        <w:rPr>
          <w:rFonts w:cs="Tahoma"/>
          <w:noProof/>
          <w:lang w:val="nl-NL"/>
        </w:rPr>
        <w:t>Enterprise Overeenkomst 2011 en latere versies</w:t>
      </w:r>
      <w:r>
        <w:rPr>
          <w:noProof/>
        </w:rPr>
        <w:tab/>
      </w:r>
      <w:r>
        <w:rPr>
          <w:noProof/>
        </w:rPr>
        <w:fldChar w:fldCharType="begin"/>
      </w:r>
      <w:r>
        <w:rPr>
          <w:noProof/>
        </w:rPr>
        <w:instrText xml:space="preserve"> PAGEREF _Toc346275893 \h </w:instrText>
      </w:r>
      <w:r>
        <w:rPr>
          <w:noProof/>
        </w:rPr>
      </w:r>
      <w:r>
        <w:rPr>
          <w:noProof/>
        </w:rPr>
        <w:fldChar w:fldCharType="separate"/>
      </w:r>
      <w:r w:rsidR="002F76D5">
        <w:rPr>
          <w:noProof/>
        </w:rPr>
        <w:t>58</w:t>
      </w:r>
      <w:r>
        <w:rPr>
          <w:noProof/>
        </w:rPr>
        <w:fldChar w:fldCharType="end"/>
      </w:r>
    </w:p>
    <w:p w:rsidR="00E56770" w:rsidRDefault="00E56770">
      <w:pPr>
        <w:pStyle w:val="TOC4"/>
        <w:rPr>
          <w:rFonts w:asciiTheme="minorHAnsi" w:eastAsiaTheme="minorEastAsia" w:hAnsiTheme="minorHAnsi" w:cstheme="minorBidi"/>
          <w:noProof/>
          <w:sz w:val="22"/>
          <w:szCs w:val="22"/>
        </w:rPr>
      </w:pPr>
      <w:r w:rsidRPr="000A2A3D">
        <w:rPr>
          <w:rFonts w:cs="Tahoma"/>
          <w:noProof/>
          <w:lang w:val="nl-NL"/>
        </w:rPr>
        <w:t>Enterprise Overeenkomst vóór 2011</w:t>
      </w:r>
      <w:r>
        <w:rPr>
          <w:noProof/>
        </w:rPr>
        <w:tab/>
      </w:r>
      <w:r>
        <w:rPr>
          <w:noProof/>
        </w:rPr>
        <w:fldChar w:fldCharType="begin"/>
      </w:r>
      <w:r>
        <w:rPr>
          <w:noProof/>
        </w:rPr>
        <w:instrText xml:space="preserve"> PAGEREF _Toc346275894 \h </w:instrText>
      </w:r>
      <w:r>
        <w:rPr>
          <w:noProof/>
        </w:rPr>
      </w:r>
      <w:r>
        <w:rPr>
          <w:noProof/>
        </w:rPr>
        <w:fldChar w:fldCharType="separate"/>
      </w:r>
      <w:r w:rsidR="002F76D5">
        <w:rPr>
          <w:noProof/>
        </w:rPr>
        <w:t>59</w:t>
      </w:r>
      <w:r>
        <w:rPr>
          <w:noProof/>
        </w:rPr>
        <w:fldChar w:fldCharType="end"/>
      </w:r>
    </w:p>
    <w:p w:rsidR="00E56770" w:rsidRDefault="00E56770">
      <w:pPr>
        <w:pStyle w:val="TOC4"/>
        <w:rPr>
          <w:rFonts w:asciiTheme="minorHAnsi" w:eastAsiaTheme="minorEastAsia" w:hAnsiTheme="minorHAnsi" w:cstheme="minorBidi"/>
          <w:noProof/>
          <w:sz w:val="22"/>
          <w:szCs w:val="22"/>
        </w:rPr>
      </w:pPr>
      <w:r w:rsidRPr="000A2A3D">
        <w:rPr>
          <w:rFonts w:cs="Tahoma"/>
          <w:noProof/>
          <w:lang w:val="nl-NL"/>
        </w:rPr>
        <w:t>Cross-Program-verlenging</w:t>
      </w:r>
      <w:r>
        <w:rPr>
          <w:noProof/>
        </w:rPr>
        <w:tab/>
      </w:r>
      <w:r>
        <w:rPr>
          <w:noProof/>
        </w:rPr>
        <w:fldChar w:fldCharType="begin"/>
      </w:r>
      <w:r>
        <w:rPr>
          <w:noProof/>
        </w:rPr>
        <w:instrText xml:space="preserve"> PAGEREF _Toc346275895 \h </w:instrText>
      </w:r>
      <w:r>
        <w:rPr>
          <w:noProof/>
        </w:rPr>
      </w:r>
      <w:r>
        <w:rPr>
          <w:noProof/>
        </w:rPr>
        <w:fldChar w:fldCharType="separate"/>
      </w:r>
      <w:r w:rsidR="002F76D5">
        <w:rPr>
          <w:noProof/>
        </w:rPr>
        <w:t>59</w:t>
      </w:r>
      <w:r>
        <w:rPr>
          <w:noProof/>
        </w:rPr>
        <w:fldChar w:fldCharType="end"/>
      </w:r>
    </w:p>
    <w:p w:rsidR="00E56770" w:rsidRDefault="00E56770" w:rsidP="00E56770">
      <w:pPr>
        <w:pStyle w:val="TOC1"/>
        <w:rPr>
          <w:rFonts w:asciiTheme="minorHAnsi" w:eastAsiaTheme="minorEastAsia" w:hAnsiTheme="minorHAnsi" w:cstheme="minorBidi"/>
          <w:szCs w:val="22"/>
          <w:lang w:val="en-US"/>
        </w:rPr>
      </w:pPr>
      <w:r w:rsidRPr="000A2A3D">
        <w:t xml:space="preserve">SECTIE 7 – Software Assurance (SA) benefits en online </w:t>
      </w:r>
      <w:r w:rsidR="00FA76FF">
        <w:br/>
      </w:r>
      <w:r w:rsidRPr="000A2A3D">
        <w:t>diensten (OLS) benefits</w:t>
      </w:r>
      <w:r>
        <w:tab/>
      </w:r>
      <w:r>
        <w:fldChar w:fldCharType="begin"/>
      </w:r>
      <w:r>
        <w:instrText xml:space="preserve"> PAGEREF _Toc346275896 \h </w:instrText>
      </w:r>
      <w:r>
        <w:fldChar w:fldCharType="separate"/>
      </w:r>
      <w:r w:rsidR="002F76D5">
        <w:t>60</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Rechten voor het gebruik van nieuwe versies</w:t>
      </w:r>
      <w:r>
        <w:tab/>
      </w:r>
      <w:r>
        <w:fldChar w:fldCharType="begin"/>
      </w:r>
      <w:r>
        <w:instrText xml:space="preserve"> PAGEREF _Toc346275897 \h </w:instrText>
      </w:r>
      <w:r>
        <w:fldChar w:fldCharType="separate"/>
      </w:r>
      <w:r w:rsidR="002F76D5">
        <w:t>62</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rPr>
        <w:t>Office Multi Language Pack</w:t>
      </w:r>
      <w:r>
        <w:tab/>
      </w:r>
      <w:r>
        <w:fldChar w:fldCharType="begin"/>
      </w:r>
      <w:r>
        <w:instrText xml:space="preserve"> PAGEREF _Toc346275898 \h </w:instrText>
      </w:r>
      <w:r>
        <w:fldChar w:fldCharType="separate"/>
      </w:r>
      <w:r w:rsidR="002F76D5">
        <w:t>62</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Windows 8 Enterprise</w:t>
      </w:r>
      <w:r>
        <w:tab/>
      </w:r>
      <w:r>
        <w:fldChar w:fldCharType="begin"/>
      </w:r>
      <w:r>
        <w:instrText xml:space="preserve"> PAGEREF _Toc346275899 \h </w:instrText>
      </w:r>
      <w:r>
        <w:fldChar w:fldCharType="separate"/>
      </w:r>
      <w:r w:rsidR="002F76D5">
        <w:t>67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Windows 8 Enterprise Sideloading</w:t>
      </w:r>
      <w:r>
        <w:tab/>
      </w:r>
      <w:r>
        <w:fldChar w:fldCharType="begin"/>
      </w:r>
      <w:r>
        <w:instrText xml:space="preserve"> PAGEREF _Toc346275900 \h </w:instrText>
      </w:r>
      <w:r>
        <w:fldChar w:fldCharType="separate"/>
      </w:r>
      <w:r w:rsidR="002F76D5">
        <w:t>67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Windows Companion Abonnementslicentie</w:t>
      </w:r>
      <w:r>
        <w:tab/>
      </w:r>
      <w:r>
        <w:fldChar w:fldCharType="begin"/>
      </w:r>
      <w:r>
        <w:instrText xml:space="preserve"> PAGEREF _Toc346275901 \h </w:instrText>
      </w:r>
      <w:r>
        <w:fldChar w:fldCharType="separate"/>
      </w:r>
      <w:r w:rsidR="002F76D5">
        <w:t>67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Trainingscoupons</w:t>
      </w:r>
      <w:r>
        <w:tab/>
      </w:r>
      <w:r>
        <w:fldChar w:fldCharType="begin"/>
      </w:r>
      <w:r>
        <w:instrText xml:space="preserve"> PAGEREF _Toc346275902 \h </w:instrText>
      </w:r>
      <w:r>
        <w:fldChar w:fldCharType="separate"/>
      </w:r>
      <w:r w:rsidR="002F76D5">
        <w:t>67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E-Learning</w:t>
      </w:r>
      <w:r>
        <w:tab/>
      </w:r>
      <w:r>
        <w:fldChar w:fldCharType="begin"/>
      </w:r>
      <w:r>
        <w:instrText xml:space="preserve"> PAGEREF _Toc346275903 \h </w:instrText>
      </w:r>
      <w:r>
        <w:fldChar w:fldCharType="separate"/>
      </w:r>
      <w:r w:rsidR="002F76D5">
        <w:t>70</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Home Use Program</w:t>
      </w:r>
      <w:r>
        <w:tab/>
      </w:r>
      <w:r>
        <w:fldChar w:fldCharType="begin"/>
      </w:r>
      <w:r>
        <w:instrText xml:space="preserve"> PAGEREF _Toc346275904 \h </w:instrText>
      </w:r>
      <w:r>
        <w:fldChar w:fldCharType="separate"/>
      </w:r>
      <w:r w:rsidR="002F76D5">
        <w:t>70</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24x7 Problem Resolution Support</w:t>
      </w:r>
      <w:r>
        <w:tab/>
      </w:r>
      <w:r>
        <w:fldChar w:fldCharType="begin"/>
      </w:r>
      <w:r>
        <w:instrText xml:space="preserve"> PAGEREF _Toc346275905 \h </w:instrText>
      </w:r>
      <w:r>
        <w:fldChar w:fldCharType="separate"/>
      </w:r>
      <w:r w:rsidR="002F76D5">
        <w:t>73</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Onbeperkte 24x7 Problem Resolution Support</w:t>
      </w:r>
      <w:r>
        <w:tab/>
      </w:r>
      <w:r>
        <w:fldChar w:fldCharType="begin"/>
      </w:r>
      <w:r>
        <w:instrText xml:space="preserve"> PAGEREF _Toc346275906 \h </w:instrText>
      </w:r>
      <w:r>
        <w:fldChar w:fldCharType="separate"/>
      </w:r>
      <w:r w:rsidR="002F76D5">
        <w:t>77</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System Center Advisor</w:t>
      </w:r>
      <w:r>
        <w:tab/>
      </w:r>
      <w:r>
        <w:fldChar w:fldCharType="begin"/>
      </w:r>
      <w:r>
        <w:instrText xml:space="preserve"> PAGEREF _Toc346275907 \h </w:instrText>
      </w:r>
      <w:r>
        <w:fldChar w:fldCharType="separate"/>
      </w:r>
      <w:r w:rsidR="002F76D5">
        <w:t>79</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“Koude” back-up voor herstel na noodgeval</w:t>
      </w:r>
      <w:r>
        <w:tab/>
      </w:r>
      <w:r>
        <w:fldChar w:fldCharType="begin"/>
      </w:r>
      <w:r>
        <w:instrText xml:space="preserve"> PAGEREF _Toc346275908 \h </w:instrText>
      </w:r>
      <w:r>
        <w:fldChar w:fldCharType="separate"/>
      </w:r>
      <w:r w:rsidR="002F76D5">
        <w:t>80</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TechNet SA Subscription Services</w:t>
      </w:r>
      <w:r>
        <w:tab/>
      </w:r>
      <w:r>
        <w:fldChar w:fldCharType="begin"/>
      </w:r>
      <w:r>
        <w:instrText xml:space="preserve"> PAGEREF _Toc346275909 \h </w:instrText>
      </w:r>
      <w:r>
        <w:fldChar w:fldCharType="separate"/>
      </w:r>
      <w:r w:rsidR="002F76D5">
        <w:t>81</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TechNet Plus Direct</w:t>
      </w:r>
      <w:r>
        <w:tab/>
      </w:r>
      <w:r>
        <w:fldChar w:fldCharType="begin"/>
      </w:r>
      <w:r>
        <w:instrText xml:space="preserve"> PAGEREF _Toc346275910 \h </w:instrText>
      </w:r>
      <w:r>
        <w:fldChar w:fldCharType="separate"/>
      </w:r>
      <w:r w:rsidR="002F76D5">
        <w:t>82</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License Mobility via Software Assurance</w:t>
      </w:r>
      <w:r>
        <w:tab/>
      </w:r>
      <w:r>
        <w:fldChar w:fldCharType="begin"/>
      </w:r>
      <w:r>
        <w:instrText xml:space="preserve"> PAGEREF _Toc346275911 \h </w:instrText>
      </w:r>
      <w:r>
        <w:fldChar w:fldCharType="separate"/>
      </w:r>
      <w:r w:rsidR="002F76D5">
        <w:t>83</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Windows Thin PC</w:t>
      </w:r>
      <w:r>
        <w:tab/>
      </w:r>
      <w:r>
        <w:fldChar w:fldCharType="begin"/>
      </w:r>
      <w:r>
        <w:instrText xml:space="preserve"> PAGEREF _Toc346275912 \h </w:instrText>
      </w:r>
      <w:r>
        <w:fldChar w:fldCharType="separate"/>
      </w:r>
      <w:r w:rsidR="002F76D5">
        <w:t>83</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Microsoft Desktop Optimization Pack voor Software Assurance</w:t>
      </w:r>
      <w:r>
        <w:tab/>
      </w:r>
      <w:r>
        <w:fldChar w:fldCharType="begin"/>
      </w:r>
      <w:r>
        <w:instrText xml:space="preserve"> PAGEREF _Toc346275913 \h </w:instrText>
      </w:r>
      <w:r>
        <w:fldChar w:fldCharType="separate"/>
      </w:r>
      <w:r w:rsidR="002F76D5">
        <w:t>84</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VDA-rechten voor Windows (Virtual Desktop Access)</w:t>
      </w:r>
      <w:r>
        <w:tab/>
      </w:r>
      <w:r>
        <w:fldChar w:fldCharType="begin"/>
      </w:r>
      <w:r>
        <w:instrText xml:space="preserve"> PAGEREF _Toc346275914 \h </w:instrText>
      </w:r>
      <w:r>
        <w:fldChar w:fldCharType="separate"/>
      </w:r>
      <w:r w:rsidR="002F76D5">
        <w:t>84</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Verkrijgbaarheid van Opwaarderingslicenties</w:t>
      </w:r>
      <w:r>
        <w:tab/>
      </w:r>
      <w:r>
        <w:fldChar w:fldCharType="begin"/>
      </w:r>
      <w:r>
        <w:instrText xml:space="preserve"> PAGEREF _Toc346275915 \h </w:instrText>
      </w:r>
      <w:r>
        <w:fldChar w:fldCharType="separate"/>
      </w:r>
      <w:r w:rsidR="002F76D5">
        <w:t>85</w:t>
      </w:r>
      <w:r>
        <w:fldChar w:fldCharType="end"/>
      </w:r>
    </w:p>
    <w:p w:rsidR="00E56770" w:rsidRDefault="00E56770" w:rsidP="00E56770">
      <w:pPr>
        <w:pStyle w:val="TOC1"/>
        <w:rPr>
          <w:rFonts w:asciiTheme="minorHAnsi" w:eastAsiaTheme="minorEastAsia" w:hAnsiTheme="minorHAnsi" w:cstheme="minorBidi"/>
          <w:szCs w:val="22"/>
          <w:lang w:val="en-US"/>
        </w:rPr>
      </w:pPr>
      <w:r w:rsidRPr="000A2A3D">
        <w:t>SECTIE 8 – services</w:t>
      </w:r>
      <w:r>
        <w:tab/>
      </w:r>
      <w:r>
        <w:fldChar w:fldCharType="begin"/>
      </w:r>
      <w:r>
        <w:instrText xml:space="preserve"> PAGEREF _Toc346275916 \h </w:instrText>
      </w:r>
      <w:r>
        <w:fldChar w:fldCharType="separate"/>
      </w:r>
      <w:r w:rsidR="002F76D5">
        <w:t>86</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Gebruiks-, eigendoms- en licentierechten</w:t>
      </w:r>
      <w:r>
        <w:tab/>
      </w:r>
      <w:r>
        <w:fldChar w:fldCharType="begin"/>
      </w:r>
      <w:r>
        <w:instrText xml:space="preserve"> PAGEREF _Toc346275917 \h </w:instrText>
      </w:r>
      <w:r>
        <w:fldChar w:fldCharType="separate"/>
      </w:r>
      <w:r w:rsidR="002F76D5">
        <w:t>93</w:t>
      </w:r>
      <w:r>
        <w:fldChar w:fldCharType="end"/>
      </w:r>
    </w:p>
    <w:p w:rsidR="00E56770" w:rsidRDefault="00E56770" w:rsidP="00E56770">
      <w:pPr>
        <w:pStyle w:val="TOC1"/>
        <w:rPr>
          <w:rFonts w:asciiTheme="minorHAnsi" w:eastAsiaTheme="minorEastAsia" w:hAnsiTheme="minorHAnsi" w:cstheme="minorBidi"/>
          <w:szCs w:val="22"/>
          <w:lang w:val="en-US"/>
        </w:rPr>
      </w:pPr>
      <w:r w:rsidRPr="000A2A3D">
        <w:t>SECTIE 9 – aanvullende voorwaarden</w:t>
      </w:r>
      <w:r>
        <w:tab/>
      </w:r>
      <w:r>
        <w:fldChar w:fldCharType="begin"/>
      </w:r>
      <w:r>
        <w:instrText xml:space="preserve"> PAGEREF _Toc346275918 \h </w:instrText>
      </w:r>
      <w:r>
        <w:fldChar w:fldCharType="separate"/>
      </w:r>
      <w:r w:rsidR="002F76D5">
        <w:t>96</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rFonts w:eastAsia="Times New Roman"/>
          <w:lang w:val="nl-NL"/>
        </w:rPr>
        <w:t>Licenties voor clienttoegang (CAL's) en Clientbeheerlicenties (ML's)</w:t>
      </w:r>
      <w:r>
        <w:tab/>
      </w:r>
      <w:r>
        <w:fldChar w:fldCharType="begin"/>
      </w:r>
      <w:r>
        <w:instrText xml:space="preserve"> PAGEREF _Toc346275919 \h </w:instrText>
      </w:r>
      <w:r>
        <w:fldChar w:fldCharType="separate"/>
      </w:r>
      <w:r w:rsidR="002F76D5">
        <w:t>96</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EI Controls-beperkingen</w:t>
      </w:r>
      <w:r>
        <w:tab/>
      </w:r>
      <w:r>
        <w:fldChar w:fldCharType="begin"/>
      </w:r>
      <w:r>
        <w:instrText xml:space="preserve"> PAGEREF _Toc346275920 \h </w:instrText>
      </w:r>
      <w:r>
        <w:fldChar w:fldCharType="separate"/>
      </w:r>
      <w:r w:rsidR="002F76D5">
        <w:t>96</w:t>
      </w:r>
      <w:r>
        <w:fldChar w:fldCharType="end"/>
      </w:r>
    </w:p>
    <w:p w:rsidR="00E56770" w:rsidRDefault="00E56770">
      <w:pPr>
        <w:pStyle w:val="TOC3"/>
        <w:rPr>
          <w:rFonts w:asciiTheme="minorHAnsi" w:eastAsiaTheme="minorEastAsia" w:hAnsiTheme="minorHAnsi" w:cstheme="minorBidi"/>
          <w:bCs w:val="0"/>
          <w:color w:val="auto"/>
          <w:sz w:val="22"/>
          <w:szCs w:val="22"/>
        </w:rPr>
      </w:pPr>
      <w:r w:rsidRPr="000A2A3D">
        <w:rPr>
          <w:lang w:val="nl-NL"/>
        </w:rPr>
        <w:t>Multilanguage Packs (MLP's), Multilanguage User Interface (MUI's) functionaliteit, en nieuwe taalrechten</w:t>
      </w:r>
      <w:r>
        <w:tab/>
      </w:r>
      <w:r>
        <w:fldChar w:fldCharType="begin"/>
      </w:r>
      <w:r>
        <w:instrText xml:space="preserve"> PAGEREF _Toc346275921 \h </w:instrText>
      </w:r>
      <w:r>
        <w:fldChar w:fldCharType="separate"/>
      </w:r>
      <w:r w:rsidR="002F76D5">
        <w:t>97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Platformonafhankelijke licenties</w:t>
      </w:r>
      <w:r>
        <w:tab/>
      </w:r>
      <w:r>
        <w:fldChar w:fldCharType="begin"/>
      </w:r>
      <w:r>
        <w:instrText xml:space="preserve"> PAGEREF _Toc346275922 \h </w:instrText>
      </w:r>
      <w:r>
        <w:fldChar w:fldCharType="separate"/>
      </w:r>
      <w:r w:rsidR="002F76D5">
        <w:t>97</w:t>
      </w:r>
      <w:r>
        <w:fldChar w:fldCharType="end"/>
      </w:r>
    </w:p>
    <w:p w:rsidR="00E56770" w:rsidRDefault="00E56770">
      <w:pPr>
        <w:pStyle w:val="TOC2"/>
        <w:rPr>
          <w:rFonts w:asciiTheme="minorHAnsi" w:eastAsiaTheme="minorEastAsia" w:hAnsiTheme="minorHAnsi" w:cstheme="minorBidi"/>
          <w:sz w:val="22"/>
          <w:szCs w:val="22"/>
        </w:rPr>
      </w:pPr>
      <w:r w:rsidRPr="000A2A3D">
        <w:rPr>
          <w:rFonts w:cs="Tahoma"/>
          <w:lang w:val="nl-NL"/>
        </w:rPr>
        <w:t>Productcodes voor Volume Licensing</w:t>
      </w:r>
      <w:r>
        <w:tab/>
      </w:r>
      <w:r>
        <w:fldChar w:fldCharType="begin"/>
      </w:r>
      <w:r>
        <w:instrText xml:space="preserve"> PAGEREF _Toc346275923 \h </w:instrText>
      </w:r>
      <w:r>
        <w:fldChar w:fldCharType="separate"/>
      </w:r>
      <w:r w:rsidR="002F76D5">
        <w:t>98</w:t>
      </w:r>
      <w:r>
        <w:fldChar w:fldCharType="end"/>
      </w:r>
    </w:p>
    <w:p w:rsidR="00E56770" w:rsidRDefault="00E56770" w:rsidP="000522CD">
      <w:pPr>
        <w:pStyle w:val="TOC1"/>
        <w:keepNext/>
        <w:keepLines/>
        <w:rPr>
          <w:rFonts w:asciiTheme="minorHAnsi" w:eastAsiaTheme="minorEastAsia" w:hAnsiTheme="minorHAnsi" w:cstheme="minorBidi"/>
          <w:szCs w:val="22"/>
          <w:lang w:val="en-US"/>
        </w:rPr>
      </w:pPr>
      <w:r w:rsidRPr="000A2A3D">
        <w:lastRenderedPageBreak/>
        <w:t>ProductAANTEKENINGEN</w:t>
      </w:r>
      <w:r>
        <w:tab/>
      </w:r>
      <w:r>
        <w:fldChar w:fldCharType="begin"/>
      </w:r>
      <w:r>
        <w:instrText xml:space="preserve"> PAGEREF _Toc346275924 \h </w:instrText>
      </w:r>
      <w:r>
        <w:fldChar w:fldCharType="separate"/>
      </w:r>
      <w:r w:rsidR="002F76D5">
        <w:t>99</w:t>
      </w:r>
      <w:r>
        <w:fldChar w:fldCharType="end"/>
      </w:r>
    </w:p>
    <w:p w:rsidR="00E56770" w:rsidRDefault="00E56770" w:rsidP="000522CD">
      <w:pPr>
        <w:pStyle w:val="TOC2"/>
        <w:keepNext/>
        <w:keepLines/>
        <w:rPr>
          <w:rFonts w:asciiTheme="minorHAnsi" w:eastAsiaTheme="minorEastAsia" w:hAnsiTheme="minorHAnsi" w:cstheme="minorBidi"/>
          <w:sz w:val="22"/>
          <w:szCs w:val="22"/>
        </w:rPr>
      </w:pPr>
      <w:r w:rsidRPr="000A2A3D">
        <w:rPr>
          <w:rFonts w:cs="Tahoma"/>
          <w:lang w:val="nl-NL"/>
        </w:rPr>
        <w:t>Productgroep toepassingen</w:t>
      </w:r>
      <w:r>
        <w:tab/>
      </w:r>
      <w:r>
        <w:fldChar w:fldCharType="begin"/>
      </w:r>
      <w:r>
        <w:instrText xml:space="preserve"> PAGEREF _Toc346275925 \h </w:instrText>
      </w:r>
      <w:r>
        <w:fldChar w:fldCharType="separate"/>
      </w:r>
      <w:r w:rsidR="002F76D5">
        <w:t>99</w:t>
      </w:r>
      <w: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1</w:t>
      </w:r>
      <w:r w:rsidRPr="00FA76FF">
        <w:rPr>
          <w:color w:val="auto"/>
          <w:lang w:val="nl-NL"/>
        </w:rPr>
        <w:t xml:space="preserve"> Bing Maps Desktop met Enhanced Content Pack</w:t>
      </w:r>
      <w:r w:rsidRPr="00FA76FF">
        <w:rPr>
          <w:color w:val="auto"/>
        </w:rPr>
        <w:tab/>
      </w:r>
      <w:r w:rsidRPr="00FA76FF">
        <w:rPr>
          <w:color w:val="auto"/>
        </w:rPr>
        <w:fldChar w:fldCharType="begin"/>
      </w:r>
      <w:r w:rsidRPr="00FA76FF">
        <w:rPr>
          <w:color w:val="auto"/>
        </w:rPr>
        <w:instrText xml:space="preserve"> PAGEREF _Toc346275926 \h </w:instrText>
      </w:r>
      <w:r w:rsidRPr="00FA76FF">
        <w:rPr>
          <w:color w:val="auto"/>
        </w:rPr>
      </w:r>
      <w:r w:rsidRPr="00FA76FF">
        <w:rPr>
          <w:color w:val="auto"/>
        </w:rPr>
        <w:fldChar w:fldCharType="separate"/>
      </w:r>
      <w:r w:rsidR="002F76D5">
        <w:rPr>
          <w:color w:val="auto"/>
        </w:rPr>
        <w:t>99</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2</w:t>
      </w:r>
      <w:r w:rsidRPr="00FA76FF">
        <w:rPr>
          <w:color w:val="auto"/>
          <w:lang w:val="nl-NL"/>
        </w:rPr>
        <w:t xml:space="preserve"> Expression Studio Web Professional 4, Expression Studio Ultimate 4, Expression Encoder Pro 4</w:t>
      </w:r>
      <w:r w:rsidRPr="00FA76FF">
        <w:rPr>
          <w:color w:val="auto"/>
        </w:rPr>
        <w:tab/>
      </w:r>
      <w:r w:rsidRPr="00FA76FF">
        <w:rPr>
          <w:color w:val="auto"/>
        </w:rPr>
        <w:fldChar w:fldCharType="begin"/>
      </w:r>
      <w:r w:rsidRPr="00FA76FF">
        <w:rPr>
          <w:color w:val="auto"/>
        </w:rPr>
        <w:instrText xml:space="preserve"> PAGEREF _Toc346275927 \h </w:instrText>
      </w:r>
      <w:r w:rsidRPr="00FA76FF">
        <w:rPr>
          <w:color w:val="auto"/>
        </w:rPr>
      </w:r>
      <w:r w:rsidRPr="00FA76FF">
        <w:rPr>
          <w:color w:val="auto"/>
        </w:rPr>
        <w:fldChar w:fldCharType="separate"/>
      </w:r>
      <w:r w:rsidR="002F76D5">
        <w:rPr>
          <w:color w:val="auto"/>
        </w:rPr>
        <w:t>99</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3 </w:t>
      </w:r>
      <w:r w:rsidRPr="00FA76FF">
        <w:rPr>
          <w:color w:val="auto"/>
          <w:lang w:val="nl-NL"/>
        </w:rPr>
        <w:t>Lync voor Mac 2011</w:t>
      </w:r>
      <w:r w:rsidRPr="00FA76FF">
        <w:rPr>
          <w:color w:val="auto"/>
        </w:rPr>
        <w:tab/>
      </w:r>
      <w:r w:rsidRPr="00FA76FF">
        <w:rPr>
          <w:color w:val="auto"/>
        </w:rPr>
        <w:fldChar w:fldCharType="begin"/>
      </w:r>
      <w:r w:rsidRPr="00FA76FF">
        <w:rPr>
          <w:color w:val="auto"/>
        </w:rPr>
        <w:instrText xml:space="preserve"> PAGEREF _Toc346275928 \h </w:instrText>
      </w:r>
      <w:r w:rsidRPr="00FA76FF">
        <w:rPr>
          <w:color w:val="auto"/>
        </w:rPr>
      </w:r>
      <w:r w:rsidRPr="00FA76FF">
        <w:rPr>
          <w:color w:val="auto"/>
        </w:rPr>
        <w:fldChar w:fldCharType="separate"/>
      </w:r>
      <w:r w:rsidR="002F76D5">
        <w:rPr>
          <w:color w:val="auto"/>
        </w:rPr>
        <w:t>100</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4</w:t>
      </w:r>
      <w:r w:rsidRPr="00FA76FF">
        <w:rPr>
          <w:color w:val="auto"/>
          <w:lang w:val="nl-NL"/>
        </w:rPr>
        <w:t xml:space="preserve"> MSDN-besturingssystemen</w:t>
      </w:r>
      <w:r w:rsidRPr="00FA76FF">
        <w:rPr>
          <w:color w:val="auto"/>
        </w:rPr>
        <w:tab/>
      </w:r>
      <w:r w:rsidRPr="00FA76FF">
        <w:rPr>
          <w:color w:val="auto"/>
        </w:rPr>
        <w:fldChar w:fldCharType="begin"/>
      </w:r>
      <w:r w:rsidRPr="00FA76FF">
        <w:rPr>
          <w:color w:val="auto"/>
        </w:rPr>
        <w:instrText xml:space="preserve"> PAGEREF _Toc346275929 \h </w:instrText>
      </w:r>
      <w:r w:rsidRPr="00FA76FF">
        <w:rPr>
          <w:color w:val="auto"/>
        </w:rPr>
      </w:r>
      <w:r w:rsidRPr="00FA76FF">
        <w:rPr>
          <w:color w:val="auto"/>
        </w:rPr>
        <w:fldChar w:fldCharType="separate"/>
      </w:r>
      <w:r w:rsidR="002F76D5">
        <w:rPr>
          <w:color w:val="auto"/>
        </w:rPr>
        <w:t>100</w:t>
      </w:r>
      <w:r w:rsidRPr="00FA76FF">
        <w:rPr>
          <w:color w:val="auto"/>
        </w:rPr>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lang w:val="nl-NL"/>
        </w:rPr>
        <w:t xml:space="preserve">5 </w:t>
      </w:r>
      <w:r w:rsidRPr="00FA76FF">
        <w:rPr>
          <w:rFonts w:cs="Tahoma"/>
          <w:lang w:val="nl-NL"/>
        </w:rPr>
        <w:t>Office 365 Plan A2-A4 (Gebruikers-SL)</w:t>
      </w:r>
      <w:r w:rsidRPr="00FA76FF">
        <w:tab/>
      </w:r>
      <w:r w:rsidRPr="00FA76FF">
        <w:fldChar w:fldCharType="begin"/>
      </w:r>
      <w:r w:rsidRPr="00FA76FF">
        <w:instrText xml:space="preserve"> PAGEREF _Toc346275930 \h </w:instrText>
      </w:r>
      <w:r w:rsidRPr="00FA76FF">
        <w:fldChar w:fldCharType="separate"/>
      </w:r>
      <w:r w:rsidR="002F76D5">
        <w:t>100</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lang w:val="nl-NL"/>
        </w:rPr>
        <w:t>6</w:t>
      </w:r>
      <w:r w:rsidRPr="00FA76FF">
        <w:rPr>
          <w:rFonts w:cs="Tahoma"/>
          <w:lang w:val="nl-NL"/>
        </w:rPr>
        <w:t xml:space="preserve"> Office 365 Plan E2-E4</w:t>
      </w:r>
      <w:r w:rsidRPr="00FA76FF">
        <w:tab/>
      </w:r>
      <w:r w:rsidRPr="00FA76FF">
        <w:fldChar w:fldCharType="begin"/>
      </w:r>
      <w:r w:rsidRPr="00FA76FF">
        <w:instrText xml:space="preserve"> PAGEREF _Toc346275931 \h </w:instrText>
      </w:r>
      <w:r w:rsidRPr="00FA76FF">
        <w:fldChar w:fldCharType="separate"/>
      </w:r>
      <w:r w:rsidR="002F76D5">
        <w:t>101</w:t>
      </w:r>
      <w:r w:rsidRPr="00FA76FF">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7 </w:t>
      </w:r>
      <w:r w:rsidRPr="00FA76FF">
        <w:rPr>
          <w:color w:val="auto"/>
          <w:lang w:val="nl-NL"/>
        </w:rPr>
        <w:t>Office voor Mac Standard 2011</w:t>
      </w:r>
      <w:r w:rsidRPr="00FA76FF">
        <w:rPr>
          <w:color w:val="auto"/>
        </w:rPr>
        <w:tab/>
      </w:r>
      <w:r w:rsidRPr="00FA76FF">
        <w:rPr>
          <w:color w:val="auto"/>
        </w:rPr>
        <w:fldChar w:fldCharType="begin"/>
      </w:r>
      <w:r w:rsidRPr="00FA76FF">
        <w:rPr>
          <w:color w:val="auto"/>
        </w:rPr>
        <w:instrText xml:space="preserve"> PAGEREF _Toc346275932 \h </w:instrText>
      </w:r>
      <w:r w:rsidRPr="00FA76FF">
        <w:rPr>
          <w:color w:val="auto"/>
        </w:rPr>
      </w:r>
      <w:r w:rsidRPr="00FA76FF">
        <w:rPr>
          <w:color w:val="auto"/>
        </w:rPr>
        <w:fldChar w:fldCharType="separate"/>
      </w:r>
      <w:r w:rsidR="002F76D5">
        <w:rPr>
          <w:color w:val="auto"/>
        </w:rPr>
        <w:t>102</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8</w:t>
      </w:r>
      <w:r w:rsidRPr="00FA76FF">
        <w:rPr>
          <w:color w:val="auto"/>
          <w:lang w:val="nl-NL"/>
        </w:rPr>
        <w:t xml:space="preserve"> Office Multi-Language Pack 2013</w:t>
      </w:r>
      <w:r w:rsidRPr="00FA76FF">
        <w:rPr>
          <w:color w:val="auto"/>
        </w:rPr>
        <w:tab/>
      </w:r>
      <w:r w:rsidRPr="00FA76FF">
        <w:rPr>
          <w:color w:val="auto"/>
        </w:rPr>
        <w:fldChar w:fldCharType="begin"/>
      </w:r>
      <w:r w:rsidRPr="00FA76FF">
        <w:rPr>
          <w:color w:val="auto"/>
        </w:rPr>
        <w:instrText xml:space="preserve"> PAGEREF _Toc346275933 \h </w:instrText>
      </w:r>
      <w:r w:rsidRPr="00FA76FF">
        <w:rPr>
          <w:color w:val="auto"/>
        </w:rPr>
      </w:r>
      <w:r w:rsidRPr="00FA76FF">
        <w:rPr>
          <w:color w:val="auto"/>
        </w:rPr>
        <w:fldChar w:fldCharType="separate"/>
      </w:r>
      <w:r w:rsidR="002F76D5">
        <w:rPr>
          <w:color w:val="auto"/>
        </w:rPr>
        <w:t>102</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9</w:t>
      </w:r>
      <w:r w:rsidRPr="00FA76FF">
        <w:rPr>
          <w:color w:val="auto"/>
          <w:lang w:val="nl-NL"/>
        </w:rPr>
        <w:t xml:space="preserve"> Office Professional Plus 2013</w:t>
      </w:r>
      <w:r w:rsidRPr="00FA76FF">
        <w:rPr>
          <w:color w:val="auto"/>
        </w:rPr>
        <w:tab/>
      </w:r>
      <w:r w:rsidRPr="00FA76FF">
        <w:rPr>
          <w:color w:val="auto"/>
        </w:rPr>
        <w:fldChar w:fldCharType="begin"/>
      </w:r>
      <w:r w:rsidRPr="00FA76FF">
        <w:rPr>
          <w:color w:val="auto"/>
        </w:rPr>
        <w:instrText xml:space="preserve"> PAGEREF _Toc346275934 \h </w:instrText>
      </w:r>
      <w:r w:rsidRPr="00FA76FF">
        <w:rPr>
          <w:color w:val="auto"/>
        </w:rPr>
      </w:r>
      <w:r w:rsidRPr="00FA76FF">
        <w:rPr>
          <w:color w:val="auto"/>
        </w:rPr>
        <w:fldChar w:fldCharType="separate"/>
      </w:r>
      <w:r w:rsidR="002F76D5">
        <w:rPr>
          <w:color w:val="auto"/>
        </w:rPr>
        <w:t>103</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10</w:t>
      </w:r>
      <w:r w:rsidRPr="00FA76FF">
        <w:rPr>
          <w:color w:val="auto"/>
          <w:lang w:val="nl-NL"/>
        </w:rPr>
        <w:t xml:space="preserve"> Office Standard 2013</w:t>
      </w:r>
      <w:r w:rsidRPr="00FA76FF">
        <w:rPr>
          <w:color w:val="auto"/>
        </w:rPr>
        <w:tab/>
      </w:r>
      <w:r w:rsidRPr="00FA76FF">
        <w:rPr>
          <w:color w:val="auto"/>
        </w:rPr>
        <w:fldChar w:fldCharType="begin"/>
      </w:r>
      <w:r w:rsidRPr="00FA76FF">
        <w:rPr>
          <w:color w:val="auto"/>
        </w:rPr>
        <w:instrText xml:space="preserve"> PAGEREF _Toc346275935 \h </w:instrText>
      </w:r>
      <w:r w:rsidRPr="00FA76FF">
        <w:rPr>
          <w:color w:val="auto"/>
        </w:rPr>
      </w:r>
      <w:r w:rsidRPr="00FA76FF">
        <w:rPr>
          <w:color w:val="auto"/>
        </w:rPr>
        <w:fldChar w:fldCharType="separate"/>
      </w:r>
      <w:r w:rsidR="002F76D5">
        <w:rPr>
          <w:color w:val="auto"/>
        </w:rPr>
        <w:t>103</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fr-FR"/>
        </w:rPr>
        <w:t>11</w:t>
      </w:r>
      <w:r w:rsidRPr="00FA76FF">
        <w:rPr>
          <w:color w:val="auto"/>
          <w:lang w:val="fr-FR"/>
        </w:rPr>
        <w:t xml:space="preserve"> Office Professional Plus Subscription (Gebruikers-SL)</w:t>
      </w:r>
      <w:r w:rsidRPr="00FA76FF">
        <w:rPr>
          <w:color w:val="auto"/>
        </w:rPr>
        <w:tab/>
      </w:r>
      <w:r w:rsidRPr="00FA76FF">
        <w:rPr>
          <w:color w:val="auto"/>
        </w:rPr>
        <w:fldChar w:fldCharType="begin"/>
      </w:r>
      <w:r w:rsidRPr="00FA76FF">
        <w:rPr>
          <w:color w:val="auto"/>
        </w:rPr>
        <w:instrText xml:space="preserve"> PAGEREF _Toc346275936 \h </w:instrText>
      </w:r>
      <w:r w:rsidRPr="00FA76FF">
        <w:rPr>
          <w:color w:val="auto"/>
        </w:rPr>
      </w:r>
      <w:r w:rsidRPr="00FA76FF">
        <w:rPr>
          <w:color w:val="auto"/>
        </w:rPr>
        <w:fldChar w:fldCharType="separate"/>
      </w:r>
      <w:r w:rsidR="002F76D5">
        <w:rPr>
          <w:color w:val="auto"/>
        </w:rPr>
        <w:t>103</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12</w:t>
      </w:r>
      <w:r w:rsidRPr="00FA76FF">
        <w:rPr>
          <w:color w:val="auto"/>
          <w:lang w:val="nl-NL"/>
        </w:rPr>
        <w:t xml:space="preserve"> Outlook voor Mac 2011</w:t>
      </w:r>
      <w:r w:rsidRPr="00FA76FF">
        <w:rPr>
          <w:color w:val="auto"/>
        </w:rPr>
        <w:tab/>
      </w:r>
      <w:r w:rsidRPr="00FA76FF">
        <w:rPr>
          <w:color w:val="auto"/>
        </w:rPr>
        <w:fldChar w:fldCharType="begin"/>
      </w:r>
      <w:r w:rsidRPr="00FA76FF">
        <w:rPr>
          <w:color w:val="auto"/>
        </w:rPr>
        <w:instrText xml:space="preserve"> PAGEREF _Toc346275937 \h </w:instrText>
      </w:r>
      <w:r w:rsidRPr="00FA76FF">
        <w:rPr>
          <w:color w:val="auto"/>
        </w:rPr>
      </w:r>
      <w:r w:rsidRPr="00FA76FF">
        <w:rPr>
          <w:color w:val="auto"/>
        </w:rPr>
        <w:fldChar w:fldCharType="separate"/>
      </w:r>
      <w:r w:rsidR="002F76D5">
        <w:rPr>
          <w:color w:val="auto"/>
        </w:rPr>
        <w:t>104</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13</w:t>
      </w:r>
      <w:r w:rsidRPr="00FA76FF">
        <w:rPr>
          <w:color w:val="auto"/>
          <w:lang w:val="nl-NL"/>
        </w:rPr>
        <w:t xml:space="preserve"> Project 2013 Professional</w:t>
      </w:r>
      <w:r w:rsidRPr="00FA76FF">
        <w:rPr>
          <w:color w:val="auto"/>
        </w:rPr>
        <w:tab/>
      </w:r>
      <w:r w:rsidRPr="00FA76FF">
        <w:rPr>
          <w:color w:val="auto"/>
        </w:rPr>
        <w:fldChar w:fldCharType="begin"/>
      </w:r>
      <w:r w:rsidRPr="00FA76FF">
        <w:rPr>
          <w:color w:val="auto"/>
        </w:rPr>
        <w:instrText xml:space="preserve"> PAGEREF _Toc346275938 \h </w:instrText>
      </w:r>
      <w:r w:rsidRPr="00FA76FF">
        <w:rPr>
          <w:color w:val="auto"/>
        </w:rPr>
      </w:r>
      <w:r w:rsidRPr="00FA76FF">
        <w:rPr>
          <w:color w:val="auto"/>
        </w:rPr>
        <w:fldChar w:fldCharType="separate"/>
      </w:r>
      <w:r w:rsidR="002F76D5">
        <w:rPr>
          <w:color w:val="auto"/>
        </w:rPr>
        <w:t>104</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14 </w:t>
      </w:r>
      <w:r w:rsidRPr="00FA76FF">
        <w:rPr>
          <w:color w:val="auto"/>
          <w:lang w:val="nl-NL"/>
        </w:rPr>
        <w:t>Huurrechten voor Office</w:t>
      </w:r>
      <w:r w:rsidRPr="00FA76FF">
        <w:rPr>
          <w:color w:val="auto"/>
        </w:rPr>
        <w:tab/>
      </w:r>
      <w:r w:rsidRPr="00FA76FF">
        <w:rPr>
          <w:color w:val="auto"/>
        </w:rPr>
        <w:fldChar w:fldCharType="begin"/>
      </w:r>
      <w:r w:rsidRPr="00FA76FF">
        <w:rPr>
          <w:color w:val="auto"/>
        </w:rPr>
        <w:instrText xml:space="preserve"> PAGEREF _Toc346275939 \h </w:instrText>
      </w:r>
      <w:r w:rsidRPr="00FA76FF">
        <w:rPr>
          <w:color w:val="auto"/>
        </w:rPr>
      </w:r>
      <w:r w:rsidRPr="00FA76FF">
        <w:rPr>
          <w:color w:val="auto"/>
        </w:rPr>
        <w:fldChar w:fldCharType="separate"/>
      </w:r>
      <w:r w:rsidR="002F76D5">
        <w:rPr>
          <w:color w:val="auto"/>
        </w:rPr>
        <w:t>104</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15</w:t>
      </w:r>
      <w:r w:rsidRPr="00FA76FF">
        <w:rPr>
          <w:color w:val="auto"/>
          <w:lang w:val="nl-NL"/>
        </w:rPr>
        <w:t xml:space="preserve"> Visio Professional 2013</w:t>
      </w:r>
      <w:r w:rsidRPr="00FA76FF">
        <w:rPr>
          <w:color w:val="auto"/>
        </w:rPr>
        <w:tab/>
      </w:r>
      <w:r w:rsidRPr="00FA76FF">
        <w:rPr>
          <w:color w:val="auto"/>
        </w:rPr>
        <w:fldChar w:fldCharType="begin"/>
      </w:r>
      <w:r w:rsidRPr="00FA76FF">
        <w:rPr>
          <w:color w:val="auto"/>
        </w:rPr>
        <w:instrText xml:space="preserve"> PAGEREF _Toc346275940 \h </w:instrText>
      </w:r>
      <w:r w:rsidRPr="00FA76FF">
        <w:rPr>
          <w:color w:val="auto"/>
        </w:rPr>
      </w:r>
      <w:r w:rsidRPr="00FA76FF">
        <w:rPr>
          <w:color w:val="auto"/>
        </w:rPr>
        <w:fldChar w:fldCharType="separate"/>
      </w:r>
      <w:r w:rsidR="002F76D5">
        <w:rPr>
          <w:color w:val="auto"/>
        </w:rPr>
        <w:t>105</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rPr>
        <w:t>16</w:t>
      </w:r>
      <w:r w:rsidRPr="00FA76FF">
        <w:rPr>
          <w:color w:val="auto"/>
        </w:rPr>
        <w:t xml:space="preserve"> Visual Studio Professional 2012</w:t>
      </w:r>
      <w:r w:rsidRPr="00FA76FF">
        <w:rPr>
          <w:color w:val="auto"/>
        </w:rPr>
        <w:tab/>
      </w:r>
      <w:r w:rsidRPr="00FA76FF">
        <w:rPr>
          <w:color w:val="auto"/>
        </w:rPr>
        <w:fldChar w:fldCharType="begin"/>
      </w:r>
      <w:r w:rsidRPr="00FA76FF">
        <w:rPr>
          <w:color w:val="auto"/>
        </w:rPr>
        <w:instrText xml:space="preserve"> PAGEREF _Toc346275941 \h </w:instrText>
      </w:r>
      <w:r w:rsidRPr="00FA76FF">
        <w:rPr>
          <w:color w:val="auto"/>
        </w:rPr>
      </w:r>
      <w:r w:rsidRPr="00FA76FF">
        <w:rPr>
          <w:color w:val="auto"/>
        </w:rPr>
        <w:fldChar w:fldCharType="separate"/>
      </w:r>
      <w:r w:rsidR="002F76D5">
        <w:rPr>
          <w:color w:val="auto"/>
        </w:rPr>
        <w:t>106</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rPr>
        <w:t>17</w:t>
      </w:r>
      <w:r w:rsidRPr="00FA76FF">
        <w:rPr>
          <w:color w:val="auto"/>
        </w:rPr>
        <w:t xml:space="preserve"> Visual Studio Professional 2012 met MSDN</w:t>
      </w:r>
      <w:r w:rsidRPr="00FA76FF">
        <w:rPr>
          <w:color w:val="auto"/>
        </w:rPr>
        <w:tab/>
      </w:r>
      <w:r w:rsidRPr="00FA76FF">
        <w:rPr>
          <w:color w:val="auto"/>
        </w:rPr>
        <w:fldChar w:fldCharType="begin"/>
      </w:r>
      <w:r w:rsidRPr="00FA76FF">
        <w:rPr>
          <w:color w:val="auto"/>
        </w:rPr>
        <w:instrText xml:space="preserve"> PAGEREF _Toc346275942 \h </w:instrText>
      </w:r>
      <w:r w:rsidRPr="00FA76FF">
        <w:rPr>
          <w:color w:val="auto"/>
        </w:rPr>
      </w:r>
      <w:r w:rsidRPr="00FA76FF">
        <w:rPr>
          <w:color w:val="auto"/>
        </w:rPr>
        <w:fldChar w:fldCharType="separate"/>
      </w:r>
      <w:r w:rsidR="002F76D5">
        <w:rPr>
          <w:color w:val="auto"/>
        </w:rPr>
        <w:t>106</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rPr>
        <w:t>18</w:t>
      </w:r>
      <w:r w:rsidRPr="00FA76FF">
        <w:rPr>
          <w:color w:val="auto"/>
        </w:rPr>
        <w:t xml:space="preserve"> Visual Studio Premium 2012 met MSDN</w:t>
      </w:r>
      <w:r w:rsidRPr="00FA76FF">
        <w:rPr>
          <w:color w:val="auto"/>
        </w:rPr>
        <w:tab/>
      </w:r>
      <w:r w:rsidRPr="00FA76FF">
        <w:rPr>
          <w:color w:val="auto"/>
        </w:rPr>
        <w:fldChar w:fldCharType="begin"/>
      </w:r>
      <w:r w:rsidRPr="00FA76FF">
        <w:rPr>
          <w:color w:val="auto"/>
        </w:rPr>
        <w:instrText xml:space="preserve"> PAGEREF _Toc346275943 \h </w:instrText>
      </w:r>
      <w:r w:rsidRPr="00FA76FF">
        <w:rPr>
          <w:color w:val="auto"/>
        </w:rPr>
      </w:r>
      <w:r w:rsidRPr="00FA76FF">
        <w:rPr>
          <w:color w:val="auto"/>
        </w:rPr>
        <w:fldChar w:fldCharType="separate"/>
      </w:r>
      <w:r w:rsidR="002F76D5">
        <w:rPr>
          <w:color w:val="auto"/>
        </w:rPr>
        <w:t>107</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19</w:t>
      </w:r>
      <w:r w:rsidRPr="00FA76FF">
        <w:rPr>
          <w:color w:val="auto"/>
          <w:lang w:val="nl-NL"/>
        </w:rPr>
        <w:t xml:space="preserve"> Visual Studio Ultimate 2012 met MSDN</w:t>
      </w:r>
      <w:r w:rsidRPr="00FA76FF">
        <w:rPr>
          <w:color w:val="auto"/>
        </w:rPr>
        <w:tab/>
      </w:r>
      <w:r w:rsidRPr="00FA76FF">
        <w:rPr>
          <w:color w:val="auto"/>
        </w:rPr>
        <w:fldChar w:fldCharType="begin"/>
      </w:r>
      <w:r w:rsidRPr="00FA76FF">
        <w:rPr>
          <w:color w:val="auto"/>
        </w:rPr>
        <w:instrText xml:space="preserve"> PAGEREF _Toc346275944 \h </w:instrText>
      </w:r>
      <w:r w:rsidRPr="00FA76FF">
        <w:rPr>
          <w:color w:val="auto"/>
        </w:rPr>
      </w:r>
      <w:r w:rsidRPr="00FA76FF">
        <w:rPr>
          <w:color w:val="auto"/>
        </w:rPr>
        <w:fldChar w:fldCharType="separate"/>
      </w:r>
      <w:r w:rsidR="002F76D5">
        <w:rPr>
          <w:color w:val="auto"/>
        </w:rPr>
        <w:t>107</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rPr>
        <w:t>20</w:t>
      </w:r>
      <w:r w:rsidRPr="00FA76FF">
        <w:rPr>
          <w:color w:val="auto"/>
        </w:rPr>
        <w:t xml:space="preserve"> Visual Studio Test Professional 2012 met MSDN</w:t>
      </w:r>
      <w:r w:rsidRPr="00FA76FF">
        <w:rPr>
          <w:color w:val="auto"/>
        </w:rPr>
        <w:tab/>
      </w:r>
      <w:r w:rsidRPr="00FA76FF">
        <w:rPr>
          <w:color w:val="auto"/>
        </w:rPr>
        <w:fldChar w:fldCharType="begin"/>
      </w:r>
      <w:r w:rsidRPr="00FA76FF">
        <w:rPr>
          <w:color w:val="auto"/>
        </w:rPr>
        <w:instrText xml:space="preserve"> PAGEREF _Toc346275945 \h </w:instrText>
      </w:r>
      <w:r w:rsidRPr="00FA76FF">
        <w:rPr>
          <w:color w:val="auto"/>
        </w:rPr>
      </w:r>
      <w:r w:rsidRPr="00FA76FF">
        <w:rPr>
          <w:color w:val="auto"/>
        </w:rPr>
        <w:fldChar w:fldCharType="separate"/>
      </w:r>
      <w:r w:rsidR="002F76D5">
        <w:rPr>
          <w:color w:val="auto"/>
        </w:rPr>
        <w:t>108</w:t>
      </w:r>
      <w:r w:rsidRPr="00FA76FF">
        <w:rPr>
          <w:color w:val="auto"/>
        </w:rPr>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lang w:val="nl-NL"/>
        </w:rPr>
        <w:t>Productgroep systemen</w:t>
      </w:r>
      <w:r w:rsidRPr="00FA76FF">
        <w:tab/>
      </w:r>
      <w:r w:rsidRPr="00FA76FF">
        <w:fldChar w:fldCharType="begin"/>
      </w:r>
      <w:r w:rsidRPr="00FA76FF">
        <w:instrText xml:space="preserve"> PAGEREF _Toc346275946 \h </w:instrText>
      </w:r>
      <w:r w:rsidRPr="00FA76FF">
        <w:fldChar w:fldCharType="separate"/>
      </w:r>
      <w:r w:rsidR="002F76D5">
        <w:t>110</w:t>
      </w:r>
      <w:r w:rsidRPr="00FA76FF">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21 </w:t>
      </w:r>
      <w:r w:rsidRPr="00FA76FF">
        <w:rPr>
          <w:color w:val="auto"/>
          <w:lang w:val="nl-NL"/>
        </w:rPr>
        <w:t>Windows</w:t>
      </w:r>
      <w:r w:rsidRPr="00FA76FF">
        <w:rPr>
          <w:color w:val="auto"/>
          <w:vertAlign w:val="superscript"/>
          <w:lang w:val="nl-NL"/>
        </w:rPr>
        <w:t>®</w:t>
      </w:r>
      <w:r w:rsidRPr="00FA76FF">
        <w:rPr>
          <w:color w:val="auto"/>
          <w:lang w:val="nl-NL"/>
        </w:rPr>
        <w:t xml:space="preserve"> Companion Abonnementslicentie</w:t>
      </w:r>
      <w:r w:rsidRPr="00FA76FF">
        <w:rPr>
          <w:color w:val="auto"/>
        </w:rPr>
        <w:tab/>
      </w:r>
      <w:r w:rsidRPr="00FA76FF">
        <w:rPr>
          <w:color w:val="auto"/>
        </w:rPr>
        <w:fldChar w:fldCharType="begin"/>
      </w:r>
      <w:r w:rsidRPr="00FA76FF">
        <w:rPr>
          <w:color w:val="auto"/>
        </w:rPr>
        <w:instrText xml:space="preserve"> PAGEREF _Toc346275947 \h </w:instrText>
      </w:r>
      <w:r w:rsidRPr="00FA76FF">
        <w:rPr>
          <w:color w:val="auto"/>
        </w:rPr>
      </w:r>
      <w:r w:rsidRPr="00FA76FF">
        <w:rPr>
          <w:color w:val="auto"/>
        </w:rPr>
        <w:fldChar w:fldCharType="separate"/>
      </w:r>
      <w:r w:rsidR="002F76D5">
        <w:rPr>
          <w:color w:val="auto"/>
        </w:rPr>
        <w:t>110</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22</w:t>
      </w:r>
      <w:r w:rsidRPr="00FA76FF">
        <w:rPr>
          <w:rFonts w:eastAsia="Times New Roman"/>
          <w:color w:val="auto"/>
          <w:lang w:val="nl-NL"/>
        </w:rPr>
        <w:t xml:space="preserve"> Windows Vista DVD Playback Pack</w:t>
      </w:r>
      <w:r w:rsidRPr="00FA76FF">
        <w:rPr>
          <w:color w:val="auto"/>
        </w:rPr>
        <w:tab/>
      </w:r>
      <w:r w:rsidRPr="00FA76FF">
        <w:rPr>
          <w:color w:val="auto"/>
        </w:rPr>
        <w:fldChar w:fldCharType="begin"/>
      </w:r>
      <w:r w:rsidRPr="00FA76FF">
        <w:rPr>
          <w:color w:val="auto"/>
        </w:rPr>
        <w:instrText xml:space="preserve"> PAGEREF _Toc346275948 \h </w:instrText>
      </w:r>
      <w:r w:rsidRPr="00FA76FF">
        <w:rPr>
          <w:color w:val="auto"/>
        </w:rPr>
      </w:r>
      <w:r w:rsidRPr="00FA76FF">
        <w:rPr>
          <w:color w:val="auto"/>
        </w:rPr>
        <w:fldChar w:fldCharType="separate"/>
      </w:r>
      <w:r w:rsidR="002F76D5">
        <w:rPr>
          <w:color w:val="auto"/>
        </w:rPr>
        <w:t>110</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23</w:t>
      </w:r>
      <w:r w:rsidRPr="00FA76FF">
        <w:rPr>
          <w:color w:val="auto"/>
          <w:lang w:val="nl-NL"/>
        </w:rPr>
        <w:t xml:space="preserve"> Microsoft Desktop Optimization Pack voor Software Assurance</w:t>
      </w:r>
      <w:r w:rsidRPr="00FA76FF">
        <w:rPr>
          <w:color w:val="auto"/>
        </w:rPr>
        <w:tab/>
      </w:r>
      <w:r w:rsidRPr="00FA76FF">
        <w:rPr>
          <w:color w:val="auto"/>
        </w:rPr>
        <w:fldChar w:fldCharType="begin"/>
      </w:r>
      <w:r w:rsidRPr="00FA76FF">
        <w:rPr>
          <w:color w:val="auto"/>
        </w:rPr>
        <w:instrText xml:space="preserve"> PAGEREF _Toc346275949 \h </w:instrText>
      </w:r>
      <w:r w:rsidRPr="00FA76FF">
        <w:rPr>
          <w:color w:val="auto"/>
        </w:rPr>
      </w:r>
      <w:r w:rsidRPr="00FA76FF">
        <w:rPr>
          <w:color w:val="auto"/>
        </w:rPr>
        <w:fldChar w:fldCharType="separate"/>
      </w:r>
      <w:r w:rsidR="002F76D5">
        <w:rPr>
          <w:color w:val="auto"/>
        </w:rPr>
        <w:t>110</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24</w:t>
      </w:r>
      <w:r w:rsidRPr="00FA76FF">
        <w:rPr>
          <w:color w:val="auto"/>
          <w:lang w:val="nl-NL"/>
        </w:rPr>
        <w:t xml:space="preserve"> Windows</w:t>
      </w:r>
      <w:r w:rsidRPr="00FA76FF">
        <w:rPr>
          <w:color w:val="auto"/>
          <w:vertAlign w:val="superscript"/>
          <w:lang w:val="nl-NL"/>
        </w:rPr>
        <w:t>®</w:t>
      </w:r>
      <w:r w:rsidRPr="00FA76FF">
        <w:rPr>
          <w:color w:val="auto"/>
          <w:lang w:val="nl-NL"/>
        </w:rPr>
        <w:t xml:space="preserve"> 8 Enterprise Sideloading</w:t>
      </w:r>
      <w:r w:rsidRPr="00FA76FF">
        <w:rPr>
          <w:color w:val="auto"/>
        </w:rPr>
        <w:tab/>
      </w:r>
      <w:r w:rsidRPr="00FA76FF">
        <w:rPr>
          <w:color w:val="auto"/>
        </w:rPr>
        <w:fldChar w:fldCharType="begin"/>
      </w:r>
      <w:r w:rsidRPr="00FA76FF">
        <w:rPr>
          <w:color w:val="auto"/>
        </w:rPr>
        <w:instrText xml:space="preserve"> PAGEREF _Toc346275950 \h </w:instrText>
      </w:r>
      <w:r w:rsidRPr="00FA76FF">
        <w:rPr>
          <w:color w:val="auto"/>
        </w:rPr>
      </w:r>
      <w:r w:rsidRPr="00FA76FF">
        <w:rPr>
          <w:color w:val="auto"/>
        </w:rPr>
        <w:fldChar w:fldCharType="separate"/>
      </w:r>
      <w:r w:rsidR="002F76D5">
        <w:rPr>
          <w:color w:val="auto"/>
        </w:rPr>
        <w:t>111</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25</w:t>
      </w:r>
      <w:r w:rsidRPr="00FA76FF">
        <w:rPr>
          <w:color w:val="auto"/>
          <w:lang w:val="nl-NL"/>
        </w:rPr>
        <w:t xml:space="preserve"> Windows</w:t>
      </w:r>
      <w:r w:rsidRPr="00FA76FF">
        <w:rPr>
          <w:color w:val="auto"/>
          <w:vertAlign w:val="superscript"/>
          <w:lang w:val="nl-NL"/>
        </w:rPr>
        <w:t>®</w:t>
      </w:r>
      <w:r w:rsidRPr="00FA76FF">
        <w:rPr>
          <w:color w:val="auto"/>
          <w:lang w:val="nl-NL"/>
        </w:rPr>
        <w:t xml:space="preserve"> 7 Partners in Learning</w:t>
      </w:r>
      <w:r w:rsidRPr="00FA76FF">
        <w:rPr>
          <w:color w:val="auto"/>
        </w:rPr>
        <w:tab/>
      </w:r>
      <w:r w:rsidRPr="00FA76FF">
        <w:rPr>
          <w:color w:val="auto"/>
        </w:rPr>
        <w:fldChar w:fldCharType="begin"/>
      </w:r>
      <w:r w:rsidRPr="00FA76FF">
        <w:rPr>
          <w:color w:val="auto"/>
        </w:rPr>
        <w:instrText xml:space="preserve"> PAGEREF _Toc346275951 \h </w:instrText>
      </w:r>
      <w:r w:rsidRPr="00FA76FF">
        <w:rPr>
          <w:color w:val="auto"/>
        </w:rPr>
      </w:r>
      <w:r w:rsidRPr="00FA76FF">
        <w:rPr>
          <w:color w:val="auto"/>
        </w:rPr>
        <w:fldChar w:fldCharType="separate"/>
      </w:r>
      <w:r w:rsidR="002F76D5">
        <w:rPr>
          <w:color w:val="auto"/>
        </w:rPr>
        <w:t>112</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rPr>
        <w:t xml:space="preserve">26 </w:t>
      </w:r>
      <w:r w:rsidRPr="00FA76FF">
        <w:rPr>
          <w:color w:val="auto"/>
        </w:rPr>
        <w:t>Windows</w:t>
      </w:r>
      <w:r w:rsidRPr="00FA76FF">
        <w:rPr>
          <w:color w:val="auto"/>
          <w:vertAlign w:val="superscript"/>
        </w:rPr>
        <w:t>®</w:t>
      </w:r>
      <w:r w:rsidRPr="00FA76FF">
        <w:rPr>
          <w:color w:val="auto"/>
        </w:rPr>
        <w:t xml:space="preserve"> 8 Pro Upgrade en Windows Intune (Per Apparaat)</w:t>
      </w:r>
      <w:r w:rsidRPr="00FA76FF">
        <w:rPr>
          <w:color w:val="auto"/>
        </w:rPr>
        <w:tab/>
      </w:r>
      <w:r w:rsidRPr="00FA76FF">
        <w:rPr>
          <w:color w:val="auto"/>
        </w:rPr>
        <w:fldChar w:fldCharType="begin"/>
      </w:r>
      <w:r w:rsidRPr="00FA76FF">
        <w:rPr>
          <w:color w:val="auto"/>
        </w:rPr>
        <w:instrText xml:space="preserve"> PAGEREF _Toc346275952 \h </w:instrText>
      </w:r>
      <w:r w:rsidRPr="00FA76FF">
        <w:rPr>
          <w:color w:val="auto"/>
        </w:rPr>
      </w:r>
      <w:r w:rsidRPr="00FA76FF">
        <w:rPr>
          <w:color w:val="auto"/>
        </w:rPr>
        <w:fldChar w:fldCharType="separate"/>
      </w:r>
      <w:r w:rsidR="002F76D5">
        <w:rPr>
          <w:color w:val="auto"/>
        </w:rPr>
        <w:t>112</w:t>
      </w:r>
      <w:r w:rsidRPr="00FA76FF">
        <w:rPr>
          <w:color w:val="auto"/>
        </w:rPr>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lang w:val="nl-NL"/>
        </w:rPr>
        <w:t>Productgroep Servers</w:t>
      </w:r>
      <w:r w:rsidRPr="00FA76FF">
        <w:tab/>
      </w:r>
      <w:r w:rsidRPr="00FA76FF">
        <w:fldChar w:fldCharType="begin"/>
      </w:r>
      <w:r w:rsidRPr="00FA76FF">
        <w:instrText xml:space="preserve"> PAGEREF _Toc346275953 \h </w:instrText>
      </w:r>
      <w:r w:rsidRPr="00FA76FF">
        <w:fldChar w:fldCharType="separate"/>
      </w:r>
      <w:r w:rsidR="002F76D5">
        <w:t>120</w:t>
      </w:r>
      <w:r w:rsidRPr="00FA76FF">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27</w:t>
      </w:r>
      <w:r w:rsidRPr="00FA76FF">
        <w:rPr>
          <w:color w:val="auto"/>
          <w:lang w:val="nl-NL"/>
        </w:rPr>
        <w:t xml:space="preserve"> Bing Maps Server, en Bing Maps Server met Enhanced Content Pack</w:t>
      </w:r>
      <w:r w:rsidRPr="00FA76FF">
        <w:rPr>
          <w:color w:val="auto"/>
        </w:rPr>
        <w:tab/>
      </w:r>
      <w:r w:rsidRPr="00FA76FF">
        <w:rPr>
          <w:color w:val="auto"/>
        </w:rPr>
        <w:fldChar w:fldCharType="begin"/>
      </w:r>
      <w:r w:rsidRPr="00FA76FF">
        <w:rPr>
          <w:color w:val="auto"/>
        </w:rPr>
        <w:instrText xml:space="preserve"> PAGEREF _Toc346275954 \h </w:instrText>
      </w:r>
      <w:r w:rsidRPr="00FA76FF">
        <w:rPr>
          <w:color w:val="auto"/>
        </w:rPr>
      </w:r>
      <w:r w:rsidRPr="00FA76FF">
        <w:rPr>
          <w:color w:val="auto"/>
        </w:rPr>
        <w:fldChar w:fldCharType="separate"/>
      </w:r>
      <w:r w:rsidR="002F76D5">
        <w:rPr>
          <w:color w:val="auto"/>
        </w:rPr>
        <w:t>120</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28</w:t>
      </w:r>
      <w:r w:rsidRPr="00FA76FF">
        <w:rPr>
          <w:color w:val="auto"/>
          <w:lang w:val="nl-NL"/>
        </w:rPr>
        <w:t xml:space="preserve"> Aanvullende licentie voor Bing Maps 25KTrx, 250KTrx, en Unlimited  (Aanvullende SL)</w:t>
      </w:r>
      <w:r w:rsidRPr="00FA76FF">
        <w:rPr>
          <w:color w:val="auto"/>
        </w:rPr>
        <w:tab/>
      </w:r>
      <w:r w:rsidRPr="00FA76FF">
        <w:rPr>
          <w:color w:val="auto"/>
        </w:rPr>
        <w:fldChar w:fldCharType="begin"/>
      </w:r>
      <w:r w:rsidRPr="00FA76FF">
        <w:rPr>
          <w:color w:val="auto"/>
        </w:rPr>
        <w:instrText xml:space="preserve"> PAGEREF _Toc346275955 \h </w:instrText>
      </w:r>
      <w:r w:rsidRPr="00FA76FF">
        <w:rPr>
          <w:color w:val="auto"/>
        </w:rPr>
      </w:r>
      <w:r w:rsidRPr="00FA76FF">
        <w:rPr>
          <w:color w:val="auto"/>
        </w:rPr>
        <w:fldChar w:fldCharType="separate"/>
      </w:r>
      <w:r w:rsidR="002F76D5">
        <w:rPr>
          <w:color w:val="auto"/>
        </w:rPr>
        <w:t>120</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29</w:t>
      </w:r>
      <w:r w:rsidRPr="00FA76FF">
        <w:rPr>
          <w:color w:val="auto"/>
          <w:lang w:val="nl-NL"/>
        </w:rPr>
        <w:t xml:space="preserve"> BizTalk</w:t>
      </w:r>
      <w:r w:rsidRPr="00FA76FF">
        <w:rPr>
          <w:color w:val="auto"/>
          <w:vertAlign w:val="superscript"/>
          <w:lang w:val="nl-NL"/>
        </w:rPr>
        <w:t>®</w:t>
      </w:r>
      <w:r w:rsidRPr="00FA76FF">
        <w:rPr>
          <w:color w:val="auto"/>
          <w:lang w:val="nl-NL"/>
        </w:rPr>
        <w:t xml:space="preserve"> Server 2010 Branch Edition</w:t>
      </w:r>
      <w:r w:rsidRPr="00FA76FF">
        <w:rPr>
          <w:color w:val="auto"/>
        </w:rPr>
        <w:tab/>
      </w:r>
      <w:r w:rsidRPr="00FA76FF">
        <w:rPr>
          <w:color w:val="auto"/>
        </w:rPr>
        <w:fldChar w:fldCharType="begin"/>
      </w:r>
      <w:r w:rsidRPr="00FA76FF">
        <w:rPr>
          <w:color w:val="auto"/>
        </w:rPr>
        <w:instrText xml:space="preserve"> PAGEREF _Toc346275956 \h </w:instrText>
      </w:r>
      <w:r w:rsidRPr="00FA76FF">
        <w:rPr>
          <w:color w:val="auto"/>
        </w:rPr>
      </w:r>
      <w:r w:rsidRPr="00FA76FF">
        <w:rPr>
          <w:color w:val="auto"/>
        </w:rPr>
        <w:fldChar w:fldCharType="separate"/>
      </w:r>
      <w:r w:rsidR="002F76D5">
        <w:rPr>
          <w:color w:val="auto"/>
        </w:rPr>
        <w:t>120</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30</w:t>
      </w:r>
      <w:r w:rsidRPr="00FA76FF">
        <w:rPr>
          <w:color w:val="auto"/>
          <w:lang w:val="nl-NL"/>
        </w:rPr>
        <w:t xml:space="preserve"> BizTalk</w:t>
      </w:r>
      <w:r w:rsidRPr="00FA76FF">
        <w:rPr>
          <w:color w:val="auto"/>
          <w:vertAlign w:val="superscript"/>
          <w:lang w:val="nl-NL"/>
        </w:rPr>
        <w:t>®</w:t>
      </w:r>
      <w:r w:rsidRPr="00FA76FF">
        <w:rPr>
          <w:color w:val="auto"/>
          <w:lang w:val="nl-NL"/>
        </w:rPr>
        <w:t xml:space="preserve"> Server 2010 Enterprise Edition</w:t>
      </w:r>
      <w:r w:rsidRPr="00FA76FF">
        <w:rPr>
          <w:color w:val="auto"/>
        </w:rPr>
        <w:tab/>
      </w:r>
      <w:r w:rsidRPr="00FA76FF">
        <w:rPr>
          <w:color w:val="auto"/>
        </w:rPr>
        <w:fldChar w:fldCharType="begin"/>
      </w:r>
      <w:r w:rsidRPr="00FA76FF">
        <w:rPr>
          <w:color w:val="auto"/>
        </w:rPr>
        <w:instrText xml:space="preserve"> PAGEREF _Toc346275957 \h </w:instrText>
      </w:r>
      <w:r w:rsidRPr="00FA76FF">
        <w:rPr>
          <w:color w:val="auto"/>
        </w:rPr>
      </w:r>
      <w:r w:rsidRPr="00FA76FF">
        <w:rPr>
          <w:color w:val="auto"/>
        </w:rPr>
        <w:fldChar w:fldCharType="separate"/>
      </w:r>
      <w:r w:rsidR="002F76D5">
        <w:rPr>
          <w:color w:val="auto"/>
        </w:rPr>
        <w:t>121</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31 </w:t>
      </w:r>
      <w:r w:rsidRPr="00FA76FF">
        <w:rPr>
          <w:color w:val="auto"/>
          <w:lang w:val="nl-NL"/>
        </w:rPr>
        <w:t>BizTalk</w:t>
      </w:r>
      <w:r w:rsidRPr="00FA76FF">
        <w:rPr>
          <w:color w:val="auto"/>
          <w:vertAlign w:val="superscript"/>
          <w:lang w:val="nl-NL"/>
        </w:rPr>
        <w:t>®</w:t>
      </w:r>
      <w:r w:rsidRPr="00FA76FF">
        <w:rPr>
          <w:color w:val="auto"/>
          <w:lang w:val="nl-NL"/>
        </w:rPr>
        <w:t xml:space="preserve"> Server 2010 Standard Edition</w:t>
      </w:r>
      <w:r w:rsidRPr="00FA76FF">
        <w:rPr>
          <w:color w:val="auto"/>
        </w:rPr>
        <w:tab/>
      </w:r>
      <w:r w:rsidRPr="00FA76FF">
        <w:rPr>
          <w:color w:val="auto"/>
        </w:rPr>
        <w:fldChar w:fldCharType="begin"/>
      </w:r>
      <w:r w:rsidRPr="00FA76FF">
        <w:rPr>
          <w:color w:val="auto"/>
        </w:rPr>
        <w:instrText xml:space="preserve"> PAGEREF _Toc346275958 \h </w:instrText>
      </w:r>
      <w:r w:rsidRPr="00FA76FF">
        <w:rPr>
          <w:color w:val="auto"/>
        </w:rPr>
      </w:r>
      <w:r w:rsidRPr="00FA76FF">
        <w:rPr>
          <w:color w:val="auto"/>
        </w:rPr>
        <w:fldChar w:fldCharType="separate"/>
      </w:r>
      <w:r w:rsidR="002F76D5">
        <w:rPr>
          <w:color w:val="auto"/>
        </w:rPr>
        <w:t>121</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32 </w:t>
      </w:r>
      <w:r w:rsidRPr="00FA76FF">
        <w:rPr>
          <w:color w:val="auto"/>
          <w:lang w:val="nl-NL"/>
        </w:rPr>
        <w:t>Business Intelligence Appliance 2012</w:t>
      </w:r>
      <w:r w:rsidRPr="00FA76FF">
        <w:rPr>
          <w:color w:val="auto"/>
        </w:rPr>
        <w:tab/>
      </w:r>
      <w:r w:rsidRPr="00FA76FF">
        <w:rPr>
          <w:color w:val="auto"/>
        </w:rPr>
        <w:fldChar w:fldCharType="begin"/>
      </w:r>
      <w:r w:rsidRPr="00FA76FF">
        <w:rPr>
          <w:color w:val="auto"/>
        </w:rPr>
        <w:instrText xml:space="preserve"> PAGEREF _Toc346275959 \h </w:instrText>
      </w:r>
      <w:r w:rsidRPr="00FA76FF">
        <w:rPr>
          <w:color w:val="auto"/>
        </w:rPr>
      </w:r>
      <w:r w:rsidRPr="00FA76FF">
        <w:rPr>
          <w:color w:val="auto"/>
        </w:rPr>
        <w:fldChar w:fldCharType="separate"/>
      </w:r>
      <w:r w:rsidR="002F76D5">
        <w:rPr>
          <w:color w:val="auto"/>
        </w:rPr>
        <w:t>122</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33</w:t>
      </w:r>
      <w:r w:rsidRPr="00FA76FF">
        <w:rPr>
          <w:color w:val="auto"/>
          <w:lang w:val="nl-NL"/>
        </w:rPr>
        <w:t xml:space="preserve"> Core CAL Suite Bridge voor Office 365, Core CAL Suite Bridge voor Office 365 en Windows Intune, </w:t>
      </w:r>
      <w:r w:rsidR="00FA76FF">
        <w:rPr>
          <w:color w:val="auto"/>
          <w:lang w:val="nl-NL"/>
        </w:rPr>
        <w:br/>
      </w:r>
      <w:r w:rsidRPr="00FA76FF">
        <w:rPr>
          <w:color w:val="auto"/>
          <w:lang w:val="nl-NL"/>
        </w:rPr>
        <w:t>en Core CAL Suite Bridge voor Windows Intune</w:t>
      </w:r>
      <w:r w:rsidRPr="00FA76FF">
        <w:rPr>
          <w:color w:val="auto"/>
        </w:rPr>
        <w:tab/>
      </w:r>
      <w:r w:rsidRPr="00FA76FF">
        <w:rPr>
          <w:color w:val="auto"/>
        </w:rPr>
        <w:fldChar w:fldCharType="begin"/>
      </w:r>
      <w:r w:rsidRPr="00FA76FF">
        <w:rPr>
          <w:color w:val="auto"/>
        </w:rPr>
        <w:instrText xml:space="preserve"> PAGEREF _Toc346275960 \h </w:instrText>
      </w:r>
      <w:r w:rsidRPr="00FA76FF">
        <w:rPr>
          <w:color w:val="auto"/>
        </w:rPr>
      </w:r>
      <w:r w:rsidRPr="00FA76FF">
        <w:rPr>
          <w:color w:val="auto"/>
        </w:rPr>
        <w:fldChar w:fldCharType="separate"/>
      </w:r>
      <w:r w:rsidR="002F76D5">
        <w:rPr>
          <w:color w:val="auto"/>
        </w:rPr>
        <w:t>122</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34</w:t>
      </w:r>
      <w:r w:rsidRPr="00FA76FF">
        <w:rPr>
          <w:color w:val="auto"/>
          <w:lang w:val="nl-NL"/>
        </w:rPr>
        <w:t xml:space="preserve"> Core CAL Suite</w:t>
      </w:r>
      <w:r w:rsidRPr="00FA76FF">
        <w:rPr>
          <w:color w:val="auto"/>
        </w:rPr>
        <w:tab/>
      </w:r>
      <w:r w:rsidRPr="00FA76FF">
        <w:rPr>
          <w:color w:val="auto"/>
        </w:rPr>
        <w:fldChar w:fldCharType="begin"/>
      </w:r>
      <w:r w:rsidRPr="00FA76FF">
        <w:rPr>
          <w:color w:val="auto"/>
        </w:rPr>
        <w:instrText xml:space="preserve"> PAGEREF _Toc346275961 \h </w:instrText>
      </w:r>
      <w:r w:rsidRPr="00FA76FF">
        <w:rPr>
          <w:color w:val="auto"/>
        </w:rPr>
      </w:r>
      <w:r w:rsidRPr="00FA76FF">
        <w:rPr>
          <w:color w:val="auto"/>
        </w:rPr>
        <w:fldChar w:fldCharType="separate"/>
      </w:r>
      <w:r w:rsidR="002F76D5">
        <w:rPr>
          <w:color w:val="auto"/>
        </w:rPr>
        <w:t>123</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35</w:t>
      </w:r>
      <w:r w:rsidRPr="00FA76FF">
        <w:rPr>
          <w:color w:val="auto"/>
          <w:lang w:val="nl-NL"/>
        </w:rPr>
        <w:t xml:space="preserve"> Core Infrastructure Server Suite Standard</w:t>
      </w:r>
      <w:r w:rsidRPr="00FA76FF">
        <w:rPr>
          <w:color w:val="auto"/>
        </w:rPr>
        <w:tab/>
      </w:r>
      <w:r w:rsidRPr="00FA76FF">
        <w:rPr>
          <w:color w:val="auto"/>
        </w:rPr>
        <w:fldChar w:fldCharType="begin"/>
      </w:r>
      <w:r w:rsidRPr="00FA76FF">
        <w:rPr>
          <w:color w:val="auto"/>
        </w:rPr>
        <w:instrText xml:space="preserve"> PAGEREF _Toc346275962 \h </w:instrText>
      </w:r>
      <w:r w:rsidRPr="00FA76FF">
        <w:rPr>
          <w:color w:val="auto"/>
        </w:rPr>
      </w:r>
      <w:r w:rsidRPr="00FA76FF">
        <w:rPr>
          <w:color w:val="auto"/>
        </w:rPr>
        <w:fldChar w:fldCharType="separate"/>
      </w:r>
      <w:r w:rsidR="002F76D5">
        <w:rPr>
          <w:color w:val="auto"/>
        </w:rPr>
        <w:t>124</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fr-FR"/>
        </w:rPr>
        <w:t>36</w:t>
      </w:r>
      <w:r w:rsidRPr="00FA76FF">
        <w:rPr>
          <w:color w:val="auto"/>
          <w:lang w:val="fr-FR"/>
        </w:rPr>
        <w:t xml:space="preserve"> Core Infrastructure Server Suite Enterprise</w:t>
      </w:r>
      <w:r w:rsidRPr="00FA76FF">
        <w:rPr>
          <w:color w:val="auto"/>
        </w:rPr>
        <w:tab/>
      </w:r>
      <w:r w:rsidRPr="00FA76FF">
        <w:rPr>
          <w:color w:val="auto"/>
        </w:rPr>
        <w:fldChar w:fldCharType="begin"/>
      </w:r>
      <w:r w:rsidRPr="00FA76FF">
        <w:rPr>
          <w:color w:val="auto"/>
        </w:rPr>
        <w:instrText xml:space="preserve"> PAGEREF _Toc346275963 \h </w:instrText>
      </w:r>
      <w:r w:rsidRPr="00FA76FF">
        <w:rPr>
          <w:color w:val="auto"/>
        </w:rPr>
      </w:r>
      <w:r w:rsidRPr="00FA76FF">
        <w:rPr>
          <w:color w:val="auto"/>
        </w:rPr>
        <w:fldChar w:fldCharType="separate"/>
      </w:r>
      <w:r w:rsidR="002F76D5">
        <w:rPr>
          <w:color w:val="auto"/>
        </w:rPr>
        <w:t>125</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37</w:t>
      </w:r>
      <w:r w:rsidRPr="00FA76FF">
        <w:rPr>
          <w:color w:val="auto"/>
          <w:lang w:val="nl-NL"/>
        </w:rPr>
        <w:t xml:space="preserve"> Core Infrastructure Server Suite Datacenter</w:t>
      </w:r>
      <w:r w:rsidRPr="00FA76FF">
        <w:rPr>
          <w:color w:val="auto"/>
        </w:rPr>
        <w:tab/>
      </w:r>
      <w:r w:rsidRPr="00FA76FF">
        <w:rPr>
          <w:color w:val="auto"/>
        </w:rPr>
        <w:fldChar w:fldCharType="begin"/>
      </w:r>
      <w:r w:rsidRPr="00FA76FF">
        <w:rPr>
          <w:color w:val="auto"/>
        </w:rPr>
        <w:instrText xml:space="preserve"> PAGEREF _Toc346275964 \h </w:instrText>
      </w:r>
      <w:r w:rsidRPr="00FA76FF">
        <w:rPr>
          <w:color w:val="auto"/>
        </w:rPr>
      </w:r>
      <w:r w:rsidRPr="00FA76FF">
        <w:rPr>
          <w:color w:val="auto"/>
        </w:rPr>
        <w:fldChar w:fldCharType="separate"/>
      </w:r>
      <w:r w:rsidR="002F76D5">
        <w:rPr>
          <w:color w:val="auto"/>
        </w:rPr>
        <w:t>125</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38</w:t>
      </w:r>
      <w:r w:rsidRPr="00FA76FF">
        <w:rPr>
          <w:color w:val="auto"/>
          <w:lang w:val="nl-NL"/>
        </w:rPr>
        <w:t xml:space="preserve"> Data Warehouse Appliance 2012</w:t>
      </w:r>
      <w:r w:rsidRPr="00FA76FF">
        <w:rPr>
          <w:color w:val="auto"/>
        </w:rPr>
        <w:tab/>
      </w:r>
      <w:r w:rsidRPr="00FA76FF">
        <w:rPr>
          <w:color w:val="auto"/>
        </w:rPr>
        <w:fldChar w:fldCharType="begin"/>
      </w:r>
      <w:r w:rsidRPr="00FA76FF">
        <w:rPr>
          <w:color w:val="auto"/>
        </w:rPr>
        <w:instrText xml:space="preserve"> PAGEREF _Toc346275965 \h </w:instrText>
      </w:r>
      <w:r w:rsidRPr="00FA76FF">
        <w:rPr>
          <w:color w:val="auto"/>
        </w:rPr>
      </w:r>
      <w:r w:rsidRPr="00FA76FF">
        <w:rPr>
          <w:color w:val="auto"/>
        </w:rPr>
        <w:fldChar w:fldCharType="separate"/>
      </w:r>
      <w:r w:rsidR="002F76D5">
        <w:rPr>
          <w:color w:val="auto"/>
        </w:rPr>
        <w:t>126</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39</w:t>
      </w:r>
      <w:r w:rsidRPr="00FA76FF">
        <w:rPr>
          <w:color w:val="auto"/>
          <w:lang w:val="nl-NL"/>
        </w:rPr>
        <w:t xml:space="preserve"> Dynamics CRM Online</w:t>
      </w:r>
      <w:r w:rsidRPr="00FA76FF">
        <w:rPr>
          <w:color w:val="auto"/>
        </w:rPr>
        <w:tab/>
      </w:r>
      <w:r w:rsidRPr="00FA76FF">
        <w:rPr>
          <w:color w:val="auto"/>
        </w:rPr>
        <w:fldChar w:fldCharType="begin"/>
      </w:r>
      <w:r w:rsidRPr="00FA76FF">
        <w:rPr>
          <w:color w:val="auto"/>
        </w:rPr>
        <w:instrText xml:space="preserve"> PAGEREF _Toc346275966 \h </w:instrText>
      </w:r>
      <w:r w:rsidRPr="00FA76FF">
        <w:rPr>
          <w:color w:val="auto"/>
        </w:rPr>
      </w:r>
      <w:r w:rsidRPr="00FA76FF">
        <w:rPr>
          <w:color w:val="auto"/>
        </w:rPr>
        <w:fldChar w:fldCharType="separate"/>
      </w:r>
      <w:r w:rsidR="002F76D5">
        <w:rPr>
          <w:color w:val="auto"/>
        </w:rPr>
        <w:t>127</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40 </w:t>
      </w:r>
      <w:r w:rsidRPr="00FA76FF">
        <w:rPr>
          <w:color w:val="auto"/>
          <w:lang w:val="nl-NL"/>
        </w:rPr>
        <w:t xml:space="preserve">Enterprise CAL Suite Bridge voor Office 365, Enterprise CAL Suite Bridge voor Office 365 en </w:t>
      </w:r>
      <w:r w:rsidR="00FA76FF">
        <w:rPr>
          <w:color w:val="auto"/>
          <w:lang w:val="nl-NL"/>
        </w:rPr>
        <w:br/>
      </w:r>
      <w:r w:rsidRPr="00FA76FF">
        <w:rPr>
          <w:color w:val="auto"/>
          <w:lang w:val="nl-NL"/>
        </w:rPr>
        <w:t>Windows Intune, en Enterprise CAL Suite Bridge voor Windows Intune</w:t>
      </w:r>
      <w:r w:rsidRPr="00FA76FF">
        <w:rPr>
          <w:color w:val="auto"/>
        </w:rPr>
        <w:tab/>
      </w:r>
      <w:r w:rsidRPr="00FA76FF">
        <w:rPr>
          <w:color w:val="auto"/>
        </w:rPr>
        <w:fldChar w:fldCharType="begin"/>
      </w:r>
      <w:r w:rsidRPr="00FA76FF">
        <w:rPr>
          <w:color w:val="auto"/>
        </w:rPr>
        <w:instrText xml:space="preserve"> PAGEREF _Toc346275967 \h </w:instrText>
      </w:r>
      <w:r w:rsidRPr="00FA76FF">
        <w:rPr>
          <w:color w:val="auto"/>
        </w:rPr>
      </w:r>
      <w:r w:rsidRPr="00FA76FF">
        <w:rPr>
          <w:color w:val="auto"/>
        </w:rPr>
        <w:fldChar w:fldCharType="separate"/>
      </w:r>
      <w:r w:rsidR="002F76D5">
        <w:rPr>
          <w:color w:val="auto"/>
        </w:rPr>
        <w:t>127</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41</w:t>
      </w:r>
      <w:r w:rsidRPr="00FA76FF">
        <w:rPr>
          <w:color w:val="auto"/>
          <w:lang w:val="nl-NL"/>
        </w:rPr>
        <w:t xml:space="preserve"> Enterprise CAL Suite</w:t>
      </w:r>
      <w:r w:rsidRPr="00FA76FF">
        <w:rPr>
          <w:color w:val="auto"/>
        </w:rPr>
        <w:tab/>
      </w:r>
      <w:r w:rsidRPr="00FA76FF">
        <w:rPr>
          <w:color w:val="auto"/>
        </w:rPr>
        <w:fldChar w:fldCharType="begin"/>
      </w:r>
      <w:r w:rsidRPr="00FA76FF">
        <w:rPr>
          <w:color w:val="auto"/>
        </w:rPr>
        <w:instrText xml:space="preserve"> PAGEREF _Toc346275968 \h </w:instrText>
      </w:r>
      <w:r w:rsidRPr="00FA76FF">
        <w:rPr>
          <w:color w:val="auto"/>
        </w:rPr>
      </w:r>
      <w:r w:rsidRPr="00FA76FF">
        <w:rPr>
          <w:color w:val="auto"/>
        </w:rPr>
        <w:fldChar w:fldCharType="separate"/>
      </w:r>
      <w:r w:rsidR="002F76D5">
        <w:rPr>
          <w:color w:val="auto"/>
        </w:rPr>
        <w:t>128</w:t>
      </w:r>
      <w:r w:rsidRPr="00FA76FF">
        <w:rPr>
          <w:color w:val="auto"/>
        </w:rPr>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vertAlign w:val="superscript"/>
          <w:lang w:val="nl-NL"/>
        </w:rPr>
        <w:t>42</w:t>
      </w:r>
      <w:r w:rsidRPr="00FA76FF">
        <w:rPr>
          <w:rFonts w:cs="Tahoma"/>
          <w:lang w:val="nl-NL"/>
        </w:rPr>
        <w:t xml:space="preserve"> Exchange Online Archiving (Gebruikers-SL)</w:t>
      </w:r>
      <w:r w:rsidRPr="00FA76FF">
        <w:tab/>
      </w:r>
      <w:r w:rsidRPr="00FA76FF">
        <w:fldChar w:fldCharType="begin"/>
      </w:r>
      <w:r w:rsidRPr="00FA76FF">
        <w:instrText xml:space="preserve"> PAGEREF _Toc346275969 \h </w:instrText>
      </w:r>
      <w:r w:rsidRPr="00FA76FF">
        <w:fldChar w:fldCharType="separate"/>
      </w:r>
      <w:r w:rsidR="002F76D5">
        <w:t>129</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vertAlign w:val="superscript"/>
          <w:lang w:val="nl-NL"/>
        </w:rPr>
        <w:t>43</w:t>
      </w:r>
      <w:r w:rsidRPr="00FA76FF">
        <w:rPr>
          <w:rFonts w:cs="Tahoma"/>
          <w:lang w:val="nl-NL"/>
        </w:rPr>
        <w:t xml:space="preserve"> Exchange Hosted Archive (Gebruikers-SL), Exchange Hosted Archive Extra Storage (Aanvullende SL)</w:t>
      </w:r>
      <w:r w:rsidRPr="00FA76FF">
        <w:tab/>
      </w:r>
      <w:r w:rsidRPr="00FA76FF">
        <w:fldChar w:fldCharType="begin"/>
      </w:r>
      <w:r w:rsidRPr="00FA76FF">
        <w:instrText xml:space="preserve"> PAGEREF _Toc346275970 \h </w:instrText>
      </w:r>
      <w:r w:rsidRPr="00FA76FF">
        <w:fldChar w:fldCharType="separate"/>
      </w:r>
      <w:r w:rsidR="002F76D5">
        <w:t>129</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vertAlign w:val="superscript"/>
          <w:lang w:val="nl-NL"/>
        </w:rPr>
        <w:t>44</w:t>
      </w:r>
      <w:r w:rsidRPr="00FA76FF">
        <w:rPr>
          <w:rFonts w:cs="Tahoma"/>
          <w:lang w:val="nl-NL"/>
        </w:rPr>
        <w:t>Exchange Hosted Encryption (Gebruikers-SL)</w:t>
      </w:r>
      <w:r w:rsidRPr="00FA76FF">
        <w:tab/>
      </w:r>
      <w:r w:rsidRPr="00FA76FF">
        <w:fldChar w:fldCharType="begin"/>
      </w:r>
      <w:r w:rsidRPr="00FA76FF">
        <w:instrText xml:space="preserve"> PAGEREF _Toc346275971 \h </w:instrText>
      </w:r>
      <w:r w:rsidRPr="00FA76FF">
        <w:fldChar w:fldCharType="separate"/>
      </w:r>
      <w:r w:rsidR="002F76D5">
        <w:t>130</w:t>
      </w:r>
      <w:r w:rsidRPr="00FA76FF">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45</w:t>
      </w:r>
      <w:r w:rsidRPr="00FA76FF">
        <w:rPr>
          <w:color w:val="auto"/>
          <w:lang w:val="nl-NL"/>
        </w:rPr>
        <w:t xml:space="preserve"> Exchange Online Kiosk (Gebruikers-SL)</w:t>
      </w:r>
      <w:r w:rsidRPr="00FA76FF">
        <w:rPr>
          <w:color w:val="auto"/>
        </w:rPr>
        <w:tab/>
      </w:r>
      <w:r w:rsidRPr="00FA76FF">
        <w:rPr>
          <w:color w:val="auto"/>
        </w:rPr>
        <w:fldChar w:fldCharType="begin"/>
      </w:r>
      <w:r w:rsidRPr="00FA76FF">
        <w:rPr>
          <w:color w:val="auto"/>
        </w:rPr>
        <w:instrText xml:space="preserve"> PAGEREF _Toc346275972 \h </w:instrText>
      </w:r>
      <w:r w:rsidRPr="00FA76FF">
        <w:rPr>
          <w:color w:val="auto"/>
        </w:rPr>
      </w:r>
      <w:r w:rsidRPr="00FA76FF">
        <w:rPr>
          <w:color w:val="auto"/>
        </w:rPr>
        <w:fldChar w:fldCharType="separate"/>
      </w:r>
      <w:r w:rsidR="002F76D5">
        <w:rPr>
          <w:color w:val="auto"/>
        </w:rPr>
        <w:t>130</w:t>
      </w:r>
      <w:r w:rsidRPr="00FA76FF">
        <w:rPr>
          <w:color w:val="auto"/>
        </w:rPr>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lang w:val="nl-NL"/>
        </w:rPr>
        <w:t>46</w:t>
      </w:r>
      <w:r w:rsidRPr="00FA76FF">
        <w:rPr>
          <w:rFonts w:cs="Tahoma"/>
          <w:lang w:val="nl-NL"/>
        </w:rPr>
        <w:t xml:space="preserve"> Exchange Online Plan 1</w:t>
      </w:r>
      <w:r w:rsidRPr="00FA76FF">
        <w:tab/>
      </w:r>
      <w:r w:rsidRPr="00FA76FF">
        <w:fldChar w:fldCharType="begin"/>
      </w:r>
      <w:r w:rsidRPr="00FA76FF">
        <w:instrText xml:space="preserve"> PAGEREF _Toc346275973 \h </w:instrText>
      </w:r>
      <w:r w:rsidRPr="00FA76FF">
        <w:fldChar w:fldCharType="separate"/>
      </w:r>
      <w:r w:rsidR="002F76D5">
        <w:t>131</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lang w:val="nl-NL"/>
        </w:rPr>
        <w:t>47</w:t>
      </w:r>
      <w:r w:rsidRPr="00FA76FF">
        <w:rPr>
          <w:rFonts w:cs="Tahoma"/>
          <w:lang w:val="nl-NL"/>
        </w:rPr>
        <w:t xml:space="preserve"> Exchange Online Plan 2</w:t>
      </w:r>
      <w:r w:rsidRPr="00FA76FF">
        <w:tab/>
      </w:r>
      <w:r w:rsidRPr="00FA76FF">
        <w:fldChar w:fldCharType="begin"/>
      </w:r>
      <w:r w:rsidRPr="00FA76FF">
        <w:instrText xml:space="preserve"> PAGEREF _Toc346275974 \h </w:instrText>
      </w:r>
      <w:r w:rsidRPr="00FA76FF">
        <w:fldChar w:fldCharType="separate"/>
      </w:r>
      <w:r w:rsidR="002F76D5">
        <w:t>131</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lang w:val="nl-NL"/>
        </w:rPr>
        <w:t xml:space="preserve">48 </w:t>
      </w:r>
      <w:r w:rsidRPr="00FA76FF">
        <w:rPr>
          <w:rFonts w:cs="Tahoma"/>
          <w:lang w:val="nl-NL"/>
        </w:rPr>
        <w:t>Exchange Server 2013 Enterprise en Standard Edition</w:t>
      </w:r>
      <w:r w:rsidRPr="00FA76FF">
        <w:tab/>
      </w:r>
      <w:r w:rsidRPr="00FA76FF">
        <w:fldChar w:fldCharType="begin"/>
      </w:r>
      <w:r w:rsidRPr="00FA76FF">
        <w:instrText xml:space="preserve"> PAGEREF _Toc346275975 \h </w:instrText>
      </w:r>
      <w:r w:rsidRPr="00FA76FF">
        <w:fldChar w:fldCharType="separate"/>
      </w:r>
      <w:r w:rsidR="002F76D5">
        <w:t>132</w:t>
      </w:r>
      <w:r w:rsidRPr="00FA76FF">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49</w:t>
      </w:r>
      <w:r w:rsidRPr="00FA76FF">
        <w:rPr>
          <w:color w:val="auto"/>
          <w:lang w:val="nl-NL"/>
        </w:rPr>
        <w:t xml:space="preserve"> CAL voor Exchange Server 2010 Standard</w:t>
      </w:r>
      <w:r w:rsidRPr="00FA76FF">
        <w:rPr>
          <w:color w:val="auto"/>
        </w:rPr>
        <w:tab/>
      </w:r>
      <w:r w:rsidRPr="00FA76FF">
        <w:rPr>
          <w:color w:val="auto"/>
        </w:rPr>
        <w:fldChar w:fldCharType="begin"/>
      </w:r>
      <w:r w:rsidRPr="00FA76FF">
        <w:rPr>
          <w:color w:val="auto"/>
        </w:rPr>
        <w:instrText xml:space="preserve"> PAGEREF _Toc346275976 \h </w:instrText>
      </w:r>
      <w:r w:rsidRPr="00FA76FF">
        <w:rPr>
          <w:color w:val="auto"/>
        </w:rPr>
      </w:r>
      <w:r w:rsidRPr="00FA76FF">
        <w:rPr>
          <w:color w:val="auto"/>
        </w:rPr>
        <w:fldChar w:fldCharType="separate"/>
      </w:r>
      <w:r w:rsidR="002F76D5">
        <w:rPr>
          <w:color w:val="auto"/>
        </w:rPr>
        <w:t>133</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50</w:t>
      </w:r>
      <w:r w:rsidRPr="00FA76FF">
        <w:rPr>
          <w:color w:val="auto"/>
          <w:lang w:val="nl-NL"/>
        </w:rPr>
        <w:t xml:space="preserve"> Forefront Endpoint Protection</w:t>
      </w:r>
      <w:r w:rsidRPr="00FA76FF">
        <w:rPr>
          <w:color w:val="auto"/>
        </w:rPr>
        <w:tab/>
      </w:r>
      <w:r w:rsidRPr="00FA76FF">
        <w:rPr>
          <w:color w:val="auto"/>
        </w:rPr>
        <w:fldChar w:fldCharType="begin"/>
      </w:r>
      <w:r w:rsidRPr="00FA76FF">
        <w:rPr>
          <w:color w:val="auto"/>
        </w:rPr>
        <w:instrText xml:space="preserve"> PAGEREF _Toc346275977 \h </w:instrText>
      </w:r>
      <w:r w:rsidRPr="00FA76FF">
        <w:rPr>
          <w:color w:val="auto"/>
        </w:rPr>
      </w:r>
      <w:r w:rsidRPr="00FA76FF">
        <w:rPr>
          <w:color w:val="auto"/>
        </w:rPr>
        <w:fldChar w:fldCharType="separate"/>
      </w:r>
      <w:r w:rsidR="002F76D5">
        <w:rPr>
          <w:color w:val="auto"/>
        </w:rPr>
        <w:t>133</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51 </w:t>
      </w:r>
      <w:r w:rsidRPr="00FA76FF">
        <w:rPr>
          <w:color w:val="auto"/>
          <w:lang w:val="nl-NL"/>
        </w:rPr>
        <w:t>Forefront Identity Manager 2010 R2</w:t>
      </w:r>
      <w:r w:rsidRPr="00FA76FF">
        <w:rPr>
          <w:color w:val="auto"/>
        </w:rPr>
        <w:tab/>
      </w:r>
      <w:r w:rsidRPr="00FA76FF">
        <w:rPr>
          <w:color w:val="auto"/>
        </w:rPr>
        <w:fldChar w:fldCharType="begin"/>
      </w:r>
      <w:r w:rsidRPr="00FA76FF">
        <w:rPr>
          <w:color w:val="auto"/>
        </w:rPr>
        <w:instrText xml:space="preserve"> PAGEREF _Toc346275978 \h </w:instrText>
      </w:r>
      <w:r w:rsidRPr="00FA76FF">
        <w:rPr>
          <w:color w:val="auto"/>
        </w:rPr>
      </w:r>
      <w:r w:rsidRPr="00FA76FF">
        <w:rPr>
          <w:color w:val="auto"/>
        </w:rPr>
        <w:fldChar w:fldCharType="separate"/>
      </w:r>
      <w:r w:rsidR="002F76D5">
        <w:rPr>
          <w:color w:val="auto"/>
        </w:rPr>
        <w:t>134</w:t>
      </w:r>
      <w:r w:rsidRPr="00FA76FF">
        <w:rPr>
          <w:color w:val="auto"/>
        </w:rPr>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rPr>
        <w:t>52</w:t>
      </w:r>
      <w:r w:rsidRPr="00FA76FF">
        <w:rPr>
          <w:rFonts w:cs="Tahoma"/>
        </w:rPr>
        <w:t xml:space="preserve"> Forefront Identity Manager 2010 – Windows Live Edition</w:t>
      </w:r>
      <w:r w:rsidRPr="00FA76FF">
        <w:tab/>
      </w:r>
      <w:r w:rsidRPr="00FA76FF">
        <w:fldChar w:fldCharType="begin"/>
      </w:r>
      <w:r w:rsidRPr="00FA76FF">
        <w:instrText xml:space="preserve"> PAGEREF _Toc346275979 \h </w:instrText>
      </w:r>
      <w:r w:rsidRPr="00FA76FF">
        <w:fldChar w:fldCharType="separate"/>
      </w:r>
      <w:r w:rsidR="002F76D5">
        <w:t>134</w:t>
      </w:r>
      <w:r w:rsidRPr="00FA76FF">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53</w:t>
      </w:r>
      <w:r w:rsidRPr="00FA76FF">
        <w:rPr>
          <w:color w:val="auto"/>
          <w:lang w:val="nl-NL"/>
        </w:rPr>
        <w:t xml:space="preserve"> Forefront Online Protection for Exchange (Apparaat- en Gebruikers-SL)</w:t>
      </w:r>
      <w:r w:rsidRPr="00FA76FF">
        <w:rPr>
          <w:color w:val="auto"/>
        </w:rPr>
        <w:tab/>
      </w:r>
      <w:r w:rsidRPr="00FA76FF">
        <w:rPr>
          <w:color w:val="auto"/>
        </w:rPr>
        <w:fldChar w:fldCharType="begin"/>
      </w:r>
      <w:r w:rsidRPr="00FA76FF">
        <w:rPr>
          <w:color w:val="auto"/>
        </w:rPr>
        <w:instrText xml:space="preserve"> PAGEREF _Toc346275980 \h </w:instrText>
      </w:r>
      <w:r w:rsidRPr="00FA76FF">
        <w:rPr>
          <w:color w:val="auto"/>
        </w:rPr>
      </w:r>
      <w:r w:rsidRPr="00FA76FF">
        <w:rPr>
          <w:color w:val="auto"/>
        </w:rPr>
        <w:fldChar w:fldCharType="separate"/>
      </w:r>
      <w:r w:rsidR="002F76D5">
        <w:rPr>
          <w:color w:val="auto"/>
        </w:rPr>
        <w:t>134</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lastRenderedPageBreak/>
        <w:t>54</w:t>
      </w:r>
      <w:r w:rsidRPr="00FA76FF">
        <w:rPr>
          <w:color w:val="auto"/>
          <w:lang w:val="nl-NL"/>
        </w:rPr>
        <w:t xml:space="preserve"> Forefront Protection 2010 for Exchange Server (Apparaat- en Gebruikers-SL), Forefront Protection 2010 for SharePoint (Apparaat- en Gebruikers-SL), en Forefront Protection 2010 for Internet Sites (Aanvullende SL)</w:t>
      </w:r>
      <w:r w:rsidRPr="00FA76FF">
        <w:rPr>
          <w:color w:val="auto"/>
        </w:rPr>
        <w:tab/>
      </w:r>
      <w:r w:rsidRPr="00FA76FF">
        <w:rPr>
          <w:color w:val="auto"/>
        </w:rPr>
        <w:fldChar w:fldCharType="begin"/>
      </w:r>
      <w:r w:rsidRPr="00FA76FF">
        <w:rPr>
          <w:color w:val="auto"/>
        </w:rPr>
        <w:instrText xml:space="preserve"> PAGEREF _Toc346275981 \h </w:instrText>
      </w:r>
      <w:r w:rsidRPr="00FA76FF">
        <w:rPr>
          <w:color w:val="auto"/>
        </w:rPr>
      </w:r>
      <w:r w:rsidRPr="00FA76FF">
        <w:rPr>
          <w:color w:val="auto"/>
        </w:rPr>
        <w:fldChar w:fldCharType="separate"/>
      </w:r>
      <w:r w:rsidR="002F76D5">
        <w:rPr>
          <w:color w:val="auto"/>
        </w:rPr>
        <w:t>134</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55</w:t>
      </w:r>
      <w:r w:rsidRPr="00FA76FF">
        <w:rPr>
          <w:color w:val="auto"/>
          <w:lang w:val="nl-NL"/>
        </w:rPr>
        <w:t xml:space="preserve"> Forefront Protection Suite (Apparaat en Gebruiker)</w:t>
      </w:r>
      <w:r w:rsidRPr="00FA76FF">
        <w:rPr>
          <w:color w:val="auto"/>
        </w:rPr>
        <w:tab/>
      </w:r>
      <w:r w:rsidRPr="00FA76FF">
        <w:rPr>
          <w:color w:val="auto"/>
        </w:rPr>
        <w:fldChar w:fldCharType="begin"/>
      </w:r>
      <w:r w:rsidRPr="00FA76FF">
        <w:rPr>
          <w:color w:val="auto"/>
        </w:rPr>
        <w:instrText xml:space="preserve"> PAGEREF _Toc346275982 \h </w:instrText>
      </w:r>
      <w:r w:rsidRPr="00FA76FF">
        <w:rPr>
          <w:color w:val="auto"/>
        </w:rPr>
      </w:r>
      <w:r w:rsidRPr="00FA76FF">
        <w:rPr>
          <w:color w:val="auto"/>
        </w:rPr>
        <w:fldChar w:fldCharType="separate"/>
      </w:r>
      <w:r w:rsidR="002F76D5">
        <w:rPr>
          <w:color w:val="auto"/>
        </w:rPr>
        <w:t>135</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56 </w:t>
      </w:r>
      <w:r w:rsidRPr="00FA76FF">
        <w:rPr>
          <w:color w:val="auto"/>
          <w:lang w:val="nl-NL"/>
        </w:rPr>
        <w:t>Forefront Security for Office Communications Server (Gebruikers- en  Apparaat-SL)</w:t>
      </w:r>
      <w:r w:rsidRPr="00FA76FF">
        <w:rPr>
          <w:color w:val="auto"/>
        </w:rPr>
        <w:tab/>
      </w:r>
      <w:r w:rsidRPr="00FA76FF">
        <w:rPr>
          <w:color w:val="auto"/>
        </w:rPr>
        <w:fldChar w:fldCharType="begin"/>
      </w:r>
      <w:r w:rsidRPr="00FA76FF">
        <w:rPr>
          <w:color w:val="auto"/>
        </w:rPr>
        <w:instrText xml:space="preserve"> PAGEREF _Toc346275983 \h </w:instrText>
      </w:r>
      <w:r w:rsidRPr="00FA76FF">
        <w:rPr>
          <w:color w:val="auto"/>
        </w:rPr>
      </w:r>
      <w:r w:rsidRPr="00FA76FF">
        <w:rPr>
          <w:color w:val="auto"/>
        </w:rPr>
        <w:fldChar w:fldCharType="separate"/>
      </w:r>
      <w:r w:rsidR="002F76D5">
        <w:rPr>
          <w:color w:val="auto"/>
        </w:rPr>
        <w:t>135</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rPr>
        <w:t xml:space="preserve">57 </w:t>
      </w:r>
      <w:r w:rsidRPr="00FA76FF">
        <w:rPr>
          <w:color w:val="auto"/>
        </w:rPr>
        <w:t>Forefront Threat Management Gateway Web Protection Service</w:t>
      </w:r>
      <w:r w:rsidRPr="00FA76FF">
        <w:rPr>
          <w:color w:val="auto"/>
        </w:rPr>
        <w:tab/>
      </w:r>
      <w:r w:rsidRPr="00FA76FF">
        <w:rPr>
          <w:color w:val="auto"/>
        </w:rPr>
        <w:fldChar w:fldCharType="begin"/>
      </w:r>
      <w:r w:rsidRPr="00FA76FF">
        <w:rPr>
          <w:color w:val="auto"/>
        </w:rPr>
        <w:instrText xml:space="preserve"> PAGEREF _Toc346275984 \h </w:instrText>
      </w:r>
      <w:r w:rsidRPr="00FA76FF">
        <w:rPr>
          <w:color w:val="auto"/>
        </w:rPr>
      </w:r>
      <w:r w:rsidRPr="00FA76FF">
        <w:rPr>
          <w:color w:val="auto"/>
        </w:rPr>
        <w:fldChar w:fldCharType="separate"/>
      </w:r>
      <w:r w:rsidR="002F76D5">
        <w:rPr>
          <w:color w:val="auto"/>
        </w:rPr>
        <w:t>136</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58 </w:t>
      </w:r>
      <w:r w:rsidRPr="00FA76FF">
        <w:rPr>
          <w:color w:val="auto"/>
          <w:lang w:val="nl-NL"/>
        </w:rPr>
        <w:t>Forefront Unified Access Gateway 2010</w:t>
      </w:r>
      <w:r w:rsidRPr="00FA76FF">
        <w:rPr>
          <w:color w:val="auto"/>
        </w:rPr>
        <w:tab/>
      </w:r>
      <w:r w:rsidRPr="00FA76FF">
        <w:rPr>
          <w:color w:val="auto"/>
        </w:rPr>
        <w:fldChar w:fldCharType="begin"/>
      </w:r>
      <w:r w:rsidRPr="00FA76FF">
        <w:rPr>
          <w:color w:val="auto"/>
        </w:rPr>
        <w:instrText xml:space="preserve"> PAGEREF _Toc346275985 \h </w:instrText>
      </w:r>
      <w:r w:rsidRPr="00FA76FF">
        <w:rPr>
          <w:color w:val="auto"/>
        </w:rPr>
      </w:r>
      <w:r w:rsidRPr="00FA76FF">
        <w:rPr>
          <w:color w:val="auto"/>
        </w:rPr>
        <w:fldChar w:fldCharType="separate"/>
      </w:r>
      <w:r w:rsidR="002F76D5">
        <w:rPr>
          <w:color w:val="auto"/>
        </w:rPr>
        <w:t>136</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59 </w:t>
      </w:r>
      <w:r w:rsidRPr="00FA76FF">
        <w:rPr>
          <w:color w:val="auto"/>
          <w:lang w:val="nl-NL"/>
        </w:rPr>
        <w:t>HPC Pack 2008 R2 Enterprise</w:t>
      </w:r>
      <w:r w:rsidRPr="00FA76FF">
        <w:rPr>
          <w:color w:val="auto"/>
        </w:rPr>
        <w:tab/>
      </w:r>
      <w:r w:rsidRPr="00FA76FF">
        <w:rPr>
          <w:color w:val="auto"/>
        </w:rPr>
        <w:fldChar w:fldCharType="begin"/>
      </w:r>
      <w:r w:rsidRPr="00FA76FF">
        <w:rPr>
          <w:color w:val="auto"/>
        </w:rPr>
        <w:instrText xml:space="preserve"> PAGEREF _Toc346275986 \h </w:instrText>
      </w:r>
      <w:r w:rsidRPr="00FA76FF">
        <w:rPr>
          <w:color w:val="auto"/>
        </w:rPr>
      </w:r>
      <w:r w:rsidRPr="00FA76FF">
        <w:rPr>
          <w:color w:val="auto"/>
        </w:rPr>
        <w:fldChar w:fldCharType="separate"/>
      </w:r>
      <w:r w:rsidR="002F76D5">
        <w:rPr>
          <w:color w:val="auto"/>
        </w:rPr>
        <w:t>136</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60</w:t>
      </w:r>
      <w:r w:rsidRPr="00FA76FF">
        <w:rPr>
          <w:color w:val="auto"/>
          <w:lang w:val="nl-NL"/>
        </w:rPr>
        <w:t xml:space="preserve"> Learning Solutions MCP Exam Vouchers</w:t>
      </w:r>
      <w:r w:rsidRPr="00FA76FF">
        <w:rPr>
          <w:color w:val="auto"/>
        </w:rPr>
        <w:tab/>
      </w:r>
      <w:r w:rsidRPr="00FA76FF">
        <w:rPr>
          <w:color w:val="auto"/>
        </w:rPr>
        <w:fldChar w:fldCharType="begin"/>
      </w:r>
      <w:r w:rsidRPr="00FA76FF">
        <w:rPr>
          <w:color w:val="auto"/>
        </w:rPr>
        <w:instrText xml:space="preserve"> PAGEREF _Toc346275987 \h </w:instrText>
      </w:r>
      <w:r w:rsidRPr="00FA76FF">
        <w:rPr>
          <w:color w:val="auto"/>
        </w:rPr>
      </w:r>
      <w:r w:rsidRPr="00FA76FF">
        <w:rPr>
          <w:color w:val="auto"/>
        </w:rPr>
        <w:fldChar w:fldCharType="separate"/>
      </w:r>
      <w:r w:rsidR="002F76D5">
        <w:rPr>
          <w:color w:val="auto"/>
        </w:rPr>
        <w:t>137</w:t>
      </w:r>
      <w:r w:rsidRPr="00FA76FF">
        <w:rPr>
          <w:color w:val="auto"/>
        </w:rPr>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lang w:val="nl-NL"/>
        </w:rPr>
        <w:t xml:space="preserve">61 </w:t>
      </w:r>
      <w:r w:rsidRPr="00FA76FF">
        <w:rPr>
          <w:rFonts w:cs="Tahoma"/>
          <w:lang w:val="nl-NL"/>
        </w:rPr>
        <w:t>Lync Online Plan 1, 2 en 3</w:t>
      </w:r>
      <w:r w:rsidRPr="00FA76FF">
        <w:tab/>
      </w:r>
      <w:r w:rsidRPr="00FA76FF">
        <w:fldChar w:fldCharType="begin"/>
      </w:r>
      <w:r w:rsidRPr="00FA76FF">
        <w:instrText xml:space="preserve"> PAGEREF _Toc346275988 \h </w:instrText>
      </w:r>
      <w:r w:rsidRPr="00FA76FF">
        <w:fldChar w:fldCharType="separate"/>
      </w:r>
      <w:r w:rsidR="002F76D5">
        <w:t>137</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lang w:val="nl-NL"/>
        </w:rPr>
        <w:t xml:space="preserve">62 </w:t>
      </w:r>
      <w:r w:rsidRPr="00FA76FF">
        <w:rPr>
          <w:rFonts w:cs="Tahoma"/>
          <w:lang w:val="nl-NL"/>
        </w:rPr>
        <w:t>Lync Server 2013</w:t>
      </w:r>
      <w:r w:rsidRPr="00FA76FF">
        <w:tab/>
      </w:r>
      <w:r w:rsidRPr="00FA76FF">
        <w:fldChar w:fldCharType="begin"/>
      </w:r>
      <w:r w:rsidRPr="00FA76FF">
        <w:instrText xml:space="preserve"> PAGEREF _Toc346275989 \h </w:instrText>
      </w:r>
      <w:r w:rsidRPr="00FA76FF">
        <w:fldChar w:fldCharType="separate"/>
      </w:r>
      <w:r w:rsidR="002F76D5">
        <w:t>137</w:t>
      </w:r>
      <w:r w:rsidRPr="00FA76FF">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olor w:val="auto"/>
          <w:vertAlign w:val="superscript"/>
          <w:lang w:val="nl-NL"/>
        </w:rPr>
        <w:t>63</w:t>
      </w:r>
      <w:r w:rsidRPr="00FA76FF">
        <w:rPr>
          <w:color w:val="auto"/>
          <w:lang w:val="nl-NL"/>
        </w:rPr>
        <w:t xml:space="preserve"> Microsoft Dynamics AX 2012 R2</w:t>
      </w:r>
      <w:r w:rsidRPr="00FA76FF">
        <w:rPr>
          <w:color w:val="auto"/>
        </w:rPr>
        <w:tab/>
      </w:r>
      <w:r w:rsidRPr="00FA76FF">
        <w:rPr>
          <w:color w:val="auto"/>
        </w:rPr>
        <w:fldChar w:fldCharType="begin"/>
      </w:r>
      <w:r w:rsidRPr="00FA76FF">
        <w:rPr>
          <w:color w:val="auto"/>
        </w:rPr>
        <w:instrText xml:space="preserve"> PAGEREF _Toc346275990 \h </w:instrText>
      </w:r>
      <w:r w:rsidRPr="00FA76FF">
        <w:rPr>
          <w:color w:val="auto"/>
        </w:rPr>
      </w:r>
      <w:r w:rsidRPr="00FA76FF">
        <w:rPr>
          <w:color w:val="auto"/>
        </w:rPr>
        <w:fldChar w:fldCharType="separate"/>
      </w:r>
      <w:r w:rsidR="002F76D5">
        <w:rPr>
          <w:color w:val="auto"/>
        </w:rPr>
        <w:t>139</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olor w:val="auto"/>
          <w:vertAlign w:val="superscript"/>
          <w:lang w:val="nl-NL"/>
        </w:rPr>
        <w:t>64</w:t>
      </w:r>
      <w:r w:rsidRPr="00FA76FF">
        <w:rPr>
          <w:color w:val="auto"/>
          <w:lang w:val="nl-NL"/>
        </w:rPr>
        <w:t xml:space="preserve"> Microsoft Dynamics CRM 2011</w:t>
      </w:r>
      <w:r w:rsidRPr="00FA76FF">
        <w:rPr>
          <w:color w:val="auto"/>
        </w:rPr>
        <w:tab/>
      </w:r>
      <w:r w:rsidRPr="00FA76FF">
        <w:rPr>
          <w:color w:val="auto"/>
        </w:rPr>
        <w:fldChar w:fldCharType="begin"/>
      </w:r>
      <w:r w:rsidRPr="00FA76FF">
        <w:rPr>
          <w:color w:val="auto"/>
        </w:rPr>
        <w:instrText xml:space="preserve"> PAGEREF _Toc346275991 \h </w:instrText>
      </w:r>
      <w:r w:rsidRPr="00FA76FF">
        <w:rPr>
          <w:color w:val="auto"/>
        </w:rPr>
      </w:r>
      <w:r w:rsidRPr="00FA76FF">
        <w:rPr>
          <w:color w:val="auto"/>
        </w:rPr>
        <w:fldChar w:fldCharType="separate"/>
      </w:r>
      <w:r w:rsidR="002F76D5">
        <w:rPr>
          <w:color w:val="auto"/>
        </w:rPr>
        <w:t>140</w:t>
      </w:r>
      <w:r w:rsidRPr="00FA76FF">
        <w:rPr>
          <w:color w:val="auto"/>
        </w:rPr>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rPr>
        <w:t>65</w:t>
      </w:r>
      <w:r w:rsidRPr="00FA76FF">
        <w:rPr>
          <w:rFonts w:cs="Tahoma"/>
        </w:rPr>
        <w:t xml:space="preserve"> Office 365 Plan E1</w:t>
      </w:r>
      <w:r w:rsidRPr="00FA76FF">
        <w:tab/>
      </w:r>
      <w:r w:rsidRPr="00FA76FF">
        <w:fldChar w:fldCharType="begin"/>
      </w:r>
      <w:r w:rsidRPr="00FA76FF">
        <w:instrText xml:space="preserve"> PAGEREF _Toc346275992 \h </w:instrText>
      </w:r>
      <w:r w:rsidRPr="00FA76FF">
        <w:fldChar w:fldCharType="separate"/>
      </w:r>
      <w:r w:rsidR="002F76D5">
        <w:t>148</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lang w:val="nl-NL"/>
        </w:rPr>
        <w:t>66</w:t>
      </w:r>
      <w:r w:rsidRPr="00FA76FF">
        <w:rPr>
          <w:rFonts w:cs="Tahoma"/>
          <w:lang w:val="nl-NL"/>
        </w:rPr>
        <w:t xml:space="preserve"> Office 365 Plan G1-G4</w:t>
      </w:r>
      <w:r w:rsidRPr="00FA76FF">
        <w:tab/>
      </w:r>
      <w:r w:rsidRPr="00FA76FF">
        <w:fldChar w:fldCharType="begin"/>
      </w:r>
      <w:r w:rsidRPr="00FA76FF">
        <w:instrText xml:space="preserve"> PAGEREF _Toc346275993 \h </w:instrText>
      </w:r>
      <w:r w:rsidRPr="00FA76FF">
        <w:fldChar w:fldCharType="separate"/>
      </w:r>
      <w:r w:rsidR="002F76D5">
        <w:t>148</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lang w:val="nl-NL"/>
        </w:rPr>
        <w:t xml:space="preserve">67 </w:t>
      </w:r>
      <w:r w:rsidRPr="00FA76FF">
        <w:rPr>
          <w:rFonts w:cs="Tahoma"/>
          <w:lang w:val="nl-NL"/>
        </w:rPr>
        <w:t>Office 365 Plan K1 en K2 (Gebruikers-SL)</w:t>
      </w:r>
      <w:r w:rsidRPr="00FA76FF">
        <w:tab/>
      </w:r>
      <w:r w:rsidRPr="00FA76FF">
        <w:fldChar w:fldCharType="begin"/>
      </w:r>
      <w:r w:rsidRPr="00FA76FF">
        <w:instrText xml:space="preserve"> PAGEREF _Toc346275994 \h </w:instrText>
      </w:r>
      <w:r w:rsidRPr="00FA76FF">
        <w:fldChar w:fldCharType="separate"/>
      </w:r>
      <w:r w:rsidR="002F76D5">
        <w:t>149</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rPr>
        <w:t>68</w:t>
      </w:r>
      <w:r w:rsidRPr="00FA76FF">
        <w:rPr>
          <w:rFonts w:cs="Tahoma"/>
        </w:rPr>
        <w:t xml:space="preserve"> SharePoint Online Plan 1 en 2</w:t>
      </w:r>
      <w:r w:rsidRPr="00FA76FF">
        <w:tab/>
      </w:r>
      <w:r w:rsidRPr="00FA76FF">
        <w:fldChar w:fldCharType="begin"/>
      </w:r>
      <w:r w:rsidRPr="00FA76FF">
        <w:instrText xml:space="preserve"> PAGEREF _Toc346275995 \h </w:instrText>
      </w:r>
      <w:r w:rsidRPr="00FA76FF">
        <w:fldChar w:fldCharType="separate"/>
      </w:r>
      <w:r w:rsidR="002F76D5">
        <w:t>150</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rPr>
        <w:t xml:space="preserve">69 </w:t>
      </w:r>
      <w:r w:rsidRPr="00FA76FF">
        <w:rPr>
          <w:rFonts w:cs="Tahoma"/>
        </w:rPr>
        <w:t>SharePoint Server 2013</w:t>
      </w:r>
      <w:r w:rsidRPr="00FA76FF">
        <w:tab/>
      </w:r>
      <w:r w:rsidRPr="00FA76FF">
        <w:fldChar w:fldCharType="begin"/>
      </w:r>
      <w:r w:rsidRPr="00FA76FF">
        <w:instrText xml:space="preserve"> PAGEREF _Toc346275996 \h </w:instrText>
      </w:r>
      <w:r w:rsidRPr="00FA76FF">
        <w:fldChar w:fldCharType="separate"/>
      </w:r>
      <w:r w:rsidR="002F76D5">
        <w:t>150</w:t>
      </w:r>
      <w:r w:rsidRPr="00FA76FF">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70</w:t>
      </w:r>
      <w:r w:rsidRPr="00FA76FF">
        <w:rPr>
          <w:color w:val="auto"/>
          <w:lang w:val="nl-NL"/>
        </w:rPr>
        <w:t xml:space="preserve"> SQL Server</w:t>
      </w:r>
      <w:r w:rsidRPr="00FA76FF">
        <w:rPr>
          <w:color w:val="auto"/>
          <w:vertAlign w:val="superscript"/>
          <w:lang w:val="nl-NL"/>
        </w:rPr>
        <w:t>®</w:t>
      </w:r>
      <w:r w:rsidRPr="00FA76FF">
        <w:rPr>
          <w:color w:val="auto"/>
          <w:lang w:val="nl-NL"/>
        </w:rPr>
        <w:t xml:space="preserve"> 2008 R2 Datacenter</w:t>
      </w:r>
      <w:r w:rsidRPr="00FA76FF">
        <w:rPr>
          <w:color w:val="auto"/>
        </w:rPr>
        <w:tab/>
      </w:r>
      <w:r w:rsidRPr="00FA76FF">
        <w:rPr>
          <w:color w:val="auto"/>
        </w:rPr>
        <w:fldChar w:fldCharType="begin"/>
      </w:r>
      <w:r w:rsidRPr="00FA76FF">
        <w:rPr>
          <w:color w:val="auto"/>
        </w:rPr>
        <w:instrText xml:space="preserve"> PAGEREF _Toc346275997 \h </w:instrText>
      </w:r>
      <w:r w:rsidRPr="00FA76FF">
        <w:rPr>
          <w:color w:val="auto"/>
        </w:rPr>
      </w:r>
      <w:r w:rsidRPr="00FA76FF">
        <w:rPr>
          <w:color w:val="auto"/>
        </w:rPr>
        <w:fldChar w:fldCharType="separate"/>
      </w:r>
      <w:r w:rsidR="002F76D5">
        <w:rPr>
          <w:color w:val="auto"/>
        </w:rPr>
        <w:t>152</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rPr>
        <w:t>71</w:t>
      </w:r>
      <w:r w:rsidRPr="00FA76FF">
        <w:rPr>
          <w:color w:val="auto"/>
        </w:rPr>
        <w:t xml:space="preserve"> SQL Server</w:t>
      </w:r>
      <w:r w:rsidRPr="00FA76FF">
        <w:rPr>
          <w:color w:val="auto"/>
          <w:vertAlign w:val="superscript"/>
        </w:rPr>
        <w:t>®</w:t>
      </w:r>
      <w:r w:rsidRPr="00FA76FF">
        <w:rPr>
          <w:color w:val="auto"/>
        </w:rPr>
        <w:t xml:space="preserve"> 2008 R2 Parallel Data Warehouse</w:t>
      </w:r>
      <w:r w:rsidRPr="00FA76FF">
        <w:rPr>
          <w:color w:val="auto"/>
        </w:rPr>
        <w:tab/>
      </w:r>
      <w:r w:rsidRPr="00FA76FF">
        <w:rPr>
          <w:color w:val="auto"/>
        </w:rPr>
        <w:fldChar w:fldCharType="begin"/>
      </w:r>
      <w:r w:rsidRPr="00FA76FF">
        <w:rPr>
          <w:color w:val="auto"/>
        </w:rPr>
        <w:instrText xml:space="preserve"> PAGEREF _Toc346275998 \h </w:instrText>
      </w:r>
      <w:r w:rsidRPr="00FA76FF">
        <w:rPr>
          <w:color w:val="auto"/>
        </w:rPr>
      </w:r>
      <w:r w:rsidRPr="00FA76FF">
        <w:rPr>
          <w:color w:val="auto"/>
        </w:rPr>
        <w:fldChar w:fldCharType="separate"/>
      </w:r>
      <w:r w:rsidR="002F76D5">
        <w:rPr>
          <w:color w:val="auto"/>
        </w:rPr>
        <w:t>154</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72 </w:t>
      </w:r>
      <w:r w:rsidRPr="00FA76FF">
        <w:rPr>
          <w:color w:val="auto"/>
          <w:lang w:val="nl-NL"/>
        </w:rPr>
        <w:t>SQL Server</w:t>
      </w:r>
      <w:r w:rsidRPr="00FA76FF">
        <w:rPr>
          <w:color w:val="auto"/>
          <w:vertAlign w:val="superscript"/>
          <w:lang w:val="nl-NL"/>
        </w:rPr>
        <w:t>®</w:t>
      </w:r>
      <w:r w:rsidRPr="00FA76FF">
        <w:rPr>
          <w:color w:val="auto"/>
          <w:lang w:val="nl-NL"/>
        </w:rPr>
        <w:t xml:space="preserve"> 2008 R2 Small Business</w:t>
      </w:r>
      <w:r w:rsidRPr="00FA76FF">
        <w:rPr>
          <w:color w:val="auto"/>
        </w:rPr>
        <w:tab/>
      </w:r>
      <w:r w:rsidRPr="00FA76FF">
        <w:rPr>
          <w:color w:val="auto"/>
        </w:rPr>
        <w:fldChar w:fldCharType="begin"/>
      </w:r>
      <w:r w:rsidRPr="00FA76FF">
        <w:rPr>
          <w:color w:val="auto"/>
        </w:rPr>
        <w:instrText xml:space="preserve"> PAGEREF _Toc346275999 \h </w:instrText>
      </w:r>
      <w:r w:rsidRPr="00FA76FF">
        <w:rPr>
          <w:color w:val="auto"/>
        </w:rPr>
      </w:r>
      <w:r w:rsidRPr="00FA76FF">
        <w:rPr>
          <w:color w:val="auto"/>
        </w:rPr>
        <w:fldChar w:fldCharType="separate"/>
      </w:r>
      <w:r w:rsidR="002F76D5">
        <w:rPr>
          <w:color w:val="auto"/>
        </w:rPr>
        <w:t>154</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73</w:t>
      </w:r>
      <w:r w:rsidRPr="00FA76FF">
        <w:rPr>
          <w:color w:val="auto"/>
          <w:lang w:val="nl-NL"/>
        </w:rPr>
        <w:t xml:space="preserve"> SQL Server</w:t>
      </w:r>
      <w:r w:rsidRPr="00FA76FF">
        <w:rPr>
          <w:color w:val="auto"/>
          <w:vertAlign w:val="superscript"/>
          <w:lang w:val="nl-NL"/>
        </w:rPr>
        <w:t>®</w:t>
      </w:r>
      <w:r w:rsidRPr="00FA76FF">
        <w:rPr>
          <w:color w:val="auto"/>
          <w:lang w:val="nl-NL"/>
        </w:rPr>
        <w:t xml:space="preserve"> 2008 R2 Web Processor</w:t>
      </w:r>
      <w:r w:rsidRPr="00FA76FF">
        <w:rPr>
          <w:color w:val="auto"/>
        </w:rPr>
        <w:tab/>
      </w:r>
      <w:r w:rsidRPr="00FA76FF">
        <w:rPr>
          <w:color w:val="auto"/>
        </w:rPr>
        <w:fldChar w:fldCharType="begin"/>
      </w:r>
      <w:r w:rsidRPr="00FA76FF">
        <w:rPr>
          <w:color w:val="auto"/>
        </w:rPr>
        <w:instrText xml:space="preserve"> PAGEREF _Toc346276000 \h </w:instrText>
      </w:r>
      <w:r w:rsidRPr="00FA76FF">
        <w:rPr>
          <w:color w:val="auto"/>
        </w:rPr>
      </w:r>
      <w:r w:rsidRPr="00FA76FF">
        <w:rPr>
          <w:color w:val="auto"/>
        </w:rPr>
        <w:fldChar w:fldCharType="separate"/>
      </w:r>
      <w:r w:rsidR="002F76D5">
        <w:rPr>
          <w:color w:val="auto"/>
        </w:rPr>
        <w:t>155</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olor w:val="auto"/>
          <w:vertAlign w:val="superscript"/>
          <w:lang w:val="nl-NL"/>
        </w:rPr>
        <w:t>74</w:t>
      </w:r>
      <w:r w:rsidRPr="00FA76FF">
        <w:rPr>
          <w:color w:val="auto"/>
          <w:lang w:val="nl-NL"/>
        </w:rPr>
        <w:t xml:space="preserve"> SQL Server</w:t>
      </w:r>
      <w:r w:rsidRPr="00FA76FF">
        <w:rPr>
          <w:color w:val="auto"/>
          <w:vertAlign w:val="superscript"/>
          <w:lang w:val="nl-NL"/>
        </w:rPr>
        <w:t>®</w:t>
      </w:r>
      <w:r w:rsidRPr="00FA76FF">
        <w:rPr>
          <w:color w:val="auto"/>
          <w:lang w:val="nl-NL"/>
        </w:rPr>
        <w:t xml:space="preserve"> 2008 R2 Workgroup (5 aanvullende clientlicenties)</w:t>
      </w:r>
      <w:r w:rsidRPr="00FA76FF">
        <w:rPr>
          <w:color w:val="auto"/>
        </w:rPr>
        <w:tab/>
      </w:r>
      <w:r w:rsidRPr="00FA76FF">
        <w:rPr>
          <w:color w:val="auto"/>
        </w:rPr>
        <w:fldChar w:fldCharType="begin"/>
      </w:r>
      <w:r w:rsidRPr="00FA76FF">
        <w:rPr>
          <w:color w:val="auto"/>
        </w:rPr>
        <w:instrText xml:space="preserve"> PAGEREF _Toc346276001 \h </w:instrText>
      </w:r>
      <w:r w:rsidRPr="00FA76FF">
        <w:rPr>
          <w:color w:val="auto"/>
        </w:rPr>
      </w:r>
      <w:r w:rsidRPr="00FA76FF">
        <w:rPr>
          <w:color w:val="auto"/>
        </w:rPr>
        <w:fldChar w:fldCharType="separate"/>
      </w:r>
      <w:r w:rsidR="002F76D5">
        <w:rPr>
          <w:color w:val="auto"/>
        </w:rPr>
        <w:t>157</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olor w:val="auto"/>
          <w:vertAlign w:val="superscript"/>
          <w:lang w:val="nl-NL"/>
        </w:rPr>
        <w:t>75</w:t>
      </w:r>
      <w:r w:rsidRPr="00FA76FF">
        <w:rPr>
          <w:color w:val="auto"/>
          <w:lang w:val="nl-NL"/>
        </w:rPr>
        <w:t xml:space="preserve"> Processorlicentie voor SQL Server</w:t>
      </w:r>
      <w:r w:rsidRPr="00FA76FF">
        <w:rPr>
          <w:color w:val="auto"/>
          <w:vertAlign w:val="superscript"/>
          <w:lang w:val="nl-NL"/>
        </w:rPr>
        <w:t>®</w:t>
      </w:r>
      <w:r w:rsidRPr="00FA76FF">
        <w:rPr>
          <w:color w:val="auto"/>
          <w:lang w:val="nl-NL"/>
        </w:rPr>
        <w:t xml:space="preserve"> 2008 R2 Workgroup</w:t>
      </w:r>
      <w:r w:rsidRPr="00FA76FF">
        <w:rPr>
          <w:color w:val="auto"/>
        </w:rPr>
        <w:tab/>
      </w:r>
      <w:r w:rsidRPr="00FA76FF">
        <w:rPr>
          <w:color w:val="auto"/>
        </w:rPr>
        <w:fldChar w:fldCharType="begin"/>
      </w:r>
      <w:r w:rsidRPr="00FA76FF">
        <w:rPr>
          <w:color w:val="auto"/>
        </w:rPr>
        <w:instrText xml:space="preserve"> PAGEREF _Toc346276002 \h </w:instrText>
      </w:r>
      <w:r w:rsidRPr="00FA76FF">
        <w:rPr>
          <w:color w:val="auto"/>
        </w:rPr>
      </w:r>
      <w:r w:rsidRPr="00FA76FF">
        <w:rPr>
          <w:color w:val="auto"/>
        </w:rPr>
        <w:fldChar w:fldCharType="separate"/>
      </w:r>
      <w:r w:rsidR="002F76D5">
        <w:rPr>
          <w:color w:val="auto"/>
        </w:rPr>
        <w:t>157</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olor w:val="auto"/>
          <w:vertAlign w:val="superscript"/>
          <w:lang w:val="nl-NL"/>
        </w:rPr>
        <w:t>76</w:t>
      </w:r>
      <w:r w:rsidRPr="00FA76FF">
        <w:rPr>
          <w:color w:val="auto"/>
          <w:lang w:val="nl-NL"/>
        </w:rPr>
        <w:t xml:space="preserve"> SQL Server</w:t>
      </w:r>
      <w:r w:rsidRPr="00FA76FF">
        <w:rPr>
          <w:color w:val="auto"/>
          <w:vertAlign w:val="superscript"/>
          <w:lang w:val="nl-NL"/>
        </w:rPr>
        <w:t>®</w:t>
      </w:r>
      <w:r w:rsidRPr="00FA76FF">
        <w:rPr>
          <w:color w:val="auto"/>
          <w:lang w:val="nl-NL"/>
        </w:rPr>
        <w:t xml:space="preserve"> 2012 Developer</w:t>
      </w:r>
      <w:r w:rsidRPr="00FA76FF">
        <w:rPr>
          <w:color w:val="auto"/>
        </w:rPr>
        <w:tab/>
      </w:r>
      <w:r w:rsidRPr="00FA76FF">
        <w:rPr>
          <w:color w:val="auto"/>
        </w:rPr>
        <w:fldChar w:fldCharType="begin"/>
      </w:r>
      <w:r w:rsidRPr="00FA76FF">
        <w:rPr>
          <w:color w:val="auto"/>
        </w:rPr>
        <w:instrText xml:space="preserve"> PAGEREF _Toc346276003 \h </w:instrText>
      </w:r>
      <w:r w:rsidRPr="00FA76FF">
        <w:rPr>
          <w:color w:val="auto"/>
        </w:rPr>
      </w:r>
      <w:r w:rsidRPr="00FA76FF">
        <w:rPr>
          <w:color w:val="auto"/>
        </w:rPr>
        <w:fldChar w:fldCharType="separate"/>
      </w:r>
      <w:r w:rsidR="002F76D5">
        <w:rPr>
          <w:color w:val="auto"/>
        </w:rPr>
        <w:t>159</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olor w:val="auto"/>
          <w:vertAlign w:val="superscript"/>
          <w:lang w:val="nl-NL"/>
        </w:rPr>
        <w:t>77</w:t>
      </w:r>
      <w:r w:rsidRPr="00FA76FF">
        <w:rPr>
          <w:color w:val="auto"/>
          <w:lang w:val="nl-NL"/>
        </w:rPr>
        <w:t xml:space="preserve"> SQL Server</w:t>
      </w:r>
      <w:r w:rsidRPr="00FA76FF">
        <w:rPr>
          <w:color w:val="auto"/>
          <w:vertAlign w:val="superscript"/>
          <w:lang w:val="nl-NL"/>
        </w:rPr>
        <w:t>®</w:t>
      </w:r>
      <w:r w:rsidRPr="00FA76FF">
        <w:rPr>
          <w:color w:val="auto"/>
          <w:lang w:val="nl-NL"/>
        </w:rPr>
        <w:t xml:space="preserve"> 2012 Enterprise</w:t>
      </w:r>
      <w:r w:rsidRPr="00FA76FF">
        <w:rPr>
          <w:color w:val="auto"/>
        </w:rPr>
        <w:tab/>
      </w:r>
      <w:r w:rsidRPr="00FA76FF">
        <w:rPr>
          <w:color w:val="auto"/>
        </w:rPr>
        <w:fldChar w:fldCharType="begin"/>
      </w:r>
      <w:r w:rsidRPr="00FA76FF">
        <w:rPr>
          <w:color w:val="auto"/>
        </w:rPr>
        <w:instrText xml:space="preserve"> PAGEREF _Toc346276004 \h </w:instrText>
      </w:r>
      <w:r w:rsidRPr="00FA76FF">
        <w:rPr>
          <w:color w:val="auto"/>
        </w:rPr>
      </w:r>
      <w:r w:rsidRPr="00FA76FF">
        <w:rPr>
          <w:color w:val="auto"/>
        </w:rPr>
        <w:fldChar w:fldCharType="separate"/>
      </w:r>
      <w:r w:rsidR="002F76D5">
        <w:rPr>
          <w:color w:val="auto"/>
        </w:rPr>
        <w:t>160</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78 </w:t>
      </w:r>
      <w:r w:rsidRPr="00FA76FF">
        <w:rPr>
          <w:color w:val="auto"/>
          <w:lang w:val="nl-NL"/>
        </w:rPr>
        <w:t>SQL Server</w:t>
      </w:r>
      <w:r w:rsidRPr="00FA76FF">
        <w:rPr>
          <w:color w:val="auto"/>
          <w:vertAlign w:val="superscript"/>
          <w:lang w:val="nl-NL"/>
        </w:rPr>
        <w:t>®</w:t>
      </w:r>
      <w:r w:rsidRPr="00FA76FF">
        <w:rPr>
          <w:color w:val="auto"/>
          <w:lang w:val="nl-NL"/>
        </w:rPr>
        <w:t xml:space="preserve"> 2012 Enterprise Core</w:t>
      </w:r>
      <w:r w:rsidRPr="00FA76FF">
        <w:rPr>
          <w:color w:val="auto"/>
        </w:rPr>
        <w:tab/>
      </w:r>
      <w:r w:rsidRPr="00FA76FF">
        <w:rPr>
          <w:color w:val="auto"/>
        </w:rPr>
        <w:fldChar w:fldCharType="begin"/>
      </w:r>
      <w:r w:rsidRPr="00FA76FF">
        <w:rPr>
          <w:color w:val="auto"/>
        </w:rPr>
        <w:instrText xml:space="preserve"> PAGEREF _Toc346276005 \h </w:instrText>
      </w:r>
      <w:r w:rsidRPr="00FA76FF">
        <w:rPr>
          <w:color w:val="auto"/>
        </w:rPr>
      </w:r>
      <w:r w:rsidRPr="00FA76FF">
        <w:rPr>
          <w:color w:val="auto"/>
        </w:rPr>
        <w:fldChar w:fldCharType="separate"/>
      </w:r>
      <w:r w:rsidR="002F76D5">
        <w:rPr>
          <w:color w:val="auto"/>
        </w:rPr>
        <w:t>160</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79</w:t>
      </w:r>
      <w:r w:rsidRPr="00FA76FF">
        <w:rPr>
          <w:color w:val="auto"/>
          <w:lang w:val="nl-NL"/>
        </w:rPr>
        <w:t xml:space="preserve"> SQL Server</w:t>
      </w:r>
      <w:r w:rsidRPr="00FA76FF">
        <w:rPr>
          <w:color w:val="auto"/>
          <w:vertAlign w:val="superscript"/>
          <w:lang w:val="nl-NL"/>
        </w:rPr>
        <w:t>®</w:t>
      </w:r>
      <w:r w:rsidRPr="00FA76FF">
        <w:rPr>
          <w:color w:val="auto"/>
          <w:lang w:val="nl-NL"/>
        </w:rPr>
        <w:t xml:space="preserve"> 2012 Standard</w:t>
      </w:r>
      <w:r w:rsidRPr="00FA76FF">
        <w:rPr>
          <w:color w:val="auto"/>
        </w:rPr>
        <w:tab/>
      </w:r>
      <w:r w:rsidRPr="00FA76FF">
        <w:rPr>
          <w:color w:val="auto"/>
        </w:rPr>
        <w:fldChar w:fldCharType="begin"/>
      </w:r>
      <w:r w:rsidRPr="00FA76FF">
        <w:rPr>
          <w:color w:val="auto"/>
        </w:rPr>
        <w:instrText xml:space="preserve"> PAGEREF _Toc346276006 \h </w:instrText>
      </w:r>
      <w:r w:rsidRPr="00FA76FF">
        <w:rPr>
          <w:color w:val="auto"/>
        </w:rPr>
      </w:r>
      <w:r w:rsidRPr="00FA76FF">
        <w:rPr>
          <w:color w:val="auto"/>
        </w:rPr>
        <w:fldChar w:fldCharType="separate"/>
      </w:r>
      <w:r w:rsidR="002F76D5">
        <w:rPr>
          <w:color w:val="auto"/>
        </w:rPr>
        <w:t>163</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80</w:t>
      </w:r>
      <w:r w:rsidRPr="00FA76FF">
        <w:rPr>
          <w:color w:val="auto"/>
          <w:lang w:val="nl-NL"/>
        </w:rPr>
        <w:t xml:space="preserve"> SQL Server</w:t>
      </w:r>
      <w:r w:rsidRPr="00FA76FF">
        <w:rPr>
          <w:color w:val="auto"/>
          <w:vertAlign w:val="superscript"/>
          <w:lang w:val="nl-NL"/>
        </w:rPr>
        <w:t>®</w:t>
      </w:r>
      <w:r w:rsidRPr="00FA76FF">
        <w:rPr>
          <w:color w:val="auto"/>
          <w:lang w:val="nl-NL"/>
        </w:rPr>
        <w:t xml:space="preserve"> 2012 Standard</w:t>
      </w:r>
      <w:r w:rsidRPr="00FA76FF">
        <w:rPr>
          <w:rFonts w:eastAsia="Calibri"/>
          <w:color w:val="auto"/>
          <w:lang w:val="nl-NL"/>
        </w:rPr>
        <w:t xml:space="preserve"> Core</w:t>
      </w:r>
      <w:r w:rsidRPr="00FA76FF">
        <w:rPr>
          <w:color w:val="auto"/>
        </w:rPr>
        <w:tab/>
      </w:r>
      <w:r w:rsidRPr="00FA76FF">
        <w:rPr>
          <w:color w:val="auto"/>
        </w:rPr>
        <w:fldChar w:fldCharType="begin"/>
      </w:r>
      <w:r w:rsidRPr="00FA76FF">
        <w:rPr>
          <w:color w:val="auto"/>
        </w:rPr>
        <w:instrText xml:space="preserve"> PAGEREF _Toc346276007 \h </w:instrText>
      </w:r>
      <w:r w:rsidRPr="00FA76FF">
        <w:rPr>
          <w:color w:val="auto"/>
        </w:rPr>
      </w:r>
      <w:r w:rsidRPr="00FA76FF">
        <w:rPr>
          <w:color w:val="auto"/>
        </w:rPr>
        <w:fldChar w:fldCharType="separate"/>
      </w:r>
      <w:r w:rsidR="002F76D5">
        <w:rPr>
          <w:color w:val="auto"/>
        </w:rPr>
        <w:t>163</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81 </w:t>
      </w:r>
      <w:r w:rsidRPr="00FA76FF">
        <w:rPr>
          <w:color w:val="auto"/>
          <w:lang w:val="nl-NL"/>
        </w:rPr>
        <w:t>System Center Configuration Manager 2007 R3 – Management Server en Serverbeheerlicenties</w:t>
      </w:r>
      <w:r w:rsidRPr="00FA76FF">
        <w:rPr>
          <w:color w:val="auto"/>
        </w:rPr>
        <w:tab/>
      </w:r>
      <w:r w:rsidRPr="00FA76FF">
        <w:rPr>
          <w:color w:val="auto"/>
        </w:rPr>
        <w:fldChar w:fldCharType="begin"/>
      </w:r>
      <w:r w:rsidRPr="00FA76FF">
        <w:rPr>
          <w:color w:val="auto"/>
        </w:rPr>
        <w:instrText xml:space="preserve"> PAGEREF _Toc346276008 \h </w:instrText>
      </w:r>
      <w:r w:rsidRPr="00FA76FF">
        <w:rPr>
          <w:color w:val="auto"/>
        </w:rPr>
      </w:r>
      <w:r w:rsidRPr="00FA76FF">
        <w:rPr>
          <w:color w:val="auto"/>
        </w:rPr>
        <w:fldChar w:fldCharType="separate"/>
      </w:r>
      <w:r w:rsidR="002F76D5">
        <w:rPr>
          <w:color w:val="auto"/>
        </w:rPr>
        <w:t>165</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82 </w:t>
      </w:r>
      <w:r w:rsidRPr="00FA76FF">
        <w:rPr>
          <w:color w:val="auto"/>
          <w:lang w:val="nl-NL"/>
        </w:rPr>
        <w:t>System Center Data Protection Manager 2010 – Clientbeheerlicenties en Serverbeheerlicenties</w:t>
      </w:r>
      <w:r w:rsidRPr="00FA76FF">
        <w:rPr>
          <w:color w:val="auto"/>
        </w:rPr>
        <w:tab/>
      </w:r>
      <w:r w:rsidRPr="00FA76FF">
        <w:rPr>
          <w:color w:val="auto"/>
        </w:rPr>
        <w:fldChar w:fldCharType="begin"/>
      </w:r>
      <w:r w:rsidRPr="00FA76FF">
        <w:rPr>
          <w:color w:val="auto"/>
        </w:rPr>
        <w:instrText xml:space="preserve"> PAGEREF _Toc346276009 \h </w:instrText>
      </w:r>
      <w:r w:rsidRPr="00FA76FF">
        <w:rPr>
          <w:color w:val="auto"/>
        </w:rPr>
      </w:r>
      <w:r w:rsidRPr="00FA76FF">
        <w:rPr>
          <w:color w:val="auto"/>
        </w:rPr>
        <w:fldChar w:fldCharType="separate"/>
      </w:r>
      <w:r w:rsidR="002F76D5">
        <w:rPr>
          <w:color w:val="auto"/>
        </w:rPr>
        <w:t>166</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83</w:t>
      </w:r>
      <w:r w:rsidRPr="00FA76FF">
        <w:rPr>
          <w:color w:val="auto"/>
          <w:lang w:val="nl-NL"/>
        </w:rPr>
        <w:t xml:space="preserve"> System Center Essentials 2010</w:t>
      </w:r>
      <w:r w:rsidRPr="00FA76FF">
        <w:rPr>
          <w:color w:val="auto"/>
        </w:rPr>
        <w:tab/>
      </w:r>
      <w:r w:rsidRPr="00FA76FF">
        <w:rPr>
          <w:color w:val="auto"/>
        </w:rPr>
        <w:fldChar w:fldCharType="begin"/>
      </w:r>
      <w:r w:rsidRPr="00FA76FF">
        <w:rPr>
          <w:color w:val="auto"/>
        </w:rPr>
        <w:instrText xml:space="preserve"> PAGEREF _Toc346276010 \h </w:instrText>
      </w:r>
      <w:r w:rsidRPr="00FA76FF">
        <w:rPr>
          <w:color w:val="auto"/>
        </w:rPr>
      </w:r>
      <w:r w:rsidRPr="00FA76FF">
        <w:rPr>
          <w:color w:val="auto"/>
        </w:rPr>
        <w:fldChar w:fldCharType="separate"/>
      </w:r>
      <w:r w:rsidR="002F76D5">
        <w:rPr>
          <w:color w:val="auto"/>
        </w:rPr>
        <w:t>166</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84 </w:t>
      </w:r>
      <w:r w:rsidRPr="00FA76FF">
        <w:rPr>
          <w:color w:val="auto"/>
          <w:lang w:val="nl-NL"/>
        </w:rPr>
        <w:t>System Center Operations Manager 2007 R2 – Management Server-, Serverbeheer- en Clientbeheerlicenties</w:t>
      </w:r>
      <w:r w:rsidRPr="00FA76FF">
        <w:rPr>
          <w:color w:val="auto"/>
        </w:rPr>
        <w:tab/>
      </w:r>
      <w:r w:rsidRPr="00FA76FF">
        <w:rPr>
          <w:color w:val="auto"/>
        </w:rPr>
        <w:fldChar w:fldCharType="begin"/>
      </w:r>
      <w:r w:rsidRPr="00FA76FF">
        <w:rPr>
          <w:color w:val="auto"/>
        </w:rPr>
        <w:instrText xml:space="preserve"> PAGEREF _Toc346276011 \h </w:instrText>
      </w:r>
      <w:r w:rsidRPr="00FA76FF">
        <w:rPr>
          <w:color w:val="auto"/>
        </w:rPr>
      </w:r>
      <w:r w:rsidRPr="00FA76FF">
        <w:rPr>
          <w:color w:val="auto"/>
        </w:rPr>
        <w:fldChar w:fldCharType="separate"/>
      </w:r>
      <w:r w:rsidR="002F76D5">
        <w:rPr>
          <w:color w:val="auto"/>
        </w:rPr>
        <w:t>166</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85</w:t>
      </w:r>
      <w:r w:rsidRPr="00FA76FF">
        <w:rPr>
          <w:color w:val="auto"/>
          <w:lang w:val="nl-NL"/>
        </w:rPr>
        <w:t xml:space="preserve"> System Center Reporting Manager 2006</w:t>
      </w:r>
      <w:r w:rsidRPr="00FA76FF">
        <w:rPr>
          <w:color w:val="auto"/>
        </w:rPr>
        <w:tab/>
      </w:r>
      <w:r w:rsidRPr="00FA76FF">
        <w:rPr>
          <w:color w:val="auto"/>
        </w:rPr>
        <w:fldChar w:fldCharType="begin"/>
      </w:r>
      <w:r w:rsidRPr="00FA76FF">
        <w:rPr>
          <w:color w:val="auto"/>
        </w:rPr>
        <w:instrText xml:space="preserve"> PAGEREF _Toc346276012 \h </w:instrText>
      </w:r>
      <w:r w:rsidRPr="00FA76FF">
        <w:rPr>
          <w:color w:val="auto"/>
        </w:rPr>
      </w:r>
      <w:r w:rsidRPr="00FA76FF">
        <w:rPr>
          <w:color w:val="auto"/>
        </w:rPr>
        <w:fldChar w:fldCharType="separate"/>
      </w:r>
      <w:r w:rsidR="002F76D5">
        <w:rPr>
          <w:color w:val="auto"/>
        </w:rPr>
        <w:t>166</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86 </w:t>
      </w:r>
      <w:r w:rsidRPr="00FA76FF">
        <w:rPr>
          <w:color w:val="auto"/>
          <w:lang w:val="nl-NL"/>
        </w:rPr>
        <w:t>System Center Server Management Suite Enterprise</w:t>
      </w:r>
      <w:r w:rsidRPr="00FA76FF">
        <w:rPr>
          <w:color w:val="auto"/>
        </w:rPr>
        <w:tab/>
      </w:r>
      <w:r w:rsidRPr="00FA76FF">
        <w:rPr>
          <w:color w:val="auto"/>
        </w:rPr>
        <w:fldChar w:fldCharType="begin"/>
      </w:r>
      <w:r w:rsidRPr="00FA76FF">
        <w:rPr>
          <w:color w:val="auto"/>
        </w:rPr>
        <w:instrText xml:space="preserve"> PAGEREF _Toc346276013 \h </w:instrText>
      </w:r>
      <w:r w:rsidRPr="00FA76FF">
        <w:rPr>
          <w:color w:val="auto"/>
        </w:rPr>
      </w:r>
      <w:r w:rsidRPr="00FA76FF">
        <w:rPr>
          <w:color w:val="auto"/>
        </w:rPr>
        <w:fldChar w:fldCharType="separate"/>
      </w:r>
      <w:r w:rsidR="002F76D5">
        <w:rPr>
          <w:color w:val="auto"/>
        </w:rPr>
        <w:t>167</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87 </w:t>
      </w:r>
      <w:r w:rsidRPr="00FA76FF">
        <w:rPr>
          <w:color w:val="auto"/>
          <w:lang w:val="nl-NL"/>
        </w:rPr>
        <w:t>System Center Server Management Suite Datacenter</w:t>
      </w:r>
      <w:r w:rsidRPr="00FA76FF">
        <w:rPr>
          <w:color w:val="auto"/>
        </w:rPr>
        <w:tab/>
      </w:r>
      <w:r w:rsidRPr="00FA76FF">
        <w:rPr>
          <w:color w:val="auto"/>
        </w:rPr>
        <w:fldChar w:fldCharType="begin"/>
      </w:r>
      <w:r w:rsidRPr="00FA76FF">
        <w:rPr>
          <w:color w:val="auto"/>
        </w:rPr>
        <w:instrText xml:space="preserve"> PAGEREF _Toc346276014 \h </w:instrText>
      </w:r>
      <w:r w:rsidRPr="00FA76FF">
        <w:rPr>
          <w:color w:val="auto"/>
        </w:rPr>
      </w:r>
      <w:r w:rsidRPr="00FA76FF">
        <w:rPr>
          <w:color w:val="auto"/>
        </w:rPr>
        <w:fldChar w:fldCharType="separate"/>
      </w:r>
      <w:r w:rsidR="002F76D5">
        <w:rPr>
          <w:color w:val="auto"/>
        </w:rPr>
        <w:t>169</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88</w:t>
      </w:r>
      <w:r w:rsidRPr="00FA76FF">
        <w:rPr>
          <w:color w:val="auto"/>
          <w:lang w:val="nl-NL"/>
        </w:rPr>
        <w:t xml:space="preserve"> System Center Service Manager 2010 – Management Server-licenties, Clientbeheerlicenties en Serverbeheerlicenties</w:t>
      </w:r>
      <w:r w:rsidRPr="00FA76FF">
        <w:rPr>
          <w:color w:val="auto"/>
        </w:rPr>
        <w:tab/>
      </w:r>
      <w:r w:rsidRPr="00FA76FF">
        <w:rPr>
          <w:color w:val="auto"/>
        </w:rPr>
        <w:fldChar w:fldCharType="begin"/>
      </w:r>
      <w:r w:rsidRPr="00FA76FF">
        <w:rPr>
          <w:color w:val="auto"/>
        </w:rPr>
        <w:instrText xml:space="preserve"> PAGEREF _Toc346276015 \h </w:instrText>
      </w:r>
      <w:r w:rsidRPr="00FA76FF">
        <w:rPr>
          <w:color w:val="auto"/>
        </w:rPr>
      </w:r>
      <w:r w:rsidRPr="00FA76FF">
        <w:rPr>
          <w:color w:val="auto"/>
        </w:rPr>
        <w:fldChar w:fldCharType="separate"/>
      </w:r>
      <w:r w:rsidR="002F76D5">
        <w:rPr>
          <w:color w:val="auto"/>
        </w:rPr>
        <w:t>169</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89</w:t>
      </w:r>
      <w:r w:rsidRPr="00FA76FF">
        <w:rPr>
          <w:color w:val="auto"/>
          <w:lang w:val="nl-NL"/>
        </w:rPr>
        <w:t xml:space="preserve"> System Center Virtual Machine Manager 2008 R2 – Clientbeheerlicenties en Serverbeheerlicenties</w:t>
      </w:r>
      <w:r w:rsidRPr="00FA76FF">
        <w:rPr>
          <w:color w:val="auto"/>
        </w:rPr>
        <w:tab/>
      </w:r>
      <w:r w:rsidRPr="00FA76FF">
        <w:rPr>
          <w:color w:val="auto"/>
        </w:rPr>
        <w:fldChar w:fldCharType="begin"/>
      </w:r>
      <w:r w:rsidRPr="00FA76FF">
        <w:rPr>
          <w:color w:val="auto"/>
        </w:rPr>
        <w:instrText xml:space="preserve"> PAGEREF _Toc346276016 \h </w:instrText>
      </w:r>
      <w:r w:rsidRPr="00FA76FF">
        <w:rPr>
          <w:color w:val="auto"/>
        </w:rPr>
      </w:r>
      <w:r w:rsidRPr="00FA76FF">
        <w:rPr>
          <w:color w:val="auto"/>
        </w:rPr>
        <w:fldChar w:fldCharType="separate"/>
      </w:r>
      <w:r w:rsidR="002F76D5">
        <w:rPr>
          <w:color w:val="auto"/>
        </w:rPr>
        <w:t>169</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90</w:t>
      </w:r>
      <w:r w:rsidRPr="00FA76FF">
        <w:rPr>
          <w:color w:val="auto"/>
          <w:lang w:val="nl-NL"/>
        </w:rPr>
        <w:t xml:space="preserve"> System Center 2012</w:t>
      </w:r>
      <w:r w:rsidRPr="00FA76FF">
        <w:rPr>
          <w:color w:val="auto"/>
        </w:rPr>
        <w:tab/>
      </w:r>
      <w:r w:rsidRPr="00FA76FF">
        <w:rPr>
          <w:color w:val="auto"/>
        </w:rPr>
        <w:fldChar w:fldCharType="begin"/>
      </w:r>
      <w:r w:rsidRPr="00FA76FF">
        <w:rPr>
          <w:color w:val="auto"/>
        </w:rPr>
        <w:instrText xml:space="preserve"> PAGEREF _Toc346276017 \h </w:instrText>
      </w:r>
      <w:r w:rsidRPr="00FA76FF">
        <w:rPr>
          <w:color w:val="auto"/>
        </w:rPr>
      </w:r>
      <w:r w:rsidRPr="00FA76FF">
        <w:rPr>
          <w:color w:val="auto"/>
        </w:rPr>
        <w:fldChar w:fldCharType="separate"/>
      </w:r>
      <w:r w:rsidR="002F76D5">
        <w:rPr>
          <w:color w:val="auto"/>
        </w:rPr>
        <w:t>169</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91</w:t>
      </w:r>
      <w:r w:rsidRPr="00FA76FF">
        <w:rPr>
          <w:color w:val="auto"/>
          <w:lang w:val="nl-NL"/>
        </w:rPr>
        <w:t xml:space="preserve"> System Center 2012 Endpoint Protection</w:t>
      </w:r>
      <w:r w:rsidRPr="00FA76FF">
        <w:rPr>
          <w:color w:val="auto"/>
        </w:rPr>
        <w:tab/>
      </w:r>
      <w:r w:rsidRPr="00FA76FF">
        <w:rPr>
          <w:color w:val="auto"/>
        </w:rPr>
        <w:fldChar w:fldCharType="begin"/>
      </w:r>
      <w:r w:rsidRPr="00FA76FF">
        <w:rPr>
          <w:color w:val="auto"/>
        </w:rPr>
        <w:instrText xml:space="preserve"> PAGEREF _Toc346276018 \h </w:instrText>
      </w:r>
      <w:r w:rsidRPr="00FA76FF">
        <w:rPr>
          <w:color w:val="auto"/>
        </w:rPr>
      </w:r>
      <w:r w:rsidRPr="00FA76FF">
        <w:rPr>
          <w:color w:val="auto"/>
        </w:rPr>
        <w:fldChar w:fldCharType="separate"/>
      </w:r>
      <w:r w:rsidR="002F76D5">
        <w:rPr>
          <w:color w:val="auto"/>
        </w:rPr>
        <w:t>173</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92</w:t>
      </w:r>
      <w:r w:rsidRPr="00FA76FF">
        <w:rPr>
          <w:color w:val="auto"/>
          <w:lang w:val="nl-NL"/>
        </w:rPr>
        <w:t xml:space="preserve"> TechNet Plus Single User</w:t>
      </w:r>
      <w:r w:rsidRPr="00FA76FF">
        <w:rPr>
          <w:color w:val="auto"/>
        </w:rPr>
        <w:tab/>
      </w:r>
      <w:r w:rsidRPr="00FA76FF">
        <w:rPr>
          <w:color w:val="auto"/>
        </w:rPr>
        <w:fldChar w:fldCharType="begin"/>
      </w:r>
      <w:r w:rsidRPr="00FA76FF">
        <w:rPr>
          <w:color w:val="auto"/>
        </w:rPr>
        <w:instrText xml:space="preserve"> PAGEREF _Toc346276019 \h </w:instrText>
      </w:r>
      <w:r w:rsidRPr="00FA76FF">
        <w:rPr>
          <w:color w:val="auto"/>
        </w:rPr>
      </w:r>
      <w:r w:rsidRPr="00FA76FF">
        <w:rPr>
          <w:color w:val="auto"/>
        </w:rPr>
        <w:fldChar w:fldCharType="separate"/>
      </w:r>
      <w:r w:rsidR="002F76D5">
        <w:rPr>
          <w:color w:val="auto"/>
        </w:rPr>
        <w:t>173</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93 </w:t>
      </w:r>
      <w:r w:rsidRPr="00FA76FF">
        <w:rPr>
          <w:color w:val="auto"/>
          <w:lang w:val="nl-NL"/>
        </w:rPr>
        <w:t>VDI Standard en Premium Suites</w:t>
      </w:r>
      <w:r w:rsidRPr="00FA76FF">
        <w:rPr>
          <w:color w:val="auto"/>
        </w:rPr>
        <w:tab/>
      </w:r>
      <w:r w:rsidRPr="00FA76FF">
        <w:rPr>
          <w:color w:val="auto"/>
        </w:rPr>
        <w:fldChar w:fldCharType="begin"/>
      </w:r>
      <w:r w:rsidRPr="00FA76FF">
        <w:rPr>
          <w:color w:val="auto"/>
        </w:rPr>
        <w:instrText xml:space="preserve"> PAGEREF _Toc346276020 \h </w:instrText>
      </w:r>
      <w:r w:rsidRPr="00FA76FF">
        <w:rPr>
          <w:color w:val="auto"/>
        </w:rPr>
      </w:r>
      <w:r w:rsidRPr="00FA76FF">
        <w:rPr>
          <w:color w:val="auto"/>
        </w:rPr>
        <w:fldChar w:fldCharType="separate"/>
      </w:r>
      <w:r w:rsidR="002F76D5">
        <w:rPr>
          <w:color w:val="auto"/>
        </w:rPr>
        <w:t>173</w:t>
      </w:r>
      <w:r w:rsidRPr="00FA76FF">
        <w:rPr>
          <w:color w:val="auto"/>
        </w:rPr>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lang w:val="nl-NL"/>
        </w:rPr>
        <w:t xml:space="preserve">94 </w:t>
      </w:r>
      <w:r w:rsidRPr="00FA76FF">
        <w:rPr>
          <w:rFonts w:cs="Tahoma"/>
          <w:lang w:val="nl-NL"/>
        </w:rPr>
        <w:t>Windows Azure Services</w:t>
      </w:r>
      <w:r w:rsidRPr="00FA76FF">
        <w:tab/>
      </w:r>
      <w:r w:rsidRPr="00FA76FF">
        <w:fldChar w:fldCharType="begin"/>
      </w:r>
      <w:r w:rsidRPr="00FA76FF">
        <w:instrText xml:space="preserve"> PAGEREF _Toc346276021 \h </w:instrText>
      </w:r>
      <w:r w:rsidRPr="00FA76FF">
        <w:fldChar w:fldCharType="separate"/>
      </w:r>
      <w:r w:rsidR="002F76D5">
        <w:t>173</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lang w:val="nl-NL"/>
        </w:rPr>
        <w:t xml:space="preserve">95 </w:t>
      </w:r>
      <w:r w:rsidRPr="00FA76FF">
        <w:rPr>
          <w:rFonts w:cs="Tahoma"/>
          <w:lang w:val="nl-NL"/>
        </w:rPr>
        <w:t>Windows Embedded Device Manager 2011 – Management Server-licentie</w:t>
      </w:r>
      <w:r w:rsidRPr="00FA76FF">
        <w:tab/>
      </w:r>
      <w:r w:rsidRPr="00FA76FF">
        <w:fldChar w:fldCharType="begin"/>
      </w:r>
      <w:r w:rsidRPr="00FA76FF">
        <w:instrText xml:space="preserve"> PAGEREF _Toc346276022 \h </w:instrText>
      </w:r>
      <w:r w:rsidRPr="00FA76FF">
        <w:fldChar w:fldCharType="separate"/>
      </w:r>
      <w:r w:rsidR="002F76D5">
        <w:t>174</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lang w:val="nl-NL"/>
        </w:rPr>
        <w:t xml:space="preserve">96 </w:t>
      </w:r>
      <w:r w:rsidRPr="00FA76FF">
        <w:rPr>
          <w:rFonts w:cs="Tahoma"/>
          <w:lang w:val="nl-NL"/>
        </w:rPr>
        <w:t>Windows Embedded Device Manager 2011 – Clientbeheerlicentie</w:t>
      </w:r>
      <w:r w:rsidRPr="00FA76FF">
        <w:tab/>
      </w:r>
      <w:r w:rsidRPr="00FA76FF">
        <w:fldChar w:fldCharType="begin"/>
      </w:r>
      <w:r w:rsidRPr="00FA76FF">
        <w:instrText xml:space="preserve"> PAGEREF _Toc346276023 \h </w:instrText>
      </w:r>
      <w:r w:rsidRPr="00FA76FF">
        <w:fldChar w:fldCharType="separate"/>
      </w:r>
      <w:r w:rsidR="002F76D5">
        <w:t>175</w:t>
      </w:r>
      <w:r w:rsidRPr="00FA76FF">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97 </w:t>
      </w:r>
      <w:r w:rsidRPr="00FA76FF">
        <w:rPr>
          <w:color w:val="auto"/>
          <w:lang w:val="nl-NL"/>
        </w:rPr>
        <w:t>EBS 2008 Standard en EBS 2008 Premium</w:t>
      </w:r>
      <w:r w:rsidRPr="00FA76FF">
        <w:rPr>
          <w:color w:val="auto"/>
        </w:rPr>
        <w:tab/>
      </w:r>
      <w:r w:rsidRPr="00FA76FF">
        <w:rPr>
          <w:color w:val="auto"/>
        </w:rPr>
        <w:fldChar w:fldCharType="begin"/>
      </w:r>
      <w:r w:rsidRPr="00FA76FF">
        <w:rPr>
          <w:color w:val="auto"/>
        </w:rPr>
        <w:instrText xml:space="preserve"> PAGEREF _Toc346276024 \h </w:instrText>
      </w:r>
      <w:r w:rsidRPr="00FA76FF">
        <w:rPr>
          <w:color w:val="auto"/>
        </w:rPr>
      </w:r>
      <w:r w:rsidRPr="00FA76FF">
        <w:rPr>
          <w:color w:val="auto"/>
        </w:rPr>
        <w:fldChar w:fldCharType="separate"/>
      </w:r>
      <w:r w:rsidR="002F76D5">
        <w:rPr>
          <w:color w:val="auto"/>
        </w:rPr>
        <w:t>175</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98 </w:t>
      </w:r>
      <w:r w:rsidRPr="00FA76FF">
        <w:rPr>
          <w:color w:val="auto"/>
          <w:lang w:val="nl-NL"/>
        </w:rPr>
        <w:t>Windows HPC Server 2008 R2 Suite</w:t>
      </w:r>
      <w:r w:rsidRPr="00FA76FF">
        <w:rPr>
          <w:color w:val="auto"/>
        </w:rPr>
        <w:tab/>
      </w:r>
      <w:r w:rsidRPr="00FA76FF">
        <w:rPr>
          <w:color w:val="auto"/>
        </w:rPr>
        <w:fldChar w:fldCharType="begin"/>
      </w:r>
      <w:r w:rsidRPr="00FA76FF">
        <w:rPr>
          <w:color w:val="auto"/>
        </w:rPr>
        <w:instrText xml:space="preserve"> PAGEREF _Toc346276025 \h </w:instrText>
      </w:r>
      <w:r w:rsidRPr="00FA76FF">
        <w:rPr>
          <w:color w:val="auto"/>
        </w:rPr>
      </w:r>
      <w:r w:rsidRPr="00FA76FF">
        <w:rPr>
          <w:color w:val="auto"/>
        </w:rPr>
        <w:fldChar w:fldCharType="separate"/>
      </w:r>
      <w:r w:rsidR="002F76D5">
        <w:rPr>
          <w:color w:val="auto"/>
        </w:rPr>
        <w:t>177</w:t>
      </w:r>
      <w:r w:rsidRPr="00FA76FF">
        <w:rPr>
          <w:color w:val="auto"/>
        </w:rPr>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lang w:val="nl-NL"/>
        </w:rPr>
        <w:t xml:space="preserve">99 </w:t>
      </w:r>
      <w:r w:rsidRPr="00FA76FF">
        <w:rPr>
          <w:rFonts w:cs="Tahoma"/>
          <w:lang w:val="nl-NL"/>
        </w:rPr>
        <w:t>Windows Intune Add-on (per Apparaat)</w:t>
      </w:r>
      <w:r w:rsidRPr="00FA76FF">
        <w:tab/>
      </w:r>
      <w:r w:rsidRPr="00FA76FF">
        <w:fldChar w:fldCharType="begin"/>
      </w:r>
      <w:r w:rsidRPr="00FA76FF">
        <w:instrText xml:space="preserve"> PAGEREF _Toc346276026 \h </w:instrText>
      </w:r>
      <w:r w:rsidRPr="00FA76FF">
        <w:fldChar w:fldCharType="separate"/>
      </w:r>
      <w:r w:rsidR="002F76D5">
        <w:t>178</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rPr>
        <w:t xml:space="preserve">100 </w:t>
      </w:r>
      <w:r w:rsidRPr="00FA76FF">
        <w:rPr>
          <w:rFonts w:cs="Tahoma"/>
        </w:rPr>
        <w:t>Windows Multipoint Server 2012 Standard</w:t>
      </w:r>
      <w:r w:rsidRPr="00FA76FF">
        <w:tab/>
      </w:r>
      <w:r w:rsidRPr="00FA76FF">
        <w:fldChar w:fldCharType="begin"/>
      </w:r>
      <w:r w:rsidRPr="00FA76FF">
        <w:instrText xml:space="preserve"> PAGEREF _Toc346276027 \h </w:instrText>
      </w:r>
      <w:r w:rsidRPr="00FA76FF">
        <w:fldChar w:fldCharType="separate"/>
      </w:r>
      <w:r w:rsidR="002F76D5">
        <w:t>178</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rPr>
        <w:t xml:space="preserve">101 </w:t>
      </w:r>
      <w:r w:rsidRPr="00FA76FF">
        <w:rPr>
          <w:rFonts w:cs="Tahoma"/>
        </w:rPr>
        <w:t>Windows Multipoint Server 2012 Premium</w:t>
      </w:r>
      <w:r w:rsidRPr="00FA76FF">
        <w:tab/>
      </w:r>
      <w:r w:rsidRPr="00FA76FF">
        <w:fldChar w:fldCharType="begin"/>
      </w:r>
      <w:r w:rsidRPr="00FA76FF">
        <w:instrText xml:space="preserve"> PAGEREF _Toc346276028 \h </w:instrText>
      </w:r>
      <w:r w:rsidRPr="00FA76FF">
        <w:fldChar w:fldCharType="separate"/>
      </w:r>
      <w:r w:rsidR="002F76D5">
        <w:t>178</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rPr>
        <w:t>102</w:t>
      </w:r>
      <w:r w:rsidRPr="00FA76FF">
        <w:rPr>
          <w:rFonts w:cs="Tahoma"/>
        </w:rPr>
        <w:t xml:space="preserve"> Windows Multipoint Server 2012 CAL</w:t>
      </w:r>
      <w:r w:rsidRPr="00FA76FF">
        <w:tab/>
      </w:r>
      <w:r w:rsidRPr="00FA76FF">
        <w:fldChar w:fldCharType="begin"/>
      </w:r>
      <w:r w:rsidRPr="00FA76FF">
        <w:instrText xml:space="preserve"> PAGEREF _Toc346276029 \h </w:instrText>
      </w:r>
      <w:r w:rsidRPr="00FA76FF">
        <w:fldChar w:fldCharType="separate"/>
      </w:r>
      <w:r w:rsidR="002F76D5">
        <w:t>178</w:t>
      </w:r>
      <w:r w:rsidRPr="00FA76FF">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rPr>
        <w:t>103</w:t>
      </w:r>
      <w:r w:rsidRPr="00FA76FF">
        <w:rPr>
          <w:color w:val="auto"/>
        </w:rPr>
        <w:t xml:space="preserve"> Windows Server 2008 R2 HPC Edition</w:t>
      </w:r>
      <w:r w:rsidRPr="00FA76FF">
        <w:rPr>
          <w:color w:val="auto"/>
        </w:rPr>
        <w:tab/>
      </w:r>
      <w:r w:rsidRPr="00FA76FF">
        <w:rPr>
          <w:color w:val="auto"/>
        </w:rPr>
        <w:fldChar w:fldCharType="begin"/>
      </w:r>
      <w:r w:rsidRPr="00FA76FF">
        <w:rPr>
          <w:color w:val="auto"/>
        </w:rPr>
        <w:instrText xml:space="preserve"> PAGEREF _Toc346276030 \h </w:instrText>
      </w:r>
      <w:r w:rsidRPr="00FA76FF">
        <w:rPr>
          <w:color w:val="auto"/>
        </w:rPr>
      </w:r>
      <w:r w:rsidRPr="00FA76FF">
        <w:rPr>
          <w:color w:val="auto"/>
        </w:rPr>
        <w:fldChar w:fldCharType="separate"/>
      </w:r>
      <w:r w:rsidR="002F76D5">
        <w:rPr>
          <w:color w:val="auto"/>
        </w:rPr>
        <w:t>179</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104</w:t>
      </w:r>
      <w:r w:rsidRPr="00FA76FF">
        <w:rPr>
          <w:color w:val="auto"/>
          <w:lang w:val="nl-NL"/>
        </w:rPr>
        <w:t xml:space="preserve"> Windows Server 2008 R2 Enterprise</w:t>
      </w:r>
      <w:r w:rsidRPr="00FA76FF">
        <w:rPr>
          <w:color w:val="auto"/>
        </w:rPr>
        <w:tab/>
      </w:r>
      <w:r w:rsidRPr="00FA76FF">
        <w:rPr>
          <w:color w:val="auto"/>
        </w:rPr>
        <w:fldChar w:fldCharType="begin"/>
      </w:r>
      <w:r w:rsidRPr="00FA76FF">
        <w:rPr>
          <w:color w:val="auto"/>
        </w:rPr>
        <w:instrText xml:space="preserve"> PAGEREF _Toc346276031 \h </w:instrText>
      </w:r>
      <w:r w:rsidRPr="00FA76FF">
        <w:rPr>
          <w:color w:val="auto"/>
        </w:rPr>
      </w:r>
      <w:r w:rsidRPr="00FA76FF">
        <w:rPr>
          <w:color w:val="auto"/>
        </w:rPr>
        <w:fldChar w:fldCharType="separate"/>
      </w:r>
      <w:r w:rsidR="002F76D5">
        <w:rPr>
          <w:color w:val="auto"/>
        </w:rPr>
        <w:t>179</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105 </w:t>
      </w:r>
      <w:r w:rsidRPr="00FA76FF">
        <w:rPr>
          <w:color w:val="auto"/>
          <w:lang w:val="nl-NL"/>
        </w:rPr>
        <w:t>Windows Server 2008 R2 voor Itanium-systemen</w:t>
      </w:r>
      <w:r w:rsidRPr="00FA76FF">
        <w:rPr>
          <w:color w:val="auto"/>
        </w:rPr>
        <w:tab/>
      </w:r>
      <w:r w:rsidRPr="00FA76FF">
        <w:rPr>
          <w:color w:val="auto"/>
        </w:rPr>
        <w:fldChar w:fldCharType="begin"/>
      </w:r>
      <w:r w:rsidRPr="00FA76FF">
        <w:rPr>
          <w:color w:val="auto"/>
        </w:rPr>
        <w:instrText xml:space="preserve"> PAGEREF _Toc346276032 \h </w:instrText>
      </w:r>
      <w:r w:rsidRPr="00FA76FF">
        <w:rPr>
          <w:color w:val="auto"/>
        </w:rPr>
      </w:r>
      <w:r w:rsidRPr="00FA76FF">
        <w:rPr>
          <w:color w:val="auto"/>
        </w:rPr>
        <w:fldChar w:fldCharType="separate"/>
      </w:r>
      <w:r w:rsidR="002F76D5">
        <w:rPr>
          <w:color w:val="auto"/>
        </w:rPr>
        <w:t>180</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106 </w:t>
      </w:r>
      <w:r w:rsidRPr="00FA76FF">
        <w:rPr>
          <w:color w:val="auto"/>
          <w:lang w:val="nl-NL"/>
        </w:rPr>
        <w:t>CAL voor Windows Server 2012</w:t>
      </w:r>
      <w:r w:rsidRPr="00FA76FF">
        <w:rPr>
          <w:color w:val="auto"/>
        </w:rPr>
        <w:tab/>
      </w:r>
      <w:r w:rsidRPr="00FA76FF">
        <w:rPr>
          <w:color w:val="auto"/>
        </w:rPr>
        <w:fldChar w:fldCharType="begin"/>
      </w:r>
      <w:r w:rsidRPr="00FA76FF">
        <w:rPr>
          <w:color w:val="auto"/>
        </w:rPr>
        <w:instrText xml:space="preserve"> PAGEREF _Toc346276033 \h </w:instrText>
      </w:r>
      <w:r w:rsidRPr="00FA76FF">
        <w:rPr>
          <w:color w:val="auto"/>
        </w:rPr>
      </w:r>
      <w:r w:rsidRPr="00FA76FF">
        <w:rPr>
          <w:color w:val="auto"/>
        </w:rPr>
        <w:fldChar w:fldCharType="separate"/>
      </w:r>
      <w:r w:rsidR="002F76D5">
        <w:rPr>
          <w:color w:val="auto"/>
        </w:rPr>
        <w:t>181</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107 </w:t>
      </w:r>
      <w:r w:rsidRPr="00FA76FF">
        <w:rPr>
          <w:color w:val="auto"/>
          <w:lang w:val="nl-NL"/>
        </w:rPr>
        <w:t>Windows Server 2008 R2 Datacenter</w:t>
      </w:r>
      <w:r w:rsidRPr="00FA76FF">
        <w:rPr>
          <w:color w:val="auto"/>
        </w:rPr>
        <w:tab/>
      </w:r>
      <w:r w:rsidRPr="00FA76FF">
        <w:rPr>
          <w:color w:val="auto"/>
        </w:rPr>
        <w:fldChar w:fldCharType="begin"/>
      </w:r>
      <w:r w:rsidRPr="00FA76FF">
        <w:rPr>
          <w:color w:val="auto"/>
        </w:rPr>
        <w:instrText xml:space="preserve"> PAGEREF _Toc346276034 \h </w:instrText>
      </w:r>
      <w:r w:rsidRPr="00FA76FF">
        <w:rPr>
          <w:color w:val="auto"/>
        </w:rPr>
      </w:r>
      <w:r w:rsidRPr="00FA76FF">
        <w:rPr>
          <w:color w:val="auto"/>
        </w:rPr>
        <w:fldChar w:fldCharType="separate"/>
      </w:r>
      <w:r w:rsidR="002F76D5">
        <w:rPr>
          <w:color w:val="auto"/>
        </w:rPr>
        <w:t>181</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108 </w:t>
      </w:r>
      <w:r w:rsidRPr="00FA76FF">
        <w:rPr>
          <w:color w:val="auto"/>
          <w:lang w:val="nl-NL"/>
        </w:rPr>
        <w:t>Windows Server 2008 R2 Standard</w:t>
      </w:r>
      <w:r w:rsidRPr="00FA76FF">
        <w:rPr>
          <w:color w:val="auto"/>
        </w:rPr>
        <w:tab/>
      </w:r>
      <w:r w:rsidRPr="00FA76FF">
        <w:rPr>
          <w:color w:val="auto"/>
        </w:rPr>
        <w:fldChar w:fldCharType="begin"/>
      </w:r>
      <w:r w:rsidRPr="00FA76FF">
        <w:rPr>
          <w:color w:val="auto"/>
        </w:rPr>
        <w:instrText xml:space="preserve"> PAGEREF _Toc346276035 \h </w:instrText>
      </w:r>
      <w:r w:rsidRPr="00FA76FF">
        <w:rPr>
          <w:color w:val="auto"/>
        </w:rPr>
      </w:r>
      <w:r w:rsidRPr="00FA76FF">
        <w:rPr>
          <w:color w:val="auto"/>
        </w:rPr>
        <w:fldChar w:fldCharType="separate"/>
      </w:r>
      <w:r w:rsidR="002F76D5">
        <w:rPr>
          <w:color w:val="auto"/>
        </w:rPr>
        <w:t>182</w:t>
      </w:r>
      <w:r w:rsidRPr="00FA76FF">
        <w:rPr>
          <w:color w:val="auto"/>
        </w:rPr>
        <w:fldChar w:fldCharType="end"/>
      </w:r>
    </w:p>
    <w:p w:rsidR="00E56770" w:rsidRPr="00FA76FF" w:rsidRDefault="00E56770">
      <w:pPr>
        <w:pStyle w:val="TOC3"/>
        <w:rPr>
          <w:rFonts w:asciiTheme="minorHAnsi" w:eastAsiaTheme="minorEastAsia" w:hAnsiTheme="minorHAnsi" w:cstheme="minorBidi"/>
          <w:bCs w:val="0"/>
          <w:color w:val="auto"/>
          <w:sz w:val="22"/>
          <w:szCs w:val="22"/>
        </w:rPr>
      </w:pPr>
      <w:r w:rsidRPr="00FA76FF">
        <w:rPr>
          <w:caps/>
          <w:color w:val="auto"/>
          <w:vertAlign w:val="superscript"/>
          <w:lang w:val="nl-NL"/>
        </w:rPr>
        <w:t xml:space="preserve">109 </w:t>
      </w:r>
      <w:r w:rsidRPr="00FA76FF">
        <w:rPr>
          <w:color w:val="auto"/>
          <w:lang w:val="nl-NL"/>
        </w:rPr>
        <w:t>Windows Web Server</w:t>
      </w:r>
      <w:r w:rsidRPr="00FA76FF">
        <w:rPr>
          <w:color w:val="auto"/>
          <w:vertAlign w:val="superscript"/>
          <w:lang w:val="nl-NL"/>
        </w:rPr>
        <w:t>®</w:t>
      </w:r>
      <w:r w:rsidRPr="00FA76FF">
        <w:rPr>
          <w:color w:val="auto"/>
          <w:lang w:val="nl-NL"/>
        </w:rPr>
        <w:t xml:space="preserve"> 2008 R2</w:t>
      </w:r>
      <w:r w:rsidRPr="00FA76FF">
        <w:rPr>
          <w:color w:val="auto"/>
        </w:rPr>
        <w:tab/>
      </w:r>
      <w:r w:rsidRPr="00FA76FF">
        <w:rPr>
          <w:color w:val="auto"/>
        </w:rPr>
        <w:fldChar w:fldCharType="begin"/>
      </w:r>
      <w:r w:rsidRPr="00FA76FF">
        <w:rPr>
          <w:color w:val="auto"/>
        </w:rPr>
        <w:instrText xml:space="preserve"> PAGEREF _Toc346276036 \h </w:instrText>
      </w:r>
      <w:r w:rsidRPr="00FA76FF">
        <w:rPr>
          <w:color w:val="auto"/>
        </w:rPr>
      </w:r>
      <w:r w:rsidRPr="00FA76FF">
        <w:rPr>
          <w:color w:val="auto"/>
        </w:rPr>
        <w:fldChar w:fldCharType="separate"/>
      </w:r>
      <w:r w:rsidR="002F76D5">
        <w:rPr>
          <w:color w:val="auto"/>
        </w:rPr>
        <w:t>183</w:t>
      </w:r>
      <w:r w:rsidRPr="00FA76FF">
        <w:rPr>
          <w:color w:val="auto"/>
        </w:rPr>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rPr>
        <w:t>110</w:t>
      </w:r>
      <w:r w:rsidRPr="00FA76FF">
        <w:rPr>
          <w:rFonts w:cs="Tahoma"/>
        </w:rPr>
        <w:t xml:space="preserve"> Windows Small Business Server (SBS) 2008 Premium</w:t>
      </w:r>
      <w:r w:rsidRPr="00FA76FF">
        <w:tab/>
      </w:r>
      <w:r w:rsidRPr="00FA76FF">
        <w:fldChar w:fldCharType="begin"/>
      </w:r>
      <w:r w:rsidRPr="00FA76FF">
        <w:instrText xml:space="preserve"> PAGEREF _Toc346276037 \h </w:instrText>
      </w:r>
      <w:r w:rsidRPr="00FA76FF">
        <w:fldChar w:fldCharType="separate"/>
      </w:r>
      <w:r w:rsidR="002F76D5">
        <w:t>184</w:t>
      </w:r>
      <w:r w:rsidRPr="00FA76FF">
        <w:fldChar w:fldCharType="end"/>
      </w:r>
    </w:p>
    <w:p w:rsidR="00E56770" w:rsidRDefault="00E56770">
      <w:pPr>
        <w:pStyle w:val="TOC3"/>
        <w:rPr>
          <w:color w:val="auto"/>
        </w:rPr>
      </w:pPr>
      <w:r w:rsidRPr="00FA76FF">
        <w:rPr>
          <w:caps/>
          <w:color w:val="auto"/>
          <w:vertAlign w:val="superscript"/>
        </w:rPr>
        <w:lastRenderedPageBreak/>
        <w:t>111</w:t>
      </w:r>
      <w:r w:rsidRPr="00FA76FF">
        <w:rPr>
          <w:color w:val="auto"/>
        </w:rPr>
        <w:t xml:space="preserve"> Windows Small Business Server (SBS) 2011 Standard</w:t>
      </w:r>
      <w:r w:rsidRPr="00FA76FF">
        <w:rPr>
          <w:color w:val="auto"/>
        </w:rPr>
        <w:tab/>
      </w:r>
      <w:r w:rsidRPr="00FA76FF">
        <w:rPr>
          <w:color w:val="auto"/>
        </w:rPr>
        <w:fldChar w:fldCharType="begin"/>
      </w:r>
      <w:r w:rsidRPr="00FA76FF">
        <w:rPr>
          <w:color w:val="auto"/>
        </w:rPr>
        <w:instrText xml:space="preserve"> PAGEREF _Toc346276038 \h </w:instrText>
      </w:r>
      <w:r w:rsidRPr="00FA76FF">
        <w:rPr>
          <w:color w:val="auto"/>
        </w:rPr>
      </w:r>
      <w:r w:rsidRPr="00FA76FF">
        <w:rPr>
          <w:color w:val="auto"/>
        </w:rPr>
        <w:fldChar w:fldCharType="separate"/>
      </w:r>
      <w:r w:rsidR="002F76D5">
        <w:rPr>
          <w:color w:val="auto"/>
        </w:rPr>
        <w:t>184</w:t>
      </w:r>
      <w:r w:rsidRPr="00FA76FF">
        <w:rPr>
          <w:color w:val="auto"/>
        </w:rPr>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rPr>
        <w:t xml:space="preserve">112 </w:t>
      </w:r>
      <w:r w:rsidRPr="00FA76FF">
        <w:rPr>
          <w:rFonts w:cs="Tahoma"/>
        </w:rPr>
        <w:t>Windows Small Business Server (SBS) 2011 CAL Suite</w:t>
      </w:r>
      <w:r w:rsidRPr="00FA76FF">
        <w:tab/>
      </w:r>
      <w:r w:rsidRPr="00FA76FF">
        <w:fldChar w:fldCharType="begin"/>
      </w:r>
      <w:r w:rsidRPr="00FA76FF">
        <w:instrText xml:space="preserve"> PAGEREF _Toc346276039 \h </w:instrText>
      </w:r>
      <w:r w:rsidRPr="00FA76FF">
        <w:fldChar w:fldCharType="separate"/>
      </w:r>
      <w:r w:rsidR="002F76D5">
        <w:t>185</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rPr>
        <w:t xml:space="preserve">113 </w:t>
      </w:r>
      <w:r w:rsidRPr="00FA76FF">
        <w:rPr>
          <w:rFonts w:cs="Tahoma"/>
        </w:rPr>
        <w:t>Windows Small Business Server (SBS) 2011 Premium Add-on</w:t>
      </w:r>
      <w:r w:rsidRPr="00FA76FF">
        <w:tab/>
      </w:r>
      <w:r w:rsidRPr="00FA76FF">
        <w:fldChar w:fldCharType="begin"/>
      </w:r>
      <w:r w:rsidRPr="00FA76FF">
        <w:instrText xml:space="preserve"> PAGEREF _Toc346276040 \h </w:instrText>
      </w:r>
      <w:r w:rsidRPr="00FA76FF">
        <w:fldChar w:fldCharType="separate"/>
      </w:r>
      <w:r w:rsidR="002F76D5">
        <w:t>186</w:t>
      </w:r>
      <w:r w:rsidRPr="00FA76FF">
        <w:fldChar w:fldCharType="end"/>
      </w:r>
    </w:p>
    <w:p w:rsidR="00E56770" w:rsidRPr="00FA76FF" w:rsidRDefault="00E56770">
      <w:pPr>
        <w:pStyle w:val="TOC2"/>
        <w:rPr>
          <w:rFonts w:asciiTheme="minorHAnsi" w:eastAsiaTheme="minorEastAsia" w:hAnsiTheme="minorHAnsi" w:cstheme="minorBidi"/>
          <w:sz w:val="22"/>
          <w:szCs w:val="22"/>
        </w:rPr>
      </w:pPr>
      <w:r w:rsidRPr="00FA76FF">
        <w:rPr>
          <w:rFonts w:cs="Tahoma"/>
          <w:caps/>
          <w:vertAlign w:val="superscript"/>
        </w:rPr>
        <w:t xml:space="preserve">114 </w:t>
      </w:r>
      <w:r w:rsidRPr="00FA76FF">
        <w:rPr>
          <w:rFonts w:cs="Tahoma"/>
        </w:rPr>
        <w:t>Windows Small Business Server (SBS) 2011 Premium Add-on CAL Suite</w:t>
      </w:r>
      <w:r w:rsidRPr="00FA76FF">
        <w:tab/>
      </w:r>
      <w:r w:rsidRPr="00FA76FF">
        <w:fldChar w:fldCharType="begin"/>
      </w:r>
      <w:r w:rsidRPr="00FA76FF">
        <w:instrText xml:space="preserve"> PAGEREF _Toc346276041 \h </w:instrText>
      </w:r>
      <w:r w:rsidRPr="00FA76FF">
        <w:fldChar w:fldCharType="separate"/>
      </w:r>
      <w:r w:rsidR="002F76D5">
        <w:t>187</w:t>
      </w:r>
      <w:r w:rsidRPr="00FA76FF">
        <w:fldChar w:fldCharType="end"/>
      </w:r>
    </w:p>
    <w:p w:rsidR="00E56770" w:rsidRDefault="00E56770">
      <w:pPr>
        <w:pStyle w:val="TOC2"/>
        <w:rPr>
          <w:rFonts w:asciiTheme="minorHAnsi" w:eastAsiaTheme="minorEastAsia" w:hAnsiTheme="minorHAnsi" w:cstheme="minorBidi"/>
          <w:sz w:val="22"/>
          <w:szCs w:val="22"/>
        </w:rPr>
      </w:pPr>
      <w:r w:rsidRPr="00FA76FF">
        <w:rPr>
          <w:rFonts w:cs="Tahoma"/>
          <w:vertAlign w:val="superscript"/>
          <w:lang w:val="nl-NL"/>
        </w:rPr>
        <w:t>115</w:t>
      </w:r>
      <w:r w:rsidRPr="00FA76FF">
        <w:rPr>
          <w:rFonts w:cs="Tahoma"/>
          <w:lang w:val="nl-NL"/>
        </w:rPr>
        <w:t xml:space="preserve"> Windows Small Business Server 2011 Essentials</w:t>
      </w:r>
      <w:r w:rsidRPr="00FA76FF">
        <w:tab/>
      </w:r>
      <w:r>
        <w:fldChar w:fldCharType="begin"/>
      </w:r>
      <w:r>
        <w:instrText xml:space="preserve"> PAGEREF _Toc346276042 \h </w:instrText>
      </w:r>
      <w:r>
        <w:fldChar w:fldCharType="separate"/>
      </w:r>
      <w:r w:rsidR="002F76D5">
        <w:t>187</w:t>
      </w:r>
      <w:r>
        <w:fldChar w:fldCharType="end"/>
      </w:r>
    </w:p>
    <w:p w:rsidR="00023FE7" w:rsidRPr="00FB6BEA" w:rsidRDefault="00C75952" w:rsidP="00755661">
      <w:pPr>
        <w:pStyle w:val="Heading2"/>
        <w:pageBreakBefore/>
        <w:rPr>
          <w:rFonts w:cs="Tahoma"/>
          <w:lang w:val="nl-NL"/>
        </w:rPr>
      </w:pPr>
      <w:r w:rsidRPr="00FB6BEA">
        <w:rPr>
          <w:rFonts w:ascii="Tahoma" w:hAnsi="Tahoma" w:cs="Tahoma"/>
          <w:szCs w:val="18"/>
          <w:lang w:val="nl-NL"/>
        </w:rPr>
        <w:lastRenderedPageBreak/>
        <w:fldChar w:fldCharType="end"/>
      </w:r>
      <w:bookmarkStart w:id="7" w:name="_Toc246850065"/>
      <w:bookmarkStart w:id="8" w:name="_Toc336337840"/>
      <w:bookmarkStart w:id="9" w:name="_Toc346275530"/>
      <w:r w:rsidR="00ED3854" w:rsidRPr="00FB6BEA">
        <w:rPr>
          <w:rFonts w:ascii="Tahoma" w:hAnsi="Tahoma" w:cs="Tahoma"/>
          <w:sz w:val="36"/>
          <w:lang w:val="nl-NL"/>
        </w:rPr>
        <w:t>Verklaring van het schema</w:t>
      </w:r>
      <w:bookmarkEnd w:id="7"/>
      <w:bookmarkEnd w:id="8"/>
      <w:bookmarkEnd w:id="9"/>
    </w:p>
    <w:p w:rsidR="00023FE7" w:rsidRPr="00FB6BEA" w:rsidRDefault="00023FE7">
      <w:pPr>
        <w:pStyle w:val="ChartKeyHeadings"/>
        <w:ind w:right="-180"/>
        <w:rPr>
          <w:rFonts w:ascii="Tahoma" w:hAnsi="Tahoma" w:cs="Tahoma"/>
          <w:lang w:val="nl-NL"/>
        </w:rPr>
      </w:pPr>
    </w:p>
    <w:p w:rsidR="00023FE7" w:rsidRPr="00FB6BEA" w:rsidRDefault="00023FE7">
      <w:pPr>
        <w:pStyle w:val="ChartKeyHeadings"/>
        <w:ind w:right="-180"/>
        <w:rPr>
          <w:rFonts w:ascii="Tahoma" w:hAnsi="Tahoma" w:cs="Tahoma"/>
          <w:lang w:val="nl-NL"/>
        </w:rPr>
      </w:pPr>
      <w:r w:rsidRPr="00FB6BEA">
        <w:rPr>
          <w:rFonts w:ascii="Tahoma" w:hAnsi="Tahoma" w:cs="Tahoma"/>
          <w:szCs w:val="24"/>
          <w:lang w:val="nl-NL"/>
        </w:rPr>
        <w:t>Kolomkoppen</w:t>
      </w:r>
    </w:p>
    <w:p w:rsidR="00023FE7" w:rsidRPr="00FB6BEA" w:rsidRDefault="00023FE7">
      <w:pPr>
        <w:pStyle w:val="ChartKeyHeadings"/>
        <w:ind w:right="-180"/>
        <w:rPr>
          <w:rFonts w:ascii="Tahoma" w:hAnsi="Tahoma" w:cs="Tahoma"/>
          <w:lang w:val="nl-NL"/>
        </w:rPr>
      </w:pPr>
    </w:p>
    <w:p w:rsidR="00664EE9" w:rsidRPr="00FB6BEA" w:rsidRDefault="00664EE9" w:rsidP="001A5DB6">
      <w:pPr>
        <w:pStyle w:val="Bodywithspace"/>
        <w:spacing w:before="0" w:after="0" w:line="276" w:lineRule="auto"/>
        <w:ind w:right="-180"/>
        <w:rPr>
          <w:rFonts w:ascii="Tahoma" w:hAnsi="Tahoma" w:cs="Tahoma"/>
          <w:lang w:val="nl-NL"/>
        </w:rPr>
      </w:pPr>
      <w:r w:rsidRPr="00FB6BEA">
        <w:rPr>
          <w:rStyle w:val="BodyChar"/>
          <w:rFonts w:ascii="Tahoma" w:hAnsi="Tahoma" w:cs="Tahoma"/>
          <w:b/>
          <w:color w:val="000000"/>
          <w:sz w:val="18"/>
          <w:szCs w:val="18"/>
          <w:lang w:val="nl-NL"/>
        </w:rPr>
        <w:t>Campus en School =</w:t>
      </w:r>
      <w:r w:rsidRPr="00FB6BEA">
        <w:rPr>
          <w:rFonts w:ascii="Tahoma" w:hAnsi="Tahoma" w:cs="Tahoma"/>
          <w:color w:val="000000"/>
          <w:sz w:val="18"/>
          <w:szCs w:val="18"/>
          <w:lang w:val="nl-NL"/>
        </w:rPr>
        <w:t xml:space="preserve"> Het aantal in deze kolom geeft aan hoeveel eenheden worden toegewezen wanneer</w:t>
      </w:r>
      <w:r w:rsidR="001A5DB6" w:rsidRPr="00FB6BEA">
        <w:rPr>
          <w:rFonts w:ascii="Tahoma" w:hAnsi="Tahoma" w:cs="Tahoma"/>
          <w:color w:val="000000"/>
          <w:sz w:val="18"/>
          <w:szCs w:val="18"/>
          <w:lang w:val="nl-NL"/>
        </w:rPr>
        <w:t> </w:t>
      </w:r>
      <w:r w:rsidRPr="00FB6BEA">
        <w:rPr>
          <w:rFonts w:ascii="Tahoma" w:hAnsi="Tahoma" w:cs="Tahoma"/>
          <w:color w:val="000000"/>
          <w:sz w:val="18"/>
          <w:szCs w:val="18"/>
          <w:lang w:val="nl-NL"/>
        </w:rPr>
        <w:t>de software wordt aangeboden via de School Enrollment in het kader van de Campus en School</w:t>
      </w:r>
      <w:r w:rsidR="001A5DB6" w:rsidRPr="00FB6BEA">
        <w:rPr>
          <w:rFonts w:ascii="Tahoma" w:hAnsi="Tahoma" w:cs="Tahoma"/>
          <w:color w:val="000000"/>
          <w:sz w:val="18"/>
          <w:szCs w:val="18"/>
          <w:lang w:val="nl-NL"/>
        </w:rPr>
        <w:t> </w:t>
      </w:r>
      <w:r w:rsidRPr="00FB6BEA">
        <w:rPr>
          <w:rFonts w:ascii="Tahoma" w:hAnsi="Tahoma" w:cs="Tahoma"/>
          <w:color w:val="000000"/>
          <w:sz w:val="18"/>
          <w:szCs w:val="18"/>
          <w:lang w:val="nl-NL"/>
        </w:rPr>
        <w:t>Overeenkomst. Als de kolom CA/SA leeg is, worden geen producten aangeboden in het kader van</w:t>
      </w:r>
      <w:r w:rsidR="001A5DB6" w:rsidRPr="00FB6BEA">
        <w:rPr>
          <w:rFonts w:ascii="Tahoma" w:hAnsi="Tahoma" w:cs="Tahoma"/>
          <w:color w:val="000000"/>
          <w:sz w:val="18"/>
          <w:szCs w:val="18"/>
          <w:lang w:val="nl-NL"/>
        </w:rPr>
        <w:t> </w:t>
      </w:r>
      <w:r w:rsidRPr="00FB6BEA">
        <w:rPr>
          <w:rFonts w:ascii="Tahoma" w:hAnsi="Tahoma" w:cs="Tahoma"/>
          <w:color w:val="000000"/>
          <w:sz w:val="18"/>
          <w:szCs w:val="18"/>
          <w:lang w:val="nl-NL"/>
        </w:rPr>
        <w:t>dit</w:t>
      </w:r>
      <w:r w:rsidR="001A5DB6" w:rsidRPr="00FB6BEA">
        <w:rPr>
          <w:rFonts w:ascii="Tahoma" w:hAnsi="Tahoma" w:cs="Tahoma"/>
          <w:color w:val="000000"/>
          <w:sz w:val="18"/>
          <w:szCs w:val="18"/>
          <w:lang w:val="nl-NL"/>
        </w:rPr>
        <w:t> </w:t>
      </w:r>
      <w:r w:rsidRPr="00FB6BEA">
        <w:rPr>
          <w:rFonts w:ascii="Tahoma" w:hAnsi="Tahoma" w:cs="Tahoma"/>
          <w:color w:val="000000"/>
          <w:sz w:val="18"/>
          <w:szCs w:val="18"/>
          <w:lang w:val="nl-NL"/>
        </w:rPr>
        <w:t>programma.</w:t>
      </w:r>
    </w:p>
    <w:p w:rsidR="00023FE7" w:rsidRPr="00FB6BEA" w:rsidRDefault="00023FE7" w:rsidP="008F593A">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Datum beschikbaar =</w:t>
      </w:r>
      <w:r w:rsidR="00A22F8B">
        <w:rPr>
          <w:rStyle w:val="BodyChar"/>
          <w:rFonts w:ascii="Tahoma" w:hAnsi="Tahoma" w:cs="Tahoma"/>
          <w:b/>
          <w:sz w:val="18"/>
          <w:szCs w:val="18"/>
          <w:lang w:val="nl-NL"/>
        </w:rPr>
        <w:t xml:space="preserve"> </w:t>
      </w:r>
      <w:r w:rsidRPr="00FB6BEA">
        <w:rPr>
          <w:rStyle w:val="BodyChar"/>
          <w:rFonts w:ascii="Tahoma" w:hAnsi="Tahoma" w:cs="Tahoma"/>
          <w:sz w:val="18"/>
          <w:szCs w:val="18"/>
          <w:lang w:val="nl-NL"/>
        </w:rPr>
        <w:t>Dit is de datum waarop het product voor het eerst beschikbaar was,</w:t>
      </w:r>
      <w:r w:rsidRPr="00FB6BEA">
        <w:rPr>
          <w:rStyle w:val="BodyChar"/>
          <w:rFonts w:ascii="Tahoma" w:hAnsi="Tahoma" w:cs="Tahoma"/>
          <w:color w:val="000000"/>
          <w:sz w:val="18"/>
          <w:szCs w:val="18"/>
          <w:lang w:val="nl-NL"/>
        </w:rPr>
        <w:t xml:space="preserve"> in de vorm maand/jaar. </w:t>
      </w:r>
      <w:r w:rsidRPr="00FB6BEA">
        <w:rPr>
          <w:rStyle w:val="BodyChar"/>
          <w:rFonts w:ascii="Tahoma" w:hAnsi="Tahoma" w:cs="Tahoma"/>
          <w:sz w:val="18"/>
          <w:szCs w:val="18"/>
          <w:lang w:val="nl-NL"/>
        </w:rPr>
        <w:t>Dit is de datum waarop Microsoft licenties voor het product beschikbaar stelt voor bestelling, of</w:t>
      </w:r>
      <w:r w:rsidR="008F593A" w:rsidRPr="00FB6BEA">
        <w:rPr>
          <w:rStyle w:val="BodyChar"/>
          <w:rFonts w:ascii="Tahoma" w:hAnsi="Tahoma" w:cs="Tahoma"/>
          <w:sz w:val="18"/>
          <w:szCs w:val="18"/>
          <w:lang w:val="nl-NL"/>
        </w:rPr>
        <w:t> </w:t>
      </w:r>
      <w:r w:rsidRPr="00FB6BEA">
        <w:rPr>
          <w:rStyle w:val="BodyChar"/>
          <w:rFonts w:ascii="Tahoma" w:hAnsi="Tahoma" w:cs="Tahoma"/>
          <w:sz w:val="18"/>
          <w:szCs w:val="18"/>
          <w:lang w:val="nl-NL"/>
        </w:rPr>
        <w:t>waarop Microsoft software voor het product beschikbaar stelt voor downloaden via het Volume Licensing Services Center (VLSC), al naar gelang hetgeen zich eerder voordoet.</w:t>
      </w:r>
    </w:p>
    <w:p w:rsidR="00023FE7" w:rsidRPr="00FB6BEA" w:rsidRDefault="00023FE7">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EA (Enterprise Overeenkomst) =</w:t>
      </w:r>
      <w:r w:rsidRPr="00FB6BEA">
        <w:rPr>
          <w:rFonts w:ascii="Tahoma" w:hAnsi="Tahoma" w:cs="Tahoma"/>
          <w:sz w:val="18"/>
          <w:szCs w:val="18"/>
          <w:lang w:val="nl-NL"/>
        </w:rPr>
        <w:t xml:space="preserve"> Enterprise Overeenkomst 20xx.</w:t>
      </w:r>
    </w:p>
    <w:p w:rsidR="00023FE7" w:rsidRPr="00FB6BEA" w:rsidRDefault="00023FE7">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EA Sub (Enterprise Subscription Overeenkomst) =</w:t>
      </w:r>
      <w:r w:rsidR="00A22F8B">
        <w:rPr>
          <w:rStyle w:val="BodyChar"/>
          <w:rFonts w:ascii="Tahoma" w:hAnsi="Tahoma" w:cs="Tahoma"/>
          <w:b/>
          <w:sz w:val="18"/>
          <w:szCs w:val="18"/>
          <w:lang w:val="nl-NL"/>
        </w:rPr>
        <w:t xml:space="preserve"> </w:t>
      </w:r>
      <w:r w:rsidRPr="00FB6BEA">
        <w:rPr>
          <w:rFonts w:ascii="Tahoma" w:hAnsi="Tahoma" w:cs="Tahoma"/>
          <w:sz w:val="18"/>
          <w:szCs w:val="18"/>
          <w:lang w:val="nl-NL"/>
        </w:rPr>
        <w:t>Enterprise Subscription Overeenkomst 200x.</w:t>
      </w:r>
    </w:p>
    <w:p w:rsidR="00456002" w:rsidRPr="00FB6BEA" w:rsidRDefault="00456002" w:rsidP="008F593A">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Open Minimum =</w:t>
      </w:r>
      <w:r w:rsidRPr="00FB6BEA">
        <w:rPr>
          <w:rFonts w:ascii="Tahoma" w:hAnsi="Tahoma" w:cs="Tahoma"/>
          <w:sz w:val="18"/>
          <w:szCs w:val="18"/>
          <w:lang w:val="nl-NL"/>
        </w:rPr>
        <w:t xml:space="preserve"> Elke Licentie telt uitsluitend als 5 Licenties in verband met de eerste minimumbestelling in</w:t>
      </w:r>
      <w:r w:rsidR="008F593A" w:rsidRPr="00FB6BEA">
        <w:rPr>
          <w:rFonts w:ascii="Tahoma" w:hAnsi="Tahoma" w:cs="Tahoma"/>
          <w:sz w:val="18"/>
          <w:szCs w:val="18"/>
          <w:lang w:val="nl-NL"/>
        </w:rPr>
        <w:t> </w:t>
      </w:r>
      <w:r w:rsidRPr="00FB6BEA">
        <w:rPr>
          <w:rFonts w:ascii="Tahoma" w:hAnsi="Tahoma" w:cs="Tahoma"/>
          <w:sz w:val="18"/>
          <w:szCs w:val="18"/>
          <w:lang w:val="nl-NL"/>
        </w:rPr>
        <w:t>een Open Licentie- en/of Open Value-programma. De waarde geeft aan voor welk programma dit geldt.</w:t>
      </w:r>
    </w:p>
    <w:p w:rsidR="00456002" w:rsidRPr="00FB6BEA" w:rsidRDefault="00456002" w:rsidP="00007600">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Open License =</w:t>
      </w:r>
      <w:r w:rsidRPr="00FB6BEA">
        <w:rPr>
          <w:rFonts w:ascii="Tahoma" w:hAnsi="Tahoma" w:cs="Tahoma"/>
          <w:sz w:val="18"/>
          <w:szCs w:val="18"/>
          <w:lang w:val="nl-NL"/>
        </w:rPr>
        <w:t xml:space="preserve"> De Open License-component van de Open-programma's. Open License omvat Open</w:t>
      </w:r>
      <w:r w:rsidR="00007600">
        <w:rPr>
          <w:rFonts w:ascii="Tahoma" w:hAnsi="Tahoma" w:cs="Tahoma"/>
          <w:sz w:val="18"/>
          <w:szCs w:val="18"/>
          <w:lang w:val="nl-NL"/>
        </w:rPr>
        <w:t> </w:t>
      </w:r>
      <w:r w:rsidRPr="00FB6BEA">
        <w:rPr>
          <w:rFonts w:ascii="Tahoma" w:hAnsi="Tahoma" w:cs="Tahoma"/>
          <w:sz w:val="18"/>
          <w:szCs w:val="18"/>
          <w:lang w:val="nl-NL"/>
        </w:rPr>
        <w:t>License</w:t>
      </w:r>
      <w:r w:rsidR="00007600">
        <w:rPr>
          <w:rFonts w:ascii="Tahoma" w:hAnsi="Tahoma" w:cs="Tahoma"/>
          <w:sz w:val="18"/>
          <w:szCs w:val="18"/>
          <w:lang w:val="nl-NL"/>
        </w:rPr>
        <w:t> </w:t>
      </w:r>
      <w:r w:rsidRPr="00FB6BEA">
        <w:rPr>
          <w:rFonts w:ascii="Tahoma" w:hAnsi="Tahoma" w:cs="Tahoma"/>
          <w:sz w:val="18"/>
          <w:szCs w:val="18"/>
          <w:lang w:val="nl-NL"/>
        </w:rPr>
        <w:t>for Academic, Open License for Government en Open License for Charity, indien beschikbaar.</w:t>
      </w:r>
    </w:p>
    <w:p w:rsidR="00456002" w:rsidRPr="00FB6BEA" w:rsidRDefault="00456002" w:rsidP="00456002">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Open Value (OV)</w:t>
      </w:r>
      <w:r w:rsidR="00A22F8B">
        <w:rPr>
          <w:rStyle w:val="BodyChar"/>
          <w:rFonts w:ascii="Tahoma" w:hAnsi="Tahoma" w:cs="Tahoma"/>
          <w:b/>
          <w:sz w:val="18"/>
          <w:szCs w:val="18"/>
          <w:lang w:val="nl-NL"/>
        </w:rPr>
        <w:t xml:space="preserve"> </w:t>
      </w:r>
      <w:r w:rsidRPr="00FB6BEA">
        <w:rPr>
          <w:rStyle w:val="BodyChar"/>
          <w:rFonts w:ascii="Tahoma" w:hAnsi="Tahoma" w:cs="Tahoma"/>
          <w:b/>
          <w:sz w:val="18"/>
          <w:szCs w:val="18"/>
          <w:lang w:val="nl-NL"/>
        </w:rPr>
        <w:t>=</w:t>
      </w:r>
      <w:r w:rsidRPr="00FB6BEA">
        <w:rPr>
          <w:rFonts w:ascii="Tahoma" w:hAnsi="Tahoma" w:cs="Tahoma"/>
          <w:sz w:val="18"/>
          <w:szCs w:val="18"/>
          <w:lang w:val="nl-NL"/>
        </w:rPr>
        <w:t xml:space="preserve"> Open Value omvat Open Value en Open Value voor Overheid.</w:t>
      </w:r>
    </w:p>
    <w:p w:rsidR="00456002" w:rsidRPr="00CD452D" w:rsidRDefault="00456002" w:rsidP="00456002">
      <w:pPr>
        <w:pStyle w:val="Bodywithspace"/>
        <w:spacing w:before="0" w:after="0" w:line="276" w:lineRule="auto"/>
        <w:ind w:right="-180"/>
        <w:rPr>
          <w:rFonts w:ascii="Tahoma" w:hAnsi="Tahoma" w:cs="Tahoma"/>
        </w:rPr>
      </w:pPr>
      <w:r w:rsidRPr="00CD452D">
        <w:rPr>
          <w:rStyle w:val="BodyChar"/>
          <w:rFonts w:ascii="Tahoma" w:hAnsi="Tahoma" w:cs="Tahoma"/>
          <w:b/>
          <w:sz w:val="18"/>
          <w:szCs w:val="18"/>
        </w:rPr>
        <w:t>Open Value Subscription (OVS)=</w:t>
      </w:r>
      <w:r w:rsidRPr="00CD452D">
        <w:rPr>
          <w:rFonts w:ascii="Tahoma" w:hAnsi="Tahoma" w:cs="Tahoma"/>
          <w:sz w:val="18"/>
          <w:szCs w:val="18"/>
        </w:rPr>
        <w:t xml:space="preserve"> Open Value Subscription omvat Open Value Subscription en Open Value Subscription for Government. </w:t>
      </w:r>
    </w:p>
    <w:p w:rsidR="00456002" w:rsidRPr="00CD452D" w:rsidRDefault="00456002" w:rsidP="00456002">
      <w:pPr>
        <w:pStyle w:val="Bodywithspace"/>
        <w:spacing w:before="0" w:after="0" w:line="276" w:lineRule="auto"/>
        <w:ind w:right="-180"/>
        <w:rPr>
          <w:rFonts w:ascii="Tahoma" w:hAnsi="Tahoma" w:cs="Tahoma"/>
        </w:rPr>
      </w:pPr>
      <w:r w:rsidRPr="00CD452D">
        <w:rPr>
          <w:rStyle w:val="BodyChar"/>
          <w:rFonts w:ascii="Tahoma" w:hAnsi="Tahoma" w:cs="Tahoma"/>
          <w:b/>
          <w:sz w:val="18"/>
          <w:szCs w:val="18"/>
        </w:rPr>
        <w:t>EES/OVS-ES =</w:t>
      </w:r>
      <w:r w:rsidR="00A22F8B">
        <w:rPr>
          <w:rStyle w:val="BodyChar"/>
          <w:rFonts w:ascii="Tahoma" w:hAnsi="Tahoma" w:cs="Tahoma"/>
          <w:b/>
          <w:sz w:val="18"/>
          <w:szCs w:val="18"/>
        </w:rPr>
        <w:t xml:space="preserve"> </w:t>
      </w:r>
      <w:r w:rsidRPr="00CD452D">
        <w:rPr>
          <w:rStyle w:val="BodyChar"/>
          <w:rFonts w:ascii="Tahoma" w:hAnsi="Tahoma" w:cs="Tahoma"/>
          <w:sz w:val="18"/>
          <w:szCs w:val="18"/>
        </w:rPr>
        <w:t>Enrollment for Education Solutions/Open Value Subscription – Education Solutions</w:t>
      </w:r>
    </w:p>
    <w:p w:rsidR="00456002" w:rsidRPr="00FB6BEA" w:rsidRDefault="00456002" w:rsidP="00456002">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Promoties en Migraties =</w:t>
      </w:r>
      <w:r w:rsidRPr="00FB6BEA">
        <w:rPr>
          <w:rFonts w:ascii="Tahoma" w:hAnsi="Tahoma" w:cs="Tahoma"/>
          <w:sz w:val="18"/>
          <w:szCs w:val="18"/>
          <w:lang w:val="nl-NL"/>
        </w:rPr>
        <w:t xml:space="preserve"> Er is een bestaande promotie of softwaremigratie beschikbaar.</w:t>
      </w:r>
    </w:p>
    <w:p w:rsidR="00456002" w:rsidRPr="00FB6BEA" w:rsidRDefault="00456002" w:rsidP="00456002">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SAB =</w:t>
      </w:r>
      <w:r w:rsidRPr="00FB6BEA">
        <w:rPr>
          <w:rFonts w:ascii="Tahoma" w:hAnsi="Tahoma" w:cs="Tahoma"/>
          <w:sz w:val="18"/>
          <w:szCs w:val="18"/>
          <w:lang w:val="nl-NL"/>
        </w:rPr>
        <w:t xml:space="preserve"> Er zijn Software Assurance Benefits beschikbaar voor klanten van deze software die hiervoor in aanmerking komen.</w:t>
      </w:r>
    </w:p>
    <w:p w:rsidR="00456002" w:rsidRPr="00CD452D" w:rsidRDefault="00456002" w:rsidP="00456002">
      <w:pPr>
        <w:pStyle w:val="Bodywithspace"/>
        <w:spacing w:before="0" w:after="0" w:line="276" w:lineRule="auto"/>
        <w:ind w:right="-180"/>
        <w:rPr>
          <w:rFonts w:ascii="Tahoma" w:hAnsi="Tahoma" w:cs="Tahoma"/>
        </w:rPr>
      </w:pPr>
      <w:r w:rsidRPr="00CD452D">
        <w:rPr>
          <w:rStyle w:val="BodyChar"/>
          <w:rFonts w:ascii="Tahoma" w:hAnsi="Tahoma" w:cs="Tahoma"/>
          <w:b/>
          <w:sz w:val="18"/>
          <w:szCs w:val="18"/>
        </w:rPr>
        <w:t>Select =</w:t>
      </w:r>
      <w:r w:rsidRPr="00CD452D">
        <w:rPr>
          <w:rFonts w:ascii="Tahoma" w:hAnsi="Tahoma" w:cs="Tahoma"/>
          <w:sz w:val="18"/>
          <w:szCs w:val="18"/>
        </w:rPr>
        <w:t xml:space="preserve"> Select 20xx. Dit omvat tevens Select for Academic en Select for Government.</w:t>
      </w:r>
    </w:p>
    <w:p w:rsidR="00456002" w:rsidRPr="001037D7" w:rsidRDefault="00456002" w:rsidP="00456002">
      <w:pPr>
        <w:pStyle w:val="Bodywithspace"/>
        <w:spacing w:before="0" w:after="0" w:line="276" w:lineRule="auto"/>
        <w:ind w:right="-180"/>
        <w:rPr>
          <w:rFonts w:ascii="Tahoma" w:hAnsi="Tahoma" w:cs="Tahoma"/>
        </w:rPr>
      </w:pPr>
      <w:r w:rsidRPr="004A088B">
        <w:rPr>
          <w:rStyle w:val="BodyChar"/>
          <w:rFonts w:ascii="Tahoma" w:hAnsi="Tahoma" w:cs="Tahoma"/>
          <w:b/>
          <w:sz w:val="18"/>
          <w:szCs w:val="18"/>
          <w:lang w:val="fr-FR"/>
        </w:rPr>
        <w:t>Select Plus</w:t>
      </w:r>
      <w:r w:rsidRPr="004A088B">
        <w:rPr>
          <w:rStyle w:val="BodyChar"/>
          <w:rFonts w:ascii="Tahoma" w:hAnsi="Tahoma" w:cs="Tahoma"/>
          <w:b/>
          <w:bCs/>
          <w:sz w:val="18"/>
          <w:szCs w:val="18"/>
          <w:lang w:val="fr-FR"/>
        </w:rPr>
        <w:t xml:space="preserve"> =</w:t>
      </w:r>
      <w:r w:rsidRPr="004A088B">
        <w:rPr>
          <w:rStyle w:val="BodyChar"/>
          <w:rFonts w:ascii="Tahoma" w:hAnsi="Tahoma" w:cs="Tahoma"/>
          <w:sz w:val="18"/>
          <w:szCs w:val="18"/>
          <w:lang w:val="fr-FR"/>
        </w:rPr>
        <w:t xml:space="preserve"> Select Plus 20xx.</w:t>
      </w:r>
      <w:r w:rsidR="004A088B" w:rsidRPr="004A088B">
        <w:rPr>
          <w:rStyle w:val="BodyChar"/>
          <w:rFonts w:ascii="Tahoma" w:hAnsi="Tahoma" w:cs="Tahoma"/>
          <w:sz w:val="18"/>
          <w:szCs w:val="18"/>
          <w:lang w:val="fr-FR"/>
        </w:rPr>
        <w:t xml:space="preserve"> </w:t>
      </w:r>
      <w:r w:rsidRPr="001037D7">
        <w:rPr>
          <w:rStyle w:val="BodyChar"/>
          <w:rFonts w:ascii="Tahoma" w:hAnsi="Tahoma" w:cs="Tahoma"/>
          <w:sz w:val="18"/>
          <w:szCs w:val="18"/>
        </w:rPr>
        <w:t>Dit omvat tevens de Select Plus for Academic en Select Plus for Government.</w:t>
      </w:r>
    </w:p>
    <w:p w:rsidR="00023FE7" w:rsidRPr="001037D7" w:rsidRDefault="00023FE7">
      <w:pPr>
        <w:pStyle w:val="Bodywithspace"/>
        <w:spacing w:before="0" w:after="0"/>
        <w:ind w:right="-180"/>
        <w:rPr>
          <w:rFonts w:ascii="Tahoma" w:hAnsi="Tahoma" w:cs="Tahoma"/>
        </w:rPr>
      </w:pPr>
    </w:p>
    <w:p w:rsidR="00023FE7" w:rsidRPr="00FB6BEA" w:rsidRDefault="00023FE7">
      <w:pPr>
        <w:pStyle w:val="ChartKeyHeadings"/>
        <w:ind w:right="-180"/>
        <w:rPr>
          <w:rFonts w:ascii="Tahoma" w:hAnsi="Tahoma" w:cs="Tahoma"/>
          <w:lang w:val="nl-NL"/>
        </w:rPr>
      </w:pPr>
      <w:r w:rsidRPr="00FB6BEA">
        <w:rPr>
          <w:rFonts w:ascii="Tahoma" w:hAnsi="Tahoma" w:cs="Tahoma"/>
          <w:szCs w:val="28"/>
          <w:lang w:val="nl-NL"/>
        </w:rPr>
        <w:t>Kolomwaarden</w:t>
      </w:r>
    </w:p>
    <w:p w:rsidR="00023FE7" w:rsidRPr="00FB6BEA" w:rsidRDefault="00023FE7">
      <w:pPr>
        <w:pStyle w:val="ChartKeyHeadings"/>
        <w:ind w:right="-180"/>
        <w:rPr>
          <w:rFonts w:ascii="Tahoma" w:hAnsi="Tahoma" w:cs="Tahoma"/>
          <w:lang w:val="nl-NL"/>
        </w:rPr>
      </w:pPr>
    </w:p>
    <w:p w:rsidR="00023FE7" w:rsidRPr="00FB6BEA" w:rsidRDefault="00023FE7">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1 jr =</w:t>
      </w:r>
      <w:r w:rsidRPr="00FB6BEA">
        <w:rPr>
          <w:rFonts w:ascii="Tahoma" w:hAnsi="Tahoma" w:cs="Tahoma"/>
          <w:sz w:val="18"/>
          <w:szCs w:val="18"/>
          <w:lang w:val="nl-NL"/>
        </w:rPr>
        <w:t>(1 jaar van looptijd overeenkomst resterend).</w:t>
      </w:r>
    </w:p>
    <w:p w:rsidR="00023FE7" w:rsidRPr="00FB6BEA" w:rsidRDefault="00023FE7">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2 jr =</w:t>
      </w:r>
      <w:r w:rsidRPr="00FB6BEA">
        <w:rPr>
          <w:rFonts w:ascii="Tahoma" w:hAnsi="Tahoma" w:cs="Tahoma"/>
          <w:sz w:val="18"/>
          <w:szCs w:val="18"/>
          <w:lang w:val="nl-NL"/>
        </w:rPr>
        <w:t xml:space="preserve"> (2 jaar van looptijd overeenkomst resterend).</w:t>
      </w:r>
    </w:p>
    <w:p w:rsidR="00023FE7" w:rsidRPr="00FB6BEA" w:rsidRDefault="00023FE7">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3 jr =</w:t>
      </w:r>
      <w:r w:rsidRPr="00FB6BEA">
        <w:rPr>
          <w:rFonts w:ascii="Tahoma" w:hAnsi="Tahoma" w:cs="Tahoma"/>
          <w:sz w:val="18"/>
          <w:szCs w:val="18"/>
          <w:lang w:val="nl-NL"/>
        </w:rPr>
        <w:t xml:space="preserve"> (3 jaar van looptijd overeenkomst resterend).</w:t>
      </w:r>
    </w:p>
    <w:p w:rsidR="00023FE7" w:rsidRPr="00FB6BEA" w:rsidRDefault="00023FE7">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A =</w:t>
      </w:r>
      <w:r w:rsidRPr="00FB6BEA">
        <w:rPr>
          <w:rFonts w:ascii="Tahoma" w:hAnsi="Tahoma" w:cs="Tahoma"/>
          <w:sz w:val="18"/>
          <w:szCs w:val="18"/>
          <w:lang w:val="nl-NL"/>
        </w:rPr>
        <w:t xml:space="preserve"> De software wordt aangeboden als additioneel product.</w:t>
      </w:r>
    </w:p>
    <w:p w:rsidR="009E22D0" w:rsidRPr="00FB6BEA" w:rsidRDefault="009E22D0" w:rsidP="008F593A">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AO</w:t>
      </w:r>
      <w:r w:rsidR="00A22F8B">
        <w:rPr>
          <w:rStyle w:val="BodyChar"/>
          <w:rFonts w:ascii="Tahoma" w:hAnsi="Tahoma" w:cs="Tahoma"/>
          <w:b/>
          <w:sz w:val="18"/>
          <w:szCs w:val="18"/>
          <w:lang w:val="nl-NL"/>
        </w:rPr>
        <w:t xml:space="preserve"> </w:t>
      </w:r>
      <w:r w:rsidRPr="00FB6BEA">
        <w:rPr>
          <w:rStyle w:val="BodyChar"/>
          <w:rFonts w:ascii="Tahoma" w:hAnsi="Tahoma" w:cs="Tahoma"/>
          <w:b/>
          <w:sz w:val="18"/>
          <w:szCs w:val="18"/>
          <w:lang w:val="nl-NL"/>
        </w:rPr>
        <w:t>=</w:t>
      </w:r>
      <w:r w:rsidR="00A22F8B">
        <w:rPr>
          <w:rStyle w:val="BodyChar"/>
          <w:rFonts w:ascii="Tahoma" w:hAnsi="Tahoma" w:cs="Tahoma"/>
          <w:b/>
          <w:sz w:val="18"/>
          <w:szCs w:val="18"/>
          <w:lang w:val="nl-NL"/>
        </w:rPr>
        <w:t xml:space="preserve"> </w:t>
      </w:r>
      <w:r w:rsidRPr="00FB6BEA">
        <w:rPr>
          <w:rFonts w:ascii="Tahoma" w:hAnsi="Tahoma" w:cs="Tahoma"/>
          <w:sz w:val="18"/>
          <w:szCs w:val="18"/>
          <w:lang w:val="nl-NL"/>
        </w:rPr>
        <w:t>De software wordt aangeboden als additioneel product dat voor de gehele organisatie kan worden</w:t>
      </w:r>
      <w:r w:rsidR="008F593A" w:rsidRPr="00FB6BEA">
        <w:rPr>
          <w:rFonts w:ascii="Tahoma" w:hAnsi="Tahoma" w:cs="Tahoma"/>
          <w:sz w:val="18"/>
          <w:szCs w:val="18"/>
          <w:lang w:val="nl-NL"/>
        </w:rPr>
        <w:t> </w:t>
      </w:r>
      <w:r w:rsidRPr="00FB6BEA">
        <w:rPr>
          <w:rFonts w:ascii="Tahoma" w:hAnsi="Tahoma" w:cs="Tahoma"/>
          <w:sz w:val="18"/>
          <w:szCs w:val="18"/>
          <w:lang w:val="nl-NL"/>
        </w:rPr>
        <w:t>besteld.</w:t>
      </w:r>
    </w:p>
    <w:p w:rsidR="009F5F37" w:rsidRPr="00FB6BEA" w:rsidRDefault="009F5F37">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C =</w:t>
      </w:r>
      <w:r w:rsidR="00A22F8B">
        <w:rPr>
          <w:rStyle w:val="BodyChar"/>
          <w:rFonts w:ascii="Tahoma" w:hAnsi="Tahoma" w:cs="Tahoma"/>
          <w:b/>
          <w:sz w:val="18"/>
          <w:szCs w:val="18"/>
          <w:lang w:val="nl-NL"/>
        </w:rPr>
        <w:t xml:space="preserve"> </w:t>
      </w:r>
      <w:r w:rsidRPr="00FB6BEA">
        <w:rPr>
          <w:rFonts w:ascii="Tahoma" w:hAnsi="Tahoma" w:cs="Tahoma"/>
          <w:sz w:val="18"/>
          <w:szCs w:val="18"/>
          <w:lang w:val="nl-NL"/>
        </w:rPr>
        <w:t>De software wordt aangeboden als core infrastructure-product.</w:t>
      </w:r>
    </w:p>
    <w:p w:rsidR="009F5F37" w:rsidRPr="00FB6BEA" w:rsidRDefault="009F5F37" w:rsidP="009F5F37">
      <w:pPr>
        <w:pStyle w:val="ListParagraph1"/>
        <w:rPr>
          <w:rFonts w:ascii="Tahoma" w:hAnsi="Tahoma" w:cs="Tahoma"/>
          <w:lang w:val="nl-NL"/>
        </w:rPr>
      </w:pPr>
      <w:r w:rsidRPr="00FB6BEA">
        <w:rPr>
          <w:rStyle w:val="BodyChar"/>
          <w:rFonts w:ascii="Tahoma" w:hAnsi="Tahoma" w:cs="Tahoma"/>
          <w:b/>
          <w:sz w:val="18"/>
          <w:szCs w:val="18"/>
          <w:lang w:val="nl-NL"/>
        </w:rPr>
        <w:t>D =</w:t>
      </w:r>
      <w:r w:rsidR="00A22F8B">
        <w:rPr>
          <w:rStyle w:val="BodyChar"/>
          <w:rFonts w:ascii="Tahoma" w:hAnsi="Tahoma" w:cs="Tahoma"/>
          <w:b/>
          <w:sz w:val="18"/>
          <w:szCs w:val="18"/>
          <w:lang w:val="nl-NL"/>
        </w:rPr>
        <w:t xml:space="preserve"> </w:t>
      </w:r>
      <w:r w:rsidRPr="00FB6BEA">
        <w:rPr>
          <w:rFonts w:ascii="Tahoma" w:hAnsi="Tahoma" w:cs="Tahoma"/>
          <w:sz w:val="18"/>
          <w:szCs w:val="18"/>
          <w:lang w:val="nl-NL"/>
        </w:rPr>
        <w:t>De software wordt aangeboden als Industry Device Programma-product.</w:t>
      </w:r>
    </w:p>
    <w:p w:rsidR="00023FE7" w:rsidRPr="00CD452D" w:rsidRDefault="00023FE7">
      <w:pPr>
        <w:pStyle w:val="Bodywithspace"/>
        <w:spacing w:before="0" w:after="0" w:line="276" w:lineRule="auto"/>
        <w:ind w:right="-180"/>
        <w:rPr>
          <w:rFonts w:ascii="Tahoma" w:hAnsi="Tahoma" w:cs="Tahoma"/>
        </w:rPr>
      </w:pPr>
      <w:r w:rsidRPr="00CD452D">
        <w:rPr>
          <w:rStyle w:val="BodyChar"/>
          <w:rFonts w:ascii="Tahoma" w:hAnsi="Tahoma" w:cs="Tahoma"/>
          <w:b/>
          <w:sz w:val="18"/>
          <w:szCs w:val="18"/>
        </w:rPr>
        <w:t>DT =</w:t>
      </w:r>
      <w:r w:rsidRPr="00CD452D">
        <w:rPr>
          <w:rFonts w:ascii="Tahoma" w:hAnsi="Tahoma" w:cs="Tahoma"/>
          <w:sz w:val="18"/>
          <w:szCs w:val="18"/>
        </w:rPr>
        <w:t xml:space="preserve"> Software Assurance Benefits voor Desktop-producten. </w:t>
      </w:r>
    </w:p>
    <w:p w:rsidR="00F90F21" w:rsidRPr="00FB6BEA" w:rsidRDefault="009055B7">
      <w:pPr>
        <w:pStyle w:val="Bodywithspace"/>
        <w:spacing w:before="0" w:after="0" w:line="276" w:lineRule="auto"/>
        <w:ind w:right="-180"/>
        <w:rPr>
          <w:rFonts w:ascii="Tahoma" w:hAnsi="Tahoma" w:cs="Tahoma"/>
          <w:lang w:val="nl-NL"/>
        </w:rPr>
      </w:pPr>
      <w:r w:rsidRPr="00FB6BEA">
        <w:rPr>
          <w:rFonts w:ascii="Tahoma" w:hAnsi="Tahoma" w:cs="Tahoma"/>
          <w:b/>
          <w:color w:val="000000"/>
          <w:sz w:val="18"/>
          <w:szCs w:val="22"/>
          <w:lang w:val="nl-NL"/>
        </w:rPr>
        <w:t>E</w:t>
      </w:r>
      <w:r w:rsidRPr="00FB6BEA">
        <w:rPr>
          <w:rFonts w:ascii="Tahoma" w:hAnsi="Tahoma" w:cs="Tahoma"/>
          <w:b/>
          <w:bCs/>
          <w:color w:val="000000"/>
          <w:sz w:val="18"/>
          <w:szCs w:val="22"/>
          <w:lang w:val="nl-NL"/>
        </w:rPr>
        <w:t xml:space="preserve"> =</w:t>
      </w:r>
      <w:r w:rsidRPr="00FB6BEA">
        <w:rPr>
          <w:rFonts w:ascii="Tahoma" w:hAnsi="Tahoma" w:cs="Tahoma"/>
          <w:color w:val="000000"/>
          <w:sz w:val="18"/>
          <w:szCs w:val="22"/>
          <w:lang w:val="nl-NL"/>
        </w:rPr>
        <w:t xml:space="preserve"> Het product wordt aangeboden als een enterprise product of een desktop platform product.</w:t>
      </w:r>
    </w:p>
    <w:p w:rsidR="00B23BE6" w:rsidRPr="00FB6BEA" w:rsidRDefault="00B23BE6" w:rsidP="00B23BE6">
      <w:pPr>
        <w:spacing w:line="276" w:lineRule="auto"/>
        <w:ind w:left="720" w:right="-180"/>
        <w:rPr>
          <w:rFonts w:cs="Tahoma"/>
          <w:lang w:val="nl-NL"/>
        </w:rPr>
      </w:pPr>
      <w:r w:rsidRPr="00FB6BEA">
        <w:rPr>
          <w:rFonts w:cs="Tahoma"/>
          <w:b/>
          <w:color w:val="000000"/>
          <w:lang w:val="nl-NL"/>
        </w:rPr>
        <w:t>EOLS =</w:t>
      </w:r>
      <w:r w:rsidRPr="00FB6BEA">
        <w:rPr>
          <w:rFonts w:cs="Tahoma"/>
          <w:color w:val="000000"/>
          <w:lang w:val="nl-NL"/>
        </w:rPr>
        <w:t xml:space="preserve"> Het product wordt aangeboden als een enterprise online dienst of een desktop online dienst.</w:t>
      </w:r>
    </w:p>
    <w:p w:rsidR="00E97819" w:rsidRPr="00FB6BEA" w:rsidRDefault="00E97819">
      <w:pPr>
        <w:pStyle w:val="Bodywithspace"/>
        <w:spacing w:before="0" w:after="0" w:line="276" w:lineRule="auto"/>
        <w:ind w:right="-180"/>
        <w:rPr>
          <w:rFonts w:ascii="Tahoma" w:hAnsi="Tahoma" w:cs="Tahoma"/>
          <w:lang w:val="nl-NL"/>
        </w:rPr>
      </w:pPr>
      <w:r w:rsidRPr="00FB6BEA">
        <w:rPr>
          <w:rFonts w:ascii="Tahoma" w:hAnsi="Tahoma" w:cs="Tahoma"/>
          <w:b/>
          <w:color w:val="000000"/>
          <w:sz w:val="18"/>
          <w:szCs w:val="22"/>
          <w:lang w:val="nl-NL"/>
        </w:rPr>
        <w:t>ST =</w:t>
      </w:r>
      <w:r w:rsidR="00A22F8B">
        <w:rPr>
          <w:rFonts w:ascii="Tahoma" w:hAnsi="Tahoma" w:cs="Tahoma"/>
          <w:b/>
          <w:color w:val="000000"/>
          <w:sz w:val="18"/>
          <w:szCs w:val="22"/>
          <w:lang w:val="nl-NL"/>
        </w:rPr>
        <w:t xml:space="preserve"> </w:t>
      </w:r>
      <w:r w:rsidRPr="00FB6BEA">
        <w:rPr>
          <w:rFonts w:ascii="Tahoma" w:hAnsi="Tahoma" w:cs="Tahoma"/>
          <w:color w:val="000000"/>
          <w:sz w:val="18"/>
          <w:szCs w:val="22"/>
          <w:lang w:val="nl-NL"/>
        </w:rPr>
        <w:t>De software wordt aangeboden als een Student-product en moet worden besteld voor het volledige Aantal Studenten.</w:t>
      </w:r>
    </w:p>
    <w:p w:rsidR="00023FE7" w:rsidRPr="00FB6BEA" w:rsidRDefault="00023FE7">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L (Licentie) =</w:t>
      </w:r>
      <w:r w:rsidRPr="00FB6BEA">
        <w:rPr>
          <w:rFonts w:ascii="Tahoma" w:hAnsi="Tahoma" w:cs="Tahoma"/>
          <w:sz w:val="18"/>
          <w:szCs w:val="18"/>
          <w:lang w:val="nl-NL"/>
        </w:rPr>
        <w:t xml:space="preserve"> Puntenwaarde die wordt toegewezen wanneer een Standaardlicentie wordt aangeboden voor de betreffende software.</w:t>
      </w:r>
    </w:p>
    <w:p w:rsidR="00023FE7" w:rsidRPr="00FB6BEA" w:rsidRDefault="00023FE7" w:rsidP="008F593A">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L&amp;SA (Licentie en Software Assurance) =</w:t>
      </w:r>
      <w:r w:rsidRPr="00FB6BEA">
        <w:rPr>
          <w:rFonts w:ascii="Tahoma" w:hAnsi="Tahoma" w:cs="Tahoma"/>
          <w:sz w:val="18"/>
          <w:szCs w:val="18"/>
          <w:lang w:val="nl-NL"/>
        </w:rPr>
        <w:t xml:space="preserve"> Puntenwaarde die wordt toegewezen wanneer Licentie en</w:t>
      </w:r>
      <w:r w:rsidR="008F593A" w:rsidRPr="00FB6BEA">
        <w:rPr>
          <w:rFonts w:ascii="Tahoma" w:hAnsi="Tahoma" w:cs="Tahoma"/>
          <w:sz w:val="18"/>
          <w:szCs w:val="18"/>
          <w:lang w:val="nl-NL"/>
        </w:rPr>
        <w:t> </w:t>
      </w:r>
      <w:r w:rsidRPr="00FB6BEA">
        <w:rPr>
          <w:rFonts w:ascii="Tahoma" w:hAnsi="Tahoma" w:cs="Tahoma"/>
          <w:sz w:val="18"/>
          <w:szCs w:val="18"/>
          <w:lang w:val="nl-NL"/>
        </w:rPr>
        <w:t>Software Assurance wordt aangeboden voor de betreffende software.</w:t>
      </w:r>
    </w:p>
    <w:p w:rsidR="00023FE7" w:rsidRPr="00FB6BEA" w:rsidRDefault="00023FE7">
      <w:pPr>
        <w:pStyle w:val="Bodywithspace"/>
        <w:spacing w:before="0" w:after="0" w:line="276" w:lineRule="auto"/>
        <w:rPr>
          <w:rFonts w:ascii="Tahoma" w:hAnsi="Tahoma" w:cs="Tahoma"/>
          <w:color w:val="000000"/>
          <w:sz w:val="18"/>
          <w:szCs w:val="18"/>
          <w:lang w:val="nl-NL"/>
        </w:rPr>
      </w:pPr>
      <w:r w:rsidRPr="00FB6BEA">
        <w:rPr>
          <w:rStyle w:val="BodyChar"/>
          <w:rFonts w:ascii="Tahoma" w:hAnsi="Tahoma" w:cs="Tahoma"/>
          <w:b/>
          <w:bCs/>
          <w:color w:val="000000"/>
          <w:sz w:val="18"/>
          <w:szCs w:val="18"/>
          <w:lang w:val="nl-NL"/>
        </w:rPr>
        <w:t>OL =</w:t>
      </w:r>
      <w:r w:rsidRPr="00FB6BEA">
        <w:rPr>
          <w:rFonts w:ascii="Tahoma" w:hAnsi="Tahoma" w:cs="Tahoma"/>
          <w:color w:val="000000"/>
          <w:sz w:val="18"/>
          <w:szCs w:val="18"/>
          <w:lang w:val="nl-NL"/>
        </w:rPr>
        <w:t xml:space="preserve"> Beschikbaar in Open Licentie.</w:t>
      </w:r>
    </w:p>
    <w:p w:rsidR="00EB307C" w:rsidRPr="00FB6BEA" w:rsidRDefault="00EB307C">
      <w:pPr>
        <w:pStyle w:val="Bodywithspace"/>
        <w:spacing w:before="0" w:after="0" w:line="276" w:lineRule="auto"/>
        <w:rPr>
          <w:rFonts w:ascii="Tahoma" w:hAnsi="Tahoma" w:cs="Tahoma"/>
          <w:lang w:val="nl-NL"/>
        </w:rPr>
      </w:pPr>
    </w:p>
    <w:p w:rsidR="00EB307C" w:rsidRPr="00FB6BEA" w:rsidRDefault="00EB307C">
      <w:pPr>
        <w:pStyle w:val="Bodywithspace"/>
        <w:spacing w:before="0" w:after="0" w:line="276" w:lineRule="auto"/>
        <w:rPr>
          <w:rFonts w:ascii="Tahoma" w:hAnsi="Tahoma" w:cs="Tahoma"/>
          <w:lang w:val="nl-NL"/>
        </w:rPr>
      </w:pPr>
    </w:p>
    <w:p w:rsidR="001D3F04" w:rsidRPr="00FB6BEA" w:rsidRDefault="001D3F04" w:rsidP="00EC0C0C">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lastRenderedPageBreak/>
        <w:t xml:space="preserve">OSB </w:t>
      </w:r>
      <w:r w:rsidRPr="00FB6BEA">
        <w:rPr>
          <w:rStyle w:val="BodyChar"/>
          <w:rFonts w:ascii="Tahoma" w:hAnsi="Tahoma" w:cs="Tahoma"/>
          <w:b/>
          <w:bCs/>
          <w:sz w:val="18"/>
          <w:szCs w:val="18"/>
          <w:lang w:val="nl-NL"/>
        </w:rPr>
        <w:t>=</w:t>
      </w:r>
      <w:r w:rsidRPr="00FB6BEA">
        <w:rPr>
          <w:rStyle w:val="BodyChar"/>
          <w:rFonts w:ascii="Tahoma" w:hAnsi="Tahoma" w:cs="Tahoma"/>
          <w:sz w:val="18"/>
          <w:szCs w:val="18"/>
          <w:lang w:val="nl-NL"/>
        </w:rPr>
        <w:t xml:space="preserve"> Online Diensten Benefits voor klanten die hiervoor in aanmerking komen</w:t>
      </w:r>
      <w:r w:rsidR="004A088B">
        <w:rPr>
          <w:rStyle w:val="BodyChar"/>
          <w:rFonts w:ascii="Tahoma" w:hAnsi="Tahoma" w:cs="Tahoma"/>
          <w:sz w:val="18"/>
          <w:szCs w:val="18"/>
          <w:lang w:val="nl-NL"/>
        </w:rPr>
        <w:t xml:space="preserve">. </w:t>
      </w:r>
      <w:r w:rsidRPr="00FB6BEA">
        <w:rPr>
          <w:rFonts w:ascii="Tahoma" w:hAnsi="Tahoma" w:cs="Tahoma"/>
          <w:sz w:val="18"/>
          <w:szCs w:val="18"/>
          <w:lang w:val="nl-NL"/>
        </w:rPr>
        <w:t>Producten die in aanmerking komen voor Online Diensten Benefits, kunnen in meer dan een productgroeptabel voorkomen</w:t>
      </w:r>
      <w:r w:rsidR="004A088B">
        <w:rPr>
          <w:rFonts w:ascii="Tahoma" w:hAnsi="Tahoma" w:cs="Tahoma"/>
          <w:sz w:val="18"/>
          <w:szCs w:val="18"/>
          <w:lang w:val="nl-NL"/>
        </w:rPr>
        <w:t xml:space="preserve">. </w:t>
      </w:r>
      <w:r w:rsidRPr="00FB6BEA">
        <w:rPr>
          <w:rFonts w:ascii="Tahoma" w:hAnsi="Tahoma" w:cs="Tahoma"/>
          <w:sz w:val="18"/>
          <w:szCs w:val="18"/>
          <w:lang w:val="nl-NL"/>
        </w:rPr>
        <w:t>Dit betekent dat die aanbiedingen mogelijk in aanmerking komen voor Software Assurance Benefits die zijn verbonden aan</w:t>
      </w:r>
      <w:r w:rsidR="00EC0C0C">
        <w:rPr>
          <w:rFonts w:ascii="Tahoma" w:hAnsi="Tahoma" w:cs="Tahoma"/>
          <w:sz w:val="18"/>
          <w:szCs w:val="18"/>
          <w:lang w:val="nl-NL"/>
        </w:rPr>
        <w:t> </w:t>
      </w:r>
      <w:r w:rsidRPr="00FB6BEA">
        <w:rPr>
          <w:rFonts w:ascii="Tahoma" w:hAnsi="Tahoma" w:cs="Tahoma"/>
          <w:sz w:val="18"/>
          <w:szCs w:val="18"/>
          <w:lang w:val="nl-NL"/>
        </w:rPr>
        <w:t>meer dan één productgroep. Het betekent niet dat u moet kiezen tussen de voordelen van de ene of de</w:t>
      </w:r>
      <w:r w:rsidR="00EC0C0C">
        <w:rPr>
          <w:rFonts w:ascii="Tahoma" w:hAnsi="Tahoma" w:cs="Tahoma"/>
          <w:sz w:val="18"/>
          <w:szCs w:val="18"/>
          <w:lang w:val="nl-NL"/>
        </w:rPr>
        <w:t> </w:t>
      </w:r>
      <w:r w:rsidRPr="00FB6BEA">
        <w:rPr>
          <w:rFonts w:ascii="Tahoma" w:hAnsi="Tahoma" w:cs="Tahoma"/>
          <w:sz w:val="18"/>
          <w:szCs w:val="18"/>
          <w:lang w:val="nl-NL"/>
        </w:rPr>
        <w:t>andere groep.</w:t>
      </w:r>
    </w:p>
    <w:p w:rsidR="00023FE7" w:rsidRPr="00FB6BEA" w:rsidRDefault="00023FE7">
      <w:pPr>
        <w:pStyle w:val="Bodywithspace"/>
        <w:spacing w:before="0" w:after="0" w:line="276" w:lineRule="auto"/>
        <w:rPr>
          <w:rFonts w:ascii="Tahoma" w:hAnsi="Tahoma" w:cs="Tahoma"/>
          <w:lang w:val="nl-NL"/>
        </w:rPr>
      </w:pPr>
      <w:r w:rsidRPr="00FB6BEA">
        <w:rPr>
          <w:rStyle w:val="BodyChar"/>
          <w:rFonts w:ascii="Tahoma" w:hAnsi="Tahoma" w:cs="Tahoma"/>
          <w:b/>
          <w:bCs/>
          <w:color w:val="000000"/>
          <w:sz w:val="18"/>
          <w:szCs w:val="18"/>
          <w:lang w:val="nl-NL"/>
        </w:rPr>
        <w:t>OL/SA =</w:t>
      </w:r>
      <w:r w:rsidRPr="00FB6BEA">
        <w:rPr>
          <w:rStyle w:val="BodyChar"/>
          <w:rFonts w:ascii="Tahoma" w:hAnsi="Tahoma" w:cs="Tahoma"/>
          <w:color w:val="000000"/>
          <w:sz w:val="18"/>
          <w:szCs w:val="18"/>
          <w:lang w:val="nl-NL"/>
        </w:rPr>
        <w:t xml:space="preserve"> Beschikbaar in Open License, maar uitsluitend voor L&amp;SA en SA.</w:t>
      </w:r>
    </w:p>
    <w:p w:rsidR="00023FE7" w:rsidRPr="00FB6BEA" w:rsidRDefault="00023FE7">
      <w:pPr>
        <w:pStyle w:val="Bodywithspace"/>
        <w:spacing w:before="0" w:after="0" w:line="276" w:lineRule="auto"/>
        <w:rPr>
          <w:rFonts w:ascii="Tahoma" w:hAnsi="Tahoma" w:cs="Tahoma"/>
          <w:lang w:val="nl-NL"/>
        </w:rPr>
      </w:pPr>
      <w:r w:rsidRPr="00FB6BEA">
        <w:rPr>
          <w:rStyle w:val="BodyChar"/>
          <w:rFonts w:ascii="Tahoma" w:hAnsi="Tahoma" w:cs="Tahoma"/>
          <w:b/>
          <w:bCs/>
          <w:color w:val="000000"/>
          <w:sz w:val="18"/>
          <w:szCs w:val="18"/>
          <w:lang w:val="nl-NL"/>
        </w:rPr>
        <w:t>OSP =</w:t>
      </w:r>
      <w:r w:rsidRPr="00FB6BEA">
        <w:rPr>
          <w:rStyle w:val="BodyChar"/>
          <w:rFonts w:ascii="Tahoma" w:hAnsi="Tahoma" w:cs="Tahoma"/>
          <w:bCs/>
          <w:color w:val="000000"/>
          <w:sz w:val="18"/>
          <w:szCs w:val="18"/>
          <w:lang w:val="nl-NL"/>
        </w:rPr>
        <w:t>Beschikbaar in Online Subscription-programma.</w:t>
      </w:r>
    </w:p>
    <w:p w:rsidR="00023FE7" w:rsidRPr="00FB6BEA" w:rsidRDefault="00023FE7">
      <w:pPr>
        <w:pStyle w:val="Bodywithspace"/>
        <w:spacing w:before="0" w:after="0" w:line="276" w:lineRule="auto"/>
        <w:rPr>
          <w:rFonts w:ascii="Tahoma" w:hAnsi="Tahoma" w:cs="Tahoma"/>
          <w:lang w:val="nl-NL"/>
        </w:rPr>
      </w:pPr>
      <w:r w:rsidRPr="00FB6BEA">
        <w:rPr>
          <w:rStyle w:val="BodyChar"/>
          <w:rFonts w:ascii="Tahoma" w:hAnsi="Tahoma" w:cs="Tahoma"/>
          <w:b/>
          <w:bCs/>
          <w:color w:val="000000"/>
          <w:sz w:val="18"/>
          <w:szCs w:val="18"/>
          <w:lang w:val="nl-NL"/>
        </w:rPr>
        <w:t>OV/OVS =</w:t>
      </w:r>
      <w:r w:rsidRPr="00FB6BEA">
        <w:rPr>
          <w:rFonts w:ascii="Tahoma" w:hAnsi="Tahoma" w:cs="Tahoma"/>
          <w:color w:val="000000"/>
          <w:sz w:val="18"/>
          <w:szCs w:val="18"/>
          <w:lang w:val="nl-NL"/>
        </w:rPr>
        <w:t xml:space="preserve"> Beschikbaar in Open Value- en Open Value Subscription-programma.</w:t>
      </w:r>
    </w:p>
    <w:p w:rsidR="00023FE7" w:rsidRPr="00FB6BEA" w:rsidRDefault="00023FE7">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P =</w:t>
      </w:r>
      <w:r w:rsidRPr="00FB6BEA">
        <w:rPr>
          <w:rFonts w:ascii="Tahoma" w:hAnsi="Tahoma" w:cs="Tahoma"/>
          <w:sz w:val="18"/>
          <w:szCs w:val="18"/>
          <w:lang w:val="nl-NL"/>
        </w:rPr>
        <w:t xml:space="preserve"> De software wordt aangeboden op niet-bedrijfsomvattende basis in Open Value. </w:t>
      </w:r>
    </w:p>
    <w:p w:rsidR="009F5F37" w:rsidRPr="00FB6BEA" w:rsidRDefault="009F5F37">
      <w:pPr>
        <w:pStyle w:val="Bodywithspace"/>
        <w:spacing w:before="0" w:after="0" w:line="276" w:lineRule="auto"/>
        <w:rPr>
          <w:rFonts w:ascii="Tahoma" w:hAnsi="Tahoma" w:cs="Tahoma"/>
          <w:lang w:val="nl-NL"/>
        </w:rPr>
      </w:pPr>
      <w:r w:rsidRPr="00FB6BEA">
        <w:rPr>
          <w:rStyle w:val="BodyChar"/>
          <w:rFonts w:ascii="Tahoma" w:hAnsi="Tahoma" w:cs="Tahoma"/>
          <w:b/>
          <w:sz w:val="18"/>
          <w:szCs w:val="18"/>
          <w:lang w:val="nl-NL"/>
        </w:rPr>
        <w:t>S =</w:t>
      </w:r>
      <w:r w:rsidR="00292915">
        <w:rPr>
          <w:rStyle w:val="BodyChar"/>
          <w:rFonts w:ascii="Tahoma" w:hAnsi="Tahoma" w:cs="Tahoma"/>
          <w:b/>
          <w:sz w:val="18"/>
          <w:szCs w:val="18"/>
          <w:lang w:val="nl-NL"/>
        </w:rPr>
        <w:t xml:space="preserve"> </w:t>
      </w:r>
      <w:r w:rsidRPr="00FB6BEA">
        <w:rPr>
          <w:rFonts w:ascii="Tahoma" w:hAnsi="Tahoma" w:cs="Tahoma"/>
          <w:sz w:val="18"/>
          <w:szCs w:val="18"/>
          <w:lang w:val="nl-NL"/>
        </w:rPr>
        <w:t>De software wordt aangeboden als application platform product.</w:t>
      </w:r>
    </w:p>
    <w:p w:rsidR="00023FE7" w:rsidRPr="00FB6BEA" w:rsidRDefault="00023FE7">
      <w:pPr>
        <w:pStyle w:val="Bodywithspace"/>
        <w:spacing w:before="0" w:after="0" w:line="276" w:lineRule="auto"/>
        <w:rPr>
          <w:rFonts w:ascii="Tahoma" w:hAnsi="Tahoma" w:cs="Tahoma"/>
          <w:lang w:val="nl-NL"/>
        </w:rPr>
      </w:pPr>
      <w:r w:rsidRPr="00FB6BEA">
        <w:rPr>
          <w:rStyle w:val="BodyChar"/>
          <w:rFonts w:ascii="Tahoma" w:hAnsi="Tahoma" w:cs="Tahoma"/>
          <w:b/>
          <w:sz w:val="18"/>
          <w:szCs w:val="18"/>
          <w:lang w:val="nl-NL"/>
        </w:rPr>
        <w:t>SA (Software Assurance) =</w:t>
      </w:r>
      <w:r w:rsidRPr="00FB6BEA">
        <w:rPr>
          <w:rFonts w:ascii="Tahoma" w:hAnsi="Tahoma" w:cs="Tahoma"/>
          <w:sz w:val="18"/>
          <w:szCs w:val="18"/>
          <w:lang w:val="nl-NL"/>
        </w:rPr>
        <w:t xml:space="preserve"> Puntenwaarde die wordt toegewezen wanneer Software Assurance wordt aangeboden voor de betreffende software. </w:t>
      </w:r>
    </w:p>
    <w:p w:rsidR="00023FE7" w:rsidRPr="00FB6BEA" w:rsidRDefault="00023FE7">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SRV =</w:t>
      </w:r>
      <w:r w:rsidRPr="00FB6BEA">
        <w:rPr>
          <w:rFonts w:ascii="Tahoma" w:hAnsi="Tahoma" w:cs="Tahoma"/>
          <w:sz w:val="18"/>
          <w:szCs w:val="18"/>
          <w:lang w:val="nl-NL"/>
        </w:rPr>
        <w:t xml:space="preserve"> Software Assurance Benefits voor producten uit de Productgroep Servers. </w:t>
      </w:r>
    </w:p>
    <w:p w:rsidR="00023FE7" w:rsidRPr="00FB6BEA" w:rsidRDefault="00023FE7" w:rsidP="001A5DB6">
      <w:pPr>
        <w:pStyle w:val="Bodywithspace"/>
        <w:tabs>
          <w:tab w:val="left" w:pos="9360"/>
        </w:tabs>
        <w:spacing w:before="0" w:after="0" w:line="276" w:lineRule="auto"/>
        <w:ind w:right="-180"/>
        <w:rPr>
          <w:rFonts w:ascii="Tahoma" w:hAnsi="Tahoma" w:cs="Tahoma"/>
          <w:lang w:val="nl-NL"/>
        </w:rPr>
      </w:pPr>
      <w:r w:rsidRPr="00FB6BEA">
        <w:rPr>
          <w:rStyle w:val="BodyChar"/>
          <w:rFonts w:ascii="Tahoma" w:hAnsi="Tahoma" w:cs="Tahoma"/>
          <w:b/>
          <w:sz w:val="18"/>
          <w:szCs w:val="18"/>
          <w:lang w:val="nl-NL"/>
        </w:rPr>
        <w:t>U (Upgrade-licentie) =</w:t>
      </w:r>
      <w:r w:rsidRPr="00FB6BEA">
        <w:rPr>
          <w:rFonts w:ascii="Tahoma" w:hAnsi="Tahoma" w:cs="Tahoma"/>
          <w:sz w:val="18"/>
          <w:szCs w:val="18"/>
          <w:lang w:val="nl-NL"/>
        </w:rPr>
        <w:t xml:space="preserve"> Puntenwaarde die wordt toegewezen wanneer een upgrade wordt aangeboden voor</w:t>
      </w:r>
      <w:r w:rsidR="001A5DB6" w:rsidRPr="00FB6BEA">
        <w:rPr>
          <w:rFonts w:ascii="Tahoma" w:hAnsi="Tahoma" w:cs="Tahoma"/>
          <w:sz w:val="18"/>
          <w:szCs w:val="18"/>
          <w:lang w:val="nl-NL"/>
        </w:rPr>
        <w:t> </w:t>
      </w:r>
      <w:r w:rsidRPr="00FB6BEA">
        <w:rPr>
          <w:rFonts w:ascii="Tahoma" w:hAnsi="Tahoma" w:cs="Tahoma"/>
          <w:sz w:val="18"/>
          <w:szCs w:val="18"/>
          <w:lang w:val="nl-NL"/>
        </w:rPr>
        <w:t>de betreffende software.</w:t>
      </w:r>
    </w:p>
    <w:p w:rsidR="00023FE7" w:rsidRPr="00FB6BEA" w:rsidRDefault="00023FE7" w:rsidP="008F593A">
      <w:pPr>
        <w:pStyle w:val="Bodywithspace"/>
        <w:spacing w:before="0" w:after="0" w:line="276" w:lineRule="auto"/>
        <w:ind w:right="-180"/>
        <w:rPr>
          <w:rFonts w:ascii="Tahoma" w:hAnsi="Tahoma" w:cs="Tahoma"/>
          <w:lang w:val="nl-NL"/>
        </w:rPr>
      </w:pPr>
      <w:r w:rsidRPr="00FB6BEA">
        <w:rPr>
          <w:rStyle w:val="BodyChar"/>
          <w:rFonts w:ascii="Tahoma" w:hAnsi="Tahoma" w:cs="Tahoma"/>
          <w:b/>
          <w:sz w:val="18"/>
          <w:szCs w:val="18"/>
          <w:lang w:val="nl-NL"/>
        </w:rPr>
        <w:t>U &amp; SA (Upgrade en Software Assurance)</w:t>
      </w:r>
      <w:r w:rsidRPr="00FB6BEA">
        <w:rPr>
          <w:rFonts w:ascii="Tahoma" w:hAnsi="Tahoma" w:cs="Tahoma"/>
          <w:b/>
          <w:bCs/>
          <w:sz w:val="18"/>
          <w:szCs w:val="18"/>
          <w:lang w:val="nl-NL"/>
        </w:rPr>
        <w:t xml:space="preserve"> =</w:t>
      </w:r>
      <w:r w:rsidRPr="00FB6BEA">
        <w:rPr>
          <w:rFonts w:ascii="Tahoma" w:hAnsi="Tahoma" w:cs="Tahoma"/>
          <w:sz w:val="18"/>
          <w:szCs w:val="18"/>
          <w:lang w:val="nl-NL"/>
        </w:rPr>
        <w:t xml:space="preserve"> Puntenwaarde die wordt toegewezen wanneer upgrade en</w:t>
      </w:r>
      <w:r w:rsidR="008F593A" w:rsidRPr="00FB6BEA">
        <w:rPr>
          <w:rFonts w:ascii="Tahoma" w:hAnsi="Tahoma" w:cs="Tahoma"/>
          <w:sz w:val="18"/>
          <w:szCs w:val="18"/>
          <w:lang w:val="nl-NL"/>
        </w:rPr>
        <w:t> </w:t>
      </w:r>
      <w:r w:rsidRPr="00FB6BEA">
        <w:rPr>
          <w:rFonts w:ascii="Tahoma" w:hAnsi="Tahoma" w:cs="Tahoma"/>
          <w:sz w:val="18"/>
          <w:szCs w:val="18"/>
          <w:lang w:val="nl-NL"/>
        </w:rPr>
        <w:t>Software Assurance wordt aangeboden voor de betreffende software.</w:t>
      </w:r>
    </w:p>
    <w:p w:rsidR="00023FE7" w:rsidRPr="00FB6BEA" w:rsidRDefault="00023FE7" w:rsidP="00A13CEE">
      <w:pPr>
        <w:pStyle w:val="Heading1"/>
        <w:rPr>
          <w:rFonts w:cs="Tahoma"/>
          <w:lang w:val="nl-NL"/>
        </w:rPr>
      </w:pPr>
      <w:r w:rsidRPr="00FB6BEA">
        <w:rPr>
          <w:rFonts w:cs="Tahoma"/>
          <w:lang w:val="nl-NL"/>
        </w:rPr>
        <w:br w:type="page"/>
      </w:r>
      <w:bookmarkStart w:id="10" w:name="_Toc336337841"/>
      <w:bookmarkStart w:id="11" w:name="_Toc346275531"/>
      <w:r w:rsidRPr="00FB6BEA">
        <w:rPr>
          <w:rFonts w:cs="Tahoma"/>
          <w:lang w:val="nl-NL"/>
        </w:rPr>
        <w:lastRenderedPageBreak/>
        <w:t>Product LIST</w:t>
      </w:r>
      <w:bookmarkEnd w:id="10"/>
      <w:bookmarkEnd w:id="11"/>
    </w:p>
    <w:p w:rsidR="000E5145" w:rsidRPr="00FB6BEA" w:rsidRDefault="000E5145" w:rsidP="004E292A">
      <w:pPr>
        <w:pStyle w:val="Heading3"/>
        <w:rPr>
          <w:rFonts w:ascii="Tahoma" w:hAnsi="Tahoma" w:cs="Tahoma"/>
          <w:lang w:val="nl-NL"/>
        </w:rPr>
      </w:pPr>
      <w:bookmarkStart w:id="12" w:name="_Toc300391149"/>
      <w:bookmarkStart w:id="13" w:name="_Toc312398873"/>
      <w:bookmarkStart w:id="14" w:name="_Toc336337842"/>
    </w:p>
    <w:p w:rsidR="00F70479" w:rsidRPr="00FB6BEA" w:rsidRDefault="00F70479" w:rsidP="00F70479">
      <w:pPr>
        <w:rPr>
          <w:rFonts w:cs="Tahoma"/>
          <w:lang w:val="nl-NL"/>
        </w:rPr>
      </w:pPr>
    </w:p>
    <w:p w:rsidR="00023FE7" w:rsidRPr="00FB6BEA" w:rsidRDefault="00023FE7" w:rsidP="004E292A">
      <w:pPr>
        <w:pStyle w:val="Heading3"/>
        <w:rPr>
          <w:rFonts w:ascii="Tahoma" w:hAnsi="Tahoma" w:cs="Tahoma"/>
          <w:lang w:val="nl-NL"/>
        </w:rPr>
      </w:pPr>
      <w:bookmarkStart w:id="15" w:name="_Toc346275532"/>
      <w:r w:rsidRPr="00FB6BEA">
        <w:rPr>
          <w:rFonts w:ascii="Tahoma" w:hAnsi="Tahoma" w:cs="Tahoma"/>
          <w:sz w:val="22"/>
          <w:szCs w:val="22"/>
          <w:lang w:val="nl-NL"/>
        </w:rPr>
        <w:t>PRODUCTGROEP TOEPASSINGEN</w:t>
      </w:r>
      <w:bookmarkEnd w:id="12"/>
      <w:bookmarkEnd w:id="13"/>
      <w:bookmarkEnd w:id="14"/>
      <w:bookmarkEnd w:id="15"/>
    </w:p>
    <w:p w:rsidR="006949F0" w:rsidRPr="00FB6BEA" w:rsidRDefault="006949F0" w:rsidP="006949F0">
      <w:pPr>
        <w:rPr>
          <w:rFonts w:cs="Tahoma"/>
          <w:lang w:val="nl-NL"/>
        </w:rPr>
      </w:pPr>
    </w:p>
    <w:tbl>
      <w:tblPr>
        <w:tblW w:w="10532"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00"/>
        <w:gridCol w:w="450"/>
        <w:gridCol w:w="450"/>
        <w:gridCol w:w="325"/>
        <w:gridCol w:w="429"/>
        <w:gridCol w:w="429"/>
        <w:gridCol w:w="429"/>
        <w:gridCol w:w="429"/>
        <w:gridCol w:w="429"/>
        <w:gridCol w:w="429"/>
        <w:gridCol w:w="429"/>
        <w:gridCol w:w="429"/>
        <w:gridCol w:w="429"/>
        <w:gridCol w:w="429"/>
        <w:gridCol w:w="429"/>
        <w:gridCol w:w="431"/>
        <w:gridCol w:w="429"/>
        <w:gridCol w:w="514"/>
        <w:gridCol w:w="514"/>
      </w:tblGrid>
      <w:tr w:rsidR="00B27742" w:rsidRPr="00FB6BEA" w:rsidTr="005E7B37">
        <w:trPr>
          <w:cantSplit/>
          <w:trHeight w:val="1466"/>
          <w:tblHeader/>
        </w:trPr>
        <w:tc>
          <w:tcPr>
            <w:tcW w:w="2700" w:type="dxa"/>
            <w:tcBorders>
              <w:top w:val="single" w:sz="4" w:space="0" w:color="FFFFFF"/>
              <w:left w:val="nil"/>
              <w:bottom w:val="nil"/>
            </w:tcBorders>
          </w:tcPr>
          <w:p w:rsidR="00B27742" w:rsidRPr="00FB6BEA" w:rsidRDefault="00B27742">
            <w:pPr>
              <w:widowControl w:val="0"/>
              <w:ind w:left="-360"/>
              <w:rPr>
                <w:rFonts w:cs="Tahoma"/>
                <w:lang w:val="nl-NL"/>
              </w:rPr>
            </w:pPr>
          </w:p>
        </w:tc>
        <w:tc>
          <w:tcPr>
            <w:tcW w:w="450" w:type="dxa"/>
            <w:textDirection w:val="btLr"/>
            <w:vAlign w:val="center"/>
          </w:tcPr>
          <w:p w:rsidR="00B27742" w:rsidRPr="00FB6BEA" w:rsidRDefault="00B27742" w:rsidP="00C11881">
            <w:pPr>
              <w:pStyle w:val="TableVerticalText"/>
              <w:widowControl w:val="0"/>
              <w:rPr>
                <w:rFonts w:ascii="Tahoma" w:hAnsi="Tahoma" w:cs="Tahoma"/>
                <w:lang w:val="nl-NL"/>
              </w:rPr>
            </w:pPr>
            <w:r w:rsidRPr="00FB6BEA">
              <w:rPr>
                <w:rFonts w:ascii="Tahoma" w:hAnsi="Tahoma" w:cs="Tahoma"/>
                <w:lang w:val="nl-NL"/>
              </w:rPr>
              <w:t>Productaantekeningen</w:t>
            </w:r>
          </w:p>
        </w:tc>
        <w:tc>
          <w:tcPr>
            <w:tcW w:w="450" w:type="dxa"/>
            <w:textDirection w:val="btLr"/>
            <w:vAlign w:val="center"/>
          </w:tcPr>
          <w:p w:rsidR="00B27742" w:rsidRPr="00FB6BEA" w:rsidRDefault="00B27742" w:rsidP="00C11881">
            <w:pPr>
              <w:pStyle w:val="TableVerticalText"/>
              <w:widowControl w:val="0"/>
              <w:rPr>
                <w:rFonts w:ascii="Tahoma" w:hAnsi="Tahoma" w:cs="Tahoma"/>
                <w:lang w:val="nl-NL"/>
              </w:rPr>
            </w:pPr>
            <w:r w:rsidRPr="00FB6BEA">
              <w:rPr>
                <w:rFonts w:ascii="Tahoma" w:hAnsi="Tahoma" w:cs="Tahoma"/>
                <w:lang w:val="nl-NL"/>
              </w:rPr>
              <w:t>Datum beschikbaar</w:t>
            </w:r>
          </w:p>
        </w:tc>
        <w:tc>
          <w:tcPr>
            <w:tcW w:w="325" w:type="dxa"/>
            <w:tcBorders>
              <w:right w:val="single" w:sz="18" w:space="0" w:color="auto"/>
            </w:tcBorders>
            <w:textDirection w:val="btLr"/>
            <w:vAlign w:val="center"/>
          </w:tcPr>
          <w:p w:rsidR="00B27742" w:rsidRPr="00FB6BEA" w:rsidRDefault="00B27742" w:rsidP="00C11881">
            <w:pPr>
              <w:pStyle w:val="TableVerticalText"/>
              <w:widowControl w:val="0"/>
              <w:rPr>
                <w:rFonts w:ascii="Tahoma" w:hAnsi="Tahoma" w:cs="Tahoma"/>
                <w:lang w:val="nl-NL"/>
              </w:rPr>
            </w:pPr>
            <w:r w:rsidRPr="00FB6BEA">
              <w:rPr>
                <w:rFonts w:ascii="Tahoma" w:hAnsi="Tahoma" w:cs="Tahoma"/>
                <w:lang w:val="nl-NL"/>
              </w:rPr>
              <w:t>SAB</w:t>
            </w:r>
          </w:p>
        </w:tc>
        <w:tc>
          <w:tcPr>
            <w:tcW w:w="3003" w:type="dxa"/>
            <w:gridSpan w:val="7"/>
            <w:tcBorders>
              <w:left w:val="single" w:sz="18" w:space="0" w:color="auto"/>
              <w:right w:val="single" w:sz="18" w:space="0" w:color="auto"/>
            </w:tcBorders>
            <w:vAlign w:val="center"/>
          </w:tcPr>
          <w:p w:rsidR="00B27742" w:rsidRPr="00FB6BEA" w:rsidRDefault="00B27742" w:rsidP="00C11881">
            <w:pPr>
              <w:pStyle w:val="TableHeadingsBlack"/>
              <w:widowControl w:val="0"/>
              <w:spacing w:before="0"/>
              <w:rPr>
                <w:rFonts w:ascii="Tahoma" w:hAnsi="Tahoma" w:cs="Tahoma"/>
                <w:lang w:val="nl-NL"/>
              </w:rPr>
            </w:pPr>
            <w:r w:rsidRPr="00FB6BEA">
              <w:rPr>
                <w:rFonts w:ascii="Tahoma" w:hAnsi="Tahoma" w:cs="Tahoma"/>
                <w:lang w:val="nl-NL"/>
              </w:rPr>
              <w:t>Select / Select Plus*</w:t>
            </w:r>
          </w:p>
        </w:tc>
        <w:tc>
          <w:tcPr>
            <w:tcW w:w="1287" w:type="dxa"/>
            <w:gridSpan w:val="3"/>
            <w:tcBorders>
              <w:left w:val="single" w:sz="18" w:space="0" w:color="auto"/>
              <w:right w:val="single" w:sz="18" w:space="0" w:color="auto"/>
            </w:tcBorders>
            <w:vAlign w:val="center"/>
          </w:tcPr>
          <w:p w:rsidR="00B27742" w:rsidRPr="00FB6BEA" w:rsidRDefault="00B27742" w:rsidP="00C11881">
            <w:pPr>
              <w:pStyle w:val="TableHeadingsBlack"/>
              <w:widowControl w:val="0"/>
              <w:spacing w:before="0"/>
              <w:rPr>
                <w:rFonts w:ascii="Tahoma" w:hAnsi="Tahoma" w:cs="Tahoma"/>
                <w:lang w:val="nl-NL"/>
              </w:rPr>
            </w:pPr>
            <w:r w:rsidRPr="00FB6BEA">
              <w:rPr>
                <w:rFonts w:ascii="Tahoma" w:hAnsi="Tahoma" w:cs="Tahoma"/>
                <w:lang w:val="nl-NL"/>
              </w:rPr>
              <w:t>Open License</w:t>
            </w:r>
          </w:p>
        </w:tc>
        <w:tc>
          <w:tcPr>
            <w:tcW w:w="429" w:type="dxa"/>
            <w:tcBorders>
              <w:left w:val="single" w:sz="18" w:space="0" w:color="auto"/>
            </w:tcBorders>
            <w:textDirection w:val="btLr"/>
            <w:vAlign w:val="center"/>
          </w:tcPr>
          <w:p w:rsidR="00B27742" w:rsidRPr="00FB6BEA" w:rsidRDefault="00B27742" w:rsidP="00C11881">
            <w:pPr>
              <w:pStyle w:val="TableVerticalText"/>
              <w:widowControl w:val="0"/>
              <w:rPr>
                <w:rFonts w:ascii="Tahoma" w:hAnsi="Tahoma" w:cs="Tahoma"/>
                <w:lang w:val="nl-NL"/>
              </w:rPr>
            </w:pPr>
            <w:r w:rsidRPr="00FB6BEA">
              <w:rPr>
                <w:rFonts w:ascii="Tahoma" w:hAnsi="Tahoma" w:cs="Tahoma"/>
                <w:lang w:val="nl-NL"/>
              </w:rPr>
              <w:t>Campus en School</w:t>
            </w:r>
          </w:p>
        </w:tc>
        <w:tc>
          <w:tcPr>
            <w:tcW w:w="431" w:type="dxa"/>
            <w:tcBorders>
              <w:right w:val="single" w:sz="18" w:space="0" w:color="auto"/>
            </w:tcBorders>
            <w:textDirection w:val="btLr"/>
            <w:vAlign w:val="center"/>
          </w:tcPr>
          <w:p w:rsidR="00B27742" w:rsidRPr="00FB6BEA" w:rsidRDefault="00B27742" w:rsidP="00C11881">
            <w:pPr>
              <w:pStyle w:val="TableVerticalText"/>
              <w:widowControl w:val="0"/>
              <w:rPr>
                <w:rFonts w:ascii="Tahoma" w:hAnsi="Tahoma" w:cs="Tahoma"/>
                <w:lang w:val="nl-NL"/>
              </w:rPr>
            </w:pPr>
            <w:r w:rsidRPr="00FB6BEA">
              <w:rPr>
                <w:rFonts w:ascii="Tahoma" w:hAnsi="Tahoma" w:cs="Tahoma"/>
                <w:lang w:val="nl-NL"/>
              </w:rPr>
              <w:t>EA en EA Sub</w:t>
            </w:r>
          </w:p>
        </w:tc>
        <w:tc>
          <w:tcPr>
            <w:tcW w:w="429" w:type="dxa"/>
            <w:tcBorders>
              <w:left w:val="single" w:sz="18" w:space="0" w:color="auto"/>
              <w:right w:val="single" w:sz="18" w:space="0" w:color="auto"/>
            </w:tcBorders>
            <w:textDirection w:val="btLr"/>
            <w:vAlign w:val="center"/>
          </w:tcPr>
          <w:p w:rsidR="00B27742" w:rsidRPr="00FB6BEA" w:rsidRDefault="00B27742" w:rsidP="00C11881">
            <w:pPr>
              <w:pStyle w:val="TableVerticalText"/>
              <w:widowControl w:val="0"/>
              <w:rPr>
                <w:rFonts w:ascii="Tahoma" w:hAnsi="Tahoma" w:cs="Tahoma"/>
                <w:lang w:val="nl-NL"/>
              </w:rPr>
            </w:pPr>
            <w:r w:rsidRPr="00FB6BEA">
              <w:rPr>
                <w:rFonts w:ascii="Tahoma" w:hAnsi="Tahoma" w:cs="Tahoma"/>
                <w:lang w:val="nl-NL"/>
              </w:rPr>
              <w:t>OV / OVS</w:t>
            </w:r>
          </w:p>
        </w:tc>
        <w:tc>
          <w:tcPr>
            <w:tcW w:w="514" w:type="dxa"/>
            <w:textDirection w:val="btLr"/>
            <w:vAlign w:val="center"/>
          </w:tcPr>
          <w:p w:rsidR="00B27742" w:rsidRPr="00FB6BEA" w:rsidRDefault="00B0036E" w:rsidP="00C11881">
            <w:pPr>
              <w:pStyle w:val="TableVerticalText"/>
              <w:widowControl w:val="0"/>
              <w:rPr>
                <w:rFonts w:ascii="Tahoma" w:hAnsi="Tahoma" w:cs="Tahoma"/>
                <w:lang w:val="nl-NL"/>
              </w:rPr>
            </w:pPr>
            <w:r w:rsidRPr="00FB6BEA">
              <w:rPr>
                <w:rFonts w:ascii="Tahoma" w:hAnsi="Tahoma" w:cs="Tahoma"/>
                <w:lang w:val="nl-NL"/>
              </w:rPr>
              <w:t>EES / OVS -ES</w:t>
            </w:r>
          </w:p>
        </w:tc>
        <w:tc>
          <w:tcPr>
            <w:tcW w:w="514" w:type="dxa"/>
            <w:textDirection w:val="btLr"/>
            <w:vAlign w:val="center"/>
          </w:tcPr>
          <w:p w:rsidR="00B27742" w:rsidRPr="00FB6BEA" w:rsidRDefault="00B27742" w:rsidP="00C11881">
            <w:pPr>
              <w:pStyle w:val="TableVerticalText"/>
              <w:widowControl w:val="0"/>
              <w:rPr>
                <w:rFonts w:ascii="Tahoma" w:hAnsi="Tahoma" w:cs="Tahoma"/>
                <w:lang w:val="nl-NL"/>
              </w:rPr>
            </w:pPr>
            <w:r w:rsidRPr="00FB6BEA">
              <w:rPr>
                <w:rFonts w:ascii="Tahoma" w:hAnsi="Tahoma" w:cs="Tahoma"/>
                <w:lang w:val="nl-NL"/>
              </w:rPr>
              <w:t>Minimum Open License</w:t>
            </w:r>
          </w:p>
        </w:tc>
      </w:tr>
      <w:tr w:rsidR="00B27742" w:rsidRPr="00FB6BEA" w:rsidTr="005E7B37">
        <w:trPr>
          <w:cantSplit/>
          <w:trHeight w:val="271"/>
          <w:tblHeader/>
        </w:trPr>
        <w:tc>
          <w:tcPr>
            <w:tcW w:w="2700" w:type="dxa"/>
            <w:vMerge w:val="restart"/>
            <w:tcBorders>
              <w:top w:val="nil"/>
              <w:left w:val="nil"/>
            </w:tcBorders>
          </w:tcPr>
          <w:p w:rsidR="00B27742" w:rsidRPr="00FB6BEA" w:rsidRDefault="00B27742">
            <w:pPr>
              <w:widowControl w:val="0"/>
              <w:rPr>
                <w:rFonts w:cs="Tahoma"/>
                <w:b/>
                <w:lang w:val="nl-NL"/>
              </w:rPr>
            </w:pPr>
          </w:p>
        </w:tc>
        <w:tc>
          <w:tcPr>
            <w:tcW w:w="450" w:type="dxa"/>
            <w:vMerge w:val="restart"/>
          </w:tcPr>
          <w:p w:rsidR="00B27742" w:rsidRPr="00FB6BEA" w:rsidRDefault="00B27742">
            <w:pPr>
              <w:keepNext/>
              <w:widowControl w:val="0"/>
              <w:spacing w:before="200" w:after="120"/>
              <w:jc w:val="center"/>
              <w:outlineLvl w:val="0"/>
              <w:rPr>
                <w:rFonts w:cs="Tahoma"/>
                <w:b/>
                <w:color w:val="0000FF"/>
                <w:sz w:val="10"/>
                <w:lang w:val="nl-NL"/>
              </w:rPr>
            </w:pPr>
            <w:r w:rsidRPr="00FB6BEA">
              <w:rPr>
                <w:rFonts w:cs="Tahoma"/>
                <w:b/>
                <w:color w:val="0000FF"/>
                <w:sz w:val="10"/>
                <w:lang w:val="nl-NL"/>
              </w:rPr>
              <w:t>(Ctrl + klik)</w:t>
            </w:r>
          </w:p>
        </w:tc>
        <w:tc>
          <w:tcPr>
            <w:tcW w:w="450" w:type="dxa"/>
            <w:vMerge w:val="restart"/>
          </w:tcPr>
          <w:p w:rsidR="00B27742" w:rsidRPr="00FB6BEA" w:rsidRDefault="00B27742">
            <w:pPr>
              <w:widowControl w:val="0"/>
              <w:rPr>
                <w:rFonts w:cs="Tahoma"/>
                <w:lang w:val="nl-NL"/>
              </w:rPr>
            </w:pPr>
          </w:p>
        </w:tc>
        <w:tc>
          <w:tcPr>
            <w:tcW w:w="325" w:type="dxa"/>
            <w:vMerge w:val="restart"/>
            <w:tcBorders>
              <w:right w:val="single" w:sz="18" w:space="0" w:color="auto"/>
            </w:tcBorders>
          </w:tcPr>
          <w:p w:rsidR="00B27742" w:rsidRPr="00FB6BEA" w:rsidRDefault="00B27742">
            <w:pPr>
              <w:widowControl w:val="0"/>
              <w:rPr>
                <w:rFonts w:cs="Tahoma"/>
                <w:lang w:val="nl-NL"/>
              </w:rPr>
            </w:pPr>
          </w:p>
        </w:tc>
        <w:tc>
          <w:tcPr>
            <w:tcW w:w="429" w:type="dxa"/>
            <w:vMerge w:val="restart"/>
            <w:tcBorders>
              <w:left w:val="single" w:sz="18" w:space="0" w:color="auto"/>
            </w:tcBorders>
            <w:vAlign w:val="center"/>
          </w:tcPr>
          <w:p w:rsidR="00B27742" w:rsidRPr="00FB6BEA" w:rsidRDefault="00B27742">
            <w:pPr>
              <w:pStyle w:val="TableHeadingsRed"/>
              <w:widowControl w:val="0"/>
              <w:rPr>
                <w:rFonts w:ascii="Tahoma" w:hAnsi="Tahoma" w:cs="Tahoma"/>
                <w:lang w:val="nl-NL"/>
              </w:rPr>
            </w:pPr>
            <w:r w:rsidRPr="00FB6BEA">
              <w:rPr>
                <w:rFonts w:ascii="Tahoma" w:hAnsi="Tahoma" w:cs="Tahoma"/>
                <w:lang w:val="nl-NL"/>
              </w:rPr>
              <w:t>L</w:t>
            </w:r>
          </w:p>
        </w:tc>
        <w:tc>
          <w:tcPr>
            <w:tcW w:w="1287" w:type="dxa"/>
            <w:gridSpan w:val="3"/>
            <w:vAlign w:val="center"/>
          </w:tcPr>
          <w:p w:rsidR="00B27742" w:rsidRPr="00FB6BEA" w:rsidRDefault="00B27742">
            <w:pPr>
              <w:pStyle w:val="TableHeadingsGreen"/>
              <w:widowControl w:val="0"/>
              <w:rPr>
                <w:rFonts w:ascii="Tahoma" w:hAnsi="Tahoma" w:cs="Tahoma"/>
                <w:lang w:val="nl-NL"/>
              </w:rPr>
            </w:pPr>
            <w:r w:rsidRPr="00FB6BEA">
              <w:rPr>
                <w:rFonts w:ascii="Tahoma" w:hAnsi="Tahoma" w:cs="Tahoma"/>
                <w:lang w:val="nl-NL"/>
              </w:rPr>
              <w:t>L&amp;SA</w:t>
            </w:r>
          </w:p>
        </w:tc>
        <w:tc>
          <w:tcPr>
            <w:tcW w:w="1287" w:type="dxa"/>
            <w:gridSpan w:val="3"/>
            <w:tcBorders>
              <w:right w:val="single" w:sz="18" w:space="0" w:color="auto"/>
            </w:tcBorders>
            <w:vAlign w:val="center"/>
          </w:tcPr>
          <w:p w:rsidR="00B27742" w:rsidRPr="00FB6BEA" w:rsidRDefault="00B27742">
            <w:pPr>
              <w:pStyle w:val="TableHeadingsBlue"/>
              <w:widowControl w:val="0"/>
              <w:rPr>
                <w:rFonts w:ascii="Tahoma" w:hAnsi="Tahoma" w:cs="Tahoma"/>
                <w:lang w:val="nl-NL"/>
              </w:rPr>
            </w:pPr>
            <w:r w:rsidRPr="00FB6BEA">
              <w:rPr>
                <w:rFonts w:ascii="Tahoma" w:hAnsi="Tahoma" w:cs="Tahoma"/>
                <w:lang w:val="nl-NL"/>
              </w:rPr>
              <w:t>SA</w:t>
            </w:r>
          </w:p>
        </w:tc>
        <w:tc>
          <w:tcPr>
            <w:tcW w:w="429" w:type="dxa"/>
            <w:vMerge w:val="restart"/>
            <w:tcBorders>
              <w:left w:val="single" w:sz="18" w:space="0" w:color="auto"/>
            </w:tcBorders>
            <w:vAlign w:val="center"/>
          </w:tcPr>
          <w:p w:rsidR="00B27742" w:rsidRPr="00FB6BEA" w:rsidRDefault="00B27742">
            <w:pPr>
              <w:pStyle w:val="TableHeadingsRed"/>
              <w:widowControl w:val="0"/>
              <w:rPr>
                <w:rFonts w:ascii="Tahoma" w:hAnsi="Tahoma" w:cs="Tahoma"/>
                <w:lang w:val="nl-NL"/>
              </w:rPr>
            </w:pPr>
            <w:r w:rsidRPr="00FB6BEA">
              <w:rPr>
                <w:rFonts w:ascii="Tahoma" w:hAnsi="Tahoma" w:cs="Tahoma"/>
                <w:lang w:val="nl-NL"/>
              </w:rPr>
              <w:t>L</w:t>
            </w:r>
          </w:p>
        </w:tc>
        <w:tc>
          <w:tcPr>
            <w:tcW w:w="429" w:type="dxa"/>
            <w:vAlign w:val="center"/>
          </w:tcPr>
          <w:p w:rsidR="00B27742" w:rsidRPr="00FB6BEA" w:rsidRDefault="00B27742">
            <w:pPr>
              <w:pStyle w:val="TableHeadingsGreen"/>
              <w:widowControl w:val="0"/>
              <w:rPr>
                <w:rFonts w:ascii="Tahoma" w:hAnsi="Tahoma" w:cs="Tahoma"/>
                <w:lang w:val="nl-NL"/>
              </w:rPr>
            </w:pPr>
            <w:r w:rsidRPr="00FB6BEA">
              <w:rPr>
                <w:rFonts w:ascii="Tahoma" w:hAnsi="Tahoma" w:cs="Tahoma"/>
                <w:lang w:val="nl-NL"/>
              </w:rPr>
              <w:t>L&amp;SA</w:t>
            </w:r>
          </w:p>
        </w:tc>
        <w:tc>
          <w:tcPr>
            <w:tcW w:w="429" w:type="dxa"/>
            <w:vMerge w:val="restart"/>
            <w:tcBorders>
              <w:right w:val="single" w:sz="18" w:space="0" w:color="auto"/>
            </w:tcBorders>
            <w:vAlign w:val="center"/>
          </w:tcPr>
          <w:p w:rsidR="00B27742" w:rsidRPr="00FB6BEA" w:rsidRDefault="00B27742">
            <w:pPr>
              <w:pStyle w:val="TableHeadingsBlue"/>
              <w:widowControl w:val="0"/>
              <w:rPr>
                <w:rFonts w:ascii="Tahoma" w:hAnsi="Tahoma" w:cs="Tahoma"/>
                <w:lang w:val="nl-NL"/>
              </w:rPr>
            </w:pPr>
            <w:r w:rsidRPr="00FB6BEA">
              <w:rPr>
                <w:rFonts w:ascii="Tahoma" w:hAnsi="Tahoma" w:cs="Tahoma"/>
                <w:lang w:val="nl-NL"/>
              </w:rPr>
              <w:t>SA</w:t>
            </w:r>
          </w:p>
        </w:tc>
        <w:tc>
          <w:tcPr>
            <w:tcW w:w="429" w:type="dxa"/>
            <w:vMerge w:val="restart"/>
            <w:tcBorders>
              <w:left w:val="single" w:sz="18" w:space="0" w:color="auto"/>
            </w:tcBorders>
          </w:tcPr>
          <w:p w:rsidR="00B27742" w:rsidRPr="00FB6BEA" w:rsidRDefault="00B27742" w:rsidP="00097B90">
            <w:pPr>
              <w:widowControl w:val="0"/>
              <w:rPr>
                <w:rFonts w:cs="Tahoma"/>
                <w:lang w:val="nl-NL"/>
              </w:rPr>
            </w:pPr>
          </w:p>
        </w:tc>
        <w:tc>
          <w:tcPr>
            <w:tcW w:w="431" w:type="dxa"/>
            <w:vMerge w:val="restart"/>
            <w:tcBorders>
              <w:right w:val="single" w:sz="18" w:space="0" w:color="auto"/>
            </w:tcBorders>
          </w:tcPr>
          <w:p w:rsidR="00B27742" w:rsidRPr="00FB6BEA" w:rsidRDefault="00B27742">
            <w:pPr>
              <w:widowControl w:val="0"/>
              <w:rPr>
                <w:rFonts w:cs="Tahoma"/>
                <w:lang w:val="nl-NL"/>
              </w:rPr>
            </w:pPr>
          </w:p>
        </w:tc>
        <w:tc>
          <w:tcPr>
            <w:tcW w:w="429" w:type="dxa"/>
            <w:vMerge w:val="restart"/>
            <w:tcBorders>
              <w:left w:val="single" w:sz="18" w:space="0" w:color="auto"/>
              <w:right w:val="single" w:sz="18" w:space="0" w:color="auto"/>
            </w:tcBorders>
          </w:tcPr>
          <w:p w:rsidR="00B27742" w:rsidRPr="00FB6BEA" w:rsidRDefault="00B27742">
            <w:pPr>
              <w:widowControl w:val="0"/>
              <w:rPr>
                <w:rFonts w:cs="Tahoma"/>
                <w:lang w:val="nl-NL"/>
              </w:rPr>
            </w:pPr>
          </w:p>
        </w:tc>
        <w:tc>
          <w:tcPr>
            <w:tcW w:w="514" w:type="dxa"/>
            <w:vMerge w:val="restart"/>
          </w:tcPr>
          <w:p w:rsidR="00B27742" w:rsidRPr="00FB6BEA" w:rsidRDefault="00B27742">
            <w:pPr>
              <w:widowControl w:val="0"/>
              <w:rPr>
                <w:rFonts w:cs="Tahoma"/>
                <w:lang w:val="nl-NL"/>
              </w:rPr>
            </w:pPr>
          </w:p>
        </w:tc>
        <w:tc>
          <w:tcPr>
            <w:tcW w:w="514" w:type="dxa"/>
            <w:vMerge w:val="restart"/>
          </w:tcPr>
          <w:p w:rsidR="00B27742" w:rsidRPr="00FB6BEA" w:rsidRDefault="00B27742">
            <w:pPr>
              <w:widowControl w:val="0"/>
              <w:rPr>
                <w:rFonts w:cs="Tahoma"/>
                <w:lang w:val="nl-NL"/>
              </w:rPr>
            </w:pPr>
          </w:p>
        </w:tc>
      </w:tr>
      <w:tr w:rsidR="00B27742" w:rsidRPr="00FB6BEA" w:rsidTr="005E7B37">
        <w:trPr>
          <w:cantSplit/>
          <w:trHeight w:val="262"/>
          <w:tblHeader/>
        </w:trPr>
        <w:tc>
          <w:tcPr>
            <w:tcW w:w="2700" w:type="dxa"/>
            <w:vMerge/>
            <w:tcBorders>
              <w:top w:val="single" w:sz="4" w:space="0" w:color="auto"/>
              <w:left w:val="nil"/>
              <w:bottom w:val="single" w:sz="4" w:space="0" w:color="auto"/>
            </w:tcBorders>
          </w:tcPr>
          <w:p w:rsidR="00B27742" w:rsidRPr="00FB6BEA" w:rsidRDefault="00B27742">
            <w:pPr>
              <w:widowControl w:val="0"/>
              <w:rPr>
                <w:rFonts w:cs="Tahoma"/>
                <w:lang w:val="nl-NL"/>
              </w:rPr>
            </w:pPr>
          </w:p>
        </w:tc>
        <w:tc>
          <w:tcPr>
            <w:tcW w:w="450" w:type="dxa"/>
            <w:vMerge/>
            <w:tcBorders>
              <w:bottom w:val="single" w:sz="4" w:space="0" w:color="auto"/>
            </w:tcBorders>
          </w:tcPr>
          <w:p w:rsidR="00B27742" w:rsidRPr="00FB6BEA" w:rsidRDefault="00B27742">
            <w:pPr>
              <w:keepNext/>
              <w:widowControl w:val="0"/>
              <w:spacing w:before="200" w:after="120"/>
              <w:outlineLvl w:val="0"/>
              <w:rPr>
                <w:rFonts w:cs="Tahoma"/>
                <w:b/>
                <w:lang w:val="nl-NL"/>
              </w:rPr>
            </w:pPr>
          </w:p>
        </w:tc>
        <w:tc>
          <w:tcPr>
            <w:tcW w:w="450" w:type="dxa"/>
            <w:vMerge/>
            <w:tcBorders>
              <w:bottom w:val="single" w:sz="4" w:space="0" w:color="auto"/>
            </w:tcBorders>
          </w:tcPr>
          <w:p w:rsidR="00B27742" w:rsidRPr="00FB6BEA" w:rsidRDefault="00B27742">
            <w:pPr>
              <w:widowControl w:val="0"/>
              <w:rPr>
                <w:rFonts w:cs="Tahoma"/>
                <w:lang w:val="nl-NL"/>
              </w:rPr>
            </w:pPr>
          </w:p>
        </w:tc>
        <w:tc>
          <w:tcPr>
            <w:tcW w:w="325" w:type="dxa"/>
            <w:vMerge/>
            <w:tcBorders>
              <w:bottom w:val="single" w:sz="4" w:space="0" w:color="auto"/>
              <w:right w:val="single" w:sz="18" w:space="0" w:color="auto"/>
            </w:tcBorders>
          </w:tcPr>
          <w:p w:rsidR="00B27742" w:rsidRPr="00FB6BEA" w:rsidRDefault="00B27742">
            <w:pPr>
              <w:widowControl w:val="0"/>
              <w:rPr>
                <w:rFonts w:cs="Tahoma"/>
                <w:lang w:val="nl-NL"/>
              </w:rPr>
            </w:pPr>
          </w:p>
        </w:tc>
        <w:tc>
          <w:tcPr>
            <w:tcW w:w="429" w:type="dxa"/>
            <w:vMerge/>
            <w:tcBorders>
              <w:left w:val="single" w:sz="18" w:space="0" w:color="auto"/>
              <w:bottom w:val="single" w:sz="4" w:space="0" w:color="auto"/>
            </w:tcBorders>
            <w:vAlign w:val="center"/>
          </w:tcPr>
          <w:p w:rsidR="00B27742" w:rsidRPr="00FB6BEA" w:rsidRDefault="00B27742">
            <w:pPr>
              <w:widowControl w:val="0"/>
              <w:jc w:val="center"/>
              <w:rPr>
                <w:rFonts w:cs="Tahoma"/>
                <w:lang w:val="nl-NL"/>
              </w:rPr>
            </w:pPr>
          </w:p>
        </w:tc>
        <w:tc>
          <w:tcPr>
            <w:tcW w:w="429" w:type="dxa"/>
            <w:tcBorders>
              <w:bottom w:val="single" w:sz="4" w:space="0" w:color="auto"/>
            </w:tcBorders>
            <w:vAlign w:val="center"/>
          </w:tcPr>
          <w:p w:rsidR="00B27742" w:rsidRPr="00FB6BEA" w:rsidRDefault="00B27742">
            <w:pPr>
              <w:pStyle w:val="TableHeadingsGreen"/>
              <w:widowControl w:val="0"/>
              <w:rPr>
                <w:rFonts w:ascii="Tahoma" w:hAnsi="Tahoma" w:cs="Tahoma"/>
                <w:lang w:val="nl-NL"/>
              </w:rPr>
            </w:pPr>
            <w:r w:rsidRPr="00FB6BEA">
              <w:rPr>
                <w:rFonts w:ascii="Tahoma" w:hAnsi="Tahoma" w:cs="Tahoma"/>
                <w:lang w:val="nl-NL"/>
              </w:rPr>
              <w:t>3jr</w:t>
            </w:r>
          </w:p>
        </w:tc>
        <w:tc>
          <w:tcPr>
            <w:tcW w:w="429" w:type="dxa"/>
            <w:tcBorders>
              <w:bottom w:val="single" w:sz="4" w:space="0" w:color="auto"/>
            </w:tcBorders>
            <w:vAlign w:val="center"/>
          </w:tcPr>
          <w:p w:rsidR="00B27742" w:rsidRPr="00FB6BEA" w:rsidRDefault="00B27742">
            <w:pPr>
              <w:pStyle w:val="TableHeadingsGreen"/>
              <w:widowControl w:val="0"/>
              <w:rPr>
                <w:rFonts w:ascii="Tahoma" w:hAnsi="Tahoma" w:cs="Tahoma"/>
                <w:lang w:val="nl-NL"/>
              </w:rPr>
            </w:pPr>
            <w:r w:rsidRPr="00FB6BEA">
              <w:rPr>
                <w:rFonts w:ascii="Tahoma" w:hAnsi="Tahoma" w:cs="Tahoma"/>
                <w:lang w:val="nl-NL"/>
              </w:rPr>
              <w:t>2jr</w:t>
            </w:r>
          </w:p>
        </w:tc>
        <w:tc>
          <w:tcPr>
            <w:tcW w:w="429" w:type="dxa"/>
            <w:tcBorders>
              <w:bottom w:val="single" w:sz="4" w:space="0" w:color="auto"/>
            </w:tcBorders>
            <w:vAlign w:val="center"/>
          </w:tcPr>
          <w:p w:rsidR="00B27742" w:rsidRPr="00FB6BEA" w:rsidRDefault="00B27742">
            <w:pPr>
              <w:pStyle w:val="TableHeadingsGreen"/>
              <w:widowControl w:val="0"/>
              <w:rPr>
                <w:rFonts w:ascii="Tahoma" w:hAnsi="Tahoma" w:cs="Tahoma"/>
                <w:lang w:val="nl-NL"/>
              </w:rPr>
            </w:pPr>
            <w:r w:rsidRPr="00FB6BEA">
              <w:rPr>
                <w:rFonts w:ascii="Tahoma" w:hAnsi="Tahoma" w:cs="Tahoma"/>
                <w:lang w:val="nl-NL"/>
              </w:rPr>
              <w:t>1jr</w:t>
            </w:r>
          </w:p>
        </w:tc>
        <w:tc>
          <w:tcPr>
            <w:tcW w:w="429" w:type="dxa"/>
            <w:tcBorders>
              <w:bottom w:val="single" w:sz="4" w:space="0" w:color="auto"/>
            </w:tcBorders>
            <w:vAlign w:val="center"/>
          </w:tcPr>
          <w:p w:rsidR="00B27742" w:rsidRPr="00FB6BEA" w:rsidRDefault="00B27742">
            <w:pPr>
              <w:pStyle w:val="TableHeadingsBlue"/>
              <w:widowControl w:val="0"/>
              <w:rPr>
                <w:rFonts w:ascii="Tahoma" w:hAnsi="Tahoma" w:cs="Tahoma"/>
                <w:lang w:val="nl-NL"/>
              </w:rPr>
            </w:pPr>
            <w:r w:rsidRPr="00FB6BEA">
              <w:rPr>
                <w:rFonts w:ascii="Tahoma" w:hAnsi="Tahoma" w:cs="Tahoma"/>
                <w:lang w:val="nl-NL"/>
              </w:rPr>
              <w:t>3jr</w:t>
            </w:r>
          </w:p>
        </w:tc>
        <w:tc>
          <w:tcPr>
            <w:tcW w:w="429" w:type="dxa"/>
            <w:tcBorders>
              <w:bottom w:val="single" w:sz="4" w:space="0" w:color="auto"/>
            </w:tcBorders>
            <w:vAlign w:val="center"/>
          </w:tcPr>
          <w:p w:rsidR="00B27742" w:rsidRPr="00FB6BEA" w:rsidRDefault="00B27742">
            <w:pPr>
              <w:pStyle w:val="TableHeadingsBlue"/>
              <w:widowControl w:val="0"/>
              <w:rPr>
                <w:rFonts w:ascii="Tahoma" w:hAnsi="Tahoma" w:cs="Tahoma"/>
                <w:lang w:val="nl-NL"/>
              </w:rPr>
            </w:pPr>
            <w:r w:rsidRPr="00FB6BEA">
              <w:rPr>
                <w:rFonts w:ascii="Tahoma" w:hAnsi="Tahoma" w:cs="Tahoma"/>
                <w:lang w:val="nl-NL"/>
              </w:rPr>
              <w:t>2jr</w:t>
            </w:r>
          </w:p>
        </w:tc>
        <w:tc>
          <w:tcPr>
            <w:tcW w:w="429" w:type="dxa"/>
            <w:tcBorders>
              <w:bottom w:val="single" w:sz="4" w:space="0" w:color="auto"/>
              <w:right w:val="single" w:sz="18" w:space="0" w:color="auto"/>
            </w:tcBorders>
            <w:vAlign w:val="center"/>
          </w:tcPr>
          <w:p w:rsidR="00B27742" w:rsidRPr="00FB6BEA" w:rsidRDefault="00B27742">
            <w:pPr>
              <w:pStyle w:val="TableHeadingsBlue"/>
              <w:widowControl w:val="0"/>
              <w:rPr>
                <w:rFonts w:ascii="Tahoma" w:hAnsi="Tahoma" w:cs="Tahoma"/>
                <w:lang w:val="nl-NL"/>
              </w:rPr>
            </w:pPr>
            <w:r w:rsidRPr="00FB6BEA">
              <w:rPr>
                <w:rFonts w:ascii="Tahoma" w:hAnsi="Tahoma" w:cs="Tahoma"/>
                <w:lang w:val="nl-NL"/>
              </w:rPr>
              <w:t>1jr</w:t>
            </w:r>
          </w:p>
        </w:tc>
        <w:tc>
          <w:tcPr>
            <w:tcW w:w="429" w:type="dxa"/>
            <w:vMerge/>
            <w:tcBorders>
              <w:left w:val="single" w:sz="18" w:space="0" w:color="auto"/>
              <w:bottom w:val="single" w:sz="4" w:space="0" w:color="auto"/>
            </w:tcBorders>
            <w:vAlign w:val="center"/>
          </w:tcPr>
          <w:p w:rsidR="00B27742" w:rsidRPr="00FB6BEA" w:rsidRDefault="00B27742">
            <w:pPr>
              <w:widowControl w:val="0"/>
              <w:jc w:val="center"/>
              <w:rPr>
                <w:rFonts w:cs="Tahoma"/>
                <w:lang w:val="nl-NL"/>
              </w:rPr>
            </w:pPr>
          </w:p>
        </w:tc>
        <w:tc>
          <w:tcPr>
            <w:tcW w:w="429" w:type="dxa"/>
            <w:tcBorders>
              <w:bottom w:val="single" w:sz="4" w:space="0" w:color="auto"/>
            </w:tcBorders>
            <w:vAlign w:val="center"/>
          </w:tcPr>
          <w:p w:rsidR="00B27742" w:rsidRPr="00FB6BEA" w:rsidRDefault="00B27742">
            <w:pPr>
              <w:pStyle w:val="TableHeadingsGreen"/>
              <w:widowControl w:val="0"/>
              <w:rPr>
                <w:rFonts w:ascii="Tahoma" w:hAnsi="Tahoma" w:cs="Tahoma"/>
                <w:lang w:val="nl-NL"/>
              </w:rPr>
            </w:pPr>
            <w:r w:rsidRPr="00FB6BEA">
              <w:rPr>
                <w:rFonts w:ascii="Tahoma" w:hAnsi="Tahoma" w:cs="Tahoma"/>
                <w:lang w:val="nl-NL"/>
              </w:rPr>
              <w:t>P</w:t>
            </w:r>
          </w:p>
        </w:tc>
        <w:tc>
          <w:tcPr>
            <w:tcW w:w="429" w:type="dxa"/>
            <w:vMerge/>
            <w:tcBorders>
              <w:bottom w:val="single" w:sz="4" w:space="0" w:color="auto"/>
              <w:right w:val="single" w:sz="18" w:space="0" w:color="auto"/>
            </w:tcBorders>
          </w:tcPr>
          <w:p w:rsidR="00B27742" w:rsidRPr="00FB6BEA" w:rsidRDefault="00B27742">
            <w:pPr>
              <w:widowControl w:val="0"/>
              <w:rPr>
                <w:rFonts w:cs="Tahoma"/>
                <w:lang w:val="nl-NL"/>
              </w:rPr>
            </w:pPr>
          </w:p>
        </w:tc>
        <w:tc>
          <w:tcPr>
            <w:tcW w:w="429" w:type="dxa"/>
            <w:vMerge/>
            <w:tcBorders>
              <w:left w:val="single" w:sz="18" w:space="0" w:color="auto"/>
              <w:bottom w:val="single" w:sz="4" w:space="0" w:color="auto"/>
            </w:tcBorders>
          </w:tcPr>
          <w:p w:rsidR="00B27742" w:rsidRPr="00FB6BEA" w:rsidRDefault="00B27742">
            <w:pPr>
              <w:widowControl w:val="0"/>
              <w:rPr>
                <w:rFonts w:cs="Tahoma"/>
                <w:lang w:val="nl-NL"/>
              </w:rPr>
            </w:pPr>
          </w:p>
        </w:tc>
        <w:tc>
          <w:tcPr>
            <w:tcW w:w="431" w:type="dxa"/>
            <w:vMerge/>
            <w:tcBorders>
              <w:bottom w:val="single" w:sz="4" w:space="0" w:color="auto"/>
              <w:right w:val="single" w:sz="18" w:space="0" w:color="auto"/>
            </w:tcBorders>
          </w:tcPr>
          <w:p w:rsidR="00B27742" w:rsidRPr="00FB6BEA" w:rsidRDefault="00B27742">
            <w:pPr>
              <w:widowControl w:val="0"/>
              <w:rPr>
                <w:rFonts w:cs="Tahoma"/>
                <w:lang w:val="nl-NL"/>
              </w:rPr>
            </w:pPr>
          </w:p>
        </w:tc>
        <w:tc>
          <w:tcPr>
            <w:tcW w:w="429" w:type="dxa"/>
            <w:vMerge/>
            <w:tcBorders>
              <w:left w:val="single" w:sz="18" w:space="0" w:color="auto"/>
              <w:bottom w:val="single" w:sz="4" w:space="0" w:color="auto"/>
              <w:right w:val="single" w:sz="18" w:space="0" w:color="auto"/>
            </w:tcBorders>
          </w:tcPr>
          <w:p w:rsidR="00B27742" w:rsidRPr="00FB6BEA" w:rsidRDefault="00B27742">
            <w:pPr>
              <w:widowControl w:val="0"/>
              <w:rPr>
                <w:rFonts w:cs="Tahoma"/>
                <w:lang w:val="nl-NL"/>
              </w:rPr>
            </w:pPr>
          </w:p>
        </w:tc>
        <w:tc>
          <w:tcPr>
            <w:tcW w:w="514" w:type="dxa"/>
            <w:vMerge/>
            <w:tcBorders>
              <w:bottom w:val="single" w:sz="4" w:space="0" w:color="auto"/>
            </w:tcBorders>
          </w:tcPr>
          <w:p w:rsidR="00B27742" w:rsidRPr="00FB6BEA" w:rsidRDefault="00B27742">
            <w:pPr>
              <w:widowControl w:val="0"/>
              <w:rPr>
                <w:rFonts w:cs="Tahoma"/>
                <w:lang w:val="nl-NL"/>
              </w:rPr>
            </w:pPr>
          </w:p>
        </w:tc>
        <w:tc>
          <w:tcPr>
            <w:tcW w:w="514" w:type="dxa"/>
            <w:vMerge/>
            <w:tcBorders>
              <w:bottom w:val="single" w:sz="4" w:space="0" w:color="auto"/>
            </w:tcBorders>
          </w:tcPr>
          <w:p w:rsidR="00B27742" w:rsidRPr="00FB6BEA" w:rsidRDefault="00B27742">
            <w:pPr>
              <w:widowControl w:val="0"/>
              <w:rPr>
                <w:rFonts w:cs="Tahoma"/>
                <w:lang w:val="nl-NL"/>
              </w:rPr>
            </w:pPr>
          </w:p>
        </w:tc>
      </w:tr>
      <w:tr w:rsidR="00795A88" w:rsidRPr="00FB6BEA" w:rsidTr="005E7B37">
        <w:trPr>
          <w:cantSplit/>
          <w:trHeight w:val="287"/>
        </w:trPr>
        <w:tc>
          <w:tcPr>
            <w:tcW w:w="2700" w:type="dxa"/>
            <w:tcBorders>
              <w:bottom w:val="single" w:sz="4" w:space="0" w:color="auto"/>
            </w:tcBorders>
            <w:shd w:val="clear" w:color="auto" w:fill="FABF8F"/>
            <w:vAlign w:val="center"/>
          </w:tcPr>
          <w:p w:rsidR="00B27742" w:rsidRPr="00FB6BEA" w:rsidRDefault="00B27742" w:rsidP="00C11881">
            <w:pPr>
              <w:pStyle w:val="ProductNames"/>
              <w:spacing w:beforeLines="20" w:before="48" w:afterLines="20" w:after="48"/>
              <w:rPr>
                <w:rFonts w:ascii="Tahoma" w:hAnsi="Tahoma" w:cs="Tahoma"/>
                <w:sz w:val="14"/>
                <w:szCs w:val="14"/>
                <w:lang w:val="nl-NL"/>
              </w:rPr>
            </w:pPr>
            <w:bookmarkStart w:id="16" w:name="_Toc336337843"/>
            <w:bookmarkStart w:id="17" w:name="_Toc346275533"/>
            <w:r w:rsidRPr="00FB6BEA">
              <w:rPr>
                <w:rFonts w:ascii="Tahoma" w:hAnsi="Tahoma" w:cs="Tahoma"/>
                <w:sz w:val="14"/>
                <w:szCs w:val="14"/>
                <w:lang w:val="nl-NL"/>
              </w:rPr>
              <w:t xml:space="preserve">Access </w:t>
            </w:r>
            <w:bookmarkEnd w:id="16"/>
            <w:r w:rsidRPr="00FB6BEA">
              <w:rPr>
                <w:rFonts w:ascii="Tahoma" w:hAnsi="Tahoma" w:cs="Tahoma"/>
                <w:sz w:val="14"/>
                <w:szCs w:val="14"/>
                <w:lang w:val="nl-NL"/>
              </w:rPr>
              <w:t>2013</w:t>
            </w:r>
            <w:bookmarkEnd w:id="17"/>
          </w:p>
        </w:tc>
        <w:tc>
          <w:tcPr>
            <w:tcW w:w="450" w:type="dxa"/>
            <w:tcBorders>
              <w:bottom w:val="single" w:sz="4" w:space="0" w:color="auto"/>
            </w:tcBorders>
            <w:shd w:val="clear" w:color="auto" w:fill="FABF8F"/>
            <w:vAlign w:val="center"/>
          </w:tcPr>
          <w:p w:rsidR="00B27742" w:rsidRPr="00FB6BEA" w:rsidRDefault="00B27742">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FABF8F"/>
            <w:vAlign w:val="center"/>
          </w:tcPr>
          <w:p w:rsidR="00B27742" w:rsidRPr="00FB6BEA" w:rsidRDefault="00014EAD" w:rsidP="00155E01">
            <w:pPr>
              <w:pStyle w:val="TableText"/>
              <w:widowControl w:val="0"/>
              <w:spacing w:beforeLines="60" w:before="144"/>
              <w:rPr>
                <w:rFonts w:ascii="Tahoma" w:hAnsi="Tahoma" w:cs="Tahoma"/>
                <w:color w:val="000000"/>
                <w:sz w:val="13"/>
                <w:lang w:val="nl-NL"/>
              </w:rPr>
            </w:pPr>
            <w:r w:rsidRPr="00FB6BEA">
              <w:rPr>
                <w:rFonts w:ascii="Tahoma" w:hAnsi="Tahoma" w:cs="Tahoma"/>
                <w:color w:val="000000"/>
                <w:sz w:val="13"/>
                <w:lang w:val="nl-NL"/>
              </w:rPr>
              <w:t>10/12</w:t>
            </w:r>
          </w:p>
        </w:tc>
        <w:tc>
          <w:tcPr>
            <w:tcW w:w="325"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color w:val="000000"/>
                <w:sz w:val="13"/>
                <w:lang w:val="nl-NL"/>
              </w:rPr>
            </w:pPr>
            <w:r w:rsidRPr="00FB6BEA">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cPr>
          <w:p w:rsidR="00B27742" w:rsidRPr="00FB6BEA" w:rsidRDefault="00B27742"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r>
      <w:tr w:rsidR="00795A88" w:rsidRPr="00FB6BEA" w:rsidTr="005E7B37">
        <w:trPr>
          <w:cantSplit/>
          <w:trHeight w:val="287"/>
        </w:trPr>
        <w:tc>
          <w:tcPr>
            <w:tcW w:w="2700" w:type="dxa"/>
            <w:tcBorders>
              <w:bottom w:val="single" w:sz="4" w:space="0" w:color="auto"/>
            </w:tcBorders>
            <w:shd w:val="clear" w:color="auto" w:fill="FFFFFF"/>
            <w:vAlign w:val="center"/>
          </w:tcPr>
          <w:p w:rsidR="00B27742" w:rsidRPr="00FB6BEA" w:rsidRDefault="00B27742" w:rsidP="00C11881">
            <w:pPr>
              <w:pStyle w:val="ProductNames"/>
              <w:spacing w:beforeLines="20" w:before="48" w:afterLines="20" w:after="48"/>
              <w:rPr>
                <w:rFonts w:ascii="Tahoma" w:hAnsi="Tahoma" w:cs="Tahoma"/>
                <w:sz w:val="14"/>
                <w:szCs w:val="14"/>
                <w:lang w:val="nl-NL"/>
              </w:rPr>
            </w:pPr>
            <w:bookmarkStart w:id="18" w:name="_Toc336337844"/>
            <w:bookmarkStart w:id="19" w:name="_Toc346275534"/>
            <w:r w:rsidRPr="00FB6BEA">
              <w:rPr>
                <w:rFonts w:ascii="Tahoma" w:hAnsi="Tahoma" w:cs="Tahoma"/>
                <w:sz w:val="14"/>
                <w:szCs w:val="14"/>
                <w:lang w:val="nl-NL"/>
              </w:rPr>
              <w:t>AutoRoute 2013</w:t>
            </w:r>
            <w:bookmarkEnd w:id="18"/>
            <w:bookmarkEnd w:id="19"/>
          </w:p>
        </w:tc>
        <w:tc>
          <w:tcPr>
            <w:tcW w:w="450" w:type="dxa"/>
            <w:tcBorders>
              <w:bottom w:val="single" w:sz="4" w:space="0" w:color="auto"/>
            </w:tcBorders>
            <w:shd w:val="clear" w:color="auto" w:fill="FFFFFF"/>
            <w:vAlign w:val="center"/>
          </w:tcPr>
          <w:p w:rsidR="00B27742" w:rsidRPr="00FB6BEA" w:rsidRDefault="00B27742">
            <w:pPr>
              <w:pStyle w:val="TableText"/>
              <w:widowControl w:val="0"/>
              <w:rPr>
                <w:rFonts w:eastAsia="Arial Unicode MS" w:cs="Arial Unicode MS"/>
                <w:b/>
                <w:color w:val="0000FF"/>
                <w:sz w:val="13"/>
                <w:szCs w:val="13"/>
                <w:u w:val="single"/>
                <w:lang w:val="nl-NL"/>
              </w:rPr>
            </w:pPr>
          </w:p>
        </w:tc>
        <w:tc>
          <w:tcPr>
            <w:tcW w:w="450" w:type="dxa"/>
            <w:tcBorders>
              <w:bottom w:val="single" w:sz="4" w:space="0" w:color="auto"/>
            </w:tcBorders>
            <w:shd w:val="clear" w:color="auto" w:fill="FFFFFF"/>
            <w:vAlign w:val="center"/>
          </w:tcPr>
          <w:p w:rsidR="00B27742" w:rsidRPr="00FB6BEA" w:rsidRDefault="00E64830"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FFFFF"/>
          </w:tcPr>
          <w:p w:rsidR="00B27742" w:rsidRPr="00FB6BEA" w:rsidRDefault="00F440FF" w:rsidP="00F440FF">
            <w:pPr>
              <w:pStyle w:val="TableText"/>
              <w:widowControl w:val="0"/>
              <w:rPr>
                <w:rFonts w:ascii="Tahoma" w:hAnsi="Tahoma" w:cs="Tahoma"/>
                <w:sz w:val="13"/>
                <w:lang w:val="nl-NL"/>
              </w:rPr>
            </w:pPr>
            <w:r w:rsidRPr="00FB6BEA">
              <w:rPr>
                <w:rFonts w:ascii="Tahoma" w:hAnsi="Tahoma" w:cs="Tahoma"/>
                <w:sz w:val="13"/>
                <w:lang w:val="nl-NL"/>
              </w:rPr>
              <w:t>A</w:t>
            </w:r>
          </w:p>
        </w:tc>
        <w:tc>
          <w:tcPr>
            <w:tcW w:w="514"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r>
      <w:tr w:rsidR="00795A88" w:rsidRPr="00FB6BEA" w:rsidTr="005E7B37">
        <w:trPr>
          <w:cantSplit/>
          <w:trHeight w:val="368"/>
        </w:trPr>
        <w:tc>
          <w:tcPr>
            <w:tcW w:w="2700" w:type="dxa"/>
            <w:tcBorders>
              <w:bottom w:val="single" w:sz="4" w:space="0" w:color="auto"/>
            </w:tcBorders>
            <w:shd w:val="clear" w:color="auto" w:fill="FABF8F"/>
            <w:vAlign w:val="center"/>
          </w:tcPr>
          <w:p w:rsidR="00B27742" w:rsidRPr="00FB6BEA" w:rsidRDefault="00B27742" w:rsidP="00C11881">
            <w:pPr>
              <w:pStyle w:val="Heading2"/>
              <w:spacing w:beforeLines="20" w:before="48" w:afterLines="20" w:after="48"/>
              <w:ind w:left="0"/>
              <w:rPr>
                <w:rFonts w:ascii="Tahoma" w:hAnsi="Tahoma" w:cs="Tahoma"/>
                <w:b w:val="0"/>
                <w:sz w:val="14"/>
                <w:szCs w:val="14"/>
                <w:lang w:val="nl-NL"/>
              </w:rPr>
            </w:pPr>
            <w:bookmarkStart w:id="20" w:name="_Toc336337845"/>
            <w:bookmarkStart w:id="21" w:name="_Toc346275535"/>
            <w:r w:rsidRPr="00FB6BEA">
              <w:rPr>
                <w:rFonts w:ascii="Tahoma" w:hAnsi="Tahoma" w:cs="Tahoma"/>
                <w:b w:val="0"/>
                <w:sz w:val="14"/>
                <w:szCs w:val="14"/>
                <w:lang w:val="nl-NL"/>
              </w:rPr>
              <w:t>Bing Maps Desktop met Enhanced Content Pack</w:t>
            </w:r>
            <w:bookmarkEnd w:id="20"/>
            <w:bookmarkEnd w:id="21"/>
          </w:p>
        </w:tc>
        <w:tc>
          <w:tcPr>
            <w:tcW w:w="450" w:type="dxa"/>
            <w:tcBorders>
              <w:bottom w:val="single" w:sz="4" w:space="0" w:color="auto"/>
            </w:tcBorders>
            <w:shd w:val="clear" w:color="auto" w:fill="FABF8F"/>
            <w:vAlign w:val="center"/>
          </w:tcPr>
          <w:p w:rsidR="00B27742" w:rsidRPr="00FB6BEA" w:rsidRDefault="00027C45" w:rsidP="004C02A6">
            <w:pPr>
              <w:pStyle w:val="TableText"/>
              <w:widowControl w:val="0"/>
              <w:rPr>
                <w:rStyle w:val="EndnoteReference"/>
                <w:rFonts w:eastAsia="Arial Unicode MS" w:cs="Arial Unicode MS"/>
                <w:b w:val="0"/>
                <w:color w:val="0000FF"/>
                <w:sz w:val="13"/>
                <w:szCs w:val="13"/>
                <w:u w:val="single"/>
                <w:lang w:val="nl-NL"/>
              </w:rPr>
            </w:pPr>
            <w:hyperlink w:anchor="_1_Bing_Maps" w:history="1">
              <w:r w:rsidR="007503B3" w:rsidRPr="00CD452D">
                <w:rPr>
                  <w:rStyle w:val="Hyperlink"/>
                  <w:rFonts w:eastAsia="Arial Unicode MS" w:cs="Arial Unicode MS"/>
                  <w:b/>
                  <w:sz w:val="13"/>
                  <w:szCs w:val="13"/>
                  <w:lang w:val="nl-NL"/>
                </w:rPr>
                <w:t>1</w:t>
              </w:r>
            </w:hyperlink>
          </w:p>
        </w:tc>
        <w:tc>
          <w:tcPr>
            <w:tcW w:w="450" w:type="dxa"/>
            <w:tcBorders>
              <w:bottom w:val="single" w:sz="4" w:space="0" w:color="auto"/>
            </w:tcBorders>
            <w:shd w:val="clear" w:color="auto" w:fill="FABF8F"/>
            <w:vAlign w:val="center"/>
          </w:tcPr>
          <w:p w:rsidR="00B27742" w:rsidRPr="00FB6BEA" w:rsidRDefault="00B27742" w:rsidP="004B3534">
            <w:pPr>
              <w:pStyle w:val="TableText"/>
              <w:spacing w:before="60" w:after="60"/>
              <w:rPr>
                <w:rFonts w:ascii="Tahoma" w:hAnsi="Tahoma" w:cs="Tahoma"/>
                <w:sz w:val="13"/>
                <w:lang w:val="nl-NL"/>
              </w:rPr>
            </w:pPr>
            <w:r w:rsidRPr="00FB6BEA">
              <w:rPr>
                <w:rFonts w:ascii="Tahoma" w:hAnsi="Tahoma" w:cs="Tahoma"/>
                <w:sz w:val="13"/>
                <w:lang w:val="nl-NL"/>
              </w:rPr>
              <w:t>08/09</w:t>
            </w:r>
          </w:p>
        </w:tc>
        <w:tc>
          <w:tcPr>
            <w:tcW w:w="325"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DT</w:t>
            </w:r>
          </w:p>
        </w:tc>
        <w:tc>
          <w:tcPr>
            <w:tcW w:w="3003" w:type="dxa"/>
            <w:gridSpan w:val="7"/>
            <w:tcBorders>
              <w:left w:val="single" w:sz="18" w:space="0" w:color="auto"/>
              <w:bottom w:val="single" w:sz="4" w:space="0" w:color="auto"/>
              <w:right w:val="single" w:sz="18" w:space="0" w:color="auto"/>
            </w:tcBorders>
            <w:shd w:val="clear" w:color="auto" w:fill="FABF8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1 punt</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rPr>
                <w:rFonts w:ascii="Tahoma" w:hAnsi="Tahoma" w:cs="Tahoma"/>
                <w:sz w:val="13"/>
                <w:lang w:val="nl-NL"/>
              </w:rPr>
            </w:pPr>
          </w:p>
        </w:tc>
        <w:tc>
          <w:tcPr>
            <w:tcW w:w="429" w:type="dxa"/>
            <w:tcBorders>
              <w:bottom w:val="single" w:sz="4" w:space="0" w:color="auto"/>
            </w:tcBorders>
            <w:shd w:val="clear" w:color="auto" w:fill="FABF8F"/>
            <w:vAlign w:val="center"/>
          </w:tcPr>
          <w:p w:rsidR="00B27742" w:rsidRPr="00FB6BEA" w:rsidRDefault="00B27742"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cPr>
          <w:p w:rsidR="00B27742" w:rsidRPr="00FB6BEA" w:rsidRDefault="00F440FF" w:rsidP="00F22928">
            <w:pPr>
              <w:pStyle w:val="TableText"/>
              <w:rPr>
                <w:rFonts w:ascii="Tahoma" w:hAnsi="Tahoma" w:cs="Tahoma"/>
                <w:sz w:val="13"/>
                <w:lang w:val="nl-NL"/>
              </w:rPr>
            </w:pPr>
            <w:r w:rsidRPr="00FB6BEA">
              <w:rPr>
                <w:rFonts w:ascii="Tahoma" w:hAnsi="Tahoma" w:cs="Tahoma"/>
                <w:sz w:val="13"/>
                <w:lang w:val="nl-NL"/>
              </w:rPr>
              <w:t>A</w:t>
            </w:r>
          </w:p>
        </w:tc>
        <w:tc>
          <w:tcPr>
            <w:tcW w:w="514" w:type="dxa"/>
            <w:tcBorders>
              <w:bottom w:val="single" w:sz="4" w:space="0" w:color="auto"/>
            </w:tcBorders>
            <w:shd w:val="clear" w:color="auto" w:fill="FABF8F"/>
            <w:vAlign w:val="center"/>
          </w:tcPr>
          <w:p w:rsidR="00B27742" w:rsidRPr="00FB6BEA" w:rsidRDefault="00B27742" w:rsidP="004B3534">
            <w:pPr>
              <w:pStyle w:val="TableText"/>
              <w:rPr>
                <w:rFonts w:ascii="Tahoma" w:hAnsi="Tahoma" w:cs="Tahoma"/>
                <w:sz w:val="13"/>
                <w:lang w:val="nl-NL"/>
              </w:rPr>
            </w:pPr>
          </w:p>
        </w:tc>
      </w:tr>
      <w:tr w:rsidR="00795A88" w:rsidRPr="00FB6BEA" w:rsidTr="005E7B37">
        <w:trPr>
          <w:cantSplit/>
          <w:trHeight w:val="287"/>
        </w:trPr>
        <w:tc>
          <w:tcPr>
            <w:tcW w:w="2700" w:type="dxa"/>
            <w:tcBorders>
              <w:bottom w:val="single" w:sz="4" w:space="0" w:color="auto"/>
            </w:tcBorders>
            <w:shd w:val="clear" w:color="auto" w:fill="FFFFFF"/>
            <w:vAlign w:val="center"/>
          </w:tcPr>
          <w:p w:rsidR="00B27742" w:rsidRPr="00FB6BEA" w:rsidRDefault="00B27742" w:rsidP="00C11881">
            <w:pPr>
              <w:pStyle w:val="ProductNames"/>
              <w:spacing w:beforeLines="20" w:before="48" w:afterLines="20" w:after="48"/>
              <w:rPr>
                <w:rFonts w:ascii="Tahoma" w:hAnsi="Tahoma" w:cs="Tahoma"/>
                <w:sz w:val="14"/>
                <w:szCs w:val="14"/>
                <w:lang w:val="nl-NL"/>
              </w:rPr>
            </w:pPr>
            <w:bookmarkStart w:id="22" w:name="_Toc336337846"/>
            <w:bookmarkStart w:id="23" w:name="_Toc346275536"/>
            <w:r w:rsidRPr="00FB6BEA">
              <w:rPr>
                <w:rFonts w:ascii="Tahoma" w:hAnsi="Tahoma" w:cs="Tahoma"/>
                <w:sz w:val="14"/>
                <w:szCs w:val="14"/>
                <w:lang w:val="nl-NL"/>
              </w:rPr>
              <w:t xml:space="preserve">Excel </w:t>
            </w:r>
            <w:bookmarkEnd w:id="22"/>
            <w:r w:rsidRPr="00FB6BEA">
              <w:rPr>
                <w:rFonts w:ascii="Tahoma" w:hAnsi="Tahoma" w:cs="Tahoma"/>
                <w:sz w:val="14"/>
                <w:szCs w:val="14"/>
                <w:lang w:val="nl-NL"/>
              </w:rPr>
              <w:t>2013</w:t>
            </w:r>
            <w:bookmarkEnd w:id="23"/>
          </w:p>
        </w:tc>
        <w:tc>
          <w:tcPr>
            <w:tcW w:w="450" w:type="dxa"/>
            <w:tcBorders>
              <w:bottom w:val="single" w:sz="4" w:space="0" w:color="auto"/>
            </w:tcBorders>
            <w:shd w:val="clear" w:color="auto" w:fill="FFFFFF"/>
            <w:vAlign w:val="center"/>
          </w:tcPr>
          <w:p w:rsidR="00B27742" w:rsidRPr="00FB6BEA" w:rsidRDefault="00B27742">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FFFFFF"/>
            <w:vAlign w:val="center"/>
          </w:tcPr>
          <w:p w:rsidR="00B27742" w:rsidRPr="00FB6BEA" w:rsidRDefault="00014EAD" w:rsidP="00155E01">
            <w:pPr>
              <w:pStyle w:val="TableText"/>
              <w:widowControl w:val="0"/>
              <w:spacing w:beforeLines="60" w:before="144"/>
              <w:rPr>
                <w:rFonts w:ascii="Tahoma" w:hAnsi="Tahoma" w:cs="Tahoma"/>
                <w:color w:val="000000"/>
                <w:sz w:val="13"/>
                <w:lang w:val="nl-NL"/>
              </w:rPr>
            </w:pPr>
            <w:r w:rsidRPr="00FB6BEA">
              <w:rPr>
                <w:rFonts w:ascii="Tahoma" w:hAnsi="Tahoma" w:cs="Tahoma"/>
                <w:color w:val="000000"/>
                <w:sz w:val="13"/>
                <w:lang w:val="nl-NL"/>
              </w:rPr>
              <w:t>10/12</w:t>
            </w:r>
          </w:p>
        </w:tc>
        <w:tc>
          <w:tcPr>
            <w:tcW w:w="325"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color w:val="000000"/>
                <w:sz w:val="13"/>
                <w:lang w:val="nl-NL"/>
              </w:rPr>
            </w:pPr>
            <w:r w:rsidRPr="00FB6BEA">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FFFFF"/>
          </w:tcPr>
          <w:p w:rsidR="00B27742" w:rsidRPr="00FB6BEA" w:rsidRDefault="00B27742"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r>
      <w:tr w:rsidR="00CB2AFD" w:rsidRPr="00FB6BEA" w:rsidTr="005E7B37">
        <w:trPr>
          <w:cantSplit/>
          <w:trHeight w:val="278"/>
        </w:trPr>
        <w:tc>
          <w:tcPr>
            <w:tcW w:w="2700" w:type="dxa"/>
            <w:tcBorders>
              <w:bottom w:val="single" w:sz="4" w:space="0" w:color="auto"/>
            </w:tcBorders>
            <w:shd w:val="clear" w:color="auto" w:fill="FABF8F"/>
            <w:vAlign w:val="center"/>
          </w:tcPr>
          <w:p w:rsidR="00B27742" w:rsidRPr="00FB6BEA" w:rsidRDefault="00B27742" w:rsidP="00C11881">
            <w:pPr>
              <w:pStyle w:val="ProductNames"/>
              <w:spacing w:beforeLines="20" w:before="48" w:afterLines="20" w:after="48"/>
              <w:rPr>
                <w:rFonts w:ascii="Tahoma" w:hAnsi="Tahoma" w:cs="Tahoma"/>
                <w:sz w:val="14"/>
                <w:szCs w:val="14"/>
                <w:lang w:val="nl-NL"/>
              </w:rPr>
            </w:pPr>
            <w:bookmarkStart w:id="24" w:name="_Toc336337847"/>
            <w:bookmarkStart w:id="25" w:name="_Toc346275537"/>
            <w:r w:rsidRPr="00FB6BEA">
              <w:rPr>
                <w:rFonts w:ascii="Tahoma" w:hAnsi="Tahoma" w:cs="Tahoma"/>
                <w:sz w:val="14"/>
                <w:szCs w:val="14"/>
                <w:lang w:val="nl-NL"/>
              </w:rPr>
              <w:t>Excel voor Mac 2011</w:t>
            </w:r>
            <w:bookmarkEnd w:id="24"/>
            <w:bookmarkEnd w:id="25"/>
          </w:p>
        </w:tc>
        <w:tc>
          <w:tcPr>
            <w:tcW w:w="450" w:type="dxa"/>
            <w:tcBorders>
              <w:bottom w:val="single" w:sz="4" w:space="0" w:color="auto"/>
            </w:tcBorders>
            <w:shd w:val="clear" w:color="auto" w:fill="FABF8F"/>
            <w:vAlign w:val="center"/>
          </w:tcPr>
          <w:p w:rsidR="00B27742" w:rsidRPr="00FB6BEA" w:rsidRDefault="00B27742">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FABF8F"/>
            <w:vAlign w:val="center"/>
          </w:tcPr>
          <w:p w:rsidR="00B27742" w:rsidRPr="00FB6BEA" w:rsidRDefault="00B27742" w:rsidP="00155E01">
            <w:pPr>
              <w:pStyle w:val="TableText"/>
              <w:widowControl w:val="0"/>
              <w:spacing w:beforeLines="60" w:before="144"/>
              <w:rPr>
                <w:rFonts w:ascii="Tahoma" w:hAnsi="Tahoma" w:cs="Tahoma"/>
                <w:color w:val="000000"/>
                <w:sz w:val="13"/>
                <w:lang w:val="nl-NL"/>
              </w:rPr>
            </w:pPr>
            <w:r w:rsidRPr="00FB6BEA">
              <w:rPr>
                <w:rFonts w:ascii="Tahoma" w:hAnsi="Tahoma" w:cs="Tahoma"/>
                <w:color w:val="000000"/>
                <w:sz w:val="13"/>
                <w:lang w:val="nl-NL"/>
              </w:rPr>
              <w:t>09/10</w:t>
            </w:r>
          </w:p>
        </w:tc>
        <w:tc>
          <w:tcPr>
            <w:tcW w:w="325"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color w:val="000000"/>
                <w:sz w:val="13"/>
                <w:lang w:val="nl-NL"/>
              </w:rPr>
            </w:pPr>
            <w:r w:rsidRPr="00FB6BEA">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cPr>
          <w:p w:rsidR="00B27742" w:rsidRPr="00FB6BEA" w:rsidRDefault="00B27742"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r>
      <w:tr w:rsidR="00795A88" w:rsidRPr="00FB6BEA" w:rsidTr="005E7B37">
        <w:trPr>
          <w:cantSplit/>
          <w:trHeight w:val="287"/>
        </w:trPr>
        <w:tc>
          <w:tcPr>
            <w:tcW w:w="2700" w:type="dxa"/>
            <w:tcBorders>
              <w:bottom w:val="single" w:sz="4" w:space="0" w:color="auto"/>
            </w:tcBorders>
            <w:shd w:val="clear" w:color="auto" w:fill="FFFFFF"/>
            <w:vAlign w:val="center"/>
          </w:tcPr>
          <w:p w:rsidR="00B27742" w:rsidRPr="00FB6BEA" w:rsidRDefault="00B27742" w:rsidP="00C11881">
            <w:pPr>
              <w:pStyle w:val="Heading2"/>
              <w:spacing w:beforeLines="20" w:before="48" w:afterLines="20" w:after="48"/>
              <w:ind w:left="0"/>
              <w:rPr>
                <w:rFonts w:ascii="Tahoma" w:hAnsi="Tahoma" w:cs="Tahoma"/>
                <w:b w:val="0"/>
                <w:sz w:val="14"/>
                <w:szCs w:val="14"/>
                <w:lang w:val="nl-NL"/>
              </w:rPr>
            </w:pPr>
            <w:bookmarkStart w:id="26" w:name="_Toc336337848"/>
            <w:bookmarkStart w:id="27" w:name="_Toc346275538"/>
            <w:r w:rsidRPr="00FB6BEA">
              <w:rPr>
                <w:rFonts w:ascii="Tahoma" w:hAnsi="Tahoma" w:cs="Tahoma"/>
                <w:b w:val="0"/>
                <w:sz w:val="14"/>
                <w:szCs w:val="14"/>
                <w:lang w:val="nl-NL"/>
              </w:rPr>
              <w:t>Expression Studio Web Professional 4</w:t>
            </w:r>
            <w:bookmarkEnd w:id="26"/>
            <w:bookmarkEnd w:id="27"/>
          </w:p>
        </w:tc>
        <w:tc>
          <w:tcPr>
            <w:tcW w:w="450" w:type="dxa"/>
            <w:tcBorders>
              <w:bottom w:val="single" w:sz="4" w:space="0" w:color="auto"/>
            </w:tcBorders>
            <w:shd w:val="clear" w:color="auto" w:fill="FFFFFF"/>
            <w:vAlign w:val="center"/>
          </w:tcPr>
          <w:p w:rsidR="00B27742" w:rsidRPr="00FB6BEA" w:rsidRDefault="00027C45" w:rsidP="00F9515B">
            <w:pPr>
              <w:pStyle w:val="TableText"/>
              <w:widowControl w:val="0"/>
              <w:rPr>
                <w:rStyle w:val="EndnoteReference"/>
                <w:rFonts w:eastAsia="Arial Unicode MS" w:cs="Arial Unicode MS"/>
                <w:b w:val="0"/>
                <w:color w:val="0000FF"/>
                <w:sz w:val="13"/>
                <w:szCs w:val="13"/>
                <w:u w:val="single"/>
                <w:lang w:val="nl-NL"/>
              </w:rPr>
            </w:pPr>
            <w:hyperlink w:anchor="_2_Expression_Studio" w:history="1">
              <w:r w:rsidR="007503B3" w:rsidRPr="00FB6BEA">
                <w:rPr>
                  <w:rStyle w:val="Hyperlink"/>
                  <w:rFonts w:eastAsia="Arial Unicode MS" w:cs="Arial Unicode MS"/>
                  <w:b/>
                  <w:sz w:val="13"/>
                  <w:szCs w:val="13"/>
                  <w:lang w:val="nl-NL"/>
                </w:rPr>
                <w:t>2</w:t>
              </w:r>
            </w:hyperlink>
          </w:p>
        </w:tc>
        <w:tc>
          <w:tcPr>
            <w:tcW w:w="450" w:type="dxa"/>
            <w:tcBorders>
              <w:bottom w:val="single" w:sz="4" w:space="0" w:color="auto"/>
            </w:tcBorders>
            <w:shd w:val="clear" w:color="auto" w:fill="FFFFFF"/>
            <w:vAlign w:val="center"/>
          </w:tcPr>
          <w:p w:rsidR="00B27742" w:rsidRPr="00FB6BEA" w:rsidRDefault="00913F3F"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07/10</w:t>
            </w:r>
          </w:p>
        </w:tc>
        <w:tc>
          <w:tcPr>
            <w:tcW w:w="325" w:type="dxa"/>
            <w:tcBorders>
              <w:bottom w:val="single" w:sz="4" w:space="0" w:color="auto"/>
              <w:right w:val="single" w:sz="18"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FFFFF"/>
          </w:tcPr>
          <w:p w:rsidR="00B27742" w:rsidRPr="00FB6BEA" w:rsidRDefault="00F440FF" w:rsidP="00F22928">
            <w:pPr>
              <w:pStyle w:val="TableText"/>
              <w:widowControl w:val="0"/>
              <w:rPr>
                <w:rFonts w:ascii="Tahoma" w:hAnsi="Tahoma" w:cs="Tahoma"/>
                <w:sz w:val="13"/>
                <w:lang w:val="nl-NL"/>
              </w:rPr>
            </w:pPr>
            <w:r w:rsidRPr="00FB6BEA">
              <w:rPr>
                <w:rFonts w:ascii="Tahoma" w:hAnsi="Tahoma" w:cs="Tahoma"/>
                <w:sz w:val="13"/>
                <w:lang w:val="nl-NL"/>
              </w:rPr>
              <w:t>A</w:t>
            </w:r>
          </w:p>
        </w:tc>
        <w:tc>
          <w:tcPr>
            <w:tcW w:w="514"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p>
        </w:tc>
      </w:tr>
      <w:tr w:rsidR="00CB2AFD" w:rsidRPr="00FB6BEA" w:rsidTr="005E7B37">
        <w:trPr>
          <w:cantSplit/>
          <w:trHeight w:val="287"/>
        </w:trPr>
        <w:tc>
          <w:tcPr>
            <w:tcW w:w="2700" w:type="dxa"/>
            <w:tcBorders>
              <w:bottom w:val="single" w:sz="4" w:space="0" w:color="auto"/>
            </w:tcBorders>
            <w:shd w:val="clear" w:color="auto" w:fill="FABF8F"/>
            <w:vAlign w:val="center"/>
          </w:tcPr>
          <w:p w:rsidR="00B27742" w:rsidRPr="00FB6BEA" w:rsidRDefault="00B27742" w:rsidP="00C11881">
            <w:pPr>
              <w:pStyle w:val="Heading2"/>
              <w:spacing w:beforeLines="20" w:before="48" w:afterLines="20" w:after="48"/>
              <w:ind w:left="0"/>
              <w:rPr>
                <w:rFonts w:ascii="Tahoma" w:hAnsi="Tahoma" w:cs="Tahoma"/>
                <w:b w:val="0"/>
                <w:sz w:val="14"/>
                <w:szCs w:val="14"/>
                <w:lang w:val="nl-NL"/>
              </w:rPr>
            </w:pPr>
            <w:bookmarkStart w:id="28" w:name="_Toc336337849"/>
            <w:bookmarkStart w:id="29" w:name="_Toc346275539"/>
            <w:r w:rsidRPr="00FB6BEA">
              <w:rPr>
                <w:rFonts w:ascii="Tahoma" w:hAnsi="Tahoma" w:cs="Tahoma"/>
                <w:b w:val="0"/>
                <w:sz w:val="14"/>
                <w:szCs w:val="14"/>
                <w:lang w:val="nl-NL"/>
              </w:rPr>
              <w:t>Expression Studio Ultimate 4</w:t>
            </w:r>
            <w:bookmarkEnd w:id="28"/>
            <w:bookmarkEnd w:id="29"/>
          </w:p>
        </w:tc>
        <w:tc>
          <w:tcPr>
            <w:tcW w:w="450" w:type="dxa"/>
            <w:tcBorders>
              <w:bottom w:val="single" w:sz="4" w:space="0" w:color="auto"/>
            </w:tcBorders>
            <w:shd w:val="clear" w:color="auto" w:fill="FABF8F"/>
            <w:vAlign w:val="center"/>
          </w:tcPr>
          <w:p w:rsidR="00B27742" w:rsidRPr="00FB6BEA" w:rsidRDefault="00027C45" w:rsidP="00F9515B">
            <w:pPr>
              <w:pStyle w:val="TableText"/>
              <w:widowControl w:val="0"/>
              <w:rPr>
                <w:rStyle w:val="EndnoteReference"/>
                <w:rFonts w:eastAsia="Arial Unicode MS" w:cs="Arial Unicode MS"/>
                <w:b w:val="0"/>
                <w:color w:val="0000FF"/>
                <w:sz w:val="13"/>
                <w:szCs w:val="13"/>
                <w:u w:val="single"/>
                <w:lang w:val="nl-NL"/>
              </w:rPr>
            </w:pPr>
            <w:hyperlink w:anchor="_2_Expression_Studio" w:history="1">
              <w:r w:rsidR="00B073A4" w:rsidRPr="00FB6BEA">
                <w:rPr>
                  <w:rStyle w:val="Hyperlink"/>
                  <w:rFonts w:eastAsia="Arial Unicode MS" w:cs="Arial Unicode MS"/>
                  <w:b/>
                  <w:sz w:val="13"/>
                  <w:szCs w:val="13"/>
                  <w:lang w:val="nl-NL"/>
                </w:rPr>
                <w:t>2</w:t>
              </w:r>
            </w:hyperlink>
          </w:p>
        </w:tc>
        <w:tc>
          <w:tcPr>
            <w:tcW w:w="450" w:type="dxa"/>
            <w:tcBorders>
              <w:bottom w:val="single" w:sz="4" w:space="0" w:color="auto"/>
            </w:tcBorders>
            <w:shd w:val="clear" w:color="auto" w:fill="FABF8F"/>
            <w:vAlign w:val="center"/>
          </w:tcPr>
          <w:p w:rsidR="00B27742" w:rsidRPr="00FB6BEA" w:rsidRDefault="00913F3F"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07/10</w:t>
            </w:r>
          </w:p>
        </w:tc>
        <w:tc>
          <w:tcPr>
            <w:tcW w:w="325" w:type="dxa"/>
            <w:tcBorders>
              <w:bottom w:val="single" w:sz="4" w:space="0" w:color="auto"/>
              <w:right w:val="single" w:sz="18"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5</w:t>
            </w:r>
          </w:p>
        </w:tc>
        <w:tc>
          <w:tcPr>
            <w:tcW w:w="429" w:type="dxa"/>
            <w:tcBorders>
              <w:bottom w:val="single" w:sz="4"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2</w:t>
            </w:r>
          </w:p>
        </w:tc>
        <w:tc>
          <w:tcPr>
            <w:tcW w:w="431" w:type="dxa"/>
            <w:tcBorders>
              <w:bottom w:val="single" w:sz="4" w:space="0" w:color="auto"/>
              <w:right w:val="single" w:sz="18"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cPr>
          <w:p w:rsidR="00B27742" w:rsidRPr="00FB6BEA" w:rsidRDefault="00F440FF" w:rsidP="00F22928">
            <w:pPr>
              <w:pStyle w:val="TableText"/>
              <w:widowControl w:val="0"/>
              <w:rPr>
                <w:rFonts w:ascii="Tahoma" w:hAnsi="Tahoma" w:cs="Tahoma"/>
                <w:sz w:val="13"/>
                <w:lang w:val="nl-NL"/>
              </w:rPr>
            </w:pPr>
            <w:r w:rsidRPr="00FB6BEA">
              <w:rPr>
                <w:rFonts w:ascii="Tahoma" w:hAnsi="Tahoma" w:cs="Tahoma"/>
                <w:sz w:val="13"/>
                <w:lang w:val="nl-NL"/>
              </w:rPr>
              <w:t>A, AO, ST</w:t>
            </w:r>
          </w:p>
        </w:tc>
        <w:tc>
          <w:tcPr>
            <w:tcW w:w="514" w:type="dxa"/>
            <w:tcBorders>
              <w:bottom w:val="single" w:sz="4" w:space="0" w:color="auto"/>
            </w:tcBorders>
            <w:shd w:val="clear" w:color="auto" w:fill="FABF8F"/>
            <w:vAlign w:val="center"/>
          </w:tcPr>
          <w:p w:rsidR="00B27742" w:rsidRPr="00FB6BEA" w:rsidRDefault="00B27742" w:rsidP="00F9515B">
            <w:pPr>
              <w:pStyle w:val="TableText"/>
              <w:widowControl w:val="0"/>
              <w:rPr>
                <w:rFonts w:ascii="Tahoma" w:hAnsi="Tahoma" w:cs="Tahoma"/>
                <w:sz w:val="13"/>
                <w:lang w:val="nl-NL"/>
              </w:rPr>
            </w:pPr>
          </w:p>
        </w:tc>
      </w:tr>
      <w:tr w:rsidR="00795A88" w:rsidRPr="00FB6BEA" w:rsidTr="005E7B37">
        <w:trPr>
          <w:cantSplit/>
          <w:trHeight w:val="287"/>
        </w:trPr>
        <w:tc>
          <w:tcPr>
            <w:tcW w:w="2700" w:type="dxa"/>
            <w:tcBorders>
              <w:bottom w:val="single" w:sz="4" w:space="0" w:color="auto"/>
            </w:tcBorders>
            <w:shd w:val="clear" w:color="auto" w:fill="FFFFFF"/>
            <w:vAlign w:val="center"/>
          </w:tcPr>
          <w:p w:rsidR="00B27742" w:rsidRPr="00FB6BEA" w:rsidRDefault="00B27742" w:rsidP="00C11881">
            <w:pPr>
              <w:pStyle w:val="Heading2"/>
              <w:spacing w:beforeLines="20" w:before="48" w:afterLines="20" w:after="48"/>
              <w:ind w:left="0"/>
              <w:rPr>
                <w:rFonts w:ascii="Tahoma" w:hAnsi="Tahoma" w:cs="Tahoma"/>
                <w:b w:val="0"/>
                <w:sz w:val="14"/>
                <w:szCs w:val="14"/>
                <w:lang w:val="nl-NL"/>
              </w:rPr>
            </w:pPr>
            <w:bookmarkStart w:id="30" w:name="_Toc336337850"/>
            <w:bookmarkStart w:id="31" w:name="_Toc346275540"/>
            <w:r w:rsidRPr="00FB6BEA">
              <w:rPr>
                <w:rFonts w:ascii="Tahoma" w:hAnsi="Tahoma" w:cs="Tahoma"/>
                <w:b w:val="0"/>
                <w:sz w:val="14"/>
                <w:szCs w:val="14"/>
                <w:lang w:val="nl-NL"/>
              </w:rPr>
              <w:t>Expression Encoder Pro 4</w:t>
            </w:r>
            <w:bookmarkEnd w:id="30"/>
            <w:bookmarkEnd w:id="31"/>
          </w:p>
        </w:tc>
        <w:tc>
          <w:tcPr>
            <w:tcW w:w="450" w:type="dxa"/>
            <w:tcBorders>
              <w:bottom w:val="single" w:sz="4" w:space="0" w:color="auto"/>
            </w:tcBorders>
            <w:shd w:val="clear" w:color="auto" w:fill="FFFFFF"/>
            <w:vAlign w:val="center"/>
          </w:tcPr>
          <w:p w:rsidR="00B27742" w:rsidRPr="00FB6BEA" w:rsidRDefault="00027C45" w:rsidP="00F9515B">
            <w:pPr>
              <w:pStyle w:val="TableText"/>
              <w:widowControl w:val="0"/>
              <w:rPr>
                <w:rStyle w:val="EndnoteReference"/>
                <w:rFonts w:eastAsia="Arial Unicode MS" w:cs="Arial Unicode MS"/>
                <w:b w:val="0"/>
                <w:color w:val="0000FF"/>
                <w:sz w:val="13"/>
                <w:szCs w:val="13"/>
                <w:u w:val="single"/>
                <w:lang w:val="nl-NL"/>
              </w:rPr>
            </w:pPr>
            <w:hyperlink w:anchor="_2_Expression_Studio" w:history="1">
              <w:r w:rsidR="00B073A4" w:rsidRPr="00FB6BEA">
                <w:rPr>
                  <w:rStyle w:val="Hyperlink"/>
                  <w:rFonts w:eastAsia="Arial Unicode MS" w:cs="Arial Unicode MS"/>
                  <w:b/>
                  <w:sz w:val="13"/>
                  <w:szCs w:val="13"/>
                  <w:lang w:val="nl-NL"/>
                </w:rPr>
                <w:t>2</w:t>
              </w:r>
            </w:hyperlink>
          </w:p>
        </w:tc>
        <w:tc>
          <w:tcPr>
            <w:tcW w:w="450" w:type="dxa"/>
            <w:tcBorders>
              <w:bottom w:val="single" w:sz="4" w:space="0" w:color="auto"/>
            </w:tcBorders>
            <w:shd w:val="clear" w:color="auto" w:fill="FFFFFF"/>
            <w:vAlign w:val="center"/>
          </w:tcPr>
          <w:p w:rsidR="00B27742" w:rsidRPr="00FB6BEA" w:rsidRDefault="00913F3F"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07/10</w:t>
            </w:r>
          </w:p>
        </w:tc>
        <w:tc>
          <w:tcPr>
            <w:tcW w:w="325" w:type="dxa"/>
            <w:tcBorders>
              <w:bottom w:val="single" w:sz="4" w:space="0" w:color="auto"/>
              <w:right w:val="single" w:sz="18"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FFFFF"/>
          </w:tcPr>
          <w:p w:rsidR="00B27742" w:rsidRPr="00FB6BEA" w:rsidRDefault="00B27742" w:rsidP="00F9515B">
            <w:pPr>
              <w:pStyle w:val="TableText"/>
              <w:widowControl w:val="0"/>
              <w:rPr>
                <w:rFonts w:ascii="Tahoma" w:hAnsi="Tahoma" w:cs="Tahoma"/>
                <w:sz w:val="13"/>
                <w:lang w:val="nl-NL"/>
              </w:rPr>
            </w:pPr>
          </w:p>
        </w:tc>
        <w:tc>
          <w:tcPr>
            <w:tcW w:w="514" w:type="dxa"/>
            <w:tcBorders>
              <w:bottom w:val="single" w:sz="4" w:space="0" w:color="auto"/>
            </w:tcBorders>
            <w:shd w:val="clear" w:color="auto" w:fill="FFFFFF"/>
            <w:vAlign w:val="center"/>
          </w:tcPr>
          <w:p w:rsidR="00B27742" w:rsidRPr="00FB6BEA" w:rsidRDefault="00B27742" w:rsidP="00F9515B">
            <w:pPr>
              <w:pStyle w:val="TableText"/>
              <w:widowControl w:val="0"/>
              <w:rPr>
                <w:rFonts w:ascii="Tahoma" w:hAnsi="Tahoma" w:cs="Tahoma"/>
                <w:sz w:val="13"/>
                <w:lang w:val="nl-NL"/>
              </w:rPr>
            </w:pPr>
          </w:p>
        </w:tc>
      </w:tr>
      <w:tr w:rsidR="00CB2AFD" w:rsidRPr="00FB6BEA" w:rsidTr="005E7B37">
        <w:trPr>
          <w:cantSplit/>
          <w:trHeight w:val="287"/>
        </w:trPr>
        <w:tc>
          <w:tcPr>
            <w:tcW w:w="2700" w:type="dxa"/>
            <w:tcBorders>
              <w:bottom w:val="single" w:sz="4" w:space="0" w:color="auto"/>
            </w:tcBorders>
            <w:shd w:val="clear" w:color="auto" w:fill="FABF8F"/>
            <w:vAlign w:val="center"/>
          </w:tcPr>
          <w:p w:rsidR="00B27742" w:rsidRPr="00FB6BEA" w:rsidRDefault="00B27742" w:rsidP="00C11881">
            <w:pPr>
              <w:pStyle w:val="Heading2"/>
              <w:spacing w:beforeLines="20" w:before="48" w:afterLines="20" w:after="48"/>
              <w:ind w:left="0"/>
              <w:rPr>
                <w:rFonts w:ascii="Tahoma" w:hAnsi="Tahoma" w:cs="Tahoma"/>
                <w:b w:val="0"/>
                <w:sz w:val="14"/>
                <w:szCs w:val="14"/>
                <w:lang w:val="nl-NL"/>
              </w:rPr>
            </w:pPr>
            <w:bookmarkStart w:id="32" w:name="_Toc336337851"/>
            <w:bookmarkStart w:id="33" w:name="_Toc346275541"/>
            <w:r w:rsidRPr="00FB6BEA">
              <w:rPr>
                <w:rFonts w:ascii="Tahoma" w:hAnsi="Tahoma" w:cs="Tahoma"/>
                <w:b w:val="0"/>
                <w:sz w:val="14"/>
                <w:szCs w:val="14"/>
                <w:lang w:val="nl-NL"/>
              </w:rPr>
              <w:t>GeoSynther 3.0</w:t>
            </w:r>
            <w:bookmarkEnd w:id="32"/>
            <w:bookmarkEnd w:id="33"/>
          </w:p>
        </w:tc>
        <w:tc>
          <w:tcPr>
            <w:tcW w:w="450" w:type="dxa"/>
            <w:tcBorders>
              <w:bottom w:val="single" w:sz="4" w:space="0" w:color="auto"/>
            </w:tcBorders>
            <w:shd w:val="clear" w:color="auto" w:fill="FABF8F"/>
            <w:vAlign w:val="center"/>
          </w:tcPr>
          <w:p w:rsidR="00B27742" w:rsidRPr="00FB6BEA" w:rsidRDefault="00B27742" w:rsidP="00F62B9E">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FABF8F"/>
            <w:vAlign w:val="center"/>
          </w:tcPr>
          <w:p w:rsidR="00B27742" w:rsidRPr="00FB6BEA" w:rsidRDefault="00B27742"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05/10</w:t>
            </w:r>
          </w:p>
        </w:tc>
        <w:tc>
          <w:tcPr>
            <w:tcW w:w="325"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tcPr>
          <w:p w:rsidR="00B27742" w:rsidRPr="00FB6BEA" w:rsidRDefault="00F440FF" w:rsidP="004B3534">
            <w:pPr>
              <w:pStyle w:val="TableText"/>
              <w:widowControl w:val="0"/>
              <w:rPr>
                <w:rFonts w:ascii="Tahoma" w:hAnsi="Tahoma" w:cs="Tahoma"/>
                <w:sz w:val="13"/>
                <w:lang w:val="nl-NL"/>
              </w:rPr>
            </w:pPr>
            <w:r w:rsidRPr="00FB6BEA">
              <w:rPr>
                <w:rFonts w:ascii="Tahoma" w:hAnsi="Tahoma" w:cs="Tahoma"/>
                <w:sz w:val="13"/>
                <w:lang w:val="nl-NL"/>
              </w:rPr>
              <w:t>A</w:t>
            </w:r>
          </w:p>
        </w:tc>
        <w:tc>
          <w:tcPr>
            <w:tcW w:w="514"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r>
      <w:tr w:rsidR="00795A88" w:rsidRPr="00FB6BEA" w:rsidTr="005E7B37">
        <w:trPr>
          <w:cantSplit/>
          <w:trHeight w:val="287"/>
        </w:trPr>
        <w:tc>
          <w:tcPr>
            <w:tcW w:w="2700" w:type="dxa"/>
            <w:tcBorders>
              <w:bottom w:val="single" w:sz="4" w:space="0" w:color="auto"/>
            </w:tcBorders>
            <w:shd w:val="clear" w:color="auto" w:fill="FFFFFF"/>
            <w:vAlign w:val="center"/>
          </w:tcPr>
          <w:p w:rsidR="00B27742" w:rsidRPr="00FB6BEA" w:rsidRDefault="00B27742" w:rsidP="00C11881">
            <w:pPr>
              <w:pStyle w:val="Heading2"/>
              <w:spacing w:beforeLines="20" w:before="48" w:afterLines="20" w:after="48"/>
              <w:ind w:left="0"/>
              <w:rPr>
                <w:rFonts w:ascii="Tahoma" w:hAnsi="Tahoma" w:cs="Tahoma"/>
                <w:b w:val="0"/>
                <w:sz w:val="14"/>
                <w:szCs w:val="14"/>
                <w:lang w:val="nl-NL"/>
              </w:rPr>
            </w:pPr>
            <w:bookmarkStart w:id="34" w:name="_Toc336337852"/>
            <w:bookmarkStart w:id="35" w:name="_Toc346275542"/>
            <w:r w:rsidRPr="00FB6BEA">
              <w:rPr>
                <w:rFonts w:ascii="Tahoma" w:hAnsi="Tahoma" w:cs="Tahoma"/>
                <w:b w:val="0"/>
                <w:sz w:val="14"/>
                <w:szCs w:val="14"/>
                <w:lang w:val="nl-NL"/>
              </w:rPr>
              <w:t>GeoSynth Viewer 3.0</w:t>
            </w:r>
            <w:bookmarkEnd w:id="34"/>
            <w:bookmarkEnd w:id="35"/>
          </w:p>
        </w:tc>
        <w:tc>
          <w:tcPr>
            <w:tcW w:w="450" w:type="dxa"/>
            <w:tcBorders>
              <w:bottom w:val="single" w:sz="4" w:space="0" w:color="auto"/>
            </w:tcBorders>
            <w:shd w:val="clear" w:color="auto" w:fill="FFFFFF"/>
            <w:vAlign w:val="center"/>
          </w:tcPr>
          <w:p w:rsidR="00B27742" w:rsidRPr="00FB6BEA" w:rsidRDefault="00B27742" w:rsidP="00F62B9E">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FFFFFF"/>
            <w:vAlign w:val="center"/>
          </w:tcPr>
          <w:p w:rsidR="00B27742" w:rsidRPr="00FB6BEA" w:rsidRDefault="00B27742"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05/10</w:t>
            </w:r>
          </w:p>
        </w:tc>
        <w:tc>
          <w:tcPr>
            <w:tcW w:w="325"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FFFFF"/>
          </w:tcPr>
          <w:p w:rsidR="00B27742" w:rsidRPr="00FB6BEA" w:rsidRDefault="006A33F3" w:rsidP="004B3534">
            <w:pPr>
              <w:pStyle w:val="TableText"/>
              <w:widowControl w:val="0"/>
              <w:rPr>
                <w:rFonts w:ascii="Tahoma" w:hAnsi="Tahoma" w:cs="Tahoma"/>
                <w:sz w:val="13"/>
                <w:lang w:val="nl-NL"/>
              </w:rPr>
            </w:pPr>
            <w:r w:rsidRPr="00FB6BEA">
              <w:rPr>
                <w:rFonts w:ascii="Tahoma" w:hAnsi="Tahoma" w:cs="Tahoma"/>
                <w:sz w:val="13"/>
                <w:lang w:val="nl-NL"/>
              </w:rPr>
              <w:t>A</w:t>
            </w:r>
          </w:p>
        </w:tc>
        <w:tc>
          <w:tcPr>
            <w:tcW w:w="514"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r>
      <w:tr w:rsidR="00CB2AFD" w:rsidRPr="00FB6BEA" w:rsidTr="005E7B37">
        <w:trPr>
          <w:cantSplit/>
          <w:trHeight w:val="287"/>
        </w:trPr>
        <w:tc>
          <w:tcPr>
            <w:tcW w:w="2700" w:type="dxa"/>
            <w:tcBorders>
              <w:bottom w:val="single" w:sz="4" w:space="0" w:color="auto"/>
            </w:tcBorders>
            <w:shd w:val="clear" w:color="auto" w:fill="FABF8F"/>
            <w:vAlign w:val="center"/>
          </w:tcPr>
          <w:p w:rsidR="00B27742" w:rsidRPr="00FB6BEA" w:rsidRDefault="00B27742" w:rsidP="00C11881">
            <w:pPr>
              <w:pStyle w:val="Heading2"/>
              <w:spacing w:beforeLines="20" w:before="48" w:afterLines="20" w:after="48"/>
              <w:ind w:left="0"/>
              <w:rPr>
                <w:rFonts w:ascii="Tahoma" w:hAnsi="Tahoma" w:cs="Tahoma"/>
                <w:b w:val="0"/>
                <w:sz w:val="14"/>
                <w:szCs w:val="14"/>
                <w:lang w:val="nl-NL"/>
              </w:rPr>
            </w:pPr>
            <w:bookmarkStart w:id="36" w:name="_Toc336337853"/>
            <w:bookmarkStart w:id="37" w:name="_Toc346275543"/>
            <w:r w:rsidRPr="00FB6BEA">
              <w:rPr>
                <w:rFonts w:ascii="Tahoma" w:hAnsi="Tahoma" w:cs="Tahoma"/>
                <w:b w:val="0"/>
                <w:sz w:val="14"/>
                <w:szCs w:val="14"/>
                <w:lang w:val="nl-NL"/>
              </w:rPr>
              <w:t>InfoPath</w:t>
            </w:r>
            <w:r w:rsidR="00385282" w:rsidRPr="00FB6BEA">
              <w:rPr>
                <w:rFonts w:ascii="Tahoma" w:hAnsi="Tahoma" w:cs="Tahoma"/>
                <w:b w:val="0"/>
                <w:sz w:val="14"/>
                <w:szCs w:val="14"/>
                <w:vertAlign w:val="superscript"/>
                <w:lang w:val="nl-NL"/>
              </w:rPr>
              <w:t>®</w:t>
            </w:r>
            <w:bookmarkEnd w:id="36"/>
            <w:r w:rsidRPr="00FB6BEA">
              <w:rPr>
                <w:rFonts w:ascii="Tahoma" w:hAnsi="Tahoma" w:cs="Tahoma"/>
                <w:b w:val="0"/>
                <w:sz w:val="14"/>
                <w:szCs w:val="14"/>
                <w:lang w:val="nl-NL"/>
              </w:rPr>
              <w:t>2013</w:t>
            </w:r>
            <w:bookmarkEnd w:id="37"/>
          </w:p>
        </w:tc>
        <w:tc>
          <w:tcPr>
            <w:tcW w:w="450" w:type="dxa"/>
            <w:tcBorders>
              <w:bottom w:val="single" w:sz="4" w:space="0" w:color="auto"/>
            </w:tcBorders>
            <w:shd w:val="clear" w:color="auto" w:fill="FABF8F"/>
            <w:vAlign w:val="center"/>
          </w:tcPr>
          <w:p w:rsidR="00B27742" w:rsidRPr="00FB6BEA" w:rsidRDefault="00B27742">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FABF8F"/>
            <w:vAlign w:val="center"/>
          </w:tcPr>
          <w:p w:rsidR="00B27742" w:rsidRPr="00FB6BEA" w:rsidRDefault="00B27742"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04/10</w:t>
            </w:r>
          </w:p>
        </w:tc>
        <w:tc>
          <w:tcPr>
            <w:tcW w:w="325"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cPr>
          <w:p w:rsidR="00B27742" w:rsidRPr="00FB6BEA" w:rsidRDefault="00B27742"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r>
      <w:tr w:rsidR="00795A88" w:rsidRPr="00FB6BEA" w:rsidTr="005E7B37">
        <w:trPr>
          <w:cantSplit/>
          <w:trHeight w:val="287"/>
        </w:trPr>
        <w:tc>
          <w:tcPr>
            <w:tcW w:w="2700" w:type="dxa"/>
            <w:tcBorders>
              <w:bottom w:val="single" w:sz="4" w:space="0" w:color="auto"/>
            </w:tcBorders>
            <w:shd w:val="clear" w:color="auto" w:fill="FFFFFF"/>
            <w:vAlign w:val="center"/>
          </w:tcPr>
          <w:p w:rsidR="00B27742" w:rsidRPr="00FB6BEA" w:rsidRDefault="00B27742" w:rsidP="00C11881">
            <w:pPr>
              <w:pStyle w:val="Heading2"/>
              <w:spacing w:beforeLines="20" w:before="48" w:afterLines="20" w:after="48"/>
              <w:ind w:left="0"/>
              <w:rPr>
                <w:rFonts w:ascii="Tahoma" w:hAnsi="Tahoma" w:cs="Tahoma"/>
                <w:b w:val="0"/>
                <w:sz w:val="14"/>
                <w:szCs w:val="14"/>
                <w:lang w:val="nl-NL"/>
              </w:rPr>
            </w:pPr>
            <w:bookmarkStart w:id="38" w:name="_Toc336337854"/>
            <w:bookmarkStart w:id="39" w:name="_Toc346275544"/>
            <w:r w:rsidRPr="00FB6BEA">
              <w:rPr>
                <w:rFonts w:ascii="Tahoma" w:hAnsi="Tahoma" w:cs="Tahoma"/>
                <w:b w:val="0"/>
                <w:sz w:val="14"/>
                <w:szCs w:val="14"/>
                <w:lang w:val="nl-NL"/>
              </w:rPr>
              <w:t xml:space="preserve">Lync </w:t>
            </w:r>
            <w:bookmarkEnd w:id="38"/>
            <w:r w:rsidRPr="00FB6BEA">
              <w:rPr>
                <w:rFonts w:ascii="Tahoma" w:hAnsi="Tahoma" w:cs="Tahoma"/>
                <w:b w:val="0"/>
                <w:sz w:val="14"/>
                <w:szCs w:val="14"/>
                <w:lang w:val="nl-NL"/>
              </w:rPr>
              <w:t>2013</w:t>
            </w:r>
            <w:bookmarkEnd w:id="39"/>
          </w:p>
        </w:tc>
        <w:tc>
          <w:tcPr>
            <w:tcW w:w="450" w:type="dxa"/>
            <w:tcBorders>
              <w:bottom w:val="single" w:sz="4" w:space="0" w:color="auto"/>
            </w:tcBorders>
            <w:shd w:val="clear" w:color="auto" w:fill="FFFFFF"/>
            <w:vAlign w:val="center"/>
          </w:tcPr>
          <w:p w:rsidR="00B27742" w:rsidRPr="00FB6BEA" w:rsidRDefault="00B27742">
            <w:pPr>
              <w:pStyle w:val="TableText"/>
              <w:widowControl w:val="0"/>
              <w:rPr>
                <w:rStyle w:val="EndnoteReference"/>
                <w:rFonts w:eastAsia="Arial Unicode MS" w:cs="Arial Unicode MS"/>
                <w:color w:val="0000FF"/>
                <w:sz w:val="13"/>
                <w:szCs w:val="13"/>
                <w:u w:val="single"/>
                <w:lang w:val="nl-NL"/>
              </w:rPr>
            </w:pPr>
            <w:bookmarkStart w:id="40" w:name="_Hlt301882262"/>
            <w:bookmarkStart w:id="41" w:name="_Hlt336250688"/>
          </w:p>
        </w:tc>
        <w:bookmarkEnd w:id="40"/>
        <w:bookmarkEnd w:id="41"/>
        <w:tc>
          <w:tcPr>
            <w:tcW w:w="450" w:type="dxa"/>
            <w:tcBorders>
              <w:bottom w:val="single" w:sz="4" w:space="0" w:color="auto"/>
            </w:tcBorders>
            <w:shd w:val="clear" w:color="auto" w:fill="FFFFFF"/>
            <w:vAlign w:val="center"/>
          </w:tcPr>
          <w:p w:rsidR="00B27742" w:rsidRPr="00FB6BEA" w:rsidRDefault="00B27742"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FFFFF"/>
          </w:tcPr>
          <w:p w:rsidR="00B27742" w:rsidRPr="00FB6BEA" w:rsidRDefault="00F440FF" w:rsidP="00F22928">
            <w:pPr>
              <w:pStyle w:val="TableText"/>
              <w:widowControl w:val="0"/>
              <w:rPr>
                <w:rFonts w:ascii="Tahoma" w:hAnsi="Tahoma" w:cs="Tahoma"/>
                <w:sz w:val="13"/>
                <w:lang w:val="nl-NL"/>
              </w:rPr>
            </w:pPr>
            <w:r w:rsidRPr="00FB6BEA">
              <w:rPr>
                <w:rFonts w:ascii="Tahoma" w:hAnsi="Tahoma" w:cs="Tahoma"/>
                <w:sz w:val="13"/>
                <w:lang w:val="nl-NL"/>
              </w:rPr>
              <w:t>A, ST</w:t>
            </w:r>
          </w:p>
        </w:tc>
        <w:tc>
          <w:tcPr>
            <w:tcW w:w="514"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r>
      <w:tr w:rsidR="00CB2AFD" w:rsidRPr="00FB6BEA" w:rsidTr="005E7B37">
        <w:trPr>
          <w:cantSplit/>
          <w:trHeight w:val="287"/>
        </w:trPr>
        <w:tc>
          <w:tcPr>
            <w:tcW w:w="2700" w:type="dxa"/>
            <w:tcBorders>
              <w:bottom w:val="single" w:sz="4" w:space="0" w:color="auto"/>
            </w:tcBorders>
            <w:shd w:val="clear" w:color="auto" w:fill="FABF8F"/>
            <w:vAlign w:val="center"/>
          </w:tcPr>
          <w:p w:rsidR="00CA606E" w:rsidRPr="00FB6BEA" w:rsidRDefault="00CA606E" w:rsidP="00C11881">
            <w:pPr>
              <w:pStyle w:val="Heading2"/>
              <w:spacing w:beforeLines="20" w:before="48" w:afterLines="20" w:after="48"/>
              <w:ind w:left="0"/>
              <w:rPr>
                <w:rFonts w:ascii="Tahoma" w:hAnsi="Tahoma" w:cs="Tahoma"/>
                <w:b w:val="0"/>
                <w:sz w:val="14"/>
                <w:szCs w:val="14"/>
                <w:lang w:val="nl-NL"/>
              </w:rPr>
            </w:pPr>
            <w:bookmarkStart w:id="42" w:name="_Toc336337855"/>
            <w:bookmarkStart w:id="43" w:name="_Toc346275545"/>
            <w:r w:rsidRPr="00FB6BEA">
              <w:rPr>
                <w:rFonts w:ascii="Tahoma" w:hAnsi="Tahoma" w:cs="Tahoma"/>
                <w:b w:val="0"/>
                <w:sz w:val="14"/>
                <w:szCs w:val="14"/>
                <w:lang w:val="nl-NL"/>
              </w:rPr>
              <w:t>Lync voor Mac 2011</w:t>
            </w:r>
            <w:bookmarkEnd w:id="42"/>
            <w:bookmarkEnd w:id="43"/>
          </w:p>
        </w:tc>
        <w:tc>
          <w:tcPr>
            <w:tcW w:w="450" w:type="dxa"/>
            <w:tcBorders>
              <w:bottom w:val="single" w:sz="4" w:space="0" w:color="auto"/>
            </w:tcBorders>
            <w:shd w:val="clear" w:color="auto" w:fill="FABF8F"/>
            <w:vAlign w:val="center"/>
          </w:tcPr>
          <w:p w:rsidR="00CA606E" w:rsidRPr="00FB6BEA" w:rsidRDefault="00027C45" w:rsidP="009832D3">
            <w:pPr>
              <w:pStyle w:val="TableText"/>
              <w:widowControl w:val="0"/>
              <w:rPr>
                <w:rStyle w:val="EndnoteReference"/>
                <w:rFonts w:eastAsia="Arial Unicode MS" w:cs="Arial Unicode MS"/>
                <w:b w:val="0"/>
                <w:color w:val="0000FF"/>
                <w:sz w:val="13"/>
                <w:szCs w:val="13"/>
                <w:u w:val="single"/>
                <w:lang w:val="nl-NL"/>
              </w:rPr>
            </w:pPr>
            <w:hyperlink w:anchor="_3_Lync_voor" w:history="1">
              <w:r w:rsidR="007503B3" w:rsidRPr="00FB6BEA">
                <w:rPr>
                  <w:rStyle w:val="Hyperlink"/>
                  <w:rFonts w:eastAsia="Arial Unicode MS" w:cs="Arial Unicode MS"/>
                  <w:b/>
                  <w:sz w:val="13"/>
                  <w:szCs w:val="13"/>
                  <w:lang w:val="nl-NL"/>
                </w:rPr>
                <w:t>3</w:t>
              </w:r>
            </w:hyperlink>
          </w:p>
        </w:tc>
        <w:tc>
          <w:tcPr>
            <w:tcW w:w="450" w:type="dxa"/>
            <w:tcBorders>
              <w:bottom w:val="single" w:sz="4" w:space="0" w:color="auto"/>
            </w:tcBorders>
            <w:shd w:val="clear" w:color="auto" w:fill="FABF8F"/>
            <w:vAlign w:val="center"/>
          </w:tcPr>
          <w:p w:rsidR="00CA606E" w:rsidRPr="00FB6BEA" w:rsidRDefault="00C4684B"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10/11</w:t>
            </w:r>
          </w:p>
        </w:tc>
        <w:tc>
          <w:tcPr>
            <w:tcW w:w="325" w:type="dxa"/>
            <w:tcBorders>
              <w:bottom w:val="single" w:sz="4" w:space="0" w:color="auto"/>
              <w:right w:val="single" w:sz="18"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cPr>
          <w:p w:rsidR="00CA606E" w:rsidRPr="00FB6BEA" w:rsidRDefault="00CA606E" w:rsidP="00703595">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CA606E" w:rsidRPr="00FB6BEA" w:rsidRDefault="00CA606E" w:rsidP="00703595">
            <w:pPr>
              <w:pStyle w:val="TableText"/>
              <w:widowControl w:val="0"/>
              <w:rPr>
                <w:rFonts w:ascii="Tahoma" w:hAnsi="Tahoma" w:cs="Tahoma"/>
                <w:sz w:val="13"/>
                <w:lang w:val="nl-NL"/>
              </w:rPr>
            </w:pPr>
          </w:p>
        </w:tc>
      </w:tr>
      <w:tr w:rsidR="00795A88" w:rsidRPr="00FB6BEA" w:rsidTr="005E7B37">
        <w:trPr>
          <w:cantSplit/>
          <w:trHeight w:val="287"/>
        </w:trPr>
        <w:tc>
          <w:tcPr>
            <w:tcW w:w="2700" w:type="dxa"/>
            <w:tcBorders>
              <w:bottom w:val="single" w:sz="4" w:space="0" w:color="auto"/>
            </w:tcBorders>
            <w:shd w:val="clear" w:color="auto" w:fill="FFFFFF"/>
            <w:vAlign w:val="center"/>
          </w:tcPr>
          <w:p w:rsidR="00B27742" w:rsidRPr="00FB6BEA" w:rsidRDefault="00B27742" w:rsidP="00C11881">
            <w:pPr>
              <w:pStyle w:val="Heading2"/>
              <w:spacing w:beforeLines="20" w:before="48" w:afterLines="20" w:after="48"/>
              <w:ind w:left="0"/>
              <w:rPr>
                <w:rFonts w:ascii="Tahoma" w:hAnsi="Tahoma" w:cs="Tahoma"/>
                <w:b w:val="0"/>
                <w:sz w:val="14"/>
                <w:szCs w:val="14"/>
                <w:lang w:val="nl-NL"/>
              </w:rPr>
            </w:pPr>
            <w:bookmarkStart w:id="44" w:name="_Toc235859737"/>
            <w:bookmarkStart w:id="45" w:name="_Toc336337856"/>
            <w:bookmarkStart w:id="46" w:name="_Toc346275546"/>
            <w:r w:rsidRPr="00FB6BEA">
              <w:rPr>
                <w:rFonts w:ascii="Tahoma" w:hAnsi="Tahoma" w:cs="Tahoma"/>
                <w:b w:val="0"/>
                <w:sz w:val="14"/>
                <w:szCs w:val="14"/>
                <w:lang w:val="nl-NL"/>
              </w:rPr>
              <w:t>MapPoint</w:t>
            </w:r>
            <w:r w:rsidR="00385282" w:rsidRPr="00FB6BEA">
              <w:rPr>
                <w:rFonts w:ascii="Tahoma" w:hAnsi="Tahoma" w:cs="Tahoma"/>
                <w:b w:val="0"/>
                <w:sz w:val="14"/>
                <w:szCs w:val="14"/>
                <w:vertAlign w:val="superscript"/>
                <w:lang w:val="nl-NL"/>
              </w:rPr>
              <w:t>®</w:t>
            </w:r>
            <w:r w:rsidRPr="00FB6BEA">
              <w:rPr>
                <w:rFonts w:ascii="Tahoma" w:hAnsi="Tahoma" w:cs="Tahoma"/>
                <w:b w:val="0"/>
                <w:sz w:val="14"/>
                <w:szCs w:val="14"/>
                <w:lang w:val="nl-NL"/>
              </w:rPr>
              <w:t xml:space="preserve"> Fleet Edition </w:t>
            </w:r>
            <w:bookmarkEnd w:id="44"/>
            <w:r w:rsidRPr="00FB6BEA">
              <w:rPr>
                <w:rFonts w:ascii="Tahoma" w:hAnsi="Tahoma" w:cs="Tahoma"/>
                <w:b w:val="0"/>
                <w:sz w:val="14"/>
                <w:szCs w:val="14"/>
                <w:lang w:val="nl-NL"/>
              </w:rPr>
              <w:t>2013</w:t>
            </w:r>
            <w:bookmarkEnd w:id="45"/>
            <w:bookmarkEnd w:id="46"/>
          </w:p>
        </w:tc>
        <w:tc>
          <w:tcPr>
            <w:tcW w:w="450" w:type="dxa"/>
            <w:tcBorders>
              <w:bottom w:val="single" w:sz="4" w:space="0" w:color="auto"/>
            </w:tcBorders>
            <w:shd w:val="clear" w:color="auto" w:fill="FFFFFF"/>
            <w:vAlign w:val="center"/>
          </w:tcPr>
          <w:p w:rsidR="00B27742" w:rsidRPr="00FB6BEA" w:rsidRDefault="00B27742">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FFFFFF"/>
            <w:vAlign w:val="center"/>
          </w:tcPr>
          <w:p w:rsidR="00B27742" w:rsidRPr="00FB6BEA" w:rsidRDefault="00097B90"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03/11</w:t>
            </w:r>
          </w:p>
        </w:tc>
        <w:tc>
          <w:tcPr>
            <w:tcW w:w="325"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10</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8</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6</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6</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8</w:t>
            </w:r>
          </w:p>
        </w:tc>
        <w:tc>
          <w:tcPr>
            <w:tcW w:w="429"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4</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FFFFF"/>
          </w:tcPr>
          <w:p w:rsidR="00B27742" w:rsidRPr="00FB6BEA" w:rsidRDefault="00B27742"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FFFFF"/>
            <w:vAlign w:val="center"/>
          </w:tcPr>
          <w:p w:rsidR="00B27742" w:rsidRPr="00FB6BEA" w:rsidRDefault="00B27742" w:rsidP="004B3534">
            <w:pPr>
              <w:pStyle w:val="TableText"/>
              <w:widowControl w:val="0"/>
              <w:rPr>
                <w:rFonts w:ascii="Tahoma" w:hAnsi="Tahoma" w:cs="Tahoma"/>
                <w:sz w:val="13"/>
                <w:lang w:val="nl-NL"/>
              </w:rPr>
            </w:pPr>
          </w:p>
        </w:tc>
      </w:tr>
      <w:tr w:rsidR="00795A88" w:rsidRPr="00FB6BEA" w:rsidTr="005E7B37">
        <w:trPr>
          <w:cantSplit/>
          <w:trHeight w:val="323"/>
        </w:trPr>
        <w:tc>
          <w:tcPr>
            <w:tcW w:w="2700" w:type="dxa"/>
            <w:tcBorders>
              <w:bottom w:val="single" w:sz="4" w:space="0" w:color="auto"/>
            </w:tcBorders>
            <w:shd w:val="clear" w:color="auto" w:fill="FABF8F"/>
            <w:vAlign w:val="center"/>
          </w:tcPr>
          <w:p w:rsidR="00B27742" w:rsidRPr="00FB6BEA" w:rsidRDefault="00B27742" w:rsidP="00C11881">
            <w:pPr>
              <w:pStyle w:val="Heading2"/>
              <w:spacing w:beforeLines="20" w:before="48" w:afterLines="20" w:after="48"/>
              <w:ind w:left="0"/>
              <w:rPr>
                <w:rFonts w:ascii="Tahoma" w:hAnsi="Tahoma" w:cs="Tahoma"/>
                <w:b w:val="0"/>
                <w:sz w:val="14"/>
                <w:szCs w:val="14"/>
                <w:lang w:val="nl-NL"/>
              </w:rPr>
            </w:pPr>
            <w:bookmarkStart w:id="47" w:name="_Toc235859738"/>
            <w:bookmarkStart w:id="48" w:name="_Toc336337857"/>
            <w:bookmarkStart w:id="49" w:name="_Toc346275547"/>
            <w:r w:rsidRPr="00FB6BEA">
              <w:rPr>
                <w:rFonts w:ascii="Tahoma" w:hAnsi="Tahoma" w:cs="Tahoma"/>
                <w:b w:val="0"/>
                <w:sz w:val="14"/>
                <w:szCs w:val="14"/>
                <w:lang w:val="nl-NL"/>
              </w:rPr>
              <w:t>MapPoint</w:t>
            </w:r>
            <w:r w:rsidR="00385282" w:rsidRPr="00FB6BEA">
              <w:rPr>
                <w:rFonts w:ascii="Tahoma" w:hAnsi="Tahoma" w:cs="Tahoma"/>
                <w:b w:val="0"/>
                <w:sz w:val="14"/>
                <w:szCs w:val="14"/>
                <w:vertAlign w:val="superscript"/>
                <w:lang w:val="nl-NL"/>
              </w:rPr>
              <w:t>®</w:t>
            </w:r>
            <w:r w:rsidRPr="00FB6BEA">
              <w:rPr>
                <w:rFonts w:ascii="Tahoma" w:hAnsi="Tahoma" w:cs="Tahoma"/>
                <w:b w:val="0"/>
                <w:sz w:val="14"/>
                <w:szCs w:val="14"/>
                <w:lang w:val="nl-NL"/>
              </w:rPr>
              <w:t xml:space="preserve"> 2013 voor Windows</w:t>
            </w:r>
            <w:bookmarkEnd w:id="47"/>
            <w:bookmarkEnd w:id="48"/>
            <w:bookmarkEnd w:id="49"/>
          </w:p>
        </w:tc>
        <w:tc>
          <w:tcPr>
            <w:tcW w:w="450" w:type="dxa"/>
            <w:tcBorders>
              <w:bottom w:val="single" w:sz="4" w:space="0" w:color="auto"/>
            </w:tcBorders>
            <w:shd w:val="clear" w:color="auto" w:fill="FABF8F"/>
            <w:vAlign w:val="center"/>
          </w:tcPr>
          <w:p w:rsidR="00B27742" w:rsidRPr="00FB6BEA" w:rsidRDefault="00B27742">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FABF8F"/>
            <w:vAlign w:val="center"/>
          </w:tcPr>
          <w:p w:rsidR="00B27742" w:rsidRPr="00FB6BEA" w:rsidRDefault="00097B90" w:rsidP="00155E01">
            <w:pPr>
              <w:pStyle w:val="TableText"/>
              <w:widowControl w:val="0"/>
              <w:spacing w:beforeLines="60" w:before="144"/>
              <w:rPr>
                <w:rFonts w:ascii="Tahoma" w:hAnsi="Tahoma" w:cs="Tahoma"/>
                <w:color w:val="000000"/>
                <w:sz w:val="13"/>
                <w:lang w:val="nl-NL"/>
              </w:rPr>
            </w:pPr>
            <w:r w:rsidRPr="00FB6BEA">
              <w:rPr>
                <w:rFonts w:ascii="Tahoma" w:hAnsi="Tahoma" w:cs="Tahoma"/>
                <w:color w:val="000000"/>
                <w:sz w:val="13"/>
                <w:lang w:val="nl-NL"/>
              </w:rPr>
              <w:t>03/11</w:t>
            </w:r>
          </w:p>
        </w:tc>
        <w:tc>
          <w:tcPr>
            <w:tcW w:w="325"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color w:val="000000"/>
                <w:sz w:val="13"/>
                <w:lang w:val="nl-NL"/>
              </w:rPr>
            </w:pPr>
            <w:r w:rsidRPr="00FB6BEA">
              <w:rPr>
                <w:rFonts w:ascii="Tahoma" w:hAnsi="Tahoma" w:cs="Tahoma"/>
                <w:color w:val="000000"/>
                <w:sz w:val="13"/>
                <w:lang w:val="nl-NL"/>
              </w:rPr>
              <w:t>DT</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cPr>
          <w:p w:rsidR="00B27742" w:rsidRPr="00FB6BEA" w:rsidRDefault="00F440FF" w:rsidP="00F22928">
            <w:pPr>
              <w:pStyle w:val="TableText"/>
              <w:widowControl w:val="0"/>
              <w:rPr>
                <w:rFonts w:ascii="Tahoma" w:hAnsi="Tahoma" w:cs="Tahoma"/>
                <w:sz w:val="13"/>
                <w:lang w:val="nl-NL"/>
              </w:rPr>
            </w:pPr>
            <w:r w:rsidRPr="00FB6BEA">
              <w:rPr>
                <w:rFonts w:ascii="Tahoma" w:hAnsi="Tahoma" w:cs="Tahoma"/>
                <w:sz w:val="13"/>
                <w:lang w:val="nl-NL"/>
              </w:rPr>
              <w:t>A, AO, ST</w:t>
            </w:r>
          </w:p>
        </w:tc>
        <w:tc>
          <w:tcPr>
            <w:tcW w:w="514" w:type="dxa"/>
            <w:tcBorders>
              <w:bottom w:val="single" w:sz="4" w:space="0" w:color="auto"/>
            </w:tcBorders>
            <w:shd w:val="clear" w:color="auto" w:fill="FABF8F"/>
            <w:vAlign w:val="center"/>
          </w:tcPr>
          <w:p w:rsidR="00B27742" w:rsidRPr="00FB6BEA" w:rsidRDefault="00B27742" w:rsidP="004B3534">
            <w:pPr>
              <w:pStyle w:val="TableText"/>
              <w:widowControl w:val="0"/>
              <w:rPr>
                <w:rFonts w:ascii="Tahoma" w:hAnsi="Tahoma" w:cs="Tahoma"/>
                <w:sz w:val="13"/>
                <w:lang w:val="nl-NL"/>
              </w:rPr>
            </w:pPr>
          </w:p>
        </w:tc>
      </w:tr>
      <w:tr w:rsidR="00B27742" w:rsidRPr="00FB6BEA" w:rsidTr="005E7B37">
        <w:trPr>
          <w:cantSplit/>
          <w:trHeight w:val="145"/>
        </w:trPr>
        <w:tc>
          <w:tcPr>
            <w:tcW w:w="2700" w:type="dxa"/>
            <w:tcBorders>
              <w:bottom w:val="single" w:sz="4" w:space="0" w:color="auto"/>
            </w:tcBorders>
            <w:shd w:val="clear" w:color="auto" w:fill="FFFFFF"/>
            <w:vAlign w:val="center"/>
          </w:tcPr>
          <w:p w:rsidR="00B27742" w:rsidRPr="00FB6BEA" w:rsidRDefault="00B27742" w:rsidP="00C11881">
            <w:pPr>
              <w:pStyle w:val="Heading2"/>
              <w:spacing w:beforeLines="20" w:before="48" w:afterLines="20" w:after="48"/>
              <w:ind w:left="0"/>
              <w:rPr>
                <w:rFonts w:ascii="Tahoma" w:hAnsi="Tahoma" w:cs="Tahoma"/>
                <w:b w:val="0"/>
                <w:sz w:val="14"/>
                <w:szCs w:val="14"/>
                <w:lang w:val="nl-NL"/>
              </w:rPr>
            </w:pPr>
            <w:bookmarkStart w:id="50" w:name="_Toc336337858"/>
            <w:bookmarkStart w:id="51" w:name="_Toc346275548"/>
            <w:r w:rsidRPr="00FB6BEA">
              <w:rPr>
                <w:rFonts w:ascii="Tahoma" w:hAnsi="Tahoma" w:cs="Tahoma"/>
                <w:b w:val="0"/>
                <w:sz w:val="14"/>
                <w:szCs w:val="14"/>
                <w:lang w:val="nl-NL"/>
              </w:rPr>
              <w:t>MSDN-besturingssystemen</w:t>
            </w:r>
            <w:bookmarkEnd w:id="50"/>
            <w:bookmarkEnd w:id="51"/>
          </w:p>
        </w:tc>
        <w:tc>
          <w:tcPr>
            <w:tcW w:w="450" w:type="dxa"/>
            <w:tcBorders>
              <w:bottom w:val="single" w:sz="4" w:space="0" w:color="auto"/>
            </w:tcBorders>
            <w:shd w:val="clear" w:color="auto" w:fill="FFFFFF"/>
            <w:vAlign w:val="center"/>
          </w:tcPr>
          <w:p w:rsidR="00B27742" w:rsidRPr="00FB6BEA" w:rsidRDefault="00027C45" w:rsidP="009832D3">
            <w:pPr>
              <w:pStyle w:val="TableText"/>
              <w:widowControl w:val="0"/>
              <w:rPr>
                <w:rStyle w:val="EndnoteReference"/>
                <w:rFonts w:eastAsia="Arial Unicode MS" w:cs="Arial Unicode MS"/>
                <w:b w:val="0"/>
                <w:color w:val="0000FF"/>
                <w:sz w:val="13"/>
                <w:szCs w:val="13"/>
                <w:u w:val="single"/>
                <w:lang w:val="nl-NL"/>
              </w:rPr>
            </w:pPr>
            <w:hyperlink w:anchor="_4_MSDN-besturingssystemen" w:history="1">
              <w:r w:rsidR="007503B3" w:rsidRPr="006A37CA">
                <w:rPr>
                  <w:rStyle w:val="Hyperlink"/>
                  <w:rFonts w:eastAsia="Arial Unicode MS" w:cs="Arial Unicode MS"/>
                  <w:b/>
                  <w:sz w:val="13"/>
                  <w:szCs w:val="13"/>
                  <w:lang w:val="nl-NL"/>
                </w:rPr>
                <w:t>4</w:t>
              </w:r>
            </w:hyperlink>
          </w:p>
        </w:tc>
        <w:tc>
          <w:tcPr>
            <w:tcW w:w="450" w:type="dxa"/>
            <w:tcBorders>
              <w:bottom w:val="single" w:sz="4" w:space="0" w:color="auto"/>
            </w:tcBorders>
            <w:shd w:val="clear" w:color="auto" w:fill="FFFFFF"/>
            <w:vAlign w:val="center"/>
          </w:tcPr>
          <w:p w:rsidR="00B27742" w:rsidRPr="00FB6BEA" w:rsidRDefault="00B27742" w:rsidP="004B3534">
            <w:pPr>
              <w:pStyle w:val="TableText"/>
              <w:spacing w:before="60" w:after="60"/>
              <w:rPr>
                <w:rFonts w:ascii="Tahoma" w:hAnsi="Tahoma" w:cs="Tahoma"/>
                <w:sz w:val="13"/>
                <w:lang w:val="nl-NL"/>
              </w:rPr>
            </w:pPr>
            <w:r w:rsidRPr="00FB6BEA">
              <w:rPr>
                <w:rFonts w:ascii="Tahoma" w:hAnsi="Tahoma" w:cs="Tahoma"/>
                <w:sz w:val="13"/>
                <w:lang w:val="nl-NL"/>
              </w:rPr>
              <w:t>01/06</w:t>
            </w:r>
          </w:p>
        </w:tc>
        <w:tc>
          <w:tcPr>
            <w:tcW w:w="325"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rPr>
                <w:rFonts w:ascii="Tahoma" w:hAnsi="Tahoma" w:cs="Tahoma"/>
                <w:sz w:val="13"/>
                <w:lang w:val="nl-NL"/>
              </w:rPr>
            </w:pPr>
          </w:p>
        </w:tc>
        <w:tc>
          <w:tcPr>
            <w:tcW w:w="429" w:type="dxa"/>
            <w:tcBorders>
              <w:bottom w:val="single" w:sz="4" w:space="0" w:color="auto"/>
            </w:tcBorders>
            <w:shd w:val="clear" w:color="auto" w:fill="FFFFF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5</w:t>
            </w:r>
          </w:p>
        </w:tc>
        <w:tc>
          <w:tcPr>
            <w:tcW w:w="429" w:type="dxa"/>
            <w:tcBorders>
              <w:bottom w:val="single" w:sz="4" w:space="0" w:color="auto"/>
            </w:tcBorders>
            <w:shd w:val="clear" w:color="auto" w:fill="FFFFF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tcBorders>
            <w:shd w:val="clear" w:color="auto" w:fill="FFFFF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FFFF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FFFF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rPr>
                <w:rFonts w:ascii="Tahoma" w:hAnsi="Tahoma" w:cs="Tahoma"/>
                <w:sz w:val="13"/>
                <w:lang w:val="nl-NL"/>
              </w:rPr>
            </w:pPr>
          </w:p>
        </w:tc>
        <w:tc>
          <w:tcPr>
            <w:tcW w:w="429" w:type="dxa"/>
            <w:tcBorders>
              <w:bottom w:val="single" w:sz="4" w:space="0" w:color="auto"/>
            </w:tcBorders>
            <w:shd w:val="clear" w:color="auto" w:fill="FFFFF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left w:val="single" w:sz="18" w:space="0" w:color="auto"/>
              <w:bottom w:val="single" w:sz="4" w:space="0" w:color="auto"/>
            </w:tcBorders>
            <w:shd w:val="clear" w:color="auto" w:fill="FFFFF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FFFFFF"/>
            <w:vAlign w:val="center"/>
          </w:tcPr>
          <w:p w:rsidR="00B27742" w:rsidRPr="00FB6BEA" w:rsidRDefault="00B27742"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FFFFF"/>
          </w:tcPr>
          <w:p w:rsidR="00B27742" w:rsidRPr="00FB6BEA" w:rsidRDefault="00052BF4" w:rsidP="00664EE9">
            <w:pPr>
              <w:pStyle w:val="TableText"/>
              <w:rPr>
                <w:rFonts w:ascii="Tahoma" w:hAnsi="Tahoma" w:cs="Tahoma"/>
                <w:sz w:val="13"/>
                <w:lang w:val="nl-NL"/>
              </w:rPr>
            </w:pPr>
            <w:r w:rsidRPr="00FB6BEA">
              <w:rPr>
                <w:rFonts w:ascii="Tahoma" w:hAnsi="Tahoma" w:cs="Tahoma"/>
                <w:sz w:val="13"/>
                <w:lang w:val="nl-NL"/>
              </w:rPr>
              <w:t>A</w:t>
            </w:r>
          </w:p>
        </w:tc>
        <w:tc>
          <w:tcPr>
            <w:tcW w:w="514" w:type="dxa"/>
            <w:tcBorders>
              <w:bottom w:val="single" w:sz="4" w:space="0" w:color="auto"/>
            </w:tcBorders>
            <w:shd w:val="clear" w:color="auto" w:fill="FFFFFF"/>
            <w:vAlign w:val="center"/>
          </w:tcPr>
          <w:p w:rsidR="00B27742" w:rsidRPr="00FB6BEA" w:rsidRDefault="00B27742" w:rsidP="004B3534">
            <w:pPr>
              <w:pStyle w:val="TableText"/>
              <w:rPr>
                <w:rFonts w:ascii="Tahoma" w:hAnsi="Tahoma" w:cs="Tahoma"/>
                <w:lang w:val="nl-NL"/>
              </w:rPr>
            </w:pPr>
            <w:r w:rsidRPr="00FB6BEA">
              <w:rPr>
                <w:rFonts w:ascii="Tahoma" w:hAnsi="Tahoma" w:cs="Tahoma"/>
                <w:sz w:val="13"/>
                <w:lang w:val="nl-NL"/>
              </w:rPr>
              <w:t>OL/SA/</w:t>
            </w:r>
          </w:p>
          <w:p w:rsidR="00B27742" w:rsidRPr="00FB6BEA" w:rsidRDefault="00B27742" w:rsidP="004B3534">
            <w:pPr>
              <w:pStyle w:val="TableText"/>
              <w:rPr>
                <w:rFonts w:ascii="Tahoma" w:hAnsi="Tahoma" w:cs="Tahoma"/>
                <w:sz w:val="13"/>
                <w:lang w:val="nl-NL"/>
              </w:rPr>
            </w:pPr>
            <w:r w:rsidRPr="00FB6BEA">
              <w:rPr>
                <w:rFonts w:ascii="Tahoma" w:hAnsi="Tahoma" w:cs="Tahoma"/>
                <w:sz w:val="13"/>
                <w:lang w:val="nl-NL"/>
              </w:rPr>
              <w:t>OV</w:t>
            </w:r>
          </w:p>
        </w:tc>
      </w:tr>
      <w:tr w:rsidR="007B2C93" w:rsidRPr="00FB6BEA" w:rsidTr="005E7B37">
        <w:trPr>
          <w:cantSplit/>
          <w:trHeight w:val="287"/>
        </w:trPr>
        <w:tc>
          <w:tcPr>
            <w:tcW w:w="2700" w:type="dxa"/>
            <w:tcBorders>
              <w:bottom w:val="single" w:sz="4" w:space="0" w:color="auto"/>
            </w:tcBorders>
            <w:shd w:val="clear" w:color="auto" w:fill="FABF8F"/>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52" w:name="_Toc336337859"/>
            <w:bookmarkStart w:id="53" w:name="_Toc346275549"/>
            <w:r w:rsidRPr="00FB6BEA">
              <w:rPr>
                <w:rFonts w:ascii="Tahoma" w:hAnsi="Tahoma" w:cs="Tahoma"/>
                <w:b w:val="0"/>
                <w:sz w:val="14"/>
                <w:szCs w:val="14"/>
                <w:lang w:val="nl-NL"/>
              </w:rPr>
              <w:t>Office 365 A2 (Gebruikers-SL)</w:t>
            </w:r>
            <w:bookmarkEnd w:id="52"/>
            <w:bookmarkEnd w:id="53"/>
          </w:p>
        </w:tc>
        <w:tc>
          <w:tcPr>
            <w:tcW w:w="450" w:type="dxa"/>
            <w:tcBorders>
              <w:bottom w:val="single" w:sz="4" w:space="0" w:color="auto"/>
            </w:tcBorders>
            <w:shd w:val="clear" w:color="auto" w:fill="FABF8F"/>
            <w:vAlign w:val="center"/>
          </w:tcPr>
          <w:p w:rsidR="007B2C93" w:rsidRPr="00FB6BEA" w:rsidRDefault="00027C45" w:rsidP="009832D3">
            <w:pPr>
              <w:pStyle w:val="TableText"/>
              <w:widowControl w:val="0"/>
              <w:rPr>
                <w:rFonts w:eastAsia="Arial Unicode MS" w:cs="Arial Unicode MS"/>
                <w:b/>
                <w:color w:val="0000FF"/>
                <w:sz w:val="13"/>
                <w:szCs w:val="13"/>
                <w:u w:val="single"/>
                <w:lang w:val="nl-NL"/>
              </w:rPr>
            </w:pPr>
            <w:hyperlink w:anchor="_6_Office_365" w:history="1">
              <w:r w:rsidR="007503B3" w:rsidRPr="00FB6BEA">
                <w:rPr>
                  <w:rStyle w:val="Hyperlink"/>
                  <w:rFonts w:eastAsia="Arial Unicode MS" w:cs="Arial Unicode MS"/>
                  <w:b/>
                  <w:sz w:val="13"/>
                  <w:szCs w:val="13"/>
                  <w:lang w:val="nl-NL"/>
                </w:rPr>
                <w:t>5</w:t>
              </w:r>
            </w:hyperlink>
          </w:p>
        </w:tc>
        <w:tc>
          <w:tcPr>
            <w:tcW w:w="450" w:type="dxa"/>
            <w:tcBorders>
              <w:bottom w:val="single" w:sz="4" w:space="0" w:color="auto"/>
            </w:tcBorders>
            <w:shd w:val="clear" w:color="auto" w:fill="FABF8F"/>
            <w:vAlign w:val="center"/>
          </w:tcPr>
          <w:p w:rsidR="007B2C93" w:rsidRPr="00FB6BEA" w:rsidRDefault="007B2C93"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06/12</w:t>
            </w:r>
          </w:p>
        </w:tc>
        <w:tc>
          <w:tcPr>
            <w:tcW w:w="325"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OSB</w:t>
            </w: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ABF8F"/>
            <w:vAlign w:val="center"/>
          </w:tcPr>
          <w:p w:rsidR="007B2C93" w:rsidRPr="00FB6BEA" w:rsidDel="000365B0"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EOLS</w:t>
            </w:r>
          </w:p>
        </w:tc>
        <w:tc>
          <w:tcPr>
            <w:tcW w:w="514"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r>
      <w:tr w:rsidR="007B2C93" w:rsidRPr="00FB6BEA" w:rsidTr="005E7B37">
        <w:trPr>
          <w:cantSplit/>
          <w:trHeight w:val="287"/>
        </w:trPr>
        <w:tc>
          <w:tcPr>
            <w:tcW w:w="2700" w:type="dxa"/>
            <w:tcBorders>
              <w:bottom w:val="single" w:sz="4" w:space="0" w:color="auto"/>
            </w:tcBorders>
            <w:shd w:val="clear" w:color="auto" w:fill="FFFFFF"/>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54" w:name="_Toc336337860"/>
            <w:bookmarkStart w:id="55" w:name="_Toc346275550"/>
            <w:r w:rsidRPr="00FB6BEA">
              <w:rPr>
                <w:rFonts w:ascii="Tahoma" w:hAnsi="Tahoma" w:cs="Tahoma"/>
                <w:b w:val="0"/>
                <w:sz w:val="14"/>
                <w:szCs w:val="14"/>
                <w:lang w:val="nl-NL"/>
              </w:rPr>
              <w:t>Office 365 A3 (Gebruikers-SL)</w:t>
            </w:r>
            <w:bookmarkEnd w:id="54"/>
            <w:bookmarkEnd w:id="55"/>
          </w:p>
        </w:tc>
        <w:tc>
          <w:tcPr>
            <w:tcW w:w="450" w:type="dxa"/>
            <w:tcBorders>
              <w:bottom w:val="single" w:sz="4" w:space="0" w:color="auto"/>
            </w:tcBorders>
            <w:shd w:val="clear" w:color="auto" w:fill="FFFFFF"/>
            <w:vAlign w:val="center"/>
          </w:tcPr>
          <w:p w:rsidR="007B2C93" w:rsidRPr="00FB6BEA" w:rsidRDefault="00027C45" w:rsidP="009832D3">
            <w:pPr>
              <w:pStyle w:val="TableText"/>
              <w:widowControl w:val="0"/>
              <w:rPr>
                <w:rFonts w:eastAsia="Arial Unicode MS" w:cs="Arial Unicode MS"/>
                <w:b/>
                <w:color w:val="0000FF"/>
                <w:sz w:val="13"/>
                <w:szCs w:val="13"/>
                <w:u w:val="single"/>
                <w:lang w:val="nl-NL"/>
              </w:rPr>
            </w:pPr>
            <w:hyperlink w:anchor="_6_Office_365" w:history="1">
              <w:r w:rsidR="007503B3" w:rsidRPr="00FB6BEA">
                <w:rPr>
                  <w:rStyle w:val="Hyperlink"/>
                  <w:rFonts w:eastAsia="Arial Unicode MS" w:cs="Arial Unicode MS"/>
                  <w:b/>
                  <w:sz w:val="13"/>
                  <w:szCs w:val="13"/>
                  <w:lang w:val="nl-NL"/>
                </w:rPr>
                <w:t>5</w:t>
              </w:r>
            </w:hyperlink>
          </w:p>
        </w:tc>
        <w:tc>
          <w:tcPr>
            <w:tcW w:w="450" w:type="dxa"/>
            <w:tcBorders>
              <w:bottom w:val="single" w:sz="4" w:space="0" w:color="auto"/>
            </w:tcBorders>
            <w:shd w:val="clear" w:color="auto" w:fill="FFFFFF"/>
            <w:vAlign w:val="center"/>
          </w:tcPr>
          <w:p w:rsidR="007B2C93" w:rsidRPr="00FB6BEA" w:rsidRDefault="007B2C93"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06/12</w:t>
            </w:r>
          </w:p>
        </w:tc>
        <w:tc>
          <w:tcPr>
            <w:tcW w:w="325" w:type="dxa"/>
            <w:tcBorders>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OSB</w:t>
            </w:r>
          </w:p>
        </w:tc>
        <w:tc>
          <w:tcPr>
            <w:tcW w:w="429" w:type="dxa"/>
            <w:tcBorders>
              <w:left w:val="single" w:sz="18" w:space="0" w:color="auto"/>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31" w:type="dxa"/>
            <w:tcBorders>
              <w:bottom w:val="single" w:sz="4" w:space="0" w:color="auto"/>
              <w:right w:val="single" w:sz="18" w:space="0" w:color="auto"/>
            </w:tcBorders>
            <w:shd w:val="clear" w:color="auto" w:fill="FFFFFF"/>
            <w:vAlign w:val="center"/>
          </w:tcPr>
          <w:p w:rsidR="007B2C93" w:rsidRPr="00FB6BEA" w:rsidDel="000365B0"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EOLS</w:t>
            </w:r>
          </w:p>
        </w:tc>
        <w:tc>
          <w:tcPr>
            <w:tcW w:w="514"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r>
      <w:tr w:rsidR="007B2C93" w:rsidRPr="00FB6BEA" w:rsidTr="005E7B37">
        <w:trPr>
          <w:cantSplit/>
          <w:trHeight w:val="287"/>
        </w:trPr>
        <w:tc>
          <w:tcPr>
            <w:tcW w:w="2700" w:type="dxa"/>
            <w:tcBorders>
              <w:bottom w:val="single" w:sz="4" w:space="0" w:color="auto"/>
            </w:tcBorders>
            <w:shd w:val="clear" w:color="auto" w:fill="FABF8F"/>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56" w:name="_Toc336337861"/>
            <w:bookmarkStart w:id="57" w:name="_Toc346275551"/>
            <w:r w:rsidRPr="00FB6BEA">
              <w:rPr>
                <w:rFonts w:ascii="Tahoma" w:hAnsi="Tahoma" w:cs="Tahoma"/>
                <w:b w:val="0"/>
                <w:sz w:val="14"/>
                <w:szCs w:val="14"/>
                <w:lang w:val="nl-NL"/>
              </w:rPr>
              <w:t>Office 365 A4 (Gebruikers-SL)</w:t>
            </w:r>
            <w:bookmarkEnd w:id="56"/>
            <w:bookmarkEnd w:id="57"/>
          </w:p>
        </w:tc>
        <w:tc>
          <w:tcPr>
            <w:tcW w:w="450" w:type="dxa"/>
            <w:tcBorders>
              <w:bottom w:val="single" w:sz="4" w:space="0" w:color="auto"/>
            </w:tcBorders>
            <w:shd w:val="clear" w:color="auto" w:fill="FABF8F"/>
            <w:vAlign w:val="center"/>
          </w:tcPr>
          <w:p w:rsidR="007B2C93" w:rsidRPr="00FB6BEA" w:rsidRDefault="00027C45" w:rsidP="009832D3">
            <w:pPr>
              <w:pStyle w:val="TableText"/>
              <w:widowControl w:val="0"/>
              <w:rPr>
                <w:rFonts w:eastAsia="Arial Unicode MS" w:cs="Arial Unicode MS"/>
                <w:b/>
                <w:color w:val="0000FF"/>
                <w:sz w:val="13"/>
                <w:szCs w:val="13"/>
                <w:u w:val="single"/>
                <w:lang w:val="nl-NL"/>
              </w:rPr>
            </w:pPr>
            <w:hyperlink w:anchor="_6_Office_365" w:history="1">
              <w:r w:rsidR="00B073A4" w:rsidRPr="00FB6BEA">
                <w:rPr>
                  <w:rStyle w:val="Hyperlink"/>
                  <w:rFonts w:eastAsia="Arial Unicode MS" w:cs="Arial Unicode MS"/>
                  <w:b/>
                  <w:sz w:val="13"/>
                  <w:szCs w:val="13"/>
                  <w:lang w:val="nl-NL"/>
                </w:rPr>
                <w:t>5</w:t>
              </w:r>
            </w:hyperlink>
          </w:p>
        </w:tc>
        <w:tc>
          <w:tcPr>
            <w:tcW w:w="450" w:type="dxa"/>
            <w:tcBorders>
              <w:bottom w:val="single" w:sz="4" w:space="0" w:color="auto"/>
            </w:tcBorders>
            <w:shd w:val="clear" w:color="auto" w:fill="FABF8F"/>
            <w:vAlign w:val="center"/>
          </w:tcPr>
          <w:p w:rsidR="007B2C93" w:rsidRPr="00FB6BEA" w:rsidRDefault="007B2C93"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06/12</w:t>
            </w:r>
          </w:p>
        </w:tc>
        <w:tc>
          <w:tcPr>
            <w:tcW w:w="325"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OSB</w:t>
            </w: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31" w:type="dxa"/>
            <w:tcBorders>
              <w:bottom w:val="single" w:sz="4" w:space="0" w:color="auto"/>
              <w:right w:val="single" w:sz="18" w:space="0" w:color="auto"/>
            </w:tcBorders>
            <w:shd w:val="clear" w:color="auto" w:fill="FABF8F"/>
            <w:vAlign w:val="center"/>
          </w:tcPr>
          <w:p w:rsidR="007B2C93" w:rsidRPr="00FB6BEA" w:rsidDel="000365B0"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EOLS</w:t>
            </w:r>
          </w:p>
        </w:tc>
        <w:tc>
          <w:tcPr>
            <w:tcW w:w="514"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r>
      <w:tr w:rsidR="007B2C93" w:rsidRPr="00FB6BEA" w:rsidTr="005E7B37">
        <w:trPr>
          <w:cantSplit/>
          <w:trHeight w:val="287"/>
        </w:trPr>
        <w:tc>
          <w:tcPr>
            <w:tcW w:w="2700" w:type="dxa"/>
            <w:tcBorders>
              <w:bottom w:val="single" w:sz="4" w:space="0" w:color="auto"/>
            </w:tcBorders>
            <w:shd w:val="clear" w:color="auto" w:fill="FFFFFF"/>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58" w:name="_Toc291024473"/>
            <w:bookmarkStart w:id="59" w:name="_Toc336337862"/>
            <w:bookmarkStart w:id="60" w:name="_Toc346275552"/>
            <w:r w:rsidRPr="00FB6BEA">
              <w:rPr>
                <w:rFonts w:ascii="Tahoma" w:hAnsi="Tahoma" w:cs="Tahoma"/>
                <w:b w:val="0"/>
                <w:sz w:val="14"/>
                <w:szCs w:val="14"/>
                <w:lang w:val="nl-NL"/>
              </w:rPr>
              <w:t>Office 365 Plan E2 (Gebruikers-SL)</w:t>
            </w:r>
            <w:bookmarkEnd w:id="58"/>
            <w:bookmarkEnd w:id="59"/>
            <w:bookmarkEnd w:id="60"/>
          </w:p>
        </w:tc>
        <w:tc>
          <w:tcPr>
            <w:tcW w:w="450" w:type="dxa"/>
            <w:tcBorders>
              <w:bottom w:val="single" w:sz="4" w:space="0" w:color="auto"/>
            </w:tcBorders>
            <w:shd w:val="clear" w:color="auto" w:fill="FFFFFF"/>
            <w:vAlign w:val="center"/>
          </w:tcPr>
          <w:p w:rsidR="007B2C93" w:rsidRPr="00FB6BEA" w:rsidRDefault="00027C45" w:rsidP="009832D3">
            <w:pPr>
              <w:pStyle w:val="TableText"/>
              <w:widowControl w:val="0"/>
              <w:rPr>
                <w:rFonts w:eastAsia="Arial Unicode MS" w:cs="Arial Unicode MS"/>
                <w:b/>
                <w:color w:val="0000FF"/>
                <w:sz w:val="13"/>
                <w:szCs w:val="13"/>
                <w:u w:val="single"/>
                <w:lang w:val="nl-NL"/>
              </w:rPr>
            </w:pPr>
            <w:hyperlink w:anchor="_7_Office_365" w:history="1">
              <w:r w:rsidR="007503B3" w:rsidRPr="00FB6BEA">
                <w:rPr>
                  <w:rStyle w:val="Hyperlink"/>
                  <w:rFonts w:eastAsia="Arial Unicode MS" w:cs="Arial Unicode MS"/>
                  <w:b/>
                  <w:sz w:val="13"/>
                  <w:szCs w:val="13"/>
                  <w:lang w:val="nl-NL"/>
                </w:rPr>
                <w:t>6</w:t>
              </w:r>
            </w:hyperlink>
          </w:p>
        </w:tc>
        <w:tc>
          <w:tcPr>
            <w:tcW w:w="450" w:type="dxa"/>
            <w:tcBorders>
              <w:bottom w:val="single" w:sz="4" w:space="0" w:color="auto"/>
            </w:tcBorders>
            <w:shd w:val="clear" w:color="auto" w:fill="FFFFFF"/>
            <w:vAlign w:val="center"/>
          </w:tcPr>
          <w:p w:rsidR="007B2C93" w:rsidRPr="00FB6BEA" w:rsidRDefault="007B2C93"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06/11</w:t>
            </w:r>
          </w:p>
        </w:tc>
        <w:tc>
          <w:tcPr>
            <w:tcW w:w="325" w:type="dxa"/>
            <w:tcBorders>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OSB</w:t>
            </w:r>
          </w:p>
        </w:tc>
        <w:tc>
          <w:tcPr>
            <w:tcW w:w="429" w:type="dxa"/>
            <w:tcBorders>
              <w:left w:val="single" w:sz="18" w:space="0" w:color="auto"/>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EOLS</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FFFFF"/>
          </w:tcPr>
          <w:p w:rsidR="007B2C93" w:rsidRPr="00FB6BEA"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r>
      <w:tr w:rsidR="007B2C93" w:rsidRPr="00FB6BEA" w:rsidTr="005E7B37">
        <w:trPr>
          <w:cantSplit/>
          <w:trHeight w:val="287"/>
        </w:trPr>
        <w:tc>
          <w:tcPr>
            <w:tcW w:w="2700" w:type="dxa"/>
            <w:tcBorders>
              <w:bottom w:val="single" w:sz="4" w:space="0" w:color="auto"/>
            </w:tcBorders>
            <w:shd w:val="clear" w:color="auto" w:fill="FABF8F"/>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61" w:name="_Toc291024474"/>
            <w:bookmarkStart w:id="62" w:name="_Toc336337863"/>
            <w:bookmarkStart w:id="63" w:name="_Toc346275553"/>
            <w:r w:rsidRPr="00FB6BEA">
              <w:rPr>
                <w:rFonts w:ascii="Tahoma" w:hAnsi="Tahoma" w:cs="Tahoma"/>
                <w:b w:val="0"/>
                <w:sz w:val="14"/>
                <w:szCs w:val="14"/>
                <w:lang w:val="nl-NL"/>
              </w:rPr>
              <w:t>Office 365 Plan E3 (Gebruikers-SL)</w:t>
            </w:r>
            <w:bookmarkEnd w:id="61"/>
            <w:bookmarkEnd w:id="62"/>
            <w:bookmarkEnd w:id="63"/>
          </w:p>
        </w:tc>
        <w:tc>
          <w:tcPr>
            <w:tcW w:w="450" w:type="dxa"/>
            <w:tcBorders>
              <w:bottom w:val="single" w:sz="4" w:space="0" w:color="auto"/>
            </w:tcBorders>
            <w:shd w:val="clear" w:color="auto" w:fill="FABF8F"/>
            <w:vAlign w:val="center"/>
          </w:tcPr>
          <w:p w:rsidR="007B2C93" w:rsidRPr="00FB6BEA" w:rsidRDefault="00027C45" w:rsidP="009832D3">
            <w:pPr>
              <w:pStyle w:val="TableText"/>
              <w:widowControl w:val="0"/>
              <w:rPr>
                <w:rFonts w:eastAsia="Arial Unicode MS" w:cs="Arial Unicode MS"/>
                <w:b/>
                <w:color w:val="0000FF"/>
                <w:sz w:val="13"/>
                <w:szCs w:val="13"/>
                <w:u w:val="single"/>
                <w:lang w:val="nl-NL"/>
              </w:rPr>
            </w:pPr>
            <w:hyperlink w:anchor="_7_Office_365" w:history="1">
              <w:r w:rsidR="00B073A4" w:rsidRPr="00FB6BEA">
                <w:rPr>
                  <w:rStyle w:val="Hyperlink"/>
                  <w:rFonts w:eastAsia="Arial Unicode MS" w:cs="Arial Unicode MS"/>
                  <w:b/>
                  <w:sz w:val="13"/>
                  <w:szCs w:val="13"/>
                  <w:lang w:val="nl-NL"/>
                </w:rPr>
                <w:t>6</w:t>
              </w:r>
            </w:hyperlink>
          </w:p>
        </w:tc>
        <w:tc>
          <w:tcPr>
            <w:tcW w:w="450" w:type="dxa"/>
            <w:tcBorders>
              <w:bottom w:val="single" w:sz="4" w:space="0" w:color="auto"/>
            </w:tcBorders>
            <w:shd w:val="clear" w:color="auto" w:fill="FABF8F"/>
            <w:vAlign w:val="center"/>
          </w:tcPr>
          <w:p w:rsidR="007B2C93" w:rsidRPr="00FB6BEA" w:rsidRDefault="007B2C93"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06/11</w:t>
            </w:r>
          </w:p>
        </w:tc>
        <w:tc>
          <w:tcPr>
            <w:tcW w:w="325"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OSB</w:t>
            </w: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EOLS</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tcPr>
          <w:p w:rsidR="007B2C93" w:rsidRPr="00FB6BEA"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r>
      <w:tr w:rsidR="007B2C93" w:rsidRPr="00FB6BEA" w:rsidTr="005E7B37">
        <w:trPr>
          <w:cantSplit/>
          <w:trHeight w:val="287"/>
        </w:trPr>
        <w:tc>
          <w:tcPr>
            <w:tcW w:w="2700" w:type="dxa"/>
            <w:tcBorders>
              <w:bottom w:val="single" w:sz="4" w:space="0" w:color="auto"/>
            </w:tcBorders>
            <w:shd w:val="clear" w:color="auto" w:fill="FFFFFF"/>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64" w:name="_Toc291024475"/>
            <w:bookmarkStart w:id="65" w:name="_Toc336337864"/>
            <w:bookmarkStart w:id="66" w:name="_Toc346275554"/>
            <w:r w:rsidRPr="00FB6BEA">
              <w:rPr>
                <w:rFonts w:ascii="Tahoma" w:hAnsi="Tahoma" w:cs="Tahoma"/>
                <w:b w:val="0"/>
                <w:sz w:val="14"/>
                <w:szCs w:val="14"/>
                <w:lang w:val="nl-NL"/>
              </w:rPr>
              <w:t>Office 365 Plan E4 (Gebruikers-SL)</w:t>
            </w:r>
            <w:bookmarkEnd w:id="64"/>
            <w:bookmarkEnd w:id="65"/>
            <w:bookmarkEnd w:id="66"/>
          </w:p>
        </w:tc>
        <w:tc>
          <w:tcPr>
            <w:tcW w:w="450" w:type="dxa"/>
            <w:tcBorders>
              <w:bottom w:val="single" w:sz="4" w:space="0" w:color="auto"/>
            </w:tcBorders>
            <w:shd w:val="clear" w:color="auto" w:fill="FFFFFF"/>
            <w:vAlign w:val="center"/>
          </w:tcPr>
          <w:p w:rsidR="007B2C93" w:rsidRPr="00FB6BEA" w:rsidRDefault="00027C45" w:rsidP="009832D3">
            <w:pPr>
              <w:pStyle w:val="TableText"/>
              <w:widowControl w:val="0"/>
              <w:rPr>
                <w:rFonts w:eastAsia="Arial Unicode MS" w:cs="Arial Unicode MS"/>
                <w:b/>
                <w:color w:val="0000FF"/>
                <w:sz w:val="13"/>
                <w:szCs w:val="13"/>
                <w:u w:val="single"/>
                <w:lang w:val="nl-NL"/>
              </w:rPr>
            </w:pPr>
            <w:hyperlink w:anchor="_7_Office_365" w:history="1">
              <w:r w:rsidR="00B073A4" w:rsidRPr="00FB6BEA">
                <w:rPr>
                  <w:rStyle w:val="Hyperlink"/>
                  <w:rFonts w:eastAsia="Arial Unicode MS" w:cs="Arial Unicode MS"/>
                  <w:b/>
                  <w:sz w:val="13"/>
                  <w:szCs w:val="13"/>
                  <w:lang w:val="nl-NL"/>
                </w:rPr>
                <w:t>6</w:t>
              </w:r>
            </w:hyperlink>
          </w:p>
        </w:tc>
        <w:tc>
          <w:tcPr>
            <w:tcW w:w="450" w:type="dxa"/>
            <w:tcBorders>
              <w:bottom w:val="single" w:sz="4" w:space="0" w:color="auto"/>
            </w:tcBorders>
            <w:shd w:val="clear" w:color="auto" w:fill="FFFFFF"/>
            <w:vAlign w:val="center"/>
          </w:tcPr>
          <w:p w:rsidR="007B2C93" w:rsidRPr="00FB6BEA" w:rsidRDefault="007B2C93"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0611</w:t>
            </w:r>
          </w:p>
        </w:tc>
        <w:tc>
          <w:tcPr>
            <w:tcW w:w="325" w:type="dxa"/>
            <w:tcBorders>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OSB</w:t>
            </w:r>
          </w:p>
        </w:tc>
        <w:tc>
          <w:tcPr>
            <w:tcW w:w="429" w:type="dxa"/>
            <w:tcBorders>
              <w:left w:val="single" w:sz="18" w:space="0" w:color="auto"/>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EOLS</w:t>
            </w:r>
          </w:p>
        </w:tc>
        <w:tc>
          <w:tcPr>
            <w:tcW w:w="429" w:type="dxa"/>
            <w:tcBorders>
              <w:left w:val="single" w:sz="18" w:space="0" w:color="auto"/>
              <w:bottom w:val="single" w:sz="4" w:space="0" w:color="auto"/>
              <w:right w:val="single" w:sz="18"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FFFFF"/>
          </w:tcPr>
          <w:p w:rsidR="007B2C93" w:rsidRPr="00FB6BEA"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FFFFF"/>
            <w:vAlign w:val="center"/>
          </w:tcPr>
          <w:p w:rsidR="007B2C93" w:rsidRPr="00FB6BEA" w:rsidRDefault="007B2C93" w:rsidP="004B3534">
            <w:pPr>
              <w:pStyle w:val="TableText"/>
              <w:widowControl w:val="0"/>
              <w:rPr>
                <w:rFonts w:ascii="Tahoma" w:hAnsi="Tahoma" w:cs="Tahoma"/>
                <w:sz w:val="13"/>
                <w:lang w:val="nl-NL"/>
              </w:rPr>
            </w:pPr>
          </w:p>
        </w:tc>
      </w:tr>
      <w:tr w:rsidR="001E79DE" w:rsidRPr="00FB6BEA" w:rsidTr="005E7B37">
        <w:trPr>
          <w:cantSplit/>
          <w:trHeight w:val="287"/>
        </w:trPr>
        <w:tc>
          <w:tcPr>
            <w:tcW w:w="2700" w:type="dxa"/>
            <w:tcBorders>
              <w:bottom w:val="single" w:sz="4" w:space="0" w:color="auto"/>
            </w:tcBorders>
            <w:shd w:val="clear" w:color="auto" w:fill="FABF8F"/>
            <w:vAlign w:val="center"/>
          </w:tcPr>
          <w:p w:rsidR="00A936B5" w:rsidRPr="00FB6BEA" w:rsidRDefault="00A936B5" w:rsidP="00C11881">
            <w:pPr>
              <w:pStyle w:val="Heading2"/>
              <w:spacing w:beforeLines="20" w:before="48" w:afterLines="20" w:after="48"/>
              <w:ind w:left="0"/>
              <w:rPr>
                <w:rFonts w:ascii="Tahoma" w:hAnsi="Tahoma" w:cs="Tahoma"/>
                <w:b w:val="0"/>
                <w:sz w:val="14"/>
                <w:szCs w:val="14"/>
                <w:lang w:val="nl-NL"/>
              </w:rPr>
            </w:pPr>
            <w:bookmarkStart w:id="67" w:name="_Toc346275555"/>
            <w:r w:rsidRPr="00FB6BEA">
              <w:rPr>
                <w:rFonts w:ascii="Tahoma" w:hAnsi="Tahoma" w:cs="Tahoma"/>
                <w:b w:val="0"/>
                <w:sz w:val="14"/>
                <w:szCs w:val="14"/>
                <w:lang w:val="nl-NL"/>
              </w:rPr>
              <w:t>Office voor Thuisgebruik en Studenten RT 2013</w:t>
            </w:r>
            <w:bookmarkEnd w:id="67"/>
            <w:r w:rsidR="00515BAD">
              <w:rPr>
                <w:rFonts w:ascii="Tahoma" w:hAnsi="Tahoma" w:cs="Tahoma"/>
                <w:b w:val="0"/>
                <w:sz w:val="14"/>
                <w:szCs w:val="14"/>
                <w:lang w:val="nl-NL"/>
              </w:rPr>
              <w:t xml:space="preserve"> </w:t>
            </w:r>
            <w:r w:rsidR="00515BAD" w:rsidRPr="00515BAD">
              <w:rPr>
                <w:rFonts w:ascii="Tahoma" w:hAnsi="Tahoma" w:cs="Tahoma"/>
                <w:b w:val="0"/>
                <w:sz w:val="14"/>
                <w:szCs w:val="14"/>
                <w:lang w:val="nl-NL"/>
              </w:rPr>
              <w:t>Commerciële gebruiksrechten</w:t>
            </w:r>
          </w:p>
        </w:tc>
        <w:tc>
          <w:tcPr>
            <w:tcW w:w="450" w:type="dxa"/>
            <w:tcBorders>
              <w:bottom w:val="single" w:sz="4" w:space="0" w:color="auto"/>
            </w:tcBorders>
            <w:shd w:val="clear" w:color="auto" w:fill="FABF8F"/>
            <w:vAlign w:val="center"/>
          </w:tcPr>
          <w:p w:rsidR="00A936B5" w:rsidRPr="00FB6BEA" w:rsidRDefault="00A936B5" w:rsidP="00152361">
            <w:pPr>
              <w:pStyle w:val="TableText"/>
              <w:widowControl w:val="0"/>
              <w:rPr>
                <w:rFonts w:eastAsia="Arial Unicode MS" w:cs="Arial Unicode MS"/>
                <w:b/>
                <w:color w:val="0000FF"/>
                <w:sz w:val="13"/>
                <w:szCs w:val="13"/>
                <w:u w:val="single"/>
                <w:lang w:val="nl-NL"/>
              </w:rPr>
            </w:pPr>
          </w:p>
        </w:tc>
        <w:tc>
          <w:tcPr>
            <w:tcW w:w="450" w:type="dxa"/>
            <w:tcBorders>
              <w:bottom w:val="single" w:sz="4" w:space="0" w:color="auto"/>
            </w:tcBorders>
            <w:shd w:val="clear" w:color="auto" w:fill="FABF8F"/>
            <w:vAlign w:val="center"/>
          </w:tcPr>
          <w:p w:rsidR="00A936B5" w:rsidRPr="00FB6BEA" w:rsidRDefault="00497A8E" w:rsidP="00155E01">
            <w:pPr>
              <w:pStyle w:val="TableText"/>
              <w:widowControl w:val="0"/>
              <w:spacing w:beforeLines="60" w:before="144"/>
              <w:rPr>
                <w:rFonts w:ascii="Tahoma" w:hAnsi="Tahoma" w:cs="Tahoma"/>
                <w:sz w:val="13"/>
                <w:lang w:val="nl-NL"/>
              </w:rPr>
            </w:pPr>
            <w:r>
              <w:rPr>
                <w:rFonts w:ascii="Tahoma" w:hAnsi="Tahoma" w:cs="Tahoma"/>
                <w:sz w:val="13"/>
                <w:lang w:val="nl-NL"/>
              </w:rPr>
              <w:t>12</w:t>
            </w:r>
            <w:r w:rsidR="00A936B5" w:rsidRPr="00FB6BEA">
              <w:rPr>
                <w:rFonts w:ascii="Tahoma" w:hAnsi="Tahoma" w:cs="Tahoma"/>
                <w:sz w:val="13"/>
                <w:lang w:val="nl-NL"/>
              </w:rPr>
              <w:t>/12</w:t>
            </w:r>
          </w:p>
        </w:tc>
        <w:tc>
          <w:tcPr>
            <w:tcW w:w="325" w:type="dxa"/>
            <w:tcBorders>
              <w:bottom w:val="single" w:sz="4" w:space="0" w:color="auto"/>
              <w:right w:val="single" w:sz="18"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tcPr>
          <w:p w:rsidR="00A936B5" w:rsidRPr="00FB6BEA" w:rsidRDefault="00A936B5"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A936B5" w:rsidRPr="00FB6BEA" w:rsidRDefault="00A936B5" w:rsidP="004B3534">
            <w:pPr>
              <w:pStyle w:val="TableText"/>
              <w:widowControl w:val="0"/>
              <w:rPr>
                <w:rFonts w:ascii="Tahoma" w:hAnsi="Tahoma" w:cs="Tahoma"/>
                <w:sz w:val="13"/>
                <w:lang w:val="nl-NL"/>
              </w:rPr>
            </w:pPr>
          </w:p>
        </w:tc>
      </w:tr>
      <w:tr w:rsidR="007B2C93" w:rsidRPr="00FB6BEA" w:rsidTr="005E7B37">
        <w:trPr>
          <w:cantSplit/>
          <w:trHeight w:val="287"/>
        </w:trPr>
        <w:tc>
          <w:tcPr>
            <w:tcW w:w="2700" w:type="dxa"/>
            <w:tcBorders>
              <w:bottom w:val="single" w:sz="4" w:space="0" w:color="auto"/>
            </w:tcBorders>
            <w:shd w:val="clear" w:color="auto" w:fill="auto"/>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68" w:name="_Toc336337865"/>
            <w:bookmarkStart w:id="69" w:name="_Toc346275556"/>
            <w:r w:rsidRPr="00FB6BEA">
              <w:rPr>
                <w:rFonts w:ascii="Tahoma" w:hAnsi="Tahoma" w:cs="Tahoma"/>
                <w:b w:val="0"/>
                <w:sz w:val="14"/>
                <w:szCs w:val="14"/>
                <w:lang w:val="nl-NL"/>
              </w:rPr>
              <w:t>Office voor Mac Standard 2011</w:t>
            </w:r>
            <w:bookmarkEnd w:id="68"/>
            <w:bookmarkEnd w:id="69"/>
          </w:p>
        </w:tc>
        <w:tc>
          <w:tcPr>
            <w:tcW w:w="450" w:type="dxa"/>
            <w:tcBorders>
              <w:bottom w:val="single" w:sz="4" w:space="0" w:color="auto"/>
            </w:tcBorders>
            <w:shd w:val="clear" w:color="auto" w:fill="auto"/>
            <w:vAlign w:val="center"/>
          </w:tcPr>
          <w:p w:rsidR="007B2C93" w:rsidRPr="00FB6BEA" w:rsidRDefault="00027C45" w:rsidP="009832D3">
            <w:pPr>
              <w:pStyle w:val="TableText"/>
              <w:widowControl w:val="0"/>
              <w:rPr>
                <w:rStyle w:val="EndnoteReference"/>
                <w:rFonts w:eastAsia="Arial Unicode MS" w:cs="Arial Unicode MS"/>
                <w:b w:val="0"/>
                <w:color w:val="0000FF"/>
                <w:sz w:val="13"/>
                <w:szCs w:val="13"/>
                <w:u w:val="single"/>
                <w:lang w:val="nl-NL"/>
              </w:rPr>
            </w:pPr>
            <w:hyperlink w:anchor="_7_Office_voor" w:history="1">
              <w:r w:rsidR="007503B3" w:rsidRPr="00FB6BEA">
                <w:rPr>
                  <w:rStyle w:val="Hyperlink"/>
                  <w:rFonts w:eastAsia="Arial Unicode MS" w:cs="Arial Unicode MS"/>
                  <w:b/>
                  <w:sz w:val="13"/>
                  <w:szCs w:val="13"/>
                  <w:lang w:val="nl-NL"/>
                </w:rPr>
                <w:t>7</w:t>
              </w:r>
            </w:hyperlink>
          </w:p>
        </w:tc>
        <w:tc>
          <w:tcPr>
            <w:tcW w:w="450" w:type="dxa"/>
            <w:tcBorders>
              <w:bottom w:val="single" w:sz="4" w:space="0" w:color="auto"/>
            </w:tcBorders>
            <w:shd w:val="clear" w:color="auto" w:fill="auto"/>
            <w:vAlign w:val="center"/>
          </w:tcPr>
          <w:p w:rsidR="007B2C93" w:rsidRPr="00FB6BEA" w:rsidRDefault="007B2C93" w:rsidP="00155E01">
            <w:pPr>
              <w:pStyle w:val="TableText"/>
              <w:widowControl w:val="0"/>
              <w:spacing w:beforeLines="60" w:before="144"/>
              <w:rPr>
                <w:rFonts w:ascii="Tahoma" w:hAnsi="Tahoma" w:cs="Tahoma"/>
                <w:sz w:val="13"/>
                <w:lang w:val="nl-NL"/>
              </w:rPr>
            </w:pPr>
            <w:r w:rsidRPr="00FB6BEA">
              <w:rPr>
                <w:rFonts w:ascii="Tahoma" w:hAnsi="Tahoma" w:cs="Tahoma"/>
                <w:sz w:val="13"/>
                <w:lang w:val="nl-NL"/>
              </w:rPr>
              <w:t>09/10</w:t>
            </w:r>
          </w:p>
        </w:tc>
        <w:tc>
          <w:tcPr>
            <w:tcW w:w="325" w:type="dxa"/>
            <w:tcBorders>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5</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auto"/>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E</w:t>
            </w:r>
          </w:p>
        </w:tc>
        <w:tc>
          <w:tcPr>
            <w:tcW w:w="514"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p>
        </w:tc>
      </w:tr>
      <w:tr w:rsidR="001E79DE" w:rsidRPr="00FB6BEA" w:rsidTr="005E7B37">
        <w:trPr>
          <w:cantSplit/>
          <w:trHeight w:val="287"/>
        </w:trPr>
        <w:tc>
          <w:tcPr>
            <w:tcW w:w="2700" w:type="dxa"/>
            <w:tcBorders>
              <w:bottom w:val="single" w:sz="4" w:space="0" w:color="auto"/>
            </w:tcBorders>
            <w:shd w:val="clear" w:color="auto" w:fill="FABF8F"/>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70" w:name="_Office_Multi-Language_Pack"/>
            <w:bookmarkStart w:id="71" w:name="_Toc336337866"/>
            <w:bookmarkStart w:id="72" w:name="_Toc346275557"/>
            <w:bookmarkEnd w:id="70"/>
            <w:r w:rsidRPr="00FB6BEA">
              <w:rPr>
                <w:rFonts w:ascii="Tahoma" w:hAnsi="Tahoma" w:cs="Tahoma"/>
                <w:b w:val="0"/>
                <w:sz w:val="14"/>
                <w:szCs w:val="14"/>
                <w:lang w:val="nl-NL"/>
              </w:rPr>
              <w:t xml:space="preserve">Office Multi-Language Pack </w:t>
            </w:r>
            <w:bookmarkEnd w:id="71"/>
            <w:r w:rsidRPr="00FB6BEA">
              <w:rPr>
                <w:rFonts w:ascii="Tahoma" w:hAnsi="Tahoma" w:cs="Tahoma"/>
                <w:b w:val="0"/>
                <w:sz w:val="14"/>
                <w:szCs w:val="14"/>
                <w:lang w:val="nl-NL"/>
              </w:rPr>
              <w:t>2013</w:t>
            </w:r>
            <w:bookmarkEnd w:id="72"/>
          </w:p>
        </w:tc>
        <w:tc>
          <w:tcPr>
            <w:tcW w:w="450" w:type="dxa"/>
            <w:tcBorders>
              <w:bottom w:val="single" w:sz="4" w:space="0" w:color="auto"/>
            </w:tcBorders>
            <w:shd w:val="clear" w:color="auto" w:fill="FABF8F"/>
            <w:vAlign w:val="center"/>
          </w:tcPr>
          <w:p w:rsidR="007B2C93" w:rsidRPr="00FB6BEA" w:rsidRDefault="00027C45" w:rsidP="009832D3">
            <w:pPr>
              <w:pStyle w:val="TableText"/>
              <w:widowControl w:val="0"/>
              <w:rPr>
                <w:rStyle w:val="EndnoteReference"/>
                <w:rFonts w:eastAsia="Arial Unicode MS" w:cs="Arial Unicode MS"/>
                <w:b w:val="0"/>
                <w:color w:val="0000FF"/>
                <w:sz w:val="13"/>
                <w:szCs w:val="13"/>
                <w:u w:val="single"/>
                <w:lang w:val="nl-NL"/>
              </w:rPr>
            </w:pPr>
            <w:hyperlink w:anchor="_8_Office_Multi-Language" w:history="1">
              <w:r w:rsidR="007503B3" w:rsidRPr="00FB6BEA">
                <w:rPr>
                  <w:rStyle w:val="Hyperlink"/>
                  <w:rFonts w:eastAsia="Arial Unicode MS" w:cs="Arial Unicode MS"/>
                  <w:b/>
                  <w:sz w:val="13"/>
                  <w:szCs w:val="13"/>
                  <w:lang w:val="nl-NL"/>
                </w:rPr>
                <w:t>8</w:t>
              </w:r>
            </w:hyperlink>
          </w:p>
        </w:tc>
        <w:tc>
          <w:tcPr>
            <w:tcW w:w="450" w:type="dxa"/>
            <w:tcBorders>
              <w:bottom w:val="single" w:sz="4" w:space="0" w:color="auto"/>
            </w:tcBorders>
            <w:shd w:val="clear" w:color="auto" w:fill="FABF8F"/>
            <w:vAlign w:val="center"/>
          </w:tcPr>
          <w:p w:rsidR="007B2C93" w:rsidRPr="00FB6BEA" w:rsidRDefault="00CE6613" w:rsidP="004941B2">
            <w:pPr>
              <w:pStyle w:val="TableText"/>
              <w:widowControl w:val="0"/>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A</w:t>
            </w:r>
          </w:p>
        </w:tc>
        <w:tc>
          <w:tcPr>
            <w:tcW w:w="514"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r>
      <w:tr w:rsidR="007B2C93" w:rsidRPr="00FB6BEA" w:rsidTr="005E7B37">
        <w:trPr>
          <w:cantSplit/>
          <w:trHeight w:val="332"/>
        </w:trPr>
        <w:tc>
          <w:tcPr>
            <w:tcW w:w="2700" w:type="dxa"/>
            <w:tcBorders>
              <w:bottom w:val="single" w:sz="4" w:space="0" w:color="auto"/>
            </w:tcBorders>
            <w:shd w:val="clear" w:color="auto" w:fill="auto"/>
            <w:vAlign w:val="center"/>
          </w:tcPr>
          <w:p w:rsidR="007B2C93" w:rsidRPr="00FB6BEA" w:rsidRDefault="007B2C93" w:rsidP="00C11881">
            <w:pPr>
              <w:pStyle w:val="ProductNames"/>
              <w:spacing w:beforeLines="20" w:before="48" w:afterLines="20" w:after="48"/>
              <w:rPr>
                <w:rFonts w:ascii="Tahoma" w:hAnsi="Tahoma" w:cs="Tahoma"/>
                <w:sz w:val="14"/>
                <w:szCs w:val="14"/>
                <w:lang w:val="nl-NL"/>
              </w:rPr>
            </w:pPr>
            <w:bookmarkStart w:id="73" w:name="_Toc336337867"/>
            <w:bookmarkStart w:id="74" w:name="_Toc346275558"/>
            <w:r w:rsidRPr="00FB6BEA">
              <w:rPr>
                <w:rFonts w:ascii="Tahoma" w:hAnsi="Tahoma" w:cs="Tahoma"/>
                <w:sz w:val="14"/>
                <w:szCs w:val="14"/>
                <w:lang w:val="nl-NL"/>
              </w:rPr>
              <w:t xml:space="preserve">Office Professional Plus </w:t>
            </w:r>
            <w:bookmarkEnd w:id="73"/>
            <w:r w:rsidRPr="00FB6BEA">
              <w:rPr>
                <w:rFonts w:ascii="Tahoma" w:hAnsi="Tahoma" w:cs="Tahoma"/>
                <w:sz w:val="14"/>
                <w:szCs w:val="14"/>
                <w:lang w:val="nl-NL"/>
              </w:rPr>
              <w:t>2013</w:t>
            </w:r>
            <w:bookmarkEnd w:id="74"/>
          </w:p>
        </w:tc>
        <w:tc>
          <w:tcPr>
            <w:tcW w:w="450" w:type="dxa"/>
            <w:tcBorders>
              <w:bottom w:val="single" w:sz="4" w:space="0" w:color="auto"/>
            </w:tcBorders>
            <w:shd w:val="clear" w:color="auto" w:fill="auto"/>
            <w:vAlign w:val="center"/>
          </w:tcPr>
          <w:p w:rsidR="007B2C93" w:rsidRPr="00FB6BEA" w:rsidRDefault="00027C45" w:rsidP="009832D3">
            <w:pPr>
              <w:pStyle w:val="TableText"/>
              <w:widowControl w:val="0"/>
              <w:rPr>
                <w:rStyle w:val="EndnoteReference"/>
                <w:rFonts w:eastAsia="Arial Unicode MS" w:cs="Arial Unicode MS"/>
                <w:b w:val="0"/>
                <w:color w:val="0000FF"/>
                <w:sz w:val="13"/>
                <w:szCs w:val="13"/>
                <w:u w:val="single"/>
                <w:lang w:val="nl-NL"/>
              </w:rPr>
            </w:pPr>
            <w:hyperlink w:anchor="_9_Office_Professional" w:history="1">
              <w:r w:rsidR="007503B3" w:rsidRPr="00FB6BEA">
                <w:rPr>
                  <w:rStyle w:val="Hyperlink"/>
                  <w:rFonts w:eastAsia="Arial Unicode MS" w:cs="Arial Unicode MS"/>
                  <w:b/>
                  <w:sz w:val="13"/>
                  <w:szCs w:val="13"/>
                  <w:lang w:val="nl-NL"/>
                </w:rPr>
                <w:t>9</w:t>
              </w:r>
            </w:hyperlink>
          </w:p>
        </w:tc>
        <w:tc>
          <w:tcPr>
            <w:tcW w:w="450" w:type="dxa"/>
            <w:tcBorders>
              <w:bottom w:val="single" w:sz="4" w:space="0" w:color="auto"/>
            </w:tcBorders>
            <w:shd w:val="clear" w:color="auto" w:fill="auto"/>
            <w:vAlign w:val="center"/>
          </w:tcPr>
          <w:p w:rsidR="007B2C93" w:rsidRPr="00FB6BEA" w:rsidRDefault="00CE6613" w:rsidP="004941B2">
            <w:pPr>
              <w:pStyle w:val="TableText"/>
              <w:widowControl w:val="0"/>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u w:val="single"/>
                <w:lang w:val="nl-NL"/>
              </w:rPr>
            </w:pPr>
            <w:r w:rsidRPr="00FB6BEA">
              <w:rPr>
                <w:rFonts w:ascii="Tahoma" w:hAnsi="Tahoma" w:cs="Tahoma"/>
                <w:sz w:val="13"/>
                <w:u w:val="single"/>
                <w:lang w:val="nl-NL"/>
              </w:rPr>
              <w:t>DT</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5</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rsidR="007B2C93" w:rsidRPr="00FB6BEA" w:rsidRDefault="007B2C93" w:rsidP="00097B90">
            <w:pPr>
              <w:pStyle w:val="TableText"/>
              <w:widowControl w:val="0"/>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E</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E, P</w:t>
            </w:r>
          </w:p>
        </w:tc>
        <w:tc>
          <w:tcPr>
            <w:tcW w:w="514" w:type="dxa"/>
            <w:tcBorders>
              <w:bottom w:val="single" w:sz="4" w:space="0" w:color="auto"/>
            </w:tcBorders>
            <w:shd w:val="clear" w:color="auto" w:fill="auto"/>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E,ST</w:t>
            </w:r>
          </w:p>
        </w:tc>
        <w:tc>
          <w:tcPr>
            <w:tcW w:w="514"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p>
        </w:tc>
      </w:tr>
      <w:tr w:rsidR="001E79DE" w:rsidRPr="00FB6BEA" w:rsidTr="005E7B37">
        <w:trPr>
          <w:cantSplit/>
          <w:trHeight w:val="278"/>
        </w:trPr>
        <w:tc>
          <w:tcPr>
            <w:tcW w:w="2700" w:type="dxa"/>
            <w:tcBorders>
              <w:bottom w:val="single" w:sz="4" w:space="0" w:color="auto"/>
            </w:tcBorders>
            <w:shd w:val="clear" w:color="auto" w:fill="FABF8F"/>
            <w:vAlign w:val="center"/>
          </w:tcPr>
          <w:p w:rsidR="007B2C93" w:rsidRPr="00FB6BEA" w:rsidRDefault="007B2C93" w:rsidP="00C11881">
            <w:pPr>
              <w:pStyle w:val="Heading3"/>
              <w:spacing w:beforeLines="20" w:before="48" w:afterLines="20" w:after="48"/>
              <w:rPr>
                <w:rFonts w:ascii="Tahoma" w:hAnsi="Tahoma" w:cs="Tahoma"/>
                <w:b w:val="0"/>
                <w:sz w:val="14"/>
                <w:szCs w:val="14"/>
                <w:lang w:val="nl-NL"/>
              </w:rPr>
            </w:pPr>
            <w:bookmarkStart w:id="75" w:name="_Toc336337868"/>
            <w:bookmarkStart w:id="76" w:name="_Toc346275559"/>
            <w:r w:rsidRPr="00FB6BEA">
              <w:rPr>
                <w:rFonts w:ascii="Tahoma" w:hAnsi="Tahoma" w:cs="Tahoma"/>
                <w:b w:val="0"/>
                <w:sz w:val="14"/>
                <w:szCs w:val="14"/>
                <w:lang w:val="nl-NL"/>
              </w:rPr>
              <w:t xml:space="preserve">Office Standard </w:t>
            </w:r>
            <w:bookmarkEnd w:id="75"/>
            <w:r w:rsidRPr="00FB6BEA">
              <w:rPr>
                <w:rFonts w:ascii="Tahoma" w:hAnsi="Tahoma" w:cs="Tahoma"/>
                <w:b w:val="0"/>
                <w:sz w:val="14"/>
                <w:szCs w:val="14"/>
                <w:lang w:val="nl-NL"/>
              </w:rPr>
              <w:t>2013</w:t>
            </w:r>
            <w:bookmarkEnd w:id="76"/>
          </w:p>
        </w:tc>
        <w:tc>
          <w:tcPr>
            <w:tcW w:w="450" w:type="dxa"/>
            <w:tcBorders>
              <w:bottom w:val="single" w:sz="4" w:space="0" w:color="auto"/>
            </w:tcBorders>
            <w:shd w:val="clear" w:color="auto" w:fill="FABF8F"/>
            <w:vAlign w:val="center"/>
          </w:tcPr>
          <w:p w:rsidR="007B2C93" w:rsidRPr="00FB6BEA" w:rsidRDefault="00027C45" w:rsidP="009832D3">
            <w:pPr>
              <w:pStyle w:val="TableText"/>
              <w:widowControl w:val="0"/>
              <w:rPr>
                <w:rStyle w:val="EndnoteReference"/>
                <w:rFonts w:eastAsia="Arial Unicode MS" w:cs="Arial Unicode MS"/>
                <w:b w:val="0"/>
                <w:color w:val="0000FF"/>
                <w:sz w:val="13"/>
                <w:szCs w:val="13"/>
                <w:u w:val="single"/>
                <w:lang w:val="nl-NL"/>
              </w:rPr>
            </w:pPr>
            <w:hyperlink w:anchor="_10_Office_Standard" w:history="1">
              <w:r w:rsidR="007503B3" w:rsidRPr="00FB6BEA">
                <w:rPr>
                  <w:rStyle w:val="Hyperlink"/>
                  <w:rFonts w:eastAsia="Arial Unicode MS" w:cs="Arial Unicode MS"/>
                  <w:b/>
                  <w:sz w:val="13"/>
                  <w:szCs w:val="13"/>
                  <w:lang w:val="nl-NL"/>
                </w:rPr>
                <w:t>10</w:t>
              </w:r>
            </w:hyperlink>
          </w:p>
        </w:tc>
        <w:tc>
          <w:tcPr>
            <w:tcW w:w="450" w:type="dxa"/>
            <w:tcBorders>
              <w:bottom w:val="single" w:sz="4" w:space="0" w:color="auto"/>
            </w:tcBorders>
            <w:shd w:val="clear" w:color="auto" w:fill="FABF8F"/>
            <w:vAlign w:val="center"/>
          </w:tcPr>
          <w:p w:rsidR="007B2C93" w:rsidRPr="00FB6BEA" w:rsidRDefault="00CE6613" w:rsidP="004941B2">
            <w:pPr>
              <w:pStyle w:val="TableText"/>
              <w:widowControl w:val="0"/>
              <w:spacing w:before="60" w:after="60"/>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b/>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5</w:t>
            </w: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cPr>
          <w:p w:rsidR="007B2C93" w:rsidRPr="00FB6BEA"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vAlign w:val="center"/>
          </w:tcPr>
          <w:p w:rsidR="007B2C93" w:rsidRPr="00FB6BEA" w:rsidRDefault="007B2C93" w:rsidP="004B3534">
            <w:pPr>
              <w:pStyle w:val="TableText"/>
              <w:widowControl w:val="0"/>
              <w:rPr>
                <w:rFonts w:ascii="Tahoma" w:hAnsi="Tahoma" w:cs="Tahoma"/>
                <w:sz w:val="13"/>
                <w:lang w:val="nl-NL"/>
              </w:rPr>
            </w:pPr>
          </w:p>
        </w:tc>
      </w:tr>
      <w:tr w:rsidR="007B2C93" w:rsidRPr="00FB6BEA" w:rsidTr="005E7B37">
        <w:trPr>
          <w:cantSplit/>
          <w:trHeight w:val="305"/>
        </w:trPr>
        <w:tc>
          <w:tcPr>
            <w:tcW w:w="2700" w:type="dxa"/>
            <w:tcBorders>
              <w:bottom w:val="single" w:sz="4" w:space="0" w:color="auto"/>
            </w:tcBorders>
            <w:shd w:val="clear" w:color="auto" w:fill="auto"/>
            <w:vAlign w:val="center"/>
          </w:tcPr>
          <w:p w:rsidR="007B2C93" w:rsidRPr="00CD452D" w:rsidRDefault="007B2C93" w:rsidP="00A13CEE">
            <w:pPr>
              <w:pStyle w:val="Heading2"/>
              <w:keepNext/>
              <w:keepLines/>
              <w:spacing w:beforeLines="20" w:before="48" w:afterLines="20" w:after="48"/>
              <w:ind w:left="0"/>
              <w:rPr>
                <w:rFonts w:ascii="Tahoma" w:hAnsi="Tahoma" w:cs="Tahoma"/>
                <w:b w:val="0"/>
                <w:sz w:val="14"/>
                <w:szCs w:val="14"/>
                <w:lang w:val="fr-FR"/>
              </w:rPr>
            </w:pPr>
            <w:bookmarkStart w:id="77" w:name="_Toc336337869"/>
            <w:bookmarkStart w:id="78" w:name="_Toc346275560"/>
            <w:r w:rsidRPr="00CD452D">
              <w:rPr>
                <w:rFonts w:ascii="Tahoma" w:hAnsi="Tahoma" w:cs="Tahoma"/>
                <w:b w:val="0"/>
                <w:sz w:val="14"/>
                <w:szCs w:val="14"/>
                <w:lang w:val="fr-FR"/>
              </w:rPr>
              <w:lastRenderedPageBreak/>
              <w:t>Office Professional Plus Subscription (Gebruikers-SL).</w:t>
            </w:r>
            <w:bookmarkEnd w:id="77"/>
            <w:bookmarkEnd w:id="78"/>
          </w:p>
        </w:tc>
        <w:tc>
          <w:tcPr>
            <w:tcW w:w="450" w:type="dxa"/>
            <w:tcBorders>
              <w:bottom w:val="single" w:sz="4" w:space="0" w:color="auto"/>
            </w:tcBorders>
            <w:shd w:val="clear" w:color="auto" w:fill="auto"/>
          </w:tcPr>
          <w:p w:rsidR="007B2C93" w:rsidRPr="00FB6BEA" w:rsidRDefault="00027C45" w:rsidP="00A13CEE">
            <w:pPr>
              <w:pStyle w:val="TableText"/>
              <w:keepNext/>
              <w:keepLines/>
              <w:widowControl w:val="0"/>
              <w:spacing w:before="120"/>
              <w:rPr>
                <w:rFonts w:eastAsia="Arial Unicode MS" w:cs="Arial Unicode MS"/>
                <w:b/>
                <w:color w:val="0000FF"/>
                <w:sz w:val="13"/>
                <w:szCs w:val="13"/>
                <w:u w:val="single"/>
                <w:lang w:val="nl-NL"/>
              </w:rPr>
            </w:pPr>
            <w:hyperlink w:anchor="_11_Office_Professional" w:history="1">
              <w:r w:rsidR="007503B3" w:rsidRPr="00FB6BEA">
                <w:rPr>
                  <w:rStyle w:val="Hyperlink"/>
                  <w:rFonts w:eastAsia="Arial Unicode MS" w:cs="Arial Unicode MS"/>
                  <w:b/>
                  <w:sz w:val="13"/>
                  <w:szCs w:val="13"/>
                  <w:lang w:val="nl-NL"/>
                </w:rPr>
                <w:t>11</w:t>
              </w:r>
            </w:hyperlink>
          </w:p>
        </w:tc>
        <w:tc>
          <w:tcPr>
            <w:tcW w:w="450" w:type="dxa"/>
            <w:tcBorders>
              <w:bottom w:val="single" w:sz="4" w:space="0" w:color="auto"/>
            </w:tcBorders>
            <w:shd w:val="clear" w:color="auto" w:fill="auto"/>
          </w:tcPr>
          <w:p w:rsidR="007B2C93" w:rsidRPr="00FB6BEA" w:rsidRDefault="007B2C93" w:rsidP="00A13CEE">
            <w:pPr>
              <w:pStyle w:val="TableText"/>
              <w:keepNext/>
              <w:keepLines/>
              <w:spacing w:before="60" w:after="60"/>
              <w:rPr>
                <w:rFonts w:ascii="Tahoma" w:hAnsi="Tahoma" w:cs="Tahoma"/>
                <w:sz w:val="13"/>
                <w:lang w:val="nl-NL"/>
              </w:rPr>
            </w:pPr>
            <w:r w:rsidRPr="00FB6BEA">
              <w:rPr>
                <w:rFonts w:ascii="Tahoma" w:hAnsi="Tahoma" w:cs="Tahoma"/>
                <w:sz w:val="13"/>
                <w:lang w:val="nl-NL"/>
              </w:rPr>
              <w:t>06/11</w:t>
            </w:r>
          </w:p>
        </w:tc>
        <w:tc>
          <w:tcPr>
            <w:tcW w:w="325" w:type="dxa"/>
            <w:tcBorders>
              <w:bottom w:val="single" w:sz="4" w:space="0" w:color="auto"/>
              <w:right w:val="single" w:sz="18"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429" w:type="dxa"/>
            <w:tcBorders>
              <w:left w:val="single" w:sz="18" w:space="0" w:color="auto"/>
              <w:bottom w:val="single" w:sz="4"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right w:val="single" w:sz="18"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429" w:type="dxa"/>
            <w:tcBorders>
              <w:left w:val="single" w:sz="18" w:space="0" w:color="auto"/>
              <w:bottom w:val="single" w:sz="4"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right w:val="single" w:sz="18"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429" w:type="dxa"/>
            <w:tcBorders>
              <w:left w:val="single" w:sz="18" w:space="0" w:color="auto"/>
              <w:bottom w:val="single" w:sz="4"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431" w:type="dxa"/>
            <w:tcBorders>
              <w:bottom w:val="single" w:sz="4" w:space="0" w:color="auto"/>
              <w:right w:val="single" w:sz="18" w:space="0" w:color="auto"/>
            </w:tcBorders>
            <w:shd w:val="clear" w:color="auto" w:fill="auto"/>
          </w:tcPr>
          <w:p w:rsidR="007B2C93" w:rsidRPr="00FB6BEA" w:rsidRDefault="007B2C93" w:rsidP="00A13CEE">
            <w:pPr>
              <w:pStyle w:val="TableText"/>
              <w:keepNext/>
              <w:keepLines/>
              <w:rPr>
                <w:rFonts w:ascii="Tahoma" w:hAnsi="Tahoma" w:cs="Tahoma"/>
                <w:sz w:val="13"/>
                <w:lang w:val="nl-NL"/>
              </w:rPr>
            </w:pPr>
            <w:r w:rsidRPr="00FB6BEA">
              <w:rPr>
                <w:rFonts w:ascii="Tahoma" w:hAnsi="Tahoma" w:cs="Tahoma"/>
                <w:sz w:val="13"/>
                <w:lang w:val="nl-NL"/>
              </w:rPr>
              <w:t>E, S</w:t>
            </w:r>
          </w:p>
        </w:tc>
        <w:tc>
          <w:tcPr>
            <w:tcW w:w="429" w:type="dxa"/>
            <w:tcBorders>
              <w:left w:val="single" w:sz="18" w:space="0" w:color="auto"/>
              <w:bottom w:val="single" w:sz="4" w:space="0" w:color="auto"/>
              <w:right w:val="single" w:sz="18"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514" w:type="dxa"/>
            <w:tcBorders>
              <w:bottom w:val="single" w:sz="4"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c>
          <w:tcPr>
            <w:tcW w:w="514" w:type="dxa"/>
            <w:tcBorders>
              <w:bottom w:val="single" w:sz="4" w:space="0" w:color="auto"/>
            </w:tcBorders>
            <w:shd w:val="clear" w:color="auto" w:fill="auto"/>
          </w:tcPr>
          <w:p w:rsidR="007B2C93" w:rsidRPr="00FB6BEA" w:rsidRDefault="007B2C93" w:rsidP="00A13CEE">
            <w:pPr>
              <w:pStyle w:val="TableText"/>
              <w:keepNext/>
              <w:keepLines/>
              <w:rPr>
                <w:rFonts w:ascii="Tahoma" w:hAnsi="Tahoma" w:cs="Tahoma"/>
                <w:sz w:val="13"/>
                <w:lang w:val="nl-NL"/>
              </w:rPr>
            </w:pPr>
          </w:p>
        </w:tc>
      </w:tr>
      <w:tr w:rsidR="001E79DE" w:rsidRPr="00FB6BEA" w:rsidTr="005E7B37">
        <w:trPr>
          <w:cantSplit/>
          <w:trHeight w:val="305"/>
        </w:trPr>
        <w:tc>
          <w:tcPr>
            <w:tcW w:w="2700" w:type="dxa"/>
            <w:tcBorders>
              <w:bottom w:val="single" w:sz="4" w:space="0" w:color="auto"/>
            </w:tcBorders>
            <w:shd w:val="clear" w:color="auto" w:fill="FABF8F"/>
            <w:vAlign w:val="center"/>
          </w:tcPr>
          <w:p w:rsidR="007B2C93" w:rsidRPr="00FB6BEA" w:rsidRDefault="007B2C93" w:rsidP="00A13CEE">
            <w:pPr>
              <w:pStyle w:val="Heading2"/>
              <w:keepNext/>
              <w:keepLines/>
              <w:spacing w:beforeLines="20" w:before="48" w:afterLines="20" w:after="48"/>
              <w:ind w:left="0"/>
              <w:rPr>
                <w:rFonts w:ascii="Tahoma" w:hAnsi="Tahoma" w:cs="Tahoma"/>
                <w:b w:val="0"/>
                <w:sz w:val="14"/>
                <w:szCs w:val="14"/>
                <w:lang w:val="nl-NL"/>
              </w:rPr>
            </w:pPr>
            <w:bookmarkStart w:id="79" w:name="_Toc336337870"/>
            <w:bookmarkStart w:id="80" w:name="_Toc346275561"/>
            <w:r w:rsidRPr="00FB6BEA">
              <w:rPr>
                <w:rFonts w:ascii="Tahoma" w:hAnsi="Tahoma" w:cs="Tahoma"/>
                <w:b w:val="0"/>
                <w:sz w:val="14"/>
                <w:szCs w:val="14"/>
                <w:lang w:val="nl-NL"/>
              </w:rPr>
              <w:t>Office Professional Plus Subscription A (Gebruikers-SL).</w:t>
            </w:r>
            <w:bookmarkEnd w:id="79"/>
            <w:bookmarkEnd w:id="80"/>
          </w:p>
        </w:tc>
        <w:tc>
          <w:tcPr>
            <w:tcW w:w="450" w:type="dxa"/>
            <w:tcBorders>
              <w:bottom w:val="single" w:sz="4" w:space="0" w:color="auto"/>
            </w:tcBorders>
            <w:shd w:val="clear" w:color="auto" w:fill="FABF8F"/>
            <w:vAlign w:val="center"/>
          </w:tcPr>
          <w:p w:rsidR="007B2C93" w:rsidRPr="00FB6BEA" w:rsidRDefault="007B2C93" w:rsidP="00A13CEE">
            <w:pPr>
              <w:pStyle w:val="TableText"/>
              <w:keepNext/>
              <w:keepLines/>
              <w:widowControl w:val="0"/>
              <w:rPr>
                <w:rFonts w:eastAsia="Arial Unicode MS" w:cs="Arial Unicode MS"/>
                <w:b/>
                <w:color w:val="0000FF"/>
                <w:sz w:val="13"/>
                <w:szCs w:val="13"/>
                <w:u w:val="single"/>
                <w:lang w:val="nl-NL"/>
              </w:rPr>
            </w:pPr>
          </w:p>
        </w:tc>
        <w:tc>
          <w:tcPr>
            <w:tcW w:w="450" w:type="dxa"/>
            <w:tcBorders>
              <w:bottom w:val="single" w:sz="4" w:space="0" w:color="auto"/>
            </w:tcBorders>
            <w:shd w:val="clear" w:color="auto" w:fill="FABF8F"/>
            <w:vAlign w:val="center"/>
          </w:tcPr>
          <w:p w:rsidR="007B2C93" w:rsidRPr="00FB6BEA" w:rsidRDefault="007B2C93" w:rsidP="00A13CEE">
            <w:pPr>
              <w:pStyle w:val="TableText"/>
              <w:keepNext/>
              <w:keepLines/>
              <w:spacing w:before="60" w:after="60"/>
              <w:rPr>
                <w:rFonts w:ascii="Tahoma" w:hAnsi="Tahoma" w:cs="Tahoma"/>
                <w:sz w:val="13"/>
                <w:lang w:val="nl-NL"/>
              </w:rPr>
            </w:pPr>
            <w:r w:rsidRPr="00FB6BEA">
              <w:rPr>
                <w:rFonts w:ascii="Tahoma" w:hAnsi="Tahoma" w:cs="Tahoma"/>
                <w:sz w:val="13"/>
                <w:lang w:val="nl-NL"/>
              </w:rPr>
              <w:t>06/12</w:t>
            </w:r>
          </w:p>
        </w:tc>
        <w:tc>
          <w:tcPr>
            <w:tcW w:w="325" w:type="dxa"/>
            <w:tcBorders>
              <w:bottom w:val="single" w:sz="4" w:space="0" w:color="auto"/>
              <w:right w:val="single" w:sz="18"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p>
        </w:tc>
        <w:tc>
          <w:tcPr>
            <w:tcW w:w="429" w:type="dxa"/>
            <w:tcBorders>
              <w:bottom w:val="single" w:sz="4" w:space="0" w:color="auto"/>
              <w:right w:val="single" w:sz="18"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p>
        </w:tc>
        <w:tc>
          <w:tcPr>
            <w:tcW w:w="429" w:type="dxa"/>
            <w:tcBorders>
              <w:left w:val="single" w:sz="18" w:space="0" w:color="auto"/>
              <w:bottom w:val="single" w:sz="4"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r w:rsidRPr="00FB6BEA">
              <w:rPr>
                <w:rFonts w:ascii="Tahoma" w:hAnsi="Tahoma" w:cs="Tahoma"/>
                <w:sz w:val="13"/>
                <w:lang w:val="nl-NL"/>
              </w:rPr>
              <w:t>E</w:t>
            </w: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p>
        </w:tc>
        <w:tc>
          <w:tcPr>
            <w:tcW w:w="514" w:type="dxa"/>
            <w:tcBorders>
              <w:bottom w:val="single" w:sz="4" w:space="0" w:color="auto"/>
            </w:tcBorders>
            <w:shd w:val="clear" w:color="auto" w:fill="FABF8F"/>
          </w:tcPr>
          <w:p w:rsidR="007B2C93" w:rsidRPr="00FB6BEA" w:rsidRDefault="007B2C93" w:rsidP="00A13CEE">
            <w:pPr>
              <w:pStyle w:val="TableText"/>
              <w:keepNext/>
              <w:keepLines/>
              <w:rPr>
                <w:rFonts w:ascii="Tahoma" w:hAnsi="Tahoma" w:cs="Tahoma"/>
                <w:sz w:val="13"/>
                <w:lang w:val="nl-NL"/>
              </w:rPr>
            </w:pPr>
            <w:r w:rsidRPr="00FB6BEA">
              <w:rPr>
                <w:rFonts w:ascii="Tahoma" w:hAnsi="Tahoma" w:cs="Tahoma"/>
                <w:sz w:val="13"/>
                <w:lang w:val="nl-NL"/>
              </w:rPr>
              <w:t>E</w:t>
            </w:r>
          </w:p>
        </w:tc>
        <w:tc>
          <w:tcPr>
            <w:tcW w:w="514" w:type="dxa"/>
            <w:tcBorders>
              <w:bottom w:val="single" w:sz="4" w:space="0" w:color="auto"/>
            </w:tcBorders>
            <w:shd w:val="clear" w:color="auto" w:fill="FABF8F"/>
            <w:vAlign w:val="center"/>
          </w:tcPr>
          <w:p w:rsidR="007B2C93" w:rsidRPr="00FB6BEA" w:rsidRDefault="007B2C93" w:rsidP="00A13CEE">
            <w:pPr>
              <w:pStyle w:val="TableText"/>
              <w:keepNext/>
              <w:keepLines/>
              <w:rPr>
                <w:rFonts w:ascii="Tahoma" w:hAnsi="Tahoma" w:cs="Tahoma"/>
                <w:sz w:val="13"/>
                <w:lang w:val="nl-NL"/>
              </w:rPr>
            </w:pPr>
          </w:p>
        </w:tc>
      </w:tr>
      <w:tr w:rsidR="007B2C93" w:rsidRPr="00FB6BEA" w:rsidTr="005E7B37">
        <w:trPr>
          <w:cantSplit/>
          <w:trHeight w:val="305"/>
        </w:trPr>
        <w:tc>
          <w:tcPr>
            <w:tcW w:w="2700" w:type="dxa"/>
            <w:tcBorders>
              <w:bottom w:val="single" w:sz="4" w:space="0" w:color="auto"/>
            </w:tcBorders>
            <w:shd w:val="clear" w:color="auto" w:fill="auto"/>
            <w:vAlign w:val="center"/>
          </w:tcPr>
          <w:p w:rsidR="007B2C93" w:rsidRPr="00CD452D" w:rsidRDefault="007B2C93" w:rsidP="00C11881">
            <w:pPr>
              <w:pStyle w:val="Heading2"/>
              <w:spacing w:beforeLines="20" w:before="48" w:afterLines="20" w:after="48"/>
              <w:ind w:left="0"/>
              <w:rPr>
                <w:rFonts w:ascii="Tahoma" w:hAnsi="Tahoma" w:cs="Tahoma"/>
                <w:b w:val="0"/>
                <w:sz w:val="14"/>
                <w:szCs w:val="14"/>
              </w:rPr>
            </w:pPr>
            <w:bookmarkStart w:id="81" w:name="_Toc336337872"/>
            <w:bookmarkStart w:id="82" w:name="_Toc346275562"/>
            <w:r w:rsidRPr="00CD452D">
              <w:rPr>
                <w:rFonts w:ascii="Tahoma" w:hAnsi="Tahoma" w:cs="Tahoma"/>
                <w:b w:val="0"/>
                <w:sz w:val="14"/>
                <w:szCs w:val="14"/>
              </w:rPr>
              <w:t xml:space="preserve">Office Web Applications A </w:t>
            </w:r>
            <w:r w:rsidR="00DF775F" w:rsidRPr="00CD452D">
              <w:rPr>
                <w:rFonts w:ascii="Tahoma" w:hAnsi="Tahoma" w:cs="Tahoma"/>
                <w:b w:val="0"/>
                <w:sz w:val="14"/>
                <w:szCs w:val="14"/>
              </w:rPr>
              <w:br/>
            </w:r>
            <w:r w:rsidRPr="00CD452D">
              <w:rPr>
                <w:rFonts w:ascii="Tahoma" w:hAnsi="Tahoma" w:cs="Tahoma"/>
                <w:b w:val="0"/>
                <w:sz w:val="14"/>
                <w:szCs w:val="14"/>
              </w:rPr>
              <w:t>(Gebruikers-SL)</w:t>
            </w:r>
            <w:bookmarkEnd w:id="81"/>
            <w:bookmarkEnd w:id="82"/>
          </w:p>
        </w:tc>
        <w:tc>
          <w:tcPr>
            <w:tcW w:w="450" w:type="dxa"/>
            <w:tcBorders>
              <w:bottom w:val="single" w:sz="4" w:space="0" w:color="auto"/>
            </w:tcBorders>
            <w:shd w:val="clear" w:color="auto" w:fill="auto"/>
            <w:vAlign w:val="center"/>
          </w:tcPr>
          <w:p w:rsidR="007B2C93" w:rsidRPr="00CD452D" w:rsidRDefault="007B2C93" w:rsidP="00C11881">
            <w:pPr>
              <w:pStyle w:val="TableText"/>
              <w:widowControl w:val="0"/>
              <w:rPr>
                <w:rStyle w:val="EndnoteReference"/>
                <w:rFonts w:eastAsia="Arial Unicode MS" w:cs="Arial Unicode MS"/>
                <w:color w:val="0000FF"/>
                <w:sz w:val="13"/>
                <w:szCs w:val="13"/>
                <w:u w:val="single"/>
              </w:rPr>
            </w:pPr>
          </w:p>
        </w:tc>
        <w:tc>
          <w:tcPr>
            <w:tcW w:w="450" w:type="dxa"/>
            <w:tcBorders>
              <w:bottom w:val="single" w:sz="4" w:space="0" w:color="auto"/>
            </w:tcBorders>
            <w:shd w:val="clear" w:color="auto" w:fill="auto"/>
            <w:vAlign w:val="center"/>
          </w:tcPr>
          <w:p w:rsidR="007B2C93" w:rsidRPr="00FB6BEA" w:rsidRDefault="00913F3F" w:rsidP="004B3534">
            <w:pPr>
              <w:pStyle w:val="TableText"/>
              <w:spacing w:before="60" w:after="60"/>
              <w:rPr>
                <w:rFonts w:ascii="Tahoma" w:hAnsi="Tahoma" w:cs="Tahoma"/>
                <w:sz w:val="13"/>
                <w:lang w:val="nl-NL"/>
              </w:rPr>
            </w:pPr>
            <w:r w:rsidRPr="00FB6BEA">
              <w:rPr>
                <w:rFonts w:ascii="Tahoma" w:hAnsi="Tahoma" w:cs="Tahoma"/>
                <w:sz w:val="13"/>
                <w:lang w:val="nl-NL"/>
              </w:rPr>
              <w:t>06/12</w:t>
            </w:r>
          </w:p>
        </w:tc>
        <w:tc>
          <w:tcPr>
            <w:tcW w:w="325"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auto"/>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A</w:t>
            </w:r>
          </w:p>
        </w:tc>
        <w:tc>
          <w:tcPr>
            <w:tcW w:w="514"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r>
      <w:tr w:rsidR="008571B7" w:rsidRPr="00FB6BEA" w:rsidTr="005E7B37">
        <w:trPr>
          <w:cantSplit/>
          <w:trHeight w:val="305"/>
        </w:trPr>
        <w:tc>
          <w:tcPr>
            <w:tcW w:w="2700" w:type="dxa"/>
            <w:tcBorders>
              <w:bottom w:val="single" w:sz="4" w:space="0" w:color="auto"/>
            </w:tcBorders>
            <w:shd w:val="clear" w:color="auto" w:fill="FABF8F"/>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83" w:name="_Toc336337873"/>
            <w:bookmarkStart w:id="84" w:name="_Toc346275563"/>
            <w:r w:rsidRPr="00FB6BEA">
              <w:rPr>
                <w:rFonts w:ascii="Tahoma" w:hAnsi="Tahoma" w:cs="Tahoma"/>
                <w:b w:val="0"/>
                <w:sz w:val="14"/>
                <w:szCs w:val="14"/>
                <w:lang w:val="nl-NL"/>
              </w:rPr>
              <w:t>OneNote</w:t>
            </w:r>
            <w:r w:rsidR="00385282" w:rsidRPr="00FB6BEA">
              <w:rPr>
                <w:rFonts w:ascii="Tahoma" w:hAnsi="Tahoma" w:cs="Tahoma"/>
                <w:b w:val="0"/>
                <w:sz w:val="14"/>
                <w:szCs w:val="14"/>
                <w:vertAlign w:val="superscript"/>
                <w:lang w:val="nl-NL"/>
              </w:rPr>
              <w:t>®</w:t>
            </w:r>
            <w:bookmarkEnd w:id="83"/>
            <w:r w:rsidRPr="00FB6BEA">
              <w:rPr>
                <w:rFonts w:ascii="Tahoma" w:hAnsi="Tahoma" w:cs="Tahoma"/>
                <w:b w:val="0"/>
                <w:sz w:val="14"/>
                <w:szCs w:val="14"/>
                <w:lang w:val="nl-NL"/>
              </w:rPr>
              <w:t>2013</w:t>
            </w:r>
            <w:bookmarkEnd w:id="84"/>
          </w:p>
        </w:tc>
        <w:tc>
          <w:tcPr>
            <w:tcW w:w="450" w:type="dxa"/>
            <w:tcBorders>
              <w:bottom w:val="single" w:sz="4" w:space="0" w:color="auto"/>
            </w:tcBorders>
            <w:shd w:val="clear" w:color="auto" w:fill="FABF8F"/>
            <w:vAlign w:val="center"/>
          </w:tcPr>
          <w:p w:rsidR="007B2C93" w:rsidRPr="00FB6BEA" w:rsidRDefault="007B2C93" w:rsidP="00C11881">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FABF8F"/>
            <w:vAlign w:val="center"/>
          </w:tcPr>
          <w:p w:rsidR="007B2C93" w:rsidRPr="00FB6BEA" w:rsidRDefault="00CE6613" w:rsidP="004941B2">
            <w:pPr>
              <w:pStyle w:val="TableText"/>
              <w:spacing w:before="60" w:after="60"/>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vAlign w:val="center"/>
          </w:tcPr>
          <w:p w:rsidR="007B2C93" w:rsidRPr="00FB6BEA" w:rsidRDefault="007B2C93" w:rsidP="004B3534">
            <w:pPr>
              <w:pStyle w:val="TableText"/>
              <w:rPr>
                <w:rFonts w:ascii="Tahoma" w:hAnsi="Tahoma" w:cs="Tahoma"/>
                <w:sz w:val="13"/>
                <w:lang w:val="nl-NL"/>
              </w:rPr>
            </w:pPr>
          </w:p>
        </w:tc>
        <w:tc>
          <w:tcPr>
            <w:tcW w:w="431" w:type="dxa"/>
            <w:tcBorders>
              <w:bottom w:val="single" w:sz="4" w:space="0" w:color="auto"/>
              <w:right w:val="single" w:sz="18" w:space="0" w:color="auto"/>
            </w:tcBorders>
            <w:shd w:val="clear" w:color="auto" w:fill="FABF8F"/>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FABF8F"/>
            <w:vAlign w:val="center"/>
          </w:tcPr>
          <w:p w:rsidR="007B2C93" w:rsidRPr="00FB6BEA" w:rsidRDefault="007B2C93" w:rsidP="004B3534">
            <w:pPr>
              <w:pStyle w:val="TableText"/>
              <w:rPr>
                <w:rFonts w:ascii="Tahoma" w:hAnsi="Tahoma" w:cs="Tahoma"/>
                <w:sz w:val="13"/>
                <w:lang w:val="nl-NL"/>
              </w:rPr>
            </w:pPr>
          </w:p>
        </w:tc>
      </w:tr>
      <w:tr w:rsidR="00515BAD" w:rsidRPr="00FB6BEA" w:rsidTr="00515BAD">
        <w:trPr>
          <w:cantSplit/>
          <w:trHeight w:val="350"/>
        </w:trPr>
        <w:tc>
          <w:tcPr>
            <w:tcW w:w="2700" w:type="dxa"/>
            <w:tcBorders>
              <w:bottom w:val="single" w:sz="4" w:space="0" w:color="auto"/>
            </w:tcBorders>
            <w:shd w:val="clear" w:color="auto" w:fill="auto"/>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85" w:name="_Toc336337874"/>
            <w:bookmarkStart w:id="86" w:name="_Toc346275564"/>
            <w:r w:rsidRPr="00FB6BEA">
              <w:rPr>
                <w:rFonts w:ascii="Tahoma" w:hAnsi="Tahoma" w:cs="Tahoma"/>
                <w:b w:val="0"/>
                <w:sz w:val="14"/>
                <w:szCs w:val="14"/>
                <w:lang w:val="nl-NL"/>
              </w:rPr>
              <w:t>Outlook</w:t>
            </w:r>
            <w:r w:rsidR="00385282" w:rsidRPr="00FB6BEA">
              <w:rPr>
                <w:rFonts w:ascii="Tahoma" w:hAnsi="Tahoma" w:cs="Tahoma"/>
                <w:b w:val="0"/>
                <w:sz w:val="14"/>
                <w:szCs w:val="14"/>
                <w:vertAlign w:val="superscript"/>
                <w:lang w:val="nl-NL"/>
              </w:rPr>
              <w:t>®</w:t>
            </w:r>
            <w:bookmarkEnd w:id="85"/>
            <w:r w:rsidRPr="00FB6BEA">
              <w:rPr>
                <w:rFonts w:ascii="Tahoma" w:hAnsi="Tahoma" w:cs="Tahoma"/>
                <w:b w:val="0"/>
                <w:sz w:val="14"/>
                <w:szCs w:val="14"/>
                <w:lang w:val="nl-NL"/>
              </w:rPr>
              <w:t>2013</w:t>
            </w:r>
            <w:bookmarkEnd w:id="86"/>
          </w:p>
        </w:tc>
        <w:tc>
          <w:tcPr>
            <w:tcW w:w="450" w:type="dxa"/>
            <w:tcBorders>
              <w:bottom w:val="single" w:sz="4" w:space="0" w:color="auto"/>
            </w:tcBorders>
            <w:shd w:val="clear" w:color="auto" w:fill="auto"/>
            <w:vAlign w:val="center"/>
          </w:tcPr>
          <w:p w:rsidR="007B2C93" w:rsidRPr="00FB6BEA" w:rsidRDefault="007B2C93" w:rsidP="00C11881">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auto"/>
            <w:vAlign w:val="center"/>
          </w:tcPr>
          <w:p w:rsidR="007B2C93" w:rsidRPr="00FB6BEA" w:rsidRDefault="002D1E18" w:rsidP="004941B2">
            <w:pPr>
              <w:pStyle w:val="TableText"/>
              <w:spacing w:before="60" w:after="60"/>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31"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auto"/>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r>
      <w:tr w:rsidR="002E5D03" w:rsidRPr="00FB6BEA" w:rsidTr="00515BAD">
        <w:trPr>
          <w:cantSplit/>
          <w:trHeight w:val="305"/>
        </w:trPr>
        <w:tc>
          <w:tcPr>
            <w:tcW w:w="2700" w:type="dxa"/>
            <w:tcBorders>
              <w:bottom w:val="single" w:sz="4" w:space="0" w:color="auto"/>
            </w:tcBorders>
            <w:shd w:val="clear" w:color="auto" w:fill="FABF8F" w:themeFill="accent6" w:themeFillTint="99"/>
            <w:vAlign w:val="center"/>
          </w:tcPr>
          <w:p w:rsidR="007B2C93" w:rsidRPr="00FB6BEA" w:rsidRDefault="007B2C93" w:rsidP="005E7B37">
            <w:pPr>
              <w:pStyle w:val="Heading2"/>
              <w:spacing w:beforeLines="20" w:before="48" w:afterLines="20" w:after="48"/>
              <w:ind w:left="0"/>
              <w:rPr>
                <w:rFonts w:ascii="Tahoma" w:hAnsi="Tahoma" w:cs="Tahoma"/>
                <w:b w:val="0"/>
                <w:sz w:val="14"/>
                <w:lang w:val="nl-NL"/>
              </w:rPr>
            </w:pPr>
            <w:bookmarkStart w:id="87" w:name="_Toc336337875"/>
            <w:bookmarkStart w:id="88" w:name="_Toc346275565"/>
            <w:r w:rsidRPr="00FB6BEA">
              <w:rPr>
                <w:rFonts w:ascii="Tahoma" w:hAnsi="Tahoma" w:cs="Tahoma"/>
                <w:b w:val="0"/>
                <w:sz w:val="14"/>
                <w:lang w:val="nl-NL"/>
              </w:rPr>
              <w:t xml:space="preserve">Outlook </w:t>
            </w:r>
            <w:bookmarkEnd w:id="87"/>
            <w:r w:rsidRPr="00FB6BEA">
              <w:rPr>
                <w:rFonts w:ascii="Tahoma" w:hAnsi="Tahoma" w:cs="Tahoma"/>
                <w:b w:val="0"/>
                <w:sz w:val="14"/>
                <w:lang w:val="nl-NL"/>
              </w:rPr>
              <w:t>voor Mac 2011</w:t>
            </w:r>
            <w:bookmarkEnd w:id="88"/>
          </w:p>
        </w:tc>
        <w:tc>
          <w:tcPr>
            <w:tcW w:w="450" w:type="dxa"/>
            <w:tcBorders>
              <w:bottom w:val="single" w:sz="4" w:space="0" w:color="auto"/>
            </w:tcBorders>
            <w:shd w:val="clear" w:color="auto" w:fill="FABF8F" w:themeFill="accent6" w:themeFillTint="99"/>
            <w:vAlign w:val="center"/>
          </w:tcPr>
          <w:p w:rsidR="007B2C93" w:rsidRPr="00FB6BEA" w:rsidRDefault="00027C45" w:rsidP="00C11881">
            <w:pPr>
              <w:pStyle w:val="TableText"/>
              <w:widowControl w:val="0"/>
              <w:rPr>
                <w:rStyle w:val="EndnoteReference"/>
                <w:rFonts w:eastAsia="Arial Unicode MS" w:cs="Arial Unicode MS"/>
                <w:b w:val="0"/>
                <w:color w:val="0000FF"/>
                <w:sz w:val="13"/>
                <w:szCs w:val="13"/>
                <w:u w:val="single"/>
                <w:lang w:val="nl-NL"/>
              </w:rPr>
            </w:pPr>
            <w:hyperlink w:anchor="_12_Outlook_voor" w:history="1">
              <w:r w:rsidR="007503B3" w:rsidRPr="00FB6BEA">
                <w:rPr>
                  <w:rStyle w:val="Hyperlink"/>
                  <w:rFonts w:eastAsia="Arial Unicode MS" w:cs="Arial Unicode MS"/>
                  <w:b/>
                  <w:sz w:val="13"/>
                  <w:szCs w:val="13"/>
                  <w:lang w:val="nl-NL"/>
                </w:rPr>
                <w:t>12</w:t>
              </w:r>
            </w:hyperlink>
          </w:p>
        </w:tc>
        <w:tc>
          <w:tcPr>
            <w:tcW w:w="450" w:type="dxa"/>
            <w:tcBorders>
              <w:bottom w:val="single" w:sz="4"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09/10</w:t>
            </w:r>
          </w:p>
        </w:tc>
        <w:tc>
          <w:tcPr>
            <w:tcW w:w="325"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hemeFill="accent6" w:themeFillTint="99"/>
          </w:tcPr>
          <w:p w:rsidR="007B2C93" w:rsidRPr="00FB6BEA"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FABF8F" w:themeFill="accent6" w:themeFillTint="99"/>
            <w:vAlign w:val="center"/>
          </w:tcPr>
          <w:p w:rsidR="007B2C93" w:rsidRPr="00FB6BEA" w:rsidRDefault="007B2C93" w:rsidP="004B3534">
            <w:pPr>
              <w:pStyle w:val="TableText"/>
              <w:widowControl w:val="0"/>
              <w:rPr>
                <w:rFonts w:ascii="Tahoma" w:hAnsi="Tahoma" w:cs="Tahoma"/>
                <w:sz w:val="13"/>
                <w:lang w:val="nl-NL"/>
              </w:rPr>
            </w:pPr>
          </w:p>
        </w:tc>
      </w:tr>
      <w:tr w:rsidR="00515BAD" w:rsidRPr="00FB6BEA" w:rsidTr="00515BAD">
        <w:trPr>
          <w:cantSplit/>
          <w:trHeight w:val="305"/>
        </w:trPr>
        <w:tc>
          <w:tcPr>
            <w:tcW w:w="2700" w:type="dxa"/>
            <w:tcBorders>
              <w:bottom w:val="single" w:sz="4" w:space="0" w:color="auto"/>
            </w:tcBorders>
            <w:shd w:val="clear" w:color="auto" w:fill="auto"/>
            <w:vAlign w:val="center"/>
          </w:tcPr>
          <w:p w:rsidR="007B2C93" w:rsidRPr="00FB6BEA" w:rsidRDefault="007B2C93" w:rsidP="00C11881">
            <w:pPr>
              <w:pStyle w:val="Heading3"/>
              <w:spacing w:beforeLines="20" w:before="48" w:afterLines="20" w:after="48"/>
              <w:rPr>
                <w:rFonts w:ascii="Tahoma" w:hAnsi="Tahoma" w:cs="Tahoma"/>
                <w:b w:val="0"/>
                <w:sz w:val="14"/>
                <w:szCs w:val="14"/>
                <w:lang w:val="nl-NL"/>
              </w:rPr>
            </w:pPr>
            <w:bookmarkStart w:id="89" w:name="_Toc346275566"/>
            <w:r w:rsidRPr="00FB6BEA">
              <w:rPr>
                <w:rFonts w:ascii="Tahoma" w:hAnsi="Tahoma" w:cs="Tahoma"/>
                <w:b w:val="0"/>
                <w:sz w:val="14"/>
                <w:szCs w:val="14"/>
                <w:lang w:val="nl-NL"/>
              </w:rPr>
              <w:t>PowerPoint 2013</w:t>
            </w:r>
            <w:bookmarkEnd w:id="89"/>
          </w:p>
        </w:tc>
        <w:tc>
          <w:tcPr>
            <w:tcW w:w="450" w:type="dxa"/>
            <w:tcBorders>
              <w:bottom w:val="single" w:sz="4" w:space="0" w:color="auto"/>
            </w:tcBorders>
            <w:shd w:val="clear" w:color="auto" w:fill="auto"/>
            <w:vAlign w:val="center"/>
          </w:tcPr>
          <w:p w:rsidR="007B2C93" w:rsidRPr="00FB6BEA" w:rsidRDefault="007B2C93" w:rsidP="00C11881">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auto"/>
            <w:vAlign w:val="center"/>
          </w:tcPr>
          <w:p w:rsidR="007B2C93" w:rsidRPr="00FB6BEA" w:rsidRDefault="002D1E18" w:rsidP="004941B2">
            <w:pPr>
              <w:pStyle w:val="TableText"/>
              <w:widowControl w:val="0"/>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p>
        </w:tc>
        <w:tc>
          <w:tcPr>
            <w:tcW w:w="431" w:type="dxa"/>
            <w:tcBorders>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auto"/>
          </w:tcPr>
          <w:p w:rsidR="007B2C93" w:rsidRPr="00FB6BEA" w:rsidRDefault="007B2C93" w:rsidP="004B3534">
            <w:pPr>
              <w:pStyle w:val="TableText"/>
              <w:widowControl w:val="0"/>
              <w:rPr>
                <w:rFonts w:ascii="Tahoma" w:hAnsi="Tahoma" w:cs="Tahoma"/>
                <w:sz w:val="13"/>
                <w:lang w:val="nl-NL"/>
              </w:rPr>
            </w:pPr>
          </w:p>
        </w:tc>
        <w:tc>
          <w:tcPr>
            <w:tcW w:w="514" w:type="dxa"/>
            <w:tcBorders>
              <w:bottom w:val="single" w:sz="4" w:space="0" w:color="auto"/>
            </w:tcBorders>
            <w:shd w:val="clear" w:color="auto" w:fill="auto"/>
            <w:vAlign w:val="center"/>
          </w:tcPr>
          <w:p w:rsidR="007B2C93" w:rsidRPr="00FB6BEA" w:rsidRDefault="007B2C93" w:rsidP="004B3534">
            <w:pPr>
              <w:pStyle w:val="TableText"/>
              <w:widowControl w:val="0"/>
              <w:rPr>
                <w:rFonts w:ascii="Tahoma" w:hAnsi="Tahoma" w:cs="Tahoma"/>
                <w:sz w:val="13"/>
                <w:lang w:val="nl-NL"/>
              </w:rPr>
            </w:pPr>
          </w:p>
        </w:tc>
      </w:tr>
      <w:tr w:rsidR="00515BAD" w:rsidRPr="00FB6BEA" w:rsidTr="00515BAD">
        <w:trPr>
          <w:cantSplit/>
          <w:trHeight w:val="145"/>
        </w:trPr>
        <w:tc>
          <w:tcPr>
            <w:tcW w:w="2700" w:type="dxa"/>
            <w:tcBorders>
              <w:bottom w:val="single" w:sz="4" w:space="0" w:color="auto"/>
            </w:tcBorders>
            <w:shd w:val="clear" w:color="auto" w:fill="FABF8F" w:themeFill="accent6" w:themeFillTint="99"/>
            <w:vAlign w:val="center"/>
          </w:tcPr>
          <w:p w:rsidR="007B2C93" w:rsidRPr="00FB6BEA" w:rsidRDefault="007B2C93" w:rsidP="00C11881">
            <w:pPr>
              <w:pStyle w:val="Heading3"/>
              <w:spacing w:beforeLines="20" w:before="48" w:afterLines="20" w:after="48"/>
              <w:rPr>
                <w:rFonts w:ascii="Tahoma" w:hAnsi="Tahoma" w:cs="Tahoma"/>
                <w:b w:val="0"/>
                <w:sz w:val="14"/>
                <w:szCs w:val="14"/>
                <w:lang w:val="nl-NL"/>
              </w:rPr>
            </w:pPr>
            <w:bookmarkStart w:id="90" w:name="_Toc336337878"/>
            <w:bookmarkStart w:id="91" w:name="_Toc346275567"/>
            <w:r w:rsidRPr="00FB6BEA">
              <w:rPr>
                <w:rFonts w:ascii="Tahoma" w:hAnsi="Tahoma" w:cs="Tahoma"/>
                <w:b w:val="0"/>
                <w:sz w:val="14"/>
                <w:szCs w:val="14"/>
                <w:lang w:val="nl-NL"/>
              </w:rPr>
              <w:t>PowerPoint voor Mac 2011</w:t>
            </w:r>
            <w:bookmarkEnd w:id="90"/>
            <w:bookmarkEnd w:id="91"/>
          </w:p>
        </w:tc>
        <w:tc>
          <w:tcPr>
            <w:tcW w:w="450" w:type="dxa"/>
            <w:tcBorders>
              <w:bottom w:val="single" w:sz="4" w:space="0" w:color="auto"/>
            </w:tcBorders>
            <w:shd w:val="clear" w:color="auto" w:fill="FABF8F" w:themeFill="accent6" w:themeFillTint="99"/>
            <w:vAlign w:val="center"/>
          </w:tcPr>
          <w:p w:rsidR="007B2C93" w:rsidRPr="00FB6BEA" w:rsidRDefault="007B2C93" w:rsidP="00C11881">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before="60" w:after="60"/>
              <w:rPr>
                <w:rFonts w:ascii="Tahoma" w:hAnsi="Tahoma" w:cs="Tahoma"/>
                <w:sz w:val="13"/>
                <w:lang w:val="nl-NL"/>
              </w:rPr>
            </w:pPr>
            <w:r w:rsidRPr="00FB6BEA">
              <w:rPr>
                <w:rFonts w:ascii="Tahoma" w:hAnsi="Tahoma" w:cs="Tahoma"/>
                <w:sz w:val="13"/>
                <w:lang w:val="nl-NL"/>
              </w:rPr>
              <w:t>09/10</w:t>
            </w:r>
          </w:p>
        </w:tc>
        <w:tc>
          <w:tcPr>
            <w:tcW w:w="325"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31"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hemeFill="accent6" w:themeFillTint="99"/>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r>
      <w:tr w:rsidR="00515BAD" w:rsidRPr="00FB6BEA" w:rsidTr="00515BAD">
        <w:trPr>
          <w:cantSplit/>
          <w:trHeight w:val="145"/>
        </w:trPr>
        <w:tc>
          <w:tcPr>
            <w:tcW w:w="2700" w:type="dxa"/>
            <w:tcBorders>
              <w:bottom w:val="single" w:sz="4" w:space="0" w:color="auto"/>
            </w:tcBorders>
            <w:shd w:val="clear" w:color="auto" w:fill="auto"/>
            <w:vAlign w:val="center"/>
          </w:tcPr>
          <w:p w:rsidR="007B2C93" w:rsidRPr="00FB6BEA" w:rsidRDefault="007B2C93" w:rsidP="00C11881">
            <w:pPr>
              <w:pStyle w:val="Heading3"/>
              <w:spacing w:beforeLines="20" w:before="48" w:afterLines="20" w:after="48"/>
              <w:rPr>
                <w:rFonts w:ascii="Tahoma" w:hAnsi="Tahoma" w:cs="Tahoma"/>
                <w:b w:val="0"/>
                <w:sz w:val="14"/>
                <w:szCs w:val="14"/>
                <w:lang w:val="nl-NL"/>
              </w:rPr>
            </w:pPr>
            <w:bookmarkStart w:id="92" w:name="_Toc336337879"/>
            <w:bookmarkStart w:id="93" w:name="_Toc346275568"/>
            <w:r w:rsidRPr="00FB6BEA">
              <w:rPr>
                <w:rFonts w:ascii="Tahoma" w:hAnsi="Tahoma" w:cs="Tahoma"/>
                <w:b w:val="0"/>
                <w:sz w:val="14"/>
                <w:szCs w:val="14"/>
                <w:lang w:val="nl-NL"/>
              </w:rPr>
              <w:t>Project 2013 Standard</w:t>
            </w:r>
            <w:bookmarkEnd w:id="92"/>
            <w:bookmarkEnd w:id="93"/>
          </w:p>
        </w:tc>
        <w:tc>
          <w:tcPr>
            <w:tcW w:w="450" w:type="dxa"/>
            <w:tcBorders>
              <w:bottom w:val="single" w:sz="4" w:space="0" w:color="auto"/>
            </w:tcBorders>
            <w:shd w:val="clear" w:color="auto" w:fill="auto"/>
            <w:vAlign w:val="center"/>
          </w:tcPr>
          <w:p w:rsidR="007B2C93" w:rsidRPr="00FB6BEA" w:rsidRDefault="007B2C93" w:rsidP="00C11881">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auto"/>
            <w:vAlign w:val="center"/>
          </w:tcPr>
          <w:p w:rsidR="007B2C93" w:rsidRPr="00FB6BEA" w:rsidRDefault="002D1E18" w:rsidP="004941B2">
            <w:pPr>
              <w:pStyle w:val="TableText"/>
              <w:spacing w:before="60" w:after="60"/>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5</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31"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auto"/>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r>
      <w:tr w:rsidR="00515BAD" w:rsidRPr="00FB6BEA" w:rsidTr="00515BAD">
        <w:trPr>
          <w:cantSplit/>
          <w:trHeight w:val="145"/>
        </w:trPr>
        <w:tc>
          <w:tcPr>
            <w:tcW w:w="2700" w:type="dxa"/>
            <w:tcBorders>
              <w:bottom w:val="single" w:sz="4" w:space="0" w:color="auto"/>
            </w:tcBorders>
            <w:shd w:val="clear" w:color="auto" w:fill="FABF8F" w:themeFill="accent6" w:themeFillTint="99"/>
            <w:vAlign w:val="center"/>
          </w:tcPr>
          <w:p w:rsidR="007B2C93" w:rsidRPr="00FB6BEA" w:rsidRDefault="007B2C93" w:rsidP="00C11881">
            <w:pPr>
              <w:pStyle w:val="Heading3"/>
              <w:spacing w:beforeLines="20" w:before="48" w:afterLines="20" w:after="48"/>
              <w:rPr>
                <w:rFonts w:ascii="Tahoma" w:hAnsi="Tahoma" w:cs="Tahoma"/>
                <w:b w:val="0"/>
                <w:sz w:val="14"/>
                <w:szCs w:val="14"/>
                <w:lang w:val="nl-NL"/>
              </w:rPr>
            </w:pPr>
            <w:bookmarkStart w:id="94" w:name="_Toc336337880"/>
            <w:bookmarkStart w:id="95" w:name="_Toc346275569"/>
            <w:r w:rsidRPr="00FB6BEA">
              <w:rPr>
                <w:rFonts w:ascii="Tahoma" w:hAnsi="Tahoma" w:cs="Tahoma"/>
                <w:b w:val="0"/>
                <w:sz w:val="14"/>
                <w:szCs w:val="14"/>
                <w:lang w:val="nl-NL"/>
              </w:rPr>
              <w:t>Project 2013 Professional</w:t>
            </w:r>
            <w:bookmarkEnd w:id="94"/>
            <w:bookmarkEnd w:id="95"/>
          </w:p>
        </w:tc>
        <w:tc>
          <w:tcPr>
            <w:tcW w:w="450" w:type="dxa"/>
            <w:tcBorders>
              <w:bottom w:val="single" w:sz="4" w:space="0" w:color="auto"/>
            </w:tcBorders>
            <w:shd w:val="clear" w:color="auto" w:fill="FABF8F" w:themeFill="accent6" w:themeFillTint="99"/>
            <w:vAlign w:val="center"/>
          </w:tcPr>
          <w:p w:rsidR="007B2C93" w:rsidRPr="00FB6BEA" w:rsidRDefault="00027C45" w:rsidP="00C11881">
            <w:pPr>
              <w:pStyle w:val="TableText"/>
              <w:widowControl w:val="0"/>
              <w:rPr>
                <w:rStyle w:val="EndnoteReference"/>
                <w:rFonts w:eastAsia="Arial Unicode MS" w:cs="Arial Unicode MS"/>
                <w:b w:val="0"/>
                <w:color w:val="0000FF"/>
                <w:sz w:val="13"/>
                <w:szCs w:val="13"/>
                <w:u w:val="single"/>
                <w:lang w:val="nl-NL"/>
              </w:rPr>
            </w:pPr>
            <w:hyperlink w:anchor="_13_Project_2013" w:history="1">
              <w:r w:rsidR="007503B3" w:rsidRPr="00FB6BEA">
                <w:rPr>
                  <w:rStyle w:val="Hyperlink"/>
                  <w:rFonts w:eastAsia="Arial Unicode MS" w:cs="Arial Unicode MS"/>
                  <w:b/>
                  <w:sz w:val="13"/>
                  <w:szCs w:val="13"/>
                  <w:lang w:val="nl-NL"/>
                </w:rPr>
                <w:t>13</w:t>
              </w:r>
            </w:hyperlink>
          </w:p>
        </w:tc>
        <w:tc>
          <w:tcPr>
            <w:tcW w:w="450" w:type="dxa"/>
            <w:tcBorders>
              <w:bottom w:val="single" w:sz="4" w:space="0" w:color="auto"/>
            </w:tcBorders>
            <w:shd w:val="clear" w:color="auto" w:fill="FABF8F" w:themeFill="accent6" w:themeFillTint="99"/>
            <w:vAlign w:val="center"/>
          </w:tcPr>
          <w:p w:rsidR="007B2C93" w:rsidRPr="00FB6BEA" w:rsidRDefault="00527D48" w:rsidP="004941B2">
            <w:pPr>
              <w:pStyle w:val="TableText"/>
              <w:spacing w:before="60" w:after="60"/>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szCs w:val="13"/>
                <w:lang w:val="nl-NL"/>
              </w:rPr>
            </w:pPr>
            <w:r w:rsidRPr="00FB6BEA">
              <w:rPr>
                <w:rFonts w:ascii="Tahoma" w:hAnsi="Tahoma" w:cs="Tahoma"/>
                <w:sz w:val="13"/>
                <w:szCs w:val="13"/>
                <w:lang w:val="nl-NL"/>
              </w:rPr>
              <w:t>4</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szCs w:val="13"/>
                <w:lang w:val="nl-NL"/>
              </w:rPr>
            </w:pPr>
            <w:r w:rsidRPr="00FB6BEA">
              <w:rPr>
                <w:rFonts w:ascii="Tahoma" w:hAnsi="Tahoma" w:cs="Tahoma"/>
                <w:sz w:val="13"/>
                <w:szCs w:val="13"/>
                <w:lang w:val="nl-NL"/>
              </w:rPr>
              <w:t>10</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szCs w:val="13"/>
                <w:lang w:val="nl-NL"/>
              </w:rPr>
            </w:pPr>
            <w:r w:rsidRPr="00FB6BEA">
              <w:rPr>
                <w:rFonts w:ascii="Tahoma" w:hAnsi="Tahoma" w:cs="Tahoma"/>
                <w:sz w:val="13"/>
                <w:szCs w:val="13"/>
                <w:lang w:val="nl-NL"/>
              </w:rPr>
              <w:t>8</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szCs w:val="13"/>
                <w:lang w:val="nl-NL"/>
              </w:rPr>
            </w:pPr>
            <w:r w:rsidRPr="00FB6BEA">
              <w:rPr>
                <w:rFonts w:ascii="Tahoma" w:hAnsi="Tahoma" w:cs="Tahoma"/>
                <w:sz w:val="13"/>
                <w:szCs w:val="13"/>
                <w:lang w:val="nl-NL"/>
              </w:rPr>
              <w:t>6</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szCs w:val="13"/>
                <w:lang w:val="nl-NL"/>
              </w:rPr>
            </w:pPr>
            <w:r w:rsidRPr="00FB6BEA">
              <w:rPr>
                <w:rFonts w:ascii="Tahoma" w:hAnsi="Tahoma" w:cs="Tahoma"/>
                <w:sz w:val="13"/>
                <w:szCs w:val="13"/>
                <w:lang w:val="nl-NL"/>
              </w:rPr>
              <w:t>6</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szCs w:val="13"/>
                <w:lang w:val="nl-NL"/>
              </w:rPr>
            </w:pPr>
            <w:r w:rsidRPr="00FB6BEA">
              <w:rPr>
                <w:rFonts w:ascii="Tahoma" w:hAnsi="Tahoma" w:cs="Tahoma"/>
                <w:sz w:val="13"/>
                <w:szCs w:val="13"/>
                <w:lang w:val="nl-NL"/>
              </w:rPr>
              <w:t>4</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szCs w:val="13"/>
                <w:lang w:val="nl-NL"/>
              </w:rPr>
            </w:pPr>
            <w:r w:rsidRPr="00FB6BEA">
              <w:rPr>
                <w:rFonts w:ascii="Tahoma" w:hAnsi="Tahoma" w:cs="Tahoma"/>
                <w:sz w:val="13"/>
                <w:szCs w:val="13"/>
                <w:lang w:val="nl-NL"/>
              </w:rPr>
              <w:t>2</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szCs w:val="13"/>
                <w:lang w:val="nl-NL"/>
              </w:rPr>
            </w:pPr>
            <w:r w:rsidRPr="00FB6BEA">
              <w:rPr>
                <w:rFonts w:ascii="Tahoma" w:hAnsi="Tahoma" w:cs="Tahoma"/>
                <w:sz w:val="13"/>
                <w:szCs w:val="13"/>
                <w:lang w:val="nl-NL"/>
              </w:rPr>
              <w:t>4</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szCs w:val="13"/>
                <w:lang w:val="nl-NL"/>
              </w:rPr>
            </w:pPr>
            <w:r w:rsidRPr="00FB6BEA">
              <w:rPr>
                <w:rFonts w:ascii="Tahoma" w:hAnsi="Tahoma" w:cs="Tahoma"/>
                <w:sz w:val="13"/>
                <w:szCs w:val="13"/>
                <w:lang w:val="nl-NL"/>
              </w:rPr>
              <w:t>8</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szCs w:val="13"/>
                <w:lang w:val="nl-NL"/>
              </w:rPr>
            </w:pPr>
            <w:r w:rsidRPr="00FB6BEA">
              <w:rPr>
                <w:rFonts w:ascii="Tahoma" w:hAnsi="Tahoma" w:cs="Tahoma"/>
                <w:sz w:val="13"/>
                <w:szCs w:val="13"/>
                <w:lang w:val="nl-NL"/>
              </w:rPr>
              <w:t>4</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szCs w:val="13"/>
                <w:lang w:val="nl-NL"/>
              </w:rPr>
            </w:pPr>
            <w:r w:rsidRPr="00FB6BEA">
              <w:rPr>
                <w:rFonts w:ascii="Tahoma" w:hAnsi="Tahoma" w:cs="Tahoma"/>
                <w:sz w:val="13"/>
                <w:szCs w:val="13"/>
                <w:lang w:val="nl-NL"/>
              </w:rPr>
              <w:t>1</w:t>
            </w:r>
          </w:p>
        </w:tc>
        <w:tc>
          <w:tcPr>
            <w:tcW w:w="431"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hemeFill="accent6" w:themeFillTint="99"/>
          </w:tcPr>
          <w:p w:rsidR="007B2C93" w:rsidRPr="00FB6BEA" w:rsidRDefault="007B2C93" w:rsidP="00F22928">
            <w:pPr>
              <w:pStyle w:val="TableText"/>
              <w:rPr>
                <w:rFonts w:ascii="Tahoma" w:hAnsi="Tahoma" w:cs="Tahoma"/>
                <w:sz w:val="13"/>
                <w:lang w:val="nl-NL"/>
              </w:rPr>
            </w:pPr>
            <w:r w:rsidRPr="00FB6BEA">
              <w:rPr>
                <w:rFonts w:ascii="Tahoma" w:hAnsi="Tahoma" w:cs="Tahoma"/>
                <w:sz w:val="13"/>
                <w:lang w:val="nl-NL"/>
              </w:rPr>
              <w:t>A, AO, ST</w:t>
            </w:r>
          </w:p>
        </w:tc>
        <w:tc>
          <w:tcPr>
            <w:tcW w:w="514"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r>
      <w:tr w:rsidR="00515BAD" w:rsidRPr="00FB6BEA" w:rsidTr="00515BAD">
        <w:trPr>
          <w:cantSplit/>
          <w:trHeight w:val="145"/>
        </w:trPr>
        <w:tc>
          <w:tcPr>
            <w:tcW w:w="2700" w:type="dxa"/>
            <w:tcBorders>
              <w:bottom w:val="single" w:sz="4" w:space="0" w:color="auto"/>
            </w:tcBorders>
            <w:shd w:val="clear" w:color="auto" w:fill="auto"/>
            <w:vAlign w:val="center"/>
          </w:tcPr>
          <w:p w:rsidR="00527D48" w:rsidRPr="00FB6BEA" w:rsidRDefault="00527D48" w:rsidP="00C11881">
            <w:pPr>
              <w:pStyle w:val="Heading3"/>
              <w:spacing w:beforeLines="20" w:before="48" w:afterLines="20" w:after="48"/>
              <w:rPr>
                <w:rFonts w:ascii="Tahoma" w:hAnsi="Tahoma" w:cs="Tahoma"/>
                <w:b w:val="0"/>
                <w:sz w:val="14"/>
                <w:szCs w:val="14"/>
                <w:lang w:val="nl-NL"/>
              </w:rPr>
            </w:pPr>
            <w:bookmarkStart w:id="96" w:name="_Toc346275570"/>
            <w:r w:rsidRPr="00FB6BEA">
              <w:rPr>
                <w:rFonts w:ascii="Tahoma" w:hAnsi="Tahoma" w:cs="Tahoma"/>
                <w:b w:val="0"/>
                <w:sz w:val="14"/>
                <w:szCs w:val="14"/>
                <w:lang w:val="nl-NL"/>
              </w:rPr>
              <w:t>Publisher 2013</w:t>
            </w:r>
            <w:bookmarkEnd w:id="96"/>
          </w:p>
        </w:tc>
        <w:tc>
          <w:tcPr>
            <w:tcW w:w="450" w:type="dxa"/>
            <w:tcBorders>
              <w:bottom w:val="single" w:sz="4" w:space="0" w:color="auto"/>
            </w:tcBorders>
            <w:shd w:val="clear" w:color="auto" w:fill="auto"/>
            <w:vAlign w:val="center"/>
          </w:tcPr>
          <w:p w:rsidR="00527D48" w:rsidRPr="00FB6BEA" w:rsidRDefault="00527D48" w:rsidP="00C11881">
            <w:pPr>
              <w:pStyle w:val="TableText"/>
              <w:widowControl w:val="0"/>
              <w:rPr>
                <w:rFonts w:eastAsia="Arial Unicode MS" w:cs="Arial Unicode MS"/>
                <w:b/>
                <w:color w:val="0000FF"/>
                <w:sz w:val="13"/>
                <w:szCs w:val="13"/>
                <w:u w:val="single"/>
                <w:lang w:val="nl-NL"/>
              </w:rPr>
            </w:pPr>
            <w:bookmarkStart w:id="97" w:name="_Hlt335908485"/>
          </w:p>
        </w:tc>
        <w:bookmarkEnd w:id="97"/>
        <w:tc>
          <w:tcPr>
            <w:tcW w:w="450" w:type="dxa"/>
            <w:tcBorders>
              <w:bottom w:val="single" w:sz="4" w:space="0" w:color="auto"/>
            </w:tcBorders>
            <w:shd w:val="clear" w:color="auto" w:fill="auto"/>
            <w:vAlign w:val="center"/>
          </w:tcPr>
          <w:p w:rsidR="00527D48" w:rsidRPr="00FB6BEA" w:rsidDel="00527D48" w:rsidRDefault="00527D48" w:rsidP="004941B2">
            <w:pPr>
              <w:pStyle w:val="TableText"/>
              <w:spacing w:before="60" w:after="60"/>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auto"/>
            <w:vAlign w:val="center"/>
          </w:tcPr>
          <w:p w:rsidR="00527D48" w:rsidRPr="00FB6BEA" w:rsidRDefault="00527D48"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527D48" w:rsidRPr="00FB6BEA" w:rsidRDefault="00527D48" w:rsidP="004B3534">
            <w:pPr>
              <w:pStyle w:val="TableText"/>
              <w:spacing w:after="120"/>
              <w:rPr>
                <w:rFonts w:ascii="Tahoma" w:hAnsi="Tahoma" w:cs="Tahoma"/>
                <w:sz w:val="13"/>
                <w:szCs w:val="13"/>
                <w:lang w:val="nl-NL"/>
              </w:rPr>
            </w:pPr>
            <w:r w:rsidRPr="00FB6BEA">
              <w:rPr>
                <w:rFonts w:ascii="Tahoma" w:hAnsi="Tahoma" w:cs="Tahoma"/>
                <w:sz w:val="13"/>
                <w:szCs w:val="13"/>
                <w:lang w:val="nl-NL"/>
              </w:rPr>
              <w:t>1</w:t>
            </w:r>
          </w:p>
        </w:tc>
        <w:tc>
          <w:tcPr>
            <w:tcW w:w="429" w:type="dxa"/>
            <w:tcBorders>
              <w:bottom w:val="single" w:sz="4" w:space="0" w:color="auto"/>
            </w:tcBorders>
            <w:shd w:val="clear" w:color="auto" w:fill="auto"/>
            <w:vAlign w:val="center"/>
          </w:tcPr>
          <w:p w:rsidR="00527D48" w:rsidRPr="00FB6BEA" w:rsidRDefault="00527D48" w:rsidP="004B3534">
            <w:pPr>
              <w:pStyle w:val="TableText"/>
              <w:spacing w:after="120"/>
              <w:rPr>
                <w:rFonts w:ascii="Tahoma" w:hAnsi="Tahoma" w:cs="Tahoma"/>
                <w:sz w:val="13"/>
                <w:szCs w:val="13"/>
                <w:lang w:val="nl-NL"/>
              </w:rPr>
            </w:pPr>
            <w:r w:rsidRPr="00FB6BEA">
              <w:rPr>
                <w:rFonts w:ascii="Tahoma" w:hAnsi="Tahoma" w:cs="Tahoma"/>
                <w:sz w:val="13"/>
                <w:szCs w:val="13"/>
                <w:lang w:val="nl-NL"/>
              </w:rPr>
              <w:t>3</w:t>
            </w:r>
          </w:p>
        </w:tc>
        <w:tc>
          <w:tcPr>
            <w:tcW w:w="429" w:type="dxa"/>
            <w:tcBorders>
              <w:bottom w:val="single" w:sz="4" w:space="0" w:color="auto"/>
            </w:tcBorders>
            <w:shd w:val="clear" w:color="auto" w:fill="auto"/>
            <w:vAlign w:val="center"/>
          </w:tcPr>
          <w:p w:rsidR="00527D48" w:rsidRPr="00FB6BEA" w:rsidRDefault="00527D48" w:rsidP="004B3534">
            <w:pPr>
              <w:pStyle w:val="TableText"/>
              <w:spacing w:after="120"/>
              <w:rPr>
                <w:rFonts w:ascii="Tahoma" w:hAnsi="Tahoma" w:cs="Tahoma"/>
                <w:sz w:val="13"/>
                <w:szCs w:val="13"/>
                <w:lang w:val="nl-NL"/>
              </w:rPr>
            </w:pPr>
            <w:r w:rsidRPr="00FB6BEA">
              <w:rPr>
                <w:rFonts w:ascii="Tahoma" w:hAnsi="Tahoma" w:cs="Tahoma"/>
                <w:sz w:val="13"/>
                <w:szCs w:val="13"/>
                <w:lang w:val="nl-NL"/>
              </w:rPr>
              <w:t>2</w:t>
            </w:r>
          </w:p>
        </w:tc>
        <w:tc>
          <w:tcPr>
            <w:tcW w:w="429" w:type="dxa"/>
            <w:tcBorders>
              <w:bottom w:val="single" w:sz="4" w:space="0" w:color="auto"/>
            </w:tcBorders>
            <w:shd w:val="clear" w:color="auto" w:fill="auto"/>
            <w:vAlign w:val="center"/>
          </w:tcPr>
          <w:p w:rsidR="00527D48" w:rsidRPr="00FB6BEA" w:rsidRDefault="00527D48" w:rsidP="004B3534">
            <w:pPr>
              <w:pStyle w:val="TableText"/>
              <w:spacing w:after="120"/>
              <w:rPr>
                <w:rFonts w:ascii="Tahoma" w:hAnsi="Tahoma" w:cs="Tahoma"/>
                <w:sz w:val="13"/>
                <w:szCs w:val="13"/>
                <w:lang w:val="nl-NL"/>
              </w:rPr>
            </w:pPr>
            <w:r w:rsidRPr="00FB6BEA">
              <w:rPr>
                <w:rFonts w:ascii="Tahoma" w:hAnsi="Tahoma" w:cs="Tahoma"/>
                <w:sz w:val="13"/>
                <w:szCs w:val="13"/>
                <w:lang w:val="nl-NL"/>
              </w:rPr>
              <w:t>2</w:t>
            </w:r>
          </w:p>
        </w:tc>
        <w:tc>
          <w:tcPr>
            <w:tcW w:w="429" w:type="dxa"/>
            <w:tcBorders>
              <w:bottom w:val="single" w:sz="4" w:space="0" w:color="auto"/>
            </w:tcBorders>
            <w:shd w:val="clear" w:color="auto" w:fill="auto"/>
            <w:vAlign w:val="center"/>
          </w:tcPr>
          <w:p w:rsidR="00527D48" w:rsidRPr="00FB6BEA" w:rsidRDefault="00527D48" w:rsidP="004B3534">
            <w:pPr>
              <w:pStyle w:val="TableText"/>
              <w:spacing w:after="120"/>
              <w:rPr>
                <w:rFonts w:ascii="Tahoma" w:hAnsi="Tahoma" w:cs="Tahoma"/>
                <w:sz w:val="13"/>
                <w:szCs w:val="13"/>
                <w:lang w:val="nl-NL"/>
              </w:rPr>
            </w:pPr>
            <w:r w:rsidRPr="00FB6BEA">
              <w:rPr>
                <w:rFonts w:ascii="Tahoma" w:hAnsi="Tahoma" w:cs="Tahoma"/>
                <w:sz w:val="13"/>
                <w:szCs w:val="13"/>
                <w:lang w:val="nl-NL"/>
              </w:rPr>
              <w:t>2</w:t>
            </w:r>
          </w:p>
        </w:tc>
        <w:tc>
          <w:tcPr>
            <w:tcW w:w="429" w:type="dxa"/>
            <w:tcBorders>
              <w:bottom w:val="single" w:sz="4" w:space="0" w:color="auto"/>
            </w:tcBorders>
            <w:shd w:val="clear" w:color="auto" w:fill="auto"/>
            <w:vAlign w:val="center"/>
          </w:tcPr>
          <w:p w:rsidR="00527D48" w:rsidRPr="00FB6BEA" w:rsidRDefault="00527D48" w:rsidP="004B3534">
            <w:pPr>
              <w:pStyle w:val="TableText"/>
              <w:spacing w:after="120"/>
              <w:rPr>
                <w:rFonts w:ascii="Tahoma" w:hAnsi="Tahoma" w:cs="Tahoma"/>
                <w:sz w:val="13"/>
                <w:szCs w:val="13"/>
                <w:lang w:val="nl-NL"/>
              </w:rPr>
            </w:pPr>
            <w:r w:rsidRPr="00FB6BEA">
              <w:rPr>
                <w:rFonts w:ascii="Tahoma" w:hAnsi="Tahoma" w:cs="Tahoma"/>
                <w:sz w:val="13"/>
                <w:szCs w:val="13"/>
                <w:lang w:val="nl-NL"/>
              </w:rPr>
              <w:t>1</w:t>
            </w:r>
          </w:p>
        </w:tc>
        <w:tc>
          <w:tcPr>
            <w:tcW w:w="429" w:type="dxa"/>
            <w:tcBorders>
              <w:bottom w:val="single" w:sz="4" w:space="0" w:color="auto"/>
              <w:right w:val="single" w:sz="18" w:space="0" w:color="auto"/>
            </w:tcBorders>
            <w:shd w:val="clear" w:color="auto" w:fill="auto"/>
            <w:vAlign w:val="center"/>
          </w:tcPr>
          <w:p w:rsidR="00527D48" w:rsidRPr="00FB6BEA" w:rsidRDefault="00527D48" w:rsidP="004B3534">
            <w:pPr>
              <w:pStyle w:val="TableText"/>
              <w:spacing w:after="120"/>
              <w:rPr>
                <w:rFonts w:ascii="Tahoma" w:hAnsi="Tahoma" w:cs="Tahoma"/>
                <w:sz w:val="13"/>
                <w:szCs w:val="13"/>
                <w:lang w:val="nl-NL"/>
              </w:rPr>
            </w:pPr>
            <w:r w:rsidRPr="00FB6BEA">
              <w:rPr>
                <w:rFonts w:ascii="Tahoma" w:hAnsi="Tahoma" w:cs="Tahoma"/>
                <w:sz w:val="13"/>
                <w:szCs w:val="13"/>
                <w:lang w:val="nl-NL"/>
              </w:rPr>
              <w:t>1</w:t>
            </w:r>
          </w:p>
        </w:tc>
        <w:tc>
          <w:tcPr>
            <w:tcW w:w="429" w:type="dxa"/>
            <w:tcBorders>
              <w:left w:val="single" w:sz="18" w:space="0" w:color="auto"/>
              <w:bottom w:val="single" w:sz="4" w:space="0" w:color="auto"/>
            </w:tcBorders>
            <w:shd w:val="clear" w:color="auto" w:fill="auto"/>
            <w:vAlign w:val="center"/>
          </w:tcPr>
          <w:p w:rsidR="00527D48" w:rsidRPr="00FB6BEA" w:rsidRDefault="00527D48" w:rsidP="004B3534">
            <w:pPr>
              <w:pStyle w:val="TableText"/>
              <w:spacing w:after="120"/>
              <w:rPr>
                <w:rFonts w:ascii="Tahoma" w:hAnsi="Tahoma" w:cs="Tahoma"/>
                <w:sz w:val="13"/>
                <w:szCs w:val="13"/>
                <w:lang w:val="nl-NL"/>
              </w:rPr>
            </w:pPr>
            <w:r w:rsidRPr="00FB6BEA">
              <w:rPr>
                <w:rFonts w:ascii="Tahoma" w:hAnsi="Tahoma" w:cs="Tahoma"/>
                <w:sz w:val="13"/>
                <w:szCs w:val="13"/>
                <w:lang w:val="nl-NL"/>
              </w:rPr>
              <w:t>1</w:t>
            </w:r>
          </w:p>
        </w:tc>
        <w:tc>
          <w:tcPr>
            <w:tcW w:w="429" w:type="dxa"/>
            <w:tcBorders>
              <w:bottom w:val="single" w:sz="4" w:space="0" w:color="auto"/>
            </w:tcBorders>
            <w:shd w:val="clear" w:color="auto" w:fill="auto"/>
            <w:vAlign w:val="center"/>
          </w:tcPr>
          <w:p w:rsidR="00527D48" w:rsidRPr="00FB6BEA" w:rsidRDefault="00527D48" w:rsidP="004B3534">
            <w:pPr>
              <w:pStyle w:val="TableText"/>
              <w:spacing w:after="120"/>
              <w:rPr>
                <w:rFonts w:ascii="Tahoma" w:hAnsi="Tahoma" w:cs="Tahoma"/>
                <w:sz w:val="13"/>
                <w:szCs w:val="13"/>
                <w:lang w:val="nl-NL"/>
              </w:rPr>
            </w:pPr>
            <w:r w:rsidRPr="00FB6BEA">
              <w:rPr>
                <w:rFonts w:ascii="Tahoma" w:hAnsi="Tahoma" w:cs="Tahoma"/>
                <w:sz w:val="13"/>
                <w:szCs w:val="13"/>
                <w:lang w:val="nl-NL"/>
              </w:rPr>
              <w:t>2</w:t>
            </w:r>
          </w:p>
        </w:tc>
        <w:tc>
          <w:tcPr>
            <w:tcW w:w="429" w:type="dxa"/>
            <w:tcBorders>
              <w:bottom w:val="single" w:sz="4" w:space="0" w:color="auto"/>
              <w:right w:val="single" w:sz="18" w:space="0" w:color="auto"/>
            </w:tcBorders>
            <w:shd w:val="clear" w:color="auto" w:fill="auto"/>
            <w:vAlign w:val="center"/>
          </w:tcPr>
          <w:p w:rsidR="00527D48" w:rsidRPr="00FB6BEA" w:rsidRDefault="00527D48" w:rsidP="004B3534">
            <w:pPr>
              <w:pStyle w:val="TableText"/>
              <w:spacing w:after="120"/>
              <w:rPr>
                <w:rFonts w:ascii="Tahoma" w:hAnsi="Tahoma" w:cs="Tahoma"/>
                <w:sz w:val="13"/>
                <w:szCs w:val="13"/>
                <w:lang w:val="nl-NL"/>
              </w:rPr>
            </w:pPr>
            <w:r w:rsidRPr="00FB6BEA">
              <w:rPr>
                <w:rFonts w:ascii="Tahoma" w:hAnsi="Tahoma" w:cs="Tahoma"/>
                <w:sz w:val="13"/>
                <w:szCs w:val="13"/>
                <w:lang w:val="nl-NL"/>
              </w:rPr>
              <w:t>1</w:t>
            </w:r>
          </w:p>
        </w:tc>
        <w:tc>
          <w:tcPr>
            <w:tcW w:w="429" w:type="dxa"/>
            <w:tcBorders>
              <w:left w:val="single" w:sz="18" w:space="0" w:color="auto"/>
              <w:bottom w:val="single" w:sz="4" w:space="0" w:color="auto"/>
            </w:tcBorders>
            <w:shd w:val="clear" w:color="auto" w:fill="auto"/>
            <w:vAlign w:val="center"/>
          </w:tcPr>
          <w:p w:rsidR="00527D48" w:rsidRPr="00FB6BEA" w:rsidRDefault="00527D48" w:rsidP="004B3534">
            <w:pPr>
              <w:pStyle w:val="TableText"/>
              <w:spacing w:after="120"/>
              <w:rPr>
                <w:rFonts w:ascii="Tahoma" w:hAnsi="Tahoma" w:cs="Tahoma"/>
                <w:sz w:val="13"/>
                <w:szCs w:val="13"/>
                <w:lang w:val="nl-NL"/>
              </w:rPr>
            </w:pPr>
          </w:p>
        </w:tc>
        <w:tc>
          <w:tcPr>
            <w:tcW w:w="431" w:type="dxa"/>
            <w:tcBorders>
              <w:bottom w:val="single" w:sz="4" w:space="0" w:color="auto"/>
              <w:right w:val="single" w:sz="18" w:space="0" w:color="auto"/>
            </w:tcBorders>
            <w:shd w:val="clear" w:color="auto" w:fill="auto"/>
            <w:vAlign w:val="center"/>
          </w:tcPr>
          <w:p w:rsidR="00527D48" w:rsidRPr="00FB6BEA" w:rsidRDefault="00527D48"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527D48" w:rsidRPr="00FB6BEA" w:rsidRDefault="00527D48"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auto"/>
          </w:tcPr>
          <w:p w:rsidR="00527D48" w:rsidRPr="00FB6BEA" w:rsidRDefault="00527D48" w:rsidP="00F22928">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527D48" w:rsidRPr="00FB6BEA" w:rsidRDefault="00527D48" w:rsidP="004B3534">
            <w:pPr>
              <w:pStyle w:val="TableText"/>
              <w:rPr>
                <w:rFonts w:ascii="Tahoma" w:hAnsi="Tahoma" w:cs="Tahoma"/>
                <w:sz w:val="13"/>
                <w:lang w:val="nl-NL"/>
              </w:rPr>
            </w:pPr>
          </w:p>
        </w:tc>
      </w:tr>
      <w:tr w:rsidR="007B2C93" w:rsidRPr="00FB6BEA" w:rsidTr="00515BAD">
        <w:trPr>
          <w:cantSplit/>
          <w:trHeight w:val="145"/>
        </w:trPr>
        <w:tc>
          <w:tcPr>
            <w:tcW w:w="2700" w:type="dxa"/>
            <w:tcBorders>
              <w:bottom w:val="single" w:sz="4" w:space="0" w:color="auto"/>
            </w:tcBorders>
            <w:shd w:val="clear" w:color="auto" w:fill="FABF8F" w:themeFill="accent6" w:themeFillTint="99"/>
            <w:vAlign w:val="center"/>
          </w:tcPr>
          <w:p w:rsidR="007B2C93" w:rsidRPr="00FB6BEA" w:rsidRDefault="007B2C93" w:rsidP="00C11881">
            <w:pPr>
              <w:pStyle w:val="Heading3"/>
              <w:spacing w:beforeLines="20" w:before="48" w:afterLines="20" w:after="48"/>
              <w:rPr>
                <w:rFonts w:ascii="Tahoma" w:hAnsi="Tahoma" w:cs="Tahoma"/>
                <w:b w:val="0"/>
                <w:sz w:val="14"/>
                <w:szCs w:val="14"/>
                <w:lang w:val="nl-NL"/>
              </w:rPr>
            </w:pPr>
            <w:bookmarkStart w:id="98" w:name="_Toc336337882"/>
            <w:bookmarkStart w:id="99" w:name="_Toc346275571"/>
            <w:r w:rsidRPr="00FB6BEA">
              <w:rPr>
                <w:rFonts w:ascii="Tahoma" w:hAnsi="Tahoma" w:cs="Tahoma"/>
                <w:b w:val="0"/>
                <w:sz w:val="14"/>
                <w:szCs w:val="14"/>
                <w:lang w:val="nl-NL"/>
              </w:rPr>
              <w:t xml:space="preserve">Huurrechten voor Office </w:t>
            </w:r>
            <w:bookmarkEnd w:id="98"/>
            <w:r w:rsidRPr="00FB6BEA">
              <w:rPr>
                <w:rFonts w:ascii="Tahoma" w:hAnsi="Tahoma" w:cs="Tahoma"/>
                <w:b w:val="0"/>
                <w:sz w:val="14"/>
                <w:szCs w:val="14"/>
                <w:lang w:val="nl-NL"/>
              </w:rPr>
              <w:t>Standard</w:t>
            </w:r>
            <w:bookmarkEnd w:id="99"/>
          </w:p>
        </w:tc>
        <w:tc>
          <w:tcPr>
            <w:tcW w:w="450" w:type="dxa"/>
            <w:tcBorders>
              <w:bottom w:val="single" w:sz="4" w:space="0" w:color="auto"/>
            </w:tcBorders>
            <w:shd w:val="clear" w:color="auto" w:fill="FABF8F" w:themeFill="accent6" w:themeFillTint="99"/>
            <w:vAlign w:val="center"/>
          </w:tcPr>
          <w:p w:rsidR="007B2C93" w:rsidRPr="00FB6BEA" w:rsidRDefault="00027C45" w:rsidP="00C11881">
            <w:pPr>
              <w:pStyle w:val="TableText"/>
              <w:widowControl w:val="0"/>
              <w:rPr>
                <w:rStyle w:val="EndnoteReference"/>
                <w:rFonts w:eastAsia="Arial Unicode MS" w:cs="Arial Unicode MS"/>
                <w:b w:val="0"/>
                <w:color w:val="0000FF"/>
                <w:sz w:val="13"/>
                <w:szCs w:val="13"/>
                <w:u w:val="single"/>
                <w:lang w:val="nl-NL"/>
              </w:rPr>
            </w:pPr>
            <w:hyperlink w:anchor="_14_Huurrechten_voor" w:history="1">
              <w:r w:rsidR="007503B3" w:rsidRPr="00FB6BEA">
                <w:rPr>
                  <w:rStyle w:val="Hyperlink"/>
                  <w:rFonts w:eastAsia="Arial Unicode MS" w:cs="Arial Unicode MS"/>
                  <w:b/>
                  <w:sz w:val="13"/>
                  <w:szCs w:val="13"/>
                  <w:lang w:val="nl-NL"/>
                </w:rPr>
                <w:t>14</w:t>
              </w:r>
            </w:hyperlink>
          </w:p>
        </w:tc>
        <w:tc>
          <w:tcPr>
            <w:tcW w:w="450"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before="60" w:after="60"/>
              <w:rPr>
                <w:rFonts w:ascii="Tahoma" w:hAnsi="Tahoma" w:cs="Tahoma"/>
                <w:sz w:val="13"/>
                <w:lang w:val="nl-NL"/>
              </w:rPr>
            </w:pPr>
            <w:r w:rsidRPr="00FB6BEA">
              <w:rPr>
                <w:rFonts w:ascii="Tahoma" w:hAnsi="Tahoma" w:cs="Tahoma"/>
                <w:sz w:val="13"/>
                <w:lang w:val="nl-NL"/>
              </w:rPr>
              <w:t>4/09</w:t>
            </w:r>
          </w:p>
        </w:tc>
        <w:tc>
          <w:tcPr>
            <w:tcW w:w="325"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31"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FABF8F" w:themeFill="accent6" w:themeFillTint="99"/>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r>
      <w:tr w:rsidR="00515BAD" w:rsidRPr="00FB6BEA" w:rsidTr="00515BAD">
        <w:trPr>
          <w:cantSplit/>
          <w:trHeight w:val="145"/>
        </w:trPr>
        <w:tc>
          <w:tcPr>
            <w:tcW w:w="2700" w:type="dxa"/>
            <w:tcBorders>
              <w:bottom w:val="single" w:sz="4" w:space="0" w:color="auto"/>
            </w:tcBorders>
            <w:shd w:val="clear" w:color="auto" w:fill="auto"/>
            <w:vAlign w:val="center"/>
          </w:tcPr>
          <w:p w:rsidR="007B2C93" w:rsidRPr="00FB6BEA" w:rsidRDefault="007B2C93" w:rsidP="00C11881">
            <w:pPr>
              <w:pStyle w:val="Heading3"/>
              <w:spacing w:beforeLines="20" w:before="48" w:afterLines="20" w:after="48"/>
              <w:rPr>
                <w:rFonts w:ascii="Tahoma" w:hAnsi="Tahoma" w:cs="Tahoma"/>
                <w:b w:val="0"/>
                <w:sz w:val="14"/>
                <w:szCs w:val="14"/>
                <w:lang w:val="nl-NL"/>
              </w:rPr>
            </w:pPr>
            <w:bookmarkStart w:id="100" w:name="_Toc346275572"/>
            <w:r w:rsidRPr="00FB6BEA">
              <w:rPr>
                <w:rFonts w:ascii="Tahoma" w:hAnsi="Tahoma" w:cs="Tahoma"/>
                <w:b w:val="0"/>
                <w:sz w:val="14"/>
                <w:szCs w:val="14"/>
                <w:lang w:val="nl-NL"/>
              </w:rPr>
              <w:t>Huurrechten voor Office Professional Plus</w:t>
            </w:r>
            <w:bookmarkEnd w:id="100"/>
          </w:p>
        </w:tc>
        <w:tc>
          <w:tcPr>
            <w:tcW w:w="450" w:type="dxa"/>
            <w:tcBorders>
              <w:bottom w:val="single" w:sz="4" w:space="0" w:color="auto"/>
            </w:tcBorders>
            <w:shd w:val="clear" w:color="auto" w:fill="auto"/>
            <w:vAlign w:val="center"/>
          </w:tcPr>
          <w:p w:rsidR="007B2C93" w:rsidRPr="00FB6BEA" w:rsidRDefault="00027C45" w:rsidP="00C11881">
            <w:pPr>
              <w:pStyle w:val="TableText"/>
              <w:widowControl w:val="0"/>
              <w:rPr>
                <w:rStyle w:val="EndnoteReference"/>
                <w:rFonts w:eastAsia="Arial Unicode MS" w:cs="Arial Unicode MS"/>
                <w:b w:val="0"/>
                <w:color w:val="0000FF"/>
                <w:sz w:val="13"/>
                <w:szCs w:val="13"/>
                <w:u w:val="single"/>
                <w:lang w:val="nl-NL"/>
              </w:rPr>
            </w:pPr>
            <w:hyperlink w:anchor="_14_Huurrechten_voor" w:history="1">
              <w:r w:rsidR="00B073A4" w:rsidRPr="00FB6BEA">
                <w:rPr>
                  <w:rStyle w:val="Hyperlink"/>
                  <w:rFonts w:eastAsia="Arial Unicode MS" w:cs="Arial Unicode MS"/>
                  <w:b/>
                  <w:sz w:val="13"/>
                  <w:szCs w:val="13"/>
                  <w:lang w:val="nl-NL"/>
                </w:rPr>
                <w:t>14</w:t>
              </w:r>
            </w:hyperlink>
          </w:p>
        </w:tc>
        <w:tc>
          <w:tcPr>
            <w:tcW w:w="450" w:type="dxa"/>
            <w:tcBorders>
              <w:bottom w:val="single" w:sz="4" w:space="0" w:color="auto"/>
            </w:tcBorders>
            <w:shd w:val="clear" w:color="auto" w:fill="auto"/>
            <w:vAlign w:val="center"/>
          </w:tcPr>
          <w:p w:rsidR="007B2C93" w:rsidRPr="00FB6BEA" w:rsidRDefault="007B2C93" w:rsidP="004B3534">
            <w:pPr>
              <w:pStyle w:val="TableText"/>
              <w:spacing w:before="60" w:after="60"/>
              <w:rPr>
                <w:rFonts w:ascii="Tahoma" w:hAnsi="Tahoma" w:cs="Tahoma"/>
                <w:sz w:val="13"/>
                <w:lang w:val="nl-NL"/>
              </w:rPr>
            </w:pPr>
            <w:r w:rsidRPr="00FB6BEA">
              <w:rPr>
                <w:rFonts w:ascii="Tahoma" w:hAnsi="Tahoma" w:cs="Tahoma"/>
                <w:sz w:val="13"/>
                <w:lang w:val="nl-NL"/>
              </w:rPr>
              <w:t>4/09</w:t>
            </w:r>
          </w:p>
        </w:tc>
        <w:tc>
          <w:tcPr>
            <w:tcW w:w="325"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31"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auto"/>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r>
      <w:tr w:rsidR="007B2C93" w:rsidRPr="00FB6BEA" w:rsidTr="00515BAD">
        <w:trPr>
          <w:cantSplit/>
          <w:trHeight w:val="145"/>
        </w:trPr>
        <w:tc>
          <w:tcPr>
            <w:tcW w:w="2700" w:type="dxa"/>
            <w:tcBorders>
              <w:bottom w:val="single" w:sz="4" w:space="0" w:color="auto"/>
            </w:tcBorders>
            <w:shd w:val="clear" w:color="auto" w:fill="FABF8F" w:themeFill="accent6" w:themeFillTint="99"/>
            <w:vAlign w:val="center"/>
          </w:tcPr>
          <w:p w:rsidR="007B2C93" w:rsidRPr="00FB6BEA" w:rsidRDefault="007B2C93" w:rsidP="00C11881">
            <w:pPr>
              <w:pStyle w:val="Heading3"/>
              <w:spacing w:beforeLines="20" w:before="48" w:afterLines="20" w:after="48"/>
              <w:rPr>
                <w:rFonts w:ascii="Tahoma" w:hAnsi="Tahoma" w:cs="Tahoma"/>
                <w:b w:val="0"/>
                <w:sz w:val="14"/>
                <w:szCs w:val="14"/>
                <w:lang w:val="nl-NL"/>
              </w:rPr>
            </w:pPr>
            <w:bookmarkStart w:id="101" w:name="_Toc336337884"/>
            <w:bookmarkStart w:id="102" w:name="_Toc346275573"/>
            <w:r w:rsidRPr="00FB6BEA">
              <w:rPr>
                <w:rFonts w:ascii="Tahoma" w:hAnsi="Tahoma" w:cs="Tahoma"/>
                <w:b w:val="0"/>
                <w:sz w:val="14"/>
                <w:szCs w:val="14"/>
                <w:lang w:val="nl-NL"/>
              </w:rPr>
              <w:t>Streets and Trips 2013</w:t>
            </w:r>
            <w:bookmarkEnd w:id="101"/>
            <w:bookmarkEnd w:id="102"/>
          </w:p>
        </w:tc>
        <w:tc>
          <w:tcPr>
            <w:tcW w:w="450" w:type="dxa"/>
            <w:tcBorders>
              <w:bottom w:val="single" w:sz="4" w:space="0" w:color="auto"/>
            </w:tcBorders>
            <w:shd w:val="clear" w:color="auto" w:fill="FABF8F" w:themeFill="accent6" w:themeFillTint="99"/>
            <w:vAlign w:val="center"/>
          </w:tcPr>
          <w:p w:rsidR="007B2C93" w:rsidRPr="00FB6BEA" w:rsidRDefault="007B2C93" w:rsidP="00C11881">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FABF8F" w:themeFill="accent6" w:themeFillTint="99"/>
            <w:vAlign w:val="center"/>
          </w:tcPr>
          <w:p w:rsidR="007B2C93" w:rsidRPr="00FB6BEA" w:rsidRDefault="007B2C93" w:rsidP="00097B90">
            <w:pPr>
              <w:pStyle w:val="TableText"/>
              <w:spacing w:before="60" w:after="60"/>
              <w:rPr>
                <w:rFonts w:ascii="Tahoma" w:hAnsi="Tahoma" w:cs="Tahoma"/>
                <w:sz w:val="13"/>
                <w:lang w:val="nl-NL"/>
              </w:rPr>
            </w:pPr>
            <w:r w:rsidRPr="00FB6BEA">
              <w:rPr>
                <w:rFonts w:ascii="Tahoma" w:hAnsi="Tahoma" w:cs="Tahoma"/>
                <w:sz w:val="13"/>
                <w:lang w:val="nl-NL"/>
              </w:rPr>
              <w:t>03/11</w:t>
            </w:r>
          </w:p>
        </w:tc>
        <w:tc>
          <w:tcPr>
            <w:tcW w:w="325"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hemeFill="accent6" w:themeFillTint="99"/>
          </w:tcPr>
          <w:p w:rsidR="007B2C93" w:rsidRPr="00FB6BEA" w:rsidRDefault="007B2C93" w:rsidP="00F22928">
            <w:pPr>
              <w:pStyle w:val="TableText"/>
              <w:rPr>
                <w:rFonts w:ascii="Tahoma" w:hAnsi="Tahoma" w:cs="Tahoma"/>
                <w:sz w:val="13"/>
                <w:lang w:val="nl-NL"/>
              </w:rPr>
            </w:pPr>
            <w:r w:rsidRPr="00FB6BEA">
              <w:rPr>
                <w:rFonts w:ascii="Tahoma" w:hAnsi="Tahoma" w:cs="Tahoma"/>
                <w:sz w:val="13"/>
                <w:lang w:val="nl-NL"/>
              </w:rPr>
              <w:t>A,ST</w:t>
            </w:r>
          </w:p>
        </w:tc>
        <w:tc>
          <w:tcPr>
            <w:tcW w:w="514"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r>
      <w:tr w:rsidR="00515BAD" w:rsidRPr="00FB6BEA" w:rsidTr="00515BAD">
        <w:trPr>
          <w:cantSplit/>
          <w:trHeight w:val="145"/>
        </w:trPr>
        <w:tc>
          <w:tcPr>
            <w:tcW w:w="2700" w:type="dxa"/>
            <w:tcBorders>
              <w:bottom w:val="single" w:sz="4" w:space="0" w:color="auto"/>
            </w:tcBorders>
            <w:shd w:val="clear" w:color="auto" w:fill="auto"/>
            <w:vAlign w:val="center"/>
          </w:tcPr>
          <w:p w:rsidR="007B2C93" w:rsidRPr="00FB6BEA" w:rsidRDefault="007B2C93" w:rsidP="00C11881">
            <w:pPr>
              <w:pStyle w:val="Heading3"/>
              <w:spacing w:beforeLines="20" w:before="48" w:afterLines="20" w:after="48"/>
              <w:rPr>
                <w:rFonts w:ascii="Tahoma" w:hAnsi="Tahoma" w:cs="Tahoma"/>
                <w:b w:val="0"/>
                <w:sz w:val="14"/>
                <w:szCs w:val="14"/>
                <w:lang w:val="nl-NL"/>
              </w:rPr>
            </w:pPr>
            <w:bookmarkStart w:id="103" w:name="_Toc336337886"/>
            <w:bookmarkStart w:id="104" w:name="_Toc346275574"/>
            <w:r w:rsidRPr="00FB6BEA">
              <w:rPr>
                <w:rFonts w:ascii="Tahoma" w:hAnsi="Tahoma" w:cs="Tahoma"/>
                <w:b w:val="0"/>
                <w:sz w:val="14"/>
                <w:szCs w:val="14"/>
                <w:lang w:val="nl-NL"/>
              </w:rPr>
              <w:t>Visio</w:t>
            </w:r>
            <w:r w:rsidR="00385282" w:rsidRPr="00FB6BEA">
              <w:rPr>
                <w:rFonts w:ascii="Tahoma" w:hAnsi="Tahoma" w:cs="Tahoma"/>
                <w:b w:val="0"/>
                <w:sz w:val="14"/>
                <w:szCs w:val="14"/>
                <w:vertAlign w:val="superscript"/>
                <w:lang w:val="nl-NL"/>
              </w:rPr>
              <w:t>®</w:t>
            </w:r>
            <w:r w:rsidRPr="00FB6BEA">
              <w:rPr>
                <w:rFonts w:ascii="Tahoma" w:hAnsi="Tahoma" w:cs="Tahoma"/>
                <w:b w:val="0"/>
                <w:sz w:val="14"/>
                <w:szCs w:val="14"/>
                <w:lang w:val="nl-NL"/>
              </w:rPr>
              <w:t xml:space="preserve"> 2013 Professional</w:t>
            </w:r>
            <w:bookmarkEnd w:id="103"/>
            <w:bookmarkEnd w:id="104"/>
          </w:p>
        </w:tc>
        <w:tc>
          <w:tcPr>
            <w:tcW w:w="450" w:type="dxa"/>
            <w:tcBorders>
              <w:bottom w:val="single" w:sz="4" w:space="0" w:color="auto"/>
            </w:tcBorders>
            <w:shd w:val="clear" w:color="auto" w:fill="auto"/>
            <w:vAlign w:val="center"/>
          </w:tcPr>
          <w:p w:rsidR="007B2C93" w:rsidRPr="00FB6BEA" w:rsidRDefault="00027C45" w:rsidP="00C11881">
            <w:pPr>
              <w:pStyle w:val="TableText"/>
              <w:widowControl w:val="0"/>
              <w:rPr>
                <w:rStyle w:val="EndnoteReference"/>
                <w:rFonts w:eastAsia="Arial Unicode MS" w:cs="Arial Unicode MS"/>
                <w:b w:val="0"/>
                <w:color w:val="0000FF"/>
                <w:sz w:val="13"/>
                <w:szCs w:val="13"/>
                <w:u w:val="single"/>
                <w:lang w:val="nl-NL"/>
              </w:rPr>
            </w:pPr>
            <w:hyperlink w:anchor="_15_Visio_Professional" w:history="1">
              <w:r w:rsidR="007503B3" w:rsidRPr="00FB6BEA">
                <w:rPr>
                  <w:rStyle w:val="Hyperlink"/>
                  <w:rFonts w:eastAsia="Arial Unicode MS" w:cs="Arial Unicode MS"/>
                  <w:b/>
                  <w:sz w:val="13"/>
                  <w:szCs w:val="13"/>
                  <w:lang w:val="nl-NL"/>
                </w:rPr>
                <w:t>15</w:t>
              </w:r>
            </w:hyperlink>
          </w:p>
        </w:tc>
        <w:tc>
          <w:tcPr>
            <w:tcW w:w="450" w:type="dxa"/>
            <w:tcBorders>
              <w:bottom w:val="single" w:sz="4" w:space="0" w:color="auto"/>
            </w:tcBorders>
            <w:shd w:val="clear" w:color="auto" w:fill="auto"/>
            <w:vAlign w:val="center"/>
          </w:tcPr>
          <w:p w:rsidR="007B2C93" w:rsidRPr="00FB6BEA" w:rsidRDefault="0055736D" w:rsidP="004941B2">
            <w:pPr>
              <w:pStyle w:val="TableText"/>
              <w:spacing w:before="60" w:after="60"/>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5</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left w:val="single" w:sz="18" w:space="0" w:color="auto"/>
              <w:bottom w:val="single" w:sz="4" w:space="0" w:color="auto"/>
            </w:tcBorders>
            <w:shd w:val="clear" w:color="auto" w:fill="auto"/>
            <w:vAlign w:val="center"/>
          </w:tcPr>
          <w:p w:rsidR="007B2C93" w:rsidRPr="00FB6BEA" w:rsidRDefault="00B25BF8" w:rsidP="004B3534">
            <w:pPr>
              <w:pStyle w:val="TableText"/>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auto"/>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r>
      <w:tr w:rsidR="007B2C93" w:rsidRPr="00FB6BEA" w:rsidTr="00515BAD">
        <w:trPr>
          <w:cantSplit/>
          <w:trHeight w:val="145"/>
        </w:trPr>
        <w:tc>
          <w:tcPr>
            <w:tcW w:w="2700" w:type="dxa"/>
            <w:tcBorders>
              <w:bottom w:val="single" w:sz="4" w:space="0" w:color="auto"/>
            </w:tcBorders>
            <w:shd w:val="clear" w:color="auto" w:fill="FABF8F" w:themeFill="accent6" w:themeFillTint="99"/>
            <w:vAlign w:val="center"/>
          </w:tcPr>
          <w:p w:rsidR="007B2C93" w:rsidRPr="00FB6BEA" w:rsidRDefault="007B2C93" w:rsidP="00C11881">
            <w:pPr>
              <w:pStyle w:val="Heading3"/>
              <w:spacing w:beforeLines="20" w:before="48" w:afterLines="20" w:after="48"/>
              <w:rPr>
                <w:rFonts w:ascii="Tahoma" w:hAnsi="Tahoma" w:cs="Tahoma"/>
                <w:b w:val="0"/>
                <w:sz w:val="14"/>
                <w:szCs w:val="14"/>
                <w:lang w:val="nl-NL"/>
              </w:rPr>
            </w:pPr>
            <w:bookmarkStart w:id="105" w:name="_Toc336337887"/>
            <w:bookmarkStart w:id="106" w:name="_Toc346275575"/>
            <w:r w:rsidRPr="00FB6BEA">
              <w:rPr>
                <w:rFonts w:ascii="Tahoma" w:hAnsi="Tahoma" w:cs="Tahoma"/>
                <w:b w:val="0"/>
                <w:sz w:val="14"/>
                <w:szCs w:val="14"/>
                <w:lang w:val="nl-NL"/>
              </w:rPr>
              <w:t>Visio</w:t>
            </w:r>
            <w:r w:rsidR="00385282" w:rsidRPr="00FB6BEA">
              <w:rPr>
                <w:rFonts w:ascii="Tahoma" w:hAnsi="Tahoma" w:cs="Tahoma"/>
                <w:b w:val="0"/>
                <w:sz w:val="14"/>
                <w:szCs w:val="14"/>
                <w:vertAlign w:val="superscript"/>
                <w:lang w:val="nl-NL"/>
              </w:rPr>
              <w:t>®</w:t>
            </w:r>
            <w:r w:rsidRPr="00FB6BEA">
              <w:rPr>
                <w:rFonts w:ascii="Tahoma" w:hAnsi="Tahoma" w:cs="Tahoma"/>
                <w:b w:val="0"/>
                <w:sz w:val="14"/>
                <w:szCs w:val="14"/>
                <w:lang w:val="nl-NL"/>
              </w:rPr>
              <w:t xml:space="preserve"> 2013 Standard</w:t>
            </w:r>
            <w:bookmarkEnd w:id="105"/>
            <w:bookmarkEnd w:id="106"/>
          </w:p>
        </w:tc>
        <w:tc>
          <w:tcPr>
            <w:tcW w:w="450" w:type="dxa"/>
            <w:tcBorders>
              <w:bottom w:val="single" w:sz="4" w:space="0" w:color="auto"/>
            </w:tcBorders>
            <w:shd w:val="clear" w:color="auto" w:fill="FABF8F" w:themeFill="accent6" w:themeFillTint="99"/>
            <w:vAlign w:val="center"/>
          </w:tcPr>
          <w:p w:rsidR="007B2C93" w:rsidRPr="00FB6BEA" w:rsidRDefault="007B2C93" w:rsidP="00C11881">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FABF8F" w:themeFill="accent6" w:themeFillTint="99"/>
            <w:vAlign w:val="center"/>
          </w:tcPr>
          <w:p w:rsidR="007B2C93" w:rsidRPr="00FB6BEA" w:rsidRDefault="0055736D" w:rsidP="004941B2">
            <w:pPr>
              <w:pStyle w:val="TableText"/>
              <w:spacing w:before="60" w:after="60"/>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31"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hemeFill="accent6" w:themeFillTint="99"/>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r>
      <w:tr w:rsidR="00515BAD" w:rsidRPr="00FB6BEA" w:rsidTr="00515BAD">
        <w:trPr>
          <w:cantSplit/>
          <w:trHeight w:val="145"/>
        </w:trPr>
        <w:tc>
          <w:tcPr>
            <w:tcW w:w="2700" w:type="dxa"/>
            <w:tcBorders>
              <w:bottom w:val="single" w:sz="4" w:space="0" w:color="auto"/>
            </w:tcBorders>
            <w:shd w:val="clear" w:color="auto" w:fill="auto"/>
            <w:vAlign w:val="center"/>
          </w:tcPr>
          <w:p w:rsidR="007B2C93" w:rsidRPr="00FB6BEA" w:rsidRDefault="007B2C93" w:rsidP="00C11881">
            <w:pPr>
              <w:pStyle w:val="ProductNames"/>
              <w:spacing w:beforeLines="20" w:before="48" w:afterLines="20" w:after="48"/>
              <w:rPr>
                <w:rFonts w:ascii="Tahoma" w:hAnsi="Tahoma" w:cs="Tahoma"/>
                <w:sz w:val="14"/>
                <w:szCs w:val="14"/>
                <w:lang w:val="nl-NL"/>
              </w:rPr>
            </w:pPr>
            <w:bookmarkStart w:id="107" w:name="_Toc336337888"/>
            <w:bookmarkStart w:id="108" w:name="_Toc346275576"/>
            <w:r w:rsidRPr="00FB6BEA">
              <w:rPr>
                <w:rFonts w:ascii="Tahoma" w:hAnsi="Tahoma" w:cs="Tahoma"/>
                <w:sz w:val="14"/>
                <w:szCs w:val="14"/>
                <w:lang w:val="nl-NL"/>
              </w:rPr>
              <w:t>TechNet Plus Direct</w:t>
            </w:r>
            <w:bookmarkEnd w:id="107"/>
            <w:bookmarkEnd w:id="108"/>
          </w:p>
        </w:tc>
        <w:tc>
          <w:tcPr>
            <w:tcW w:w="450" w:type="dxa"/>
            <w:tcBorders>
              <w:bottom w:val="single" w:sz="4" w:space="0" w:color="auto"/>
            </w:tcBorders>
            <w:shd w:val="clear" w:color="auto" w:fill="auto"/>
            <w:vAlign w:val="center"/>
          </w:tcPr>
          <w:p w:rsidR="007B2C93" w:rsidRPr="00FB6BEA" w:rsidRDefault="007B2C93" w:rsidP="00C11881">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auto"/>
            <w:vAlign w:val="center"/>
          </w:tcPr>
          <w:p w:rsidR="007B2C93" w:rsidRPr="00FB6BEA" w:rsidRDefault="007B2C93" w:rsidP="004B3534">
            <w:pPr>
              <w:pStyle w:val="TableText"/>
              <w:spacing w:before="60" w:after="60"/>
              <w:rPr>
                <w:rFonts w:ascii="Tahoma" w:hAnsi="Tahoma" w:cs="Tahoma"/>
                <w:sz w:val="13"/>
                <w:lang w:val="nl-NL"/>
              </w:rPr>
            </w:pPr>
            <w:r w:rsidRPr="00FB6BEA">
              <w:rPr>
                <w:rFonts w:ascii="Tahoma" w:hAnsi="Tahoma" w:cs="Tahoma"/>
                <w:sz w:val="13"/>
                <w:lang w:val="nl-NL"/>
              </w:rPr>
              <w:t>08/06</w:t>
            </w:r>
          </w:p>
        </w:tc>
        <w:tc>
          <w:tcPr>
            <w:tcW w:w="325"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5</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4</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31"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A</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auto"/>
          </w:tcPr>
          <w:p w:rsidR="007B2C93" w:rsidRPr="00FB6BEA" w:rsidRDefault="007B2C93" w:rsidP="00F22928">
            <w:pPr>
              <w:pStyle w:val="TableText"/>
              <w:rPr>
                <w:rFonts w:ascii="Tahoma" w:hAnsi="Tahoma" w:cs="Tahoma"/>
                <w:sz w:val="13"/>
                <w:lang w:val="nl-NL"/>
              </w:rPr>
            </w:pPr>
            <w:r w:rsidRPr="00FB6BEA">
              <w:rPr>
                <w:rFonts w:ascii="Tahoma" w:hAnsi="Tahoma" w:cs="Tahoma"/>
                <w:sz w:val="13"/>
                <w:lang w:val="nl-NL"/>
              </w:rPr>
              <w:t>A</w:t>
            </w:r>
          </w:p>
        </w:tc>
        <w:tc>
          <w:tcPr>
            <w:tcW w:w="514"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OL</w:t>
            </w:r>
          </w:p>
        </w:tc>
      </w:tr>
      <w:tr w:rsidR="007B2C93" w:rsidRPr="00FB6BEA" w:rsidTr="00515BAD">
        <w:trPr>
          <w:cantSplit/>
          <w:trHeight w:val="145"/>
        </w:trPr>
        <w:tc>
          <w:tcPr>
            <w:tcW w:w="2700" w:type="dxa"/>
            <w:tcBorders>
              <w:bottom w:val="single" w:sz="4" w:space="0" w:color="auto"/>
            </w:tcBorders>
            <w:shd w:val="clear" w:color="auto" w:fill="FABF8F" w:themeFill="accent6" w:themeFillTint="99"/>
            <w:vAlign w:val="center"/>
          </w:tcPr>
          <w:p w:rsidR="007B2C93" w:rsidRPr="00FB6BEA" w:rsidRDefault="007B2C93" w:rsidP="00C11881">
            <w:pPr>
              <w:pStyle w:val="ProductNames"/>
              <w:spacing w:beforeLines="20" w:before="48" w:afterLines="20" w:after="48"/>
              <w:rPr>
                <w:rFonts w:ascii="Tahoma" w:hAnsi="Tahoma" w:cs="Tahoma"/>
                <w:sz w:val="14"/>
                <w:szCs w:val="14"/>
                <w:lang w:val="nl-NL"/>
              </w:rPr>
            </w:pPr>
            <w:bookmarkStart w:id="109" w:name="_Toc336337889"/>
            <w:bookmarkStart w:id="110" w:name="_Toc346275577"/>
            <w:r w:rsidRPr="00FB6BEA">
              <w:rPr>
                <w:rFonts w:ascii="Tahoma" w:hAnsi="Tahoma" w:cs="Tahoma"/>
                <w:sz w:val="14"/>
                <w:szCs w:val="14"/>
                <w:lang w:val="nl-NL"/>
              </w:rPr>
              <w:t>Visual Studio</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Professional 2012</w:t>
            </w:r>
            <w:bookmarkEnd w:id="109"/>
            <w:bookmarkEnd w:id="110"/>
          </w:p>
        </w:tc>
        <w:tc>
          <w:tcPr>
            <w:tcW w:w="450" w:type="dxa"/>
            <w:tcBorders>
              <w:bottom w:val="single" w:sz="4" w:space="0" w:color="auto"/>
            </w:tcBorders>
            <w:shd w:val="clear" w:color="auto" w:fill="FABF8F" w:themeFill="accent6" w:themeFillTint="99"/>
            <w:vAlign w:val="center"/>
          </w:tcPr>
          <w:p w:rsidR="007B2C93" w:rsidRPr="00FB6BEA" w:rsidRDefault="00027C45" w:rsidP="00C11881">
            <w:pPr>
              <w:pStyle w:val="TableText"/>
              <w:widowControl w:val="0"/>
              <w:rPr>
                <w:rFonts w:eastAsia="Arial Unicode MS" w:cs="Arial Unicode MS"/>
                <w:b/>
                <w:color w:val="0000FF"/>
                <w:sz w:val="13"/>
                <w:szCs w:val="13"/>
                <w:u w:val="single"/>
                <w:lang w:val="nl-NL"/>
              </w:rPr>
            </w:pPr>
            <w:hyperlink w:anchor="_16_Visual_Studio" w:history="1">
              <w:r w:rsidR="007503B3" w:rsidRPr="00FB6BEA">
                <w:rPr>
                  <w:rStyle w:val="Hyperlink"/>
                  <w:rFonts w:eastAsia="Arial Unicode MS" w:cs="Arial Unicode MS"/>
                  <w:b/>
                  <w:sz w:val="13"/>
                  <w:szCs w:val="13"/>
                  <w:lang w:val="nl-NL"/>
                </w:rPr>
                <w:t>16</w:t>
              </w:r>
            </w:hyperlink>
          </w:p>
        </w:tc>
        <w:tc>
          <w:tcPr>
            <w:tcW w:w="450" w:type="dxa"/>
            <w:tcBorders>
              <w:bottom w:val="single" w:sz="4" w:space="0" w:color="auto"/>
            </w:tcBorders>
            <w:shd w:val="clear" w:color="auto" w:fill="FABF8F" w:themeFill="accent6" w:themeFillTint="99"/>
            <w:vAlign w:val="center"/>
          </w:tcPr>
          <w:p w:rsidR="007B2C93" w:rsidRPr="00FB6BEA" w:rsidRDefault="0090699E" w:rsidP="0090699E">
            <w:pPr>
              <w:pStyle w:val="TableText"/>
              <w:spacing w:before="60" w:after="60"/>
              <w:rPr>
                <w:rFonts w:ascii="Tahoma" w:hAnsi="Tahoma" w:cs="Tahoma"/>
                <w:sz w:val="13"/>
                <w:lang w:val="nl-NL"/>
              </w:rPr>
            </w:pPr>
            <w:r w:rsidRPr="00FB6BEA">
              <w:rPr>
                <w:rFonts w:ascii="Tahoma" w:hAnsi="Tahoma" w:cs="Tahoma"/>
                <w:sz w:val="13"/>
                <w:lang w:val="nl-NL"/>
              </w:rPr>
              <w:t>08/12</w:t>
            </w:r>
          </w:p>
        </w:tc>
        <w:tc>
          <w:tcPr>
            <w:tcW w:w="325"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spacing w:before="120" w:after="120"/>
              <w:rPr>
                <w:rFonts w:ascii="Tahoma" w:hAnsi="Tahoma" w:cs="Tahoma"/>
                <w:sz w:val="13"/>
                <w:lang w:val="nl-NL"/>
              </w:rPr>
            </w:pPr>
          </w:p>
        </w:tc>
        <w:tc>
          <w:tcPr>
            <w:tcW w:w="431"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FABF8F" w:themeFill="accent6" w:themeFillTint="99"/>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A, AO, ST</w:t>
            </w:r>
          </w:p>
        </w:tc>
        <w:tc>
          <w:tcPr>
            <w:tcW w:w="514"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r>
      <w:tr w:rsidR="00515BAD" w:rsidRPr="00FB6BEA" w:rsidTr="00515BAD">
        <w:trPr>
          <w:cantSplit/>
          <w:trHeight w:val="145"/>
        </w:trPr>
        <w:tc>
          <w:tcPr>
            <w:tcW w:w="2700" w:type="dxa"/>
            <w:tcBorders>
              <w:bottom w:val="single" w:sz="4" w:space="0" w:color="auto"/>
            </w:tcBorders>
            <w:shd w:val="clear" w:color="auto" w:fill="auto"/>
            <w:vAlign w:val="center"/>
          </w:tcPr>
          <w:p w:rsidR="007B2C93" w:rsidRPr="00FB6BEA" w:rsidRDefault="007B2C93" w:rsidP="0064109F">
            <w:pPr>
              <w:pStyle w:val="ProductNames"/>
              <w:spacing w:beforeLines="20" w:before="48" w:afterLines="20" w:after="48"/>
              <w:rPr>
                <w:rFonts w:ascii="Tahoma" w:hAnsi="Tahoma" w:cs="Tahoma"/>
                <w:sz w:val="14"/>
                <w:szCs w:val="14"/>
                <w:lang w:val="nl-NL"/>
              </w:rPr>
            </w:pPr>
            <w:bookmarkStart w:id="111" w:name="_Toc336337890"/>
            <w:bookmarkStart w:id="112" w:name="_Toc346275578"/>
            <w:r w:rsidRPr="00FB6BEA">
              <w:rPr>
                <w:rFonts w:ascii="Tahoma" w:hAnsi="Tahoma" w:cs="Tahoma"/>
                <w:sz w:val="14"/>
                <w:szCs w:val="14"/>
                <w:lang w:val="nl-NL"/>
              </w:rPr>
              <w:t>Visual Studio</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Professional 2012 met</w:t>
            </w:r>
            <w:r w:rsidR="0064109F" w:rsidRPr="00FB6BEA">
              <w:rPr>
                <w:rFonts w:ascii="Tahoma" w:hAnsi="Tahoma" w:cs="Tahoma"/>
                <w:sz w:val="14"/>
                <w:szCs w:val="14"/>
                <w:lang w:val="nl-NL"/>
              </w:rPr>
              <w:t> </w:t>
            </w:r>
            <w:r w:rsidRPr="00FB6BEA">
              <w:rPr>
                <w:rFonts w:ascii="Tahoma" w:hAnsi="Tahoma" w:cs="Tahoma"/>
                <w:sz w:val="14"/>
                <w:szCs w:val="14"/>
                <w:lang w:val="nl-NL"/>
              </w:rPr>
              <w:t>MSDN</w:t>
            </w:r>
            <w:bookmarkEnd w:id="111"/>
            <w:bookmarkEnd w:id="112"/>
          </w:p>
        </w:tc>
        <w:tc>
          <w:tcPr>
            <w:tcW w:w="450" w:type="dxa"/>
            <w:tcBorders>
              <w:bottom w:val="single" w:sz="4" w:space="0" w:color="auto"/>
            </w:tcBorders>
            <w:shd w:val="clear" w:color="auto" w:fill="auto"/>
            <w:vAlign w:val="center"/>
          </w:tcPr>
          <w:p w:rsidR="007B2C93" w:rsidRPr="00FB6BEA" w:rsidRDefault="00027C45" w:rsidP="00C11881">
            <w:pPr>
              <w:pStyle w:val="TableText"/>
              <w:widowControl w:val="0"/>
              <w:rPr>
                <w:rStyle w:val="EndnoteReference"/>
                <w:rFonts w:eastAsia="Arial Unicode MS" w:cs="Arial Unicode MS"/>
                <w:b w:val="0"/>
                <w:color w:val="0000FF"/>
                <w:sz w:val="13"/>
                <w:szCs w:val="13"/>
                <w:u w:val="single"/>
                <w:lang w:val="nl-NL"/>
              </w:rPr>
            </w:pPr>
            <w:hyperlink w:anchor="_17_Visual_Studio" w:history="1">
              <w:r w:rsidR="007503B3" w:rsidRPr="00FB6BEA">
                <w:rPr>
                  <w:rStyle w:val="Hyperlink"/>
                  <w:rFonts w:eastAsia="Arial Unicode MS" w:cs="Arial Unicode MS"/>
                  <w:b/>
                  <w:sz w:val="13"/>
                  <w:szCs w:val="13"/>
                  <w:lang w:val="nl-NL"/>
                </w:rPr>
                <w:t>17</w:t>
              </w:r>
            </w:hyperlink>
          </w:p>
        </w:tc>
        <w:tc>
          <w:tcPr>
            <w:tcW w:w="450" w:type="dxa"/>
            <w:tcBorders>
              <w:bottom w:val="single" w:sz="4" w:space="0" w:color="auto"/>
            </w:tcBorders>
            <w:shd w:val="clear" w:color="auto" w:fill="auto"/>
            <w:vAlign w:val="center"/>
          </w:tcPr>
          <w:p w:rsidR="007B2C93" w:rsidRPr="00FB6BEA" w:rsidRDefault="007B2C93" w:rsidP="00A1729A">
            <w:pPr>
              <w:pStyle w:val="TableText"/>
              <w:spacing w:before="60" w:after="60"/>
              <w:rPr>
                <w:rFonts w:ascii="Tahoma" w:hAnsi="Tahoma" w:cs="Tahoma"/>
                <w:sz w:val="13"/>
                <w:lang w:val="nl-NL"/>
              </w:rPr>
            </w:pPr>
            <w:r w:rsidRPr="00FB6BEA">
              <w:rPr>
                <w:rFonts w:ascii="Tahoma" w:hAnsi="Tahoma" w:cs="Tahoma"/>
                <w:sz w:val="13"/>
                <w:lang w:val="nl-NL"/>
              </w:rPr>
              <w:t>09/12</w:t>
            </w:r>
          </w:p>
        </w:tc>
        <w:tc>
          <w:tcPr>
            <w:tcW w:w="325"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460103" w:rsidP="004B3534">
            <w:pPr>
              <w:pStyle w:val="TableText"/>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A, S</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auto"/>
          </w:tcPr>
          <w:p w:rsidR="007B2C93" w:rsidRPr="00FB6BEA" w:rsidRDefault="007B2C93" w:rsidP="00F22928">
            <w:pPr>
              <w:pStyle w:val="TableText"/>
              <w:rPr>
                <w:rFonts w:ascii="Tahoma" w:hAnsi="Tahoma" w:cs="Tahoma"/>
                <w:sz w:val="13"/>
                <w:lang w:val="nl-NL"/>
              </w:rPr>
            </w:pPr>
            <w:r w:rsidRPr="00FB6BEA">
              <w:rPr>
                <w:rFonts w:ascii="Tahoma" w:hAnsi="Tahoma" w:cs="Tahoma"/>
                <w:sz w:val="13"/>
                <w:lang w:val="nl-NL"/>
              </w:rPr>
              <w:t>A</w:t>
            </w:r>
          </w:p>
        </w:tc>
        <w:tc>
          <w:tcPr>
            <w:tcW w:w="514"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lang w:val="nl-NL"/>
              </w:rPr>
            </w:pPr>
            <w:r w:rsidRPr="00FB6BEA">
              <w:rPr>
                <w:rFonts w:ascii="Tahoma" w:hAnsi="Tahoma" w:cs="Tahoma"/>
                <w:sz w:val="13"/>
                <w:lang w:val="nl-NL"/>
              </w:rPr>
              <w:t>OL/SA/</w:t>
            </w:r>
          </w:p>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OV</w:t>
            </w:r>
          </w:p>
        </w:tc>
      </w:tr>
      <w:tr w:rsidR="007B2C93" w:rsidRPr="00FB6BEA" w:rsidTr="00515BAD">
        <w:trPr>
          <w:cantSplit/>
          <w:trHeight w:val="145"/>
        </w:trPr>
        <w:tc>
          <w:tcPr>
            <w:tcW w:w="2700" w:type="dxa"/>
            <w:tcBorders>
              <w:bottom w:val="single" w:sz="4" w:space="0" w:color="auto"/>
            </w:tcBorders>
            <w:shd w:val="clear" w:color="auto" w:fill="FABF8F" w:themeFill="accent6" w:themeFillTint="99"/>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113" w:name="_Toc336337891"/>
            <w:bookmarkStart w:id="114" w:name="_Toc346275579"/>
            <w:r w:rsidRPr="00FB6BEA">
              <w:rPr>
                <w:rFonts w:ascii="Tahoma" w:hAnsi="Tahoma" w:cs="Tahoma"/>
                <w:b w:val="0"/>
                <w:sz w:val="14"/>
                <w:szCs w:val="14"/>
                <w:lang w:val="nl-NL"/>
              </w:rPr>
              <w:t>Visual Studio</w:t>
            </w:r>
            <w:r w:rsidR="00385282" w:rsidRPr="00FB6BEA">
              <w:rPr>
                <w:rFonts w:ascii="Tahoma" w:hAnsi="Tahoma" w:cs="Tahoma"/>
                <w:sz w:val="14"/>
                <w:szCs w:val="14"/>
                <w:vertAlign w:val="superscript"/>
                <w:lang w:val="nl-NL"/>
              </w:rPr>
              <w:t>®</w:t>
            </w:r>
            <w:r w:rsidRPr="00FB6BEA">
              <w:rPr>
                <w:rFonts w:ascii="Tahoma" w:hAnsi="Tahoma" w:cs="Tahoma"/>
                <w:b w:val="0"/>
                <w:sz w:val="14"/>
                <w:szCs w:val="14"/>
                <w:lang w:val="nl-NL"/>
              </w:rPr>
              <w:t xml:space="preserve"> Premium 2012 met MSDN</w:t>
            </w:r>
            <w:bookmarkEnd w:id="113"/>
            <w:bookmarkEnd w:id="114"/>
          </w:p>
        </w:tc>
        <w:tc>
          <w:tcPr>
            <w:tcW w:w="450" w:type="dxa"/>
            <w:tcBorders>
              <w:bottom w:val="single" w:sz="4" w:space="0" w:color="auto"/>
            </w:tcBorders>
            <w:shd w:val="clear" w:color="auto" w:fill="FABF8F" w:themeFill="accent6" w:themeFillTint="99"/>
            <w:vAlign w:val="center"/>
          </w:tcPr>
          <w:p w:rsidR="007B2C93" w:rsidRPr="00FB6BEA" w:rsidRDefault="00027C45" w:rsidP="00C11881">
            <w:pPr>
              <w:pStyle w:val="TableText"/>
              <w:widowControl w:val="0"/>
              <w:rPr>
                <w:rFonts w:eastAsia="Arial Unicode MS" w:cs="Arial Unicode MS"/>
                <w:b/>
                <w:sz w:val="13"/>
                <w:szCs w:val="13"/>
                <w:u w:val="single"/>
                <w:lang w:val="nl-NL"/>
              </w:rPr>
            </w:pPr>
            <w:hyperlink w:anchor="_18_Visual_Studio" w:history="1">
              <w:r w:rsidR="007503B3" w:rsidRPr="00FB6BEA">
                <w:rPr>
                  <w:rStyle w:val="Hyperlink"/>
                  <w:rFonts w:eastAsia="Arial Unicode MS" w:cs="Arial Unicode MS"/>
                  <w:b/>
                  <w:sz w:val="13"/>
                  <w:szCs w:val="13"/>
                  <w:lang w:val="nl-NL"/>
                </w:rPr>
                <w:t>18</w:t>
              </w:r>
            </w:hyperlink>
          </w:p>
        </w:tc>
        <w:tc>
          <w:tcPr>
            <w:tcW w:w="450" w:type="dxa"/>
            <w:tcBorders>
              <w:bottom w:val="single" w:sz="4" w:space="0" w:color="auto"/>
            </w:tcBorders>
            <w:shd w:val="clear" w:color="auto" w:fill="FABF8F" w:themeFill="accent6" w:themeFillTint="99"/>
            <w:vAlign w:val="center"/>
          </w:tcPr>
          <w:p w:rsidR="007B2C93" w:rsidRPr="00FB6BEA" w:rsidRDefault="007B2C93" w:rsidP="000C622E">
            <w:pPr>
              <w:pStyle w:val="TableText"/>
              <w:spacing w:before="60" w:after="60"/>
              <w:rPr>
                <w:rFonts w:ascii="Tahoma" w:hAnsi="Tahoma" w:cs="Tahoma"/>
                <w:sz w:val="13"/>
                <w:lang w:val="nl-NL"/>
              </w:rPr>
            </w:pPr>
            <w:r w:rsidRPr="00FB6BEA">
              <w:rPr>
                <w:rFonts w:ascii="Tahoma" w:hAnsi="Tahoma" w:cs="Tahoma"/>
                <w:sz w:val="13"/>
                <w:lang w:val="nl-NL"/>
              </w:rPr>
              <w:t>09/12</w:t>
            </w:r>
          </w:p>
        </w:tc>
        <w:tc>
          <w:tcPr>
            <w:tcW w:w="325"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themeFill="accent6" w:themeFillTint="99"/>
            <w:vAlign w:val="center"/>
          </w:tcPr>
          <w:p w:rsidR="007B2C93" w:rsidRPr="00FB6BEA" w:rsidRDefault="007B2C93" w:rsidP="000C622E">
            <w:pPr>
              <w:pStyle w:val="TableText"/>
              <w:spacing w:after="120"/>
              <w:rPr>
                <w:rFonts w:ascii="Tahoma" w:hAnsi="Tahoma" w:cs="Tahoma"/>
                <w:sz w:val="13"/>
                <w:lang w:val="nl-NL"/>
              </w:rPr>
            </w:pPr>
            <w:r w:rsidRPr="00FB6BEA">
              <w:rPr>
                <w:rFonts w:ascii="Tahoma" w:hAnsi="Tahoma" w:cs="Tahoma"/>
                <w:sz w:val="13"/>
                <w:lang w:val="nl-NL"/>
              </w:rPr>
              <w:t>38</w:t>
            </w:r>
          </w:p>
        </w:tc>
        <w:tc>
          <w:tcPr>
            <w:tcW w:w="429" w:type="dxa"/>
            <w:tcBorders>
              <w:bottom w:val="single" w:sz="4" w:space="0" w:color="auto"/>
            </w:tcBorders>
            <w:shd w:val="clear" w:color="auto" w:fill="FABF8F" w:themeFill="accent6" w:themeFillTint="99"/>
            <w:vAlign w:val="center"/>
          </w:tcPr>
          <w:p w:rsidR="007B2C93" w:rsidRPr="00FB6BEA" w:rsidRDefault="000C622E" w:rsidP="000C622E">
            <w:pPr>
              <w:pStyle w:val="TableText"/>
              <w:spacing w:after="120"/>
              <w:rPr>
                <w:rFonts w:ascii="Tahoma" w:hAnsi="Tahoma" w:cs="Tahoma"/>
                <w:sz w:val="13"/>
                <w:lang w:val="nl-NL"/>
              </w:rPr>
            </w:pPr>
            <w:r w:rsidRPr="00FB6BEA">
              <w:rPr>
                <w:rFonts w:ascii="Tahoma" w:hAnsi="Tahoma" w:cs="Tahoma"/>
                <w:sz w:val="13"/>
                <w:lang w:val="nl-NL"/>
              </w:rPr>
              <w:t>30</w:t>
            </w:r>
          </w:p>
        </w:tc>
        <w:tc>
          <w:tcPr>
            <w:tcW w:w="429" w:type="dxa"/>
            <w:tcBorders>
              <w:bottom w:val="single" w:sz="4" w:space="0" w:color="auto"/>
            </w:tcBorders>
            <w:shd w:val="clear" w:color="auto" w:fill="FABF8F" w:themeFill="accent6" w:themeFillTint="99"/>
            <w:vAlign w:val="center"/>
          </w:tcPr>
          <w:p w:rsidR="007B2C93" w:rsidRPr="00FB6BEA" w:rsidRDefault="007B2C93" w:rsidP="000C622E">
            <w:pPr>
              <w:pStyle w:val="TableText"/>
              <w:spacing w:after="120"/>
              <w:rPr>
                <w:rFonts w:ascii="Tahoma" w:hAnsi="Tahoma" w:cs="Tahoma"/>
                <w:sz w:val="13"/>
                <w:lang w:val="nl-NL"/>
              </w:rPr>
            </w:pPr>
            <w:r w:rsidRPr="00FB6BEA">
              <w:rPr>
                <w:rFonts w:ascii="Tahoma" w:hAnsi="Tahoma" w:cs="Tahoma"/>
                <w:sz w:val="13"/>
                <w:lang w:val="nl-NL"/>
              </w:rPr>
              <w:t>23</w:t>
            </w:r>
          </w:p>
        </w:tc>
        <w:tc>
          <w:tcPr>
            <w:tcW w:w="429" w:type="dxa"/>
            <w:tcBorders>
              <w:bottom w:val="single" w:sz="4" w:space="0" w:color="auto"/>
            </w:tcBorders>
            <w:shd w:val="clear" w:color="auto" w:fill="FABF8F" w:themeFill="accent6" w:themeFillTint="99"/>
            <w:vAlign w:val="center"/>
          </w:tcPr>
          <w:p w:rsidR="007B2C93" w:rsidRPr="00FB6BEA" w:rsidRDefault="007B2C93" w:rsidP="000C622E">
            <w:pPr>
              <w:pStyle w:val="TableText"/>
              <w:spacing w:after="120"/>
              <w:rPr>
                <w:rFonts w:ascii="Tahoma" w:hAnsi="Tahoma" w:cs="Tahoma"/>
                <w:sz w:val="13"/>
                <w:lang w:val="nl-NL"/>
              </w:rPr>
            </w:pPr>
            <w:r w:rsidRPr="00FB6BEA">
              <w:rPr>
                <w:rFonts w:ascii="Tahoma" w:hAnsi="Tahoma" w:cs="Tahoma"/>
                <w:sz w:val="13"/>
                <w:lang w:val="nl-NL"/>
              </w:rPr>
              <w:t>23</w:t>
            </w:r>
          </w:p>
        </w:tc>
        <w:tc>
          <w:tcPr>
            <w:tcW w:w="429" w:type="dxa"/>
            <w:tcBorders>
              <w:bottom w:val="single" w:sz="4" w:space="0" w:color="auto"/>
            </w:tcBorders>
            <w:shd w:val="clear" w:color="auto" w:fill="FABF8F" w:themeFill="accent6" w:themeFillTint="99"/>
            <w:vAlign w:val="center"/>
          </w:tcPr>
          <w:p w:rsidR="007B2C93" w:rsidRPr="00FB6BEA" w:rsidRDefault="007B2C93" w:rsidP="000C622E">
            <w:pPr>
              <w:pStyle w:val="TableText"/>
              <w:spacing w:after="120"/>
              <w:rPr>
                <w:rFonts w:ascii="Tahoma" w:hAnsi="Tahoma" w:cs="Tahoma"/>
                <w:sz w:val="13"/>
                <w:lang w:val="nl-NL"/>
              </w:rPr>
            </w:pPr>
            <w:r w:rsidRPr="00FB6BEA">
              <w:rPr>
                <w:rFonts w:ascii="Tahoma" w:hAnsi="Tahoma" w:cs="Tahoma"/>
                <w:sz w:val="13"/>
                <w:lang w:val="nl-NL"/>
              </w:rPr>
              <w:t>15</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0C622E" w:rsidP="000C622E">
            <w:pPr>
              <w:pStyle w:val="TableText"/>
              <w:spacing w:after="120"/>
              <w:rPr>
                <w:rFonts w:ascii="Tahoma" w:hAnsi="Tahoma" w:cs="Tahoma"/>
                <w:sz w:val="13"/>
                <w:lang w:val="nl-NL"/>
              </w:rPr>
            </w:pPr>
            <w:r w:rsidRPr="00FB6BEA">
              <w:rPr>
                <w:rFonts w:ascii="Tahoma" w:hAnsi="Tahoma" w:cs="Tahoma"/>
                <w:sz w:val="13"/>
                <w:lang w:val="nl-NL"/>
              </w:rPr>
              <w:t>8</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themeFill="accent6" w:themeFillTint="99"/>
            <w:vAlign w:val="center"/>
          </w:tcPr>
          <w:p w:rsidR="007B2C93" w:rsidRPr="00FB6BEA" w:rsidRDefault="000C622E" w:rsidP="000C622E">
            <w:pPr>
              <w:pStyle w:val="TableText"/>
              <w:spacing w:after="120"/>
              <w:rPr>
                <w:rFonts w:ascii="Tahoma" w:hAnsi="Tahoma" w:cs="Tahoma"/>
                <w:sz w:val="13"/>
                <w:lang w:val="nl-NL"/>
              </w:rPr>
            </w:pPr>
            <w:r w:rsidRPr="00FB6BEA">
              <w:rPr>
                <w:rFonts w:ascii="Tahoma" w:hAnsi="Tahoma" w:cs="Tahoma"/>
                <w:sz w:val="13"/>
                <w:lang w:val="nl-NL"/>
              </w:rPr>
              <w:t>30</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0C622E">
            <w:pPr>
              <w:pStyle w:val="TableText"/>
              <w:spacing w:after="120"/>
              <w:rPr>
                <w:rFonts w:ascii="Tahoma" w:hAnsi="Tahoma" w:cs="Tahoma"/>
                <w:sz w:val="13"/>
                <w:lang w:val="nl-NL"/>
              </w:rPr>
            </w:pPr>
            <w:r w:rsidRPr="00FB6BEA">
              <w:rPr>
                <w:rFonts w:ascii="Tahoma" w:hAnsi="Tahoma" w:cs="Tahoma"/>
                <w:sz w:val="13"/>
                <w:lang w:val="nl-NL"/>
              </w:rPr>
              <w:t>15</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0C622E" w:rsidP="004B3534">
            <w:pPr>
              <w:pStyle w:val="TableText"/>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A, S</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hemeFill="accent6" w:themeFillTint="99"/>
          </w:tcPr>
          <w:p w:rsidR="007B2C93" w:rsidRPr="00FB6BEA" w:rsidRDefault="007B2C93" w:rsidP="00F22928">
            <w:pPr>
              <w:pStyle w:val="TableText"/>
              <w:rPr>
                <w:rFonts w:ascii="Tahoma" w:hAnsi="Tahoma" w:cs="Tahoma"/>
                <w:sz w:val="13"/>
                <w:lang w:val="nl-NL"/>
              </w:rPr>
            </w:pPr>
            <w:r w:rsidRPr="00FB6BEA">
              <w:rPr>
                <w:rFonts w:ascii="Tahoma" w:hAnsi="Tahoma" w:cs="Tahoma"/>
                <w:sz w:val="13"/>
                <w:lang w:val="nl-NL"/>
              </w:rPr>
              <w:t>A</w:t>
            </w:r>
          </w:p>
        </w:tc>
        <w:tc>
          <w:tcPr>
            <w:tcW w:w="514" w:type="dxa"/>
            <w:tcBorders>
              <w:bottom w:val="single" w:sz="4" w:space="0" w:color="auto"/>
            </w:tcBorders>
            <w:shd w:val="clear" w:color="auto" w:fill="FABF8F" w:themeFill="accent6" w:themeFillTint="99"/>
            <w:vAlign w:val="center"/>
          </w:tcPr>
          <w:p w:rsidR="007B2C93" w:rsidRPr="00FB6BEA" w:rsidRDefault="007B2C93" w:rsidP="00036150">
            <w:pPr>
              <w:pStyle w:val="TableText"/>
              <w:rPr>
                <w:rFonts w:ascii="Tahoma" w:hAnsi="Tahoma" w:cs="Tahoma"/>
                <w:lang w:val="nl-NL"/>
              </w:rPr>
            </w:pPr>
            <w:r w:rsidRPr="00FB6BEA">
              <w:rPr>
                <w:rFonts w:ascii="Tahoma" w:hAnsi="Tahoma" w:cs="Tahoma"/>
                <w:sz w:val="13"/>
                <w:lang w:val="nl-NL"/>
              </w:rPr>
              <w:t>OL/SA/</w:t>
            </w:r>
          </w:p>
          <w:p w:rsidR="007B2C93" w:rsidRPr="00FB6BEA" w:rsidRDefault="007B2C93" w:rsidP="00036150">
            <w:pPr>
              <w:pStyle w:val="TableText"/>
              <w:rPr>
                <w:rFonts w:ascii="Tahoma" w:hAnsi="Tahoma" w:cs="Tahoma"/>
                <w:sz w:val="13"/>
                <w:lang w:val="nl-NL"/>
              </w:rPr>
            </w:pPr>
            <w:r w:rsidRPr="00FB6BEA">
              <w:rPr>
                <w:rFonts w:ascii="Tahoma" w:hAnsi="Tahoma" w:cs="Tahoma"/>
                <w:sz w:val="13"/>
                <w:lang w:val="nl-NL"/>
              </w:rPr>
              <w:t>OV</w:t>
            </w:r>
          </w:p>
        </w:tc>
      </w:tr>
      <w:tr w:rsidR="00515BAD" w:rsidRPr="00FB6BEA" w:rsidTr="00515BAD">
        <w:trPr>
          <w:cantSplit/>
          <w:trHeight w:val="145"/>
        </w:trPr>
        <w:tc>
          <w:tcPr>
            <w:tcW w:w="2700" w:type="dxa"/>
            <w:tcBorders>
              <w:bottom w:val="single" w:sz="4" w:space="0" w:color="auto"/>
            </w:tcBorders>
            <w:shd w:val="clear" w:color="auto" w:fill="auto"/>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115" w:name="_Toc336337892"/>
            <w:bookmarkStart w:id="116" w:name="_Toc346275580"/>
            <w:r w:rsidRPr="00FB6BEA">
              <w:rPr>
                <w:rFonts w:ascii="Tahoma" w:hAnsi="Tahoma" w:cs="Tahoma"/>
                <w:b w:val="0"/>
                <w:sz w:val="14"/>
                <w:szCs w:val="14"/>
                <w:lang w:val="nl-NL"/>
              </w:rPr>
              <w:t>Visual Studio</w:t>
            </w:r>
            <w:r w:rsidR="00385282" w:rsidRPr="00FB6BEA">
              <w:rPr>
                <w:rFonts w:ascii="Tahoma" w:hAnsi="Tahoma" w:cs="Tahoma"/>
                <w:sz w:val="14"/>
                <w:szCs w:val="14"/>
                <w:vertAlign w:val="superscript"/>
                <w:lang w:val="nl-NL"/>
              </w:rPr>
              <w:t>®</w:t>
            </w:r>
            <w:r w:rsidRPr="00FB6BEA">
              <w:rPr>
                <w:rFonts w:ascii="Tahoma" w:hAnsi="Tahoma" w:cs="Tahoma"/>
                <w:b w:val="0"/>
                <w:sz w:val="14"/>
                <w:szCs w:val="14"/>
                <w:lang w:val="nl-NL"/>
              </w:rPr>
              <w:t xml:space="preserve"> Ultimate 2012 met MSDN</w:t>
            </w:r>
            <w:bookmarkEnd w:id="115"/>
            <w:bookmarkEnd w:id="116"/>
          </w:p>
        </w:tc>
        <w:tc>
          <w:tcPr>
            <w:tcW w:w="450" w:type="dxa"/>
            <w:tcBorders>
              <w:bottom w:val="single" w:sz="4" w:space="0" w:color="auto"/>
            </w:tcBorders>
            <w:shd w:val="clear" w:color="auto" w:fill="auto"/>
            <w:vAlign w:val="center"/>
          </w:tcPr>
          <w:p w:rsidR="007B2C93" w:rsidRPr="00FB6BEA" w:rsidRDefault="00027C45" w:rsidP="00C11881">
            <w:pPr>
              <w:pStyle w:val="TableText"/>
              <w:widowControl w:val="0"/>
              <w:rPr>
                <w:rFonts w:eastAsia="Arial Unicode MS" w:cs="Arial Unicode MS"/>
                <w:b/>
                <w:sz w:val="13"/>
                <w:szCs w:val="13"/>
                <w:u w:val="single"/>
                <w:lang w:val="nl-NL"/>
              </w:rPr>
            </w:pPr>
            <w:hyperlink w:anchor="_19_Visual_Studio" w:history="1">
              <w:r w:rsidR="007503B3" w:rsidRPr="00FB6BEA">
                <w:rPr>
                  <w:rStyle w:val="Hyperlink"/>
                  <w:rFonts w:eastAsia="Arial Unicode MS" w:cs="Arial Unicode MS"/>
                  <w:b/>
                  <w:sz w:val="13"/>
                  <w:szCs w:val="13"/>
                  <w:lang w:val="nl-NL"/>
                </w:rPr>
                <w:t>19</w:t>
              </w:r>
            </w:hyperlink>
          </w:p>
        </w:tc>
        <w:tc>
          <w:tcPr>
            <w:tcW w:w="450" w:type="dxa"/>
            <w:tcBorders>
              <w:bottom w:val="single" w:sz="4" w:space="0" w:color="auto"/>
            </w:tcBorders>
            <w:shd w:val="clear" w:color="auto" w:fill="auto"/>
            <w:vAlign w:val="center"/>
          </w:tcPr>
          <w:p w:rsidR="007B2C93" w:rsidRPr="00FB6BEA" w:rsidRDefault="007B2C93" w:rsidP="00E46F60">
            <w:pPr>
              <w:pStyle w:val="TableText"/>
              <w:spacing w:before="60" w:after="60"/>
              <w:rPr>
                <w:rFonts w:ascii="Tahoma" w:hAnsi="Tahoma" w:cs="Tahoma"/>
                <w:sz w:val="13"/>
                <w:lang w:val="nl-NL"/>
              </w:rPr>
            </w:pPr>
            <w:r w:rsidRPr="00FB6BEA">
              <w:rPr>
                <w:rFonts w:ascii="Tahoma" w:hAnsi="Tahoma" w:cs="Tahoma"/>
                <w:sz w:val="13"/>
                <w:lang w:val="nl-NL"/>
              </w:rPr>
              <w:t>09/12</w:t>
            </w:r>
          </w:p>
        </w:tc>
        <w:tc>
          <w:tcPr>
            <w:tcW w:w="325"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E46F60" w:rsidP="00956432">
            <w:pPr>
              <w:pStyle w:val="TableText"/>
              <w:spacing w:after="120"/>
              <w:rPr>
                <w:rFonts w:ascii="Tahoma" w:hAnsi="Tahoma" w:cs="Tahoma"/>
                <w:sz w:val="13"/>
                <w:lang w:val="nl-NL"/>
              </w:rPr>
            </w:pPr>
            <w:r w:rsidRPr="00FB6BEA">
              <w:rPr>
                <w:rFonts w:ascii="Tahoma" w:hAnsi="Tahoma" w:cs="Tahoma"/>
                <w:sz w:val="13"/>
                <w:lang w:val="nl-NL"/>
              </w:rPr>
              <w:t>83</w:t>
            </w:r>
          </w:p>
        </w:tc>
        <w:tc>
          <w:tcPr>
            <w:tcW w:w="429" w:type="dxa"/>
            <w:tcBorders>
              <w:bottom w:val="single" w:sz="4" w:space="0" w:color="auto"/>
            </w:tcBorders>
            <w:shd w:val="clear" w:color="auto" w:fill="auto"/>
            <w:vAlign w:val="center"/>
          </w:tcPr>
          <w:p w:rsidR="007B2C93" w:rsidRPr="00FB6BEA" w:rsidRDefault="007B2C93" w:rsidP="00E46F60">
            <w:pPr>
              <w:pStyle w:val="TableText"/>
              <w:spacing w:after="120"/>
              <w:rPr>
                <w:rFonts w:ascii="Tahoma" w:hAnsi="Tahoma" w:cs="Tahoma"/>
                <w:sz w:val="13"/>
                <w:lang w:val="nl-NL"/>
              </w:rPr>
            </w:pPr>
            <w:r w:rsidRPr="00FB6BEA">
              <w:rPr>
                <w:rFonts w:ascii="Tahoma" w:hAnsi="Tahoma" w:cs="Tahoma"/>
                <w:sz w:val="13"/>
                <w:lang w:val="nl-NL"/>
              </w:rPr>
              <w:t>66</w:t>
            </w:r>
          </w:p>
        </w:tc>
        <w:tc>
          <w:tcPr>
            <w:tcW w:w="429" w:type="dxa"/>
            <w:tcBorders>
              <w:bottom w:val="single" w:sz="4"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50</w:t>
            </w:r>
          </w:p>
        </w:tc>
        <w:tc>
          <w:tcPr>
            <w:tcW w:w="429" w:type="dxa"/>
            <w:tcBorders>
              <w:bottom w:val="single" w:sz="4"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50</w:t>
            </w:r>
          </w:p>
        </w:tc>
        <w:tc>
          <w:tcPr>
            <w:tcW w:w="429" w:type="dxa"/>
            <w:tcBorders>
              <w:bottom w:val="single" w:sz="4" w:space="0" w:color="auto"/>
            </w:tcBorders>
            <w:shd w:val="clear" w:color="auto" w:fill="auto"/>
            <w:vAlign w:val="center"/>
          </w:tcPr>
          <w:p w:rsidR="007B2C93" w:rsidRPr="00FB6BEA" w:rsidRDefault="007B2C93" w:rsidP="00E46F60">
            <w:pPr>
              <w:pStyle w:val="TableText"/>
              <w:spacing w:after="120"/>
              <w:rPr>
                <w:rFonts w:ascii="Tahoma" w:hAnsi="Tahoma" w:cs="Tahoma"/>
                <w:sz w:val="13"/>
                <w:lang w:val="nl-NL"/>
              </w:rPr>
            </w:pPr>
            <w:r w:rsidRPr="00FB6BEA">
              <w:rPr>
                <w:rFonts w:ascii="Tahoma" w:hAnsi="Tahoma" w:cs="Tahoma"/>
                <w:sz w:val="13"/>
                <w:lang w:val="nl-NL"/>
              </w:rPr>
              <w:t>33</w:t>
            </w:r>
          </w:p>
        </w:tc>
        <w:tc>
          <w:tcPr>
            <w:tcW w:w="429" w:type="dxa"/>
            <w:tcBorders>
              <w:bottom w:val="single" w:sz="4" w:space="0" w:color="auto"/>
              <w:right w:val="single" w:sz="18" w:space="0" w:color="auto"/>
            </w:tcBorders>
            <w:shd w:val="clear" w:color="auto" w:fill="auto"/>
            <w:vAlign w:val="center"/>
          </w:tcPr>
          <w:p w:rsidR="007B2C93" w:rsidRPr="00FB6BEA" w:rsidRDefault="007B2C93" w:rsidP="00E46F60">
            <w:pPr>
              <w:pStyle w:val="TableText"/>
              <w:spacing w:after="120"/>
              <w:rPr>
                <w:rFonts w:ascii="Tahoma" w:hAnsi="Tahoma" w:cs="Tahoma"/>
                <w:sz w:val="13"/>
                <w:lang w:val="nl-NL"/>
              </w:rPr>
            </w:pPr>
            <w:r w:rsidRPr="00FB6BEA">
              <w:rPr>
                <w:rFonts w:ascii="Tahoma" w:hAnsi="Tahoma" w:cs="Tahoma"/>
                <w:sz w:val="13"/>
                <w:lang w:val="nl-NL"/>
              </w:rPr>
              <w:t>17</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auto"/>
            <w:vAlign w:val="center"/>
          </w:tcPr>
          <w:p w:rsidR="007B2C93" w:rsidRPr="00FB6BEA" w:rsidRDefault="007B2C93" w:rsidP="00E46F60">
            <w:pPr>
              <w:pStyle w:val="TableText"/>
              <w:spacing w:after="120"/>
              <w:rPr>
                <w:rFonts w:ascii="Tahoma" w:hAnsi="Tahoma" w:cs="Tahoma"/>
                <w:sz w:val="13"/>
                <w:lang w:val="nl-NL"/>
              </w:rPr>
            </w:pPr>
            <w:r w:rsidRPr="00FB6BEA">
              <w:rPr>
                <w:rFonts w:ascii="Tahoma" w:hAnsi="Tahoma" w:cs="Tahoma"/>
                <w:sz w:val="13"/>
                <w:lang w:val="nl-NL"/>
              </w:rPr>
              <w:t>66</w:t>
            </w:r>
          </w:p>
        </w:tc>
        <w:tc>
          <w:tcPr>
            <w:tcW w:w="429" w:type="dxa"/>
            <w:tcBorders>
              <w:bottom w:val="single" w:sz="4" w:space="0" w:color="auto"/>
              <w:right w:val="single" w:sz="18" w:space="0" w:color="auto"/>
            </w:tcBorders>
            <w:shd w:val="clear" w:color="auto" w:fill="auto"/>
            <w:vAlign w:val="center"/>
          </w:tcPr>
          <w:p w:rsidR="007B2C93" w:rsidRPr="00FB6BEA" w:rsidRDefault="007B2C93" w:rsidP="00E46F60">
            <w:pPr>
              <w:pStyle w:val="TableText"/>
              <w:spacing w:after="120"/>
              <w:rPr>
                <w:rFonts w:ascii="Tahoma" w:hAnsi="Tahoma" w:cs="Tahoma"/>
                <w:sz w:val="13"/>
                <w:lang w:val="nl-NL"/>
              </w:rPr>
            </w:pPr>
            <w:r w:rsidRPr="00FB6BEA">
              <w:rPr>
                <w:rFonts w:ascii="Tahoma" w:hAnsi="Tahoma" w:cs="Tahoma"/>
                <w:sz w:val="13"/>
                <w:lang w:val="nl-NL"/>
              </w:rPr>
              <w:t>33</w:t>
            </w:r>
          </w:p>
        </w:tc>
        <w:tc>
          <w:tcPr>
            <w:tcW w:w="429" w:type="dxa"/>
            <w:tcBorders>
              <w:left w:val="single" w:sz="18" w:space="0" w:color="auto"/>
              <w:bottom w:val="single" w:sz="4" w:space="0" w:color="auto"/>
            </w:tcBorders>
            <w:shd w:val="clear" w:color="auto" w:fill="auto"/>
            <w:vAlign w:val="center"/>
          </w:tcPr>
          <w:p w:rsidR="007B2C93" w:rsidRPr="00FB6BEA" w:rsidRDefault="00E46F60" w:rsidP="004B3534">
            <w:pPr>
              <w:pStyle w:val="TableText"/>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A, S</w:t>
            </w:r>
          </w:p>
        </w:tc>
        <w:tc>
          <w:tcPr>
            <w:tcW w:w="429" w:type="dxa"/>
            <w:tcBorders>
              <w:left w:val="single" w:sz="18" w:space="0" w:color="auto"/>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auto"/>
          </w:tcPr>
          <w:p w:rsidR="007B2C93" w:rsidRPr="00FB6BEA" w:rsidRDefault="007B2C93" w:rsidP="00F22928">
            <w:pPr>
              <w:pStyle w:val="TableText"/>
              <w:rPr>
                <w:rFonts w:ascii="Tahoma" w:hAnsi="Tahoma" w:cs="Tahoma"/>
                <w:sz w:val="13"/>
                <w:lang w:val="nl-NL"/>
              </w:rPr>
            </w:pPr>
            <w:r w:rsidRPr="00FB6BEA">
              <w:rPr>
                <w:rFonts w:ascii="Tahoma" w:hAnsi="Tahoma" w:cs="Tahoma"/>
                <w:sz w:val="13"/>
                <w:lang w:val="nl-NL"/>
              </w:rPr>
              <w:t>A</w:t>
            </w:r>
          </w:p>
        </w:tc>
        <w:tc>
          <w:tcPr>
            <w:tcW w:w="514" w:type="dxa"/>
            <w:tcBorders>
              <w:bottom w:val="single" w:sz="4" w:space="0" w:color="auto"/>
            </w:tcBorders>
            <w:shd w:val="clear" w:color="auto" w:fill="auto"/>
            <w:vAlign w:val="center"/>
          </w:tcPr>
          <w:p w:rsidR="007B2C93" w:rsidRPr="00FB6BEA" w:rsidRDefault="007B2C93" w:rsidP="00036150">
            <w:pPr>
              <w:pStyle w:val="TableText"/>
              <w:rPr>
                <w:rFonts w:ascii="Tahoma" w:hAnsi="Tahoma" w:cs="Tahoma"/>
                <w:lang w:val="nl-NL"/>
              </w:rPr>
            </w:pPr>
            <w:r w:rsidRPr="00FB6BEA">
              <w:rPr>
                <w:rFonts w:ascii="Tahoma" w:hAnsi="Tahoma" w:cs="Tahoma"/>
                <w:sz w:val="13"/>
                <w:lang w:val="nl-NL"/>
              </w:rPr>
              <w:t>OL/SA/</w:t>
            </w:r>
          </w:p>
          <w:p w:rsidR="007B2C93" w:rsidRPr="00FB6BEA" w:rsidRDefault="007B2C93" w:rsidP="00036150">
            <w:pPr>
              <w:pStyle w:val="TableText"/>
              <w:rPr>
                <w:rFonts w:ascii="Tahoma" w:hAnsi="Tahoma" w:cs="Tahoma"/>
                <w:sz w:val="13"/>
                <w:lang w:val="nl-NL"/>
              </w:rPr>
            </w:pPr>
            <w:r w:rsidRPr="00FB6BEA">
              <w:rPr>
                <w:rFonts w:ascii="Tahoma" w:hAnsi="Tahoma" w:cs="Tahoma"/>
                <w:sz w:val="13"/>
                <w:lang w:val="nl-NL"/>
              </w:rPr>
              <w:t>OV</w:t>
            </w:r>
          </w:p>
        </w:tc>
      </w:tr>
      <w:tr w:rsidR="007B2C93" w:rsidRPr="00FB6BEA" w:rsidTr="00515BAD">
        <w:trPr>
          <w:cantSplit/>
          <w:trHeight w:val="145"/>
        </w:trPr>
        <w:tc>
          <w:tcPr>
            <w:tcW w:w="2700" w:type="dxa"/>
            <w:tcBorders>
              <w:bottom w:val="single" w:sz="4" w:space="0" w:color="auto"/>
            </w:tcBorders>
            <w:shd w:val="clear" w:color="auto" w:fill="FABF8F" w:themeFill="accent6" w:themeFillTint="99"/>
            <w:vAlign w:val="center"/>
          </w:tcPr>
          <w:p w:rsidR="007B2C93" w:rsidRPr="00FB6BEA" w:rsidRDefault="007B2C93" w:rsidP="005E7B37">
            <w:pPr>
              <w:pStyle w:val="Heading2"/>
              <w:spacing w:beforeLines="20" w:before="48" w:afterLines="20" w:after="48"/>
              <w:ind w:left="0"/>
              <w:rPr>
                <w:rFonts w:ascii="Tahoma" w:hAnsi="Tahoma" w:cs="Tahoma"/>
                <w:b w:val="0"/>
                <w:sz w:val="14"/>
                <w:szCs w:val="14"/>
                <w:lang w:val="nl-NL"/>
              </w:rPr>
            </w:pPr>
            <w:bookmarkStart w:id="117" w:name="_Toc336337893"/>
            <w:bookmarkStart w:id="118" w:name="_Toc346275581"/>
            <w:r w:rsidRPr="00FB6BEA">
              <w:rPr>
                <w:rFonts w:ascii="Tahoma" w:hAnsi="Tahoma" w:cs="Tahoma"/>
                <w:b w:val="0"/>
                <w:sz w:val="14"/>
                <w:szCs w:val="14"/>
                <w:lang w:val="nl-NL"/>
              </w:rPr>
              <w:t>Visual Studio</w:t>
            </w:r>
            <w:r w:rsidR="00385282" w:rsidRPr="00FB6BEA">
              <w:rPr>
                <w:rFonts w:ascii="Tahoma" w:hAnsi="Tahoma" w:cs="Tahoma"/>
                <w:sz w:val="14"/>
                <w:szCs w:val="14"/>
                <w:vertAlign w:val="superscript"/>
                <w:lang w:val="nl-NL"/>
              </w:rPr>
              <w:t>®</w:t>
            </w:r>
            <w:r w:rsidRPr="00FB6BEA">
              <w:rPr>
                <w:rFonts w:ascii="Tahoma" w:hAnsi="Tahoma" w:cs="Tahoma"/>
                <w:b w:val="0"/>
                <w:sz w:val="14"/>
                <w:szCs w:val="14"/>
                <w:lang w:val="nl-NL"/>
              </w:rPr>
              <w:t xml:space="preserve"> Test Professional 2012 met</w:t>
            </w:r>
            <w:r w:rsidR="005E7B37" w:rsidRPr="00FB6BEA">
              <w:rPr>
                <w:rFonts w:ascii="Tahoma" w:hAnsi="Tahoma" w:cs="Tahoma"/>
                <w:b w:val="0"/>
                <w:sz w:val="14"/>
                <w:szCs w:val="14"/>
                <w:lang w:val="nl-NL"/>
              </w:rPr>
              <w:t> </w:t>
            </w:r>
            <w:r w:rsidRPr="00FB6BEA">
              <w:rPr>
                <w:rFonts w:ascii="Tahoma" w:hAnsi="Tahoma" w:cs="Tahoma"/>
                <w:b w:val="0"/>
                <w:sz w:val="14"/>
                <w:szCs w:val="14"/>
                <w:lang w:val="nl-NL"/>
              </w:rPr>
              <w:t>MSDN</w:t>
            </w:r>
            <w:bookmarkEnd w:id="117"/>
            <w:bookmarkEnd w:id="118"/>
          </w:p>
        </w:tc>
        <w:tc>
          <w:tcPr>
            <w:tcW w:w="450" w:type="dxa"/>
            <w:tcBorders>
              <w:bottom w:val="single" w:sz="4" w:space="0" w:color="auto"/>
            </w:tcBorders>
            <w:shd w:val="clear" w:color="auto" w:fill="FABF8F" w:themeFill="accent6" w:themeFillTint="99"/>
            <w:vAlign w:val="center"/>
          </w:tcPr>
          <w:p w:rsidR="007B2C93" w:rsidRPr="00FB6BEA" w:rsidRDefault="00027C45" w:rsidP="00C11881">
            <w:pPr>
              <w:pStyle w:val="TableText"/>
              <w:widowControl w:val="0"/>
              <w:rPr>
                <w:rFonts w:eastAsia="Arial Unicode MS" w:cs="Arial Unicode MS"/>
                <w:b/>
                <w:sz w:val="13"/>
                <w:szCs w:val="13"/>
                <w:u w:val="single"/>
                <w:lang w:val="nl-NL"/>
              </w:rPr>
            </w:pPr>
            <w:hyperlink w:anchor="_20_Visual_Studio_1" w:history="1">
              <w:r w:rsidR="007503B3" w:rsidRPr="00FB6BEA">
                <w:rPr>
                  <w:rStyle w:val="Hyperlink"/>
                  <w:rFonts w:eastAsia="Arial Unicode MS" w:cs="Arial Unicode MS"/>
                  <w:b/>
                  <w:sz w:val="13"/>
                  <w:szCs w:val="13"/>
                  <w:lang w:val="nl-NL"/>
                </w:rPr>
                <w:t>20</w:t>
              </w:r>
            </w:hyperlink>
          </w:p>
        </w:tc>
        <w:tc>
          <w:tcPr>
            <w:tcW w:w="450" w:type="dxa"/>
            <w:tcBorders>
              <w:bottom w:val="single" w:sz="4" w:space="0" w:color="auto"/>
            </w:tcBorders>
            <w:shd w:val="clear" w:color="auto" w:fill="FABF8F" w:themeFill="accent6" w:themeFillTint="99"/>
            <w:vAlign w:val="center"/>
          </w:tcPr>
          <w:p w:rsidR="007B2C93" w:rsidRPr="00FB6BEA" w:rsidRDefault="007B2C93" w:rsidP="00E46F60">
            <w:pPr>
              <w:pStyle w:val="TableText"/>
              <w:spacing w:before="60" w:after="60"/>
              <w:rPr>
                <w:rFonts w:ascii="Tahoma" w:hAnsi="Tahoma" w:cs="Tahoma"/>
                <w:sz w:val="13"/>
                <w:lang w:val="nl-NL"/>
              </w:rPr>
            </w:pPr>
            <w:r w:rsidRPr="00FB6BEA">
              <w:rPr>
                <w:rFonts w:ascii="Tahoma" w:hAnsi="Tahoma" w:cs="Tahoma"/>
                <w:sz w:val="13"/>
                <w:lang w:val="nl-NL"/>
              </w:rPr>
              <w:t>09/12</w:t>
            </w:r>
          </w:p>
        </w:tc>
        <w:tc>
          <w:tcPr>
            <w:tcW w:w="325"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15</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12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9</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9</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6</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3</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12</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6</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E46F60" w:rsidP="004B3534">
            <w:pPr>
              <w:pStyle w:val="TableText"/>
              <w:rPr>
                <w:rFonts w:ascii="Tahoma" w:hAnsi="Tahoma" w:cs="Tahoma"/>
                <w:sz w:val="13"/>
                <w:lang w:val="nl-NL"/>
              </w:rPr>
            </w:pPr>
            <w:r w:rsidRPr="00FB6BEA">
              <w:rPr>
                <w:rFonts w:ascii="Tahoma" w:hAnsi="Tahoma" w:cs="Tahoma"/>
                <w:sz w:val="13"/>
                <w:lang w:val="nl-NL"/>
              </w:rPr>
              <w:t>1</w:t>
            </w:r>
          </w:p>
        </w:tc>
        <w:tc>
          <w:tcPr>
            <w:tcW w:w="431"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A, S</w:t>
            </w: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hemeFill="accent6" w:themeFillTint="99"/>
          </w:tcPr>
          <w:p w:rsidR="007B2C93" w:rsidRPr="00FB6BEA" w:rsidRDefault="007B2C93" w:rsidP="00F22928">
            <w:pPr>
              <w:pStyle w:val="TableText"/>
              <w:rPr>
                <w:rFonts w:ascii="Tahoma" w:hAnsi="Tahoma" w:cs="Tahoma"/>
                <w:sz w:val="13"/>
                <w:lang w:val="nl-NL"/>
              </w:rPr>
            </w:pPr>
            <w:r w:rsidRPr="00FB6BEA">
              <w:rPr>
                <w:rFonts w:ascii="Tahoma" w:hAnsi="Tahoma" w:cs="Tahoma"/>
                <w:sz w:val="13"/>
                <w:lang w:val="nl-NL"/>
              </w:rPr>
              <w:t>A</w:t>
            </w:r>
          </w:p>
        </w:tc>
        <w:tc>
          <w:tcPr>
            <w:tcW w:w="514" w:type="dxa"/>
            <w:tcBorders>
              <w:bottom w:val="single" w:sz="4" w:space="0" w:color="auto"/>
            </w:tcBorders>
            <w:shd w:val="clear" w:color="auto" w:fill="FABF8F" w:themeFill="accent6" w:themeFillTint="99"/>
            <w:vAlign w:val="center"/>
          </w:tcPr>
          <w:p w:rsidR="007B2C93" w:rsidRPr="00FB6BEA" w:rsidRDefault="007B2C93" w:rsidP="00036150">
            <w:pPr>
              <w:pStyle w:val="TableText"/>
              <w:rPr>
                <w:rFonts w:ascii="Tahoma" w:hAnsi="Tahoma" w:cs="Tahoma"/>
                <w:lang w:val="nl-NL"/>
              </w:rPr>
            </w:pPr>
            <w:r w:rsidRPr="00FB6BEA">
              <w:rPr>
                <w:rFonts w:ascii="Tahoma" w:hAnsi="Tahoma" w:cs="Tahoma"/>
                <w:sz w:val="13"/>
                <w:lang w:val="nl-NL"/>
              </w:rPr>
              <w:t>OL/SA/</w:t>
            </w:r>
          </w:p>
          <w:p w:rsidR="007B2C93" w:rsidRPr="00FB6BEA" w:rsidRDefault="007B2C93" w:rsidP="00036150">
            <w:pPr>
              <w:pStyle w:val="TableText"/>
              <w:rPr>
                <w:rFonts w:ascii="Tahoma" w:hAnsi="Tahoma" w:cs="Tahoma"/>
                <w:sz w:val="13"/>
                <w:lang w:val="nl-NL"/>
              </w:rPr>
            </w:pPr>
            <w:r w:rsidRPr="00FB6BEA">
              <w:rPr>
                <w:rFonts w:ascii="Tahoma" w:hAnsi="Tahoma" w:cs="Tahoma"/>
                <w:sz w:val="13"/>
                <w:lang w:val="nl-NL"/>
              </w:rPr>
              <w:t>OV</w:t>
            </w:r>
          </w:p>
        </w:tc>
      </w:tr>
      <w:tr w:rsidR="00515BAD" w:rsidRPr="00FB6BEA" w:rsidTr="00515BAD">
        <w:trPr>
          <w:cantSplit/>
          <w:trHeight w:val="70"/>
        </w:trPr>
        <w:tc>
          <w:tcPr>
            <w:tcW w:w="2700" w:type="dxa"/>
            <w:tcBorders>
              <w:bottom w:val="single" w:sz="4" w:space="0" w:color="auto"/>
            </w:tcBorders>
            <w:shd w:val="clear" w:color="auto" w:fill="auto"/>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119" w:name="_Toc336337894"/>
            <w:bookmarkStart w:id="120" w:name="_Toc346275582"/>
            <w:r w:rsidRPr="00FB6BEA">
              <w:rPr>
                <w:rFonts w:ascii="Tahoma" w:hAnsi="Tahoma" w:cs="Tahoma"/>
                <w:b w:val="0"/>
                <w:sz w:val="14"/>
                <w:szCs w:val="14"/>
                <w:lang w:val="nl-NL"/>
              </w:rPr>
              <w:t xml:space="preserve">Word </w:t>
            </w:r>
            <w:bookmarkEnd w:id="119"/>
            <w:r w:rsidRPr="00FB6BEA">
              <w:rPr>
                <w:rFonts w:ascii="Tahoma" w:hAnsi="Tahoma" w:cs="Tahoma"/>
                <w:b w:val="0"/>
                <w:sz w:val="14"/>
                <w:szCs w:val="14"/>
                <w:lang w:val="nl-NL"/>
              </w:rPr>
              <w:t>2013</w:t>
            </w:r>
            <w:bookmarkEnd w:id="120"/>
          </w:p>
        </w:tc>
        <w:tc>
          <w:tcPr>
            <w:tcW w:w="450" w:type="dxa"/>
            <w:tcBorders>
              <w:bottom w:val="single" w:sz="4" w:space="0" w:color="auto"/>
            </w:tcBorders>
            <w:shd w:val="clear" w:color="auto" w:fill="auto"/>
            <w:vAlign w:val="center"/>
          </w:tcPr>
          <w:p w:rsidR="007B2C93" w:rsidRPr="00FB6BEA" w:rsidRDefault="007B2C93" w:rsidP="00C11881">
            <w:pPr>
              <w:pStyle w:val="TableText"/>
              <w:widowControl w:val="0"/>
              <w:rPr>
                <w:rStyle w:val="EndnoteReference"/>
                <w:rFonts w:eastAsia="Arial Unicode MS" w:cs="Arial Unicode MS"/>
                <w:color w:val="0000FF"/>
                <w:sz w:val="13"/>
                <w:szCs w:val="13"/>
                <w:u w:val="single"/>
                <w:lang w:val="nl-NL"/>
              </w:rPr>
            </w:pPr>
          </w:p>
        </w:tc>
        <w:tc>
          <w:tcPr>
            <w:tcW w:w="450" w:type="dxa"/>
            <w:tcBorders>
              <w:bottom w:val="single" w:sz="4" w:space="0" w:color="auto"/>
            </w:tcBorders>
            <w:shd w:val="clear" w:color="auto" w:fill="auto"/>
            <w:vAlign w:val="center"/>
          </w:tcPr>
          <w:p w:rsidR="007B2C93" w:rsidRPr="00FB6BEA" w:rsidRDefault="00450ECC" w:rsidP="004941B2">
            <w:pPr>
              <w:pStyle w:val="TableText"/>
              <w:spacing w:before="60" w:after="60"/>
              <w:rPr>
                <w:rFonts w:ascii="Tahoma" w:hAnsi="Tahoma" w:cs="Tahoma"/>
                <w:sz w:val="13"/>
                <w:lang w:val="nl-NL"/>
              </w:rPr>
            </w:pPr>
            <w:r w:rsidRPr="00FB6BEA">
              <w:rPr>
                <w:rFonts w:ascii="Tahoma" w:hAnsi="Tahoma" w:cs="Tahoma"/>
                <w:sz w:val="13"/>
                <w:lang w:val="nl-NL"/>
              </w:rPr>
              <w:t>10/12</w:t>
            </w:r>
          </w:p>
        </w:tc>
        <w:tc>
          <w:tcPr>
            <w:tcW w:w="325"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31" w:type="dxa"/>
            <w:tcBorders>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auto"/>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auto"/>
            <w:vAlign w:val="center"/>
          </w:tcPr>
          <w:p w:rsidR="007B2C93" w:rsidRPr="00FB6BEA" w:rsidRDefault="007B2C93" w:rsidP="004B3534">
            <w:pPr>
              <w:pStyle w:val="TableText"/>
              <w:rPr>
                <w:rFonts w:ascii="Tahoma" w:hAnsi="Tahoma" w:cs="Tahoma"/>
                <w:sz w:val="13"/>
                <w:lang w:val="nl-NL"/>
              </w:rPr>
            </w:pPr>
          </w:p>
        </w:tc>
      </w:tr>
      <w:tr w:rsidR="007B2C93" w:rsidRPr="00FB6BEA" w:rsidTr="00515BAD">
        <w:trPr>
          <w:cantSplit/>
          <w:trHeight w:val="323"/>
        </w:trPr>
        <w:tc>
          <w:tcPr>
            <w:tcW w:w="2700" w:type="dxa"/>
            <w:tcBorders>
              <w:bottom w:val="single" w:sz="4" w:space="0" w:color="auto"/>
            </w:tcBorders>
            <w:shd w:val="clear" w:color="auto" w:fill="FABF8F" w:themeFill="accent6" w:themeFillTint="99"/>
            <w:vAlign w:val="center"/>
          </w:tcPr>
          <w:p w:rsidR="007B2C93" w:rsidRPr="00FB6BEA" w:rsidRDefault="007B2C93" w:rsidP="00C11881">
            <w:pPr>
              <w:pStyle w:val="Heading2"/>
              <w:spacing w:beforeLines="20" w:before="48" w:afterLines="20" w:after="48"/>
              <w:ind w:left="0"/>
              <w:rPr>
                <w:rFonts w:ascii="Tahoma" w:hAnsi="Tahoma" w:cs="Tahoma"/>
                <w:b w:val="0"/>
                <w:sz w:val="14"/>
                <w:szCs w:val="14"/>
                <w:lang w:val="nl-NL"/>
              </w:rPr>
            </w:pPr>
            <w:bookmarkStart w:id="121" w:name="_Toc336337895"/>
            <w:bookmarkStart w:id="122" w:name="_Toc346275583"/>
            <w:r w:rsidRPr="00FB6BEA">
              <w:rPr>
                <w:rFonts w:ascii="Tahoma" w:hAnsi="Tahoma" w:cs="Tahoma"/>
                <w:b w:val="0"/>
                <w:sz w:val="14"/>
                <w:szCs w:val="14"/>
                <w:lang w:val="nl-NL"/>
              </w:rPr>
              <w:t>Word voor Mac 2011</w:t>
            </w:r>
            <w:bookmarkEnd w:id="121"/>
            <w:bookmarkEnd w:id="122"/>
          </w:p>
        </w:tc>
        <w:tc>
          <w:tcPr>
            <w:tcW w:w="450" w:type="dxa"/>
            <w:tcBorders>
              <w:bottom w:val="single" w:sz="4" w:space="0" w:color="auto"/>
            </w:tcBorders>
            <w:shd w:val="clear" w:color="auto" w:fill="FABF8F" w:themeFill="accent6" w:themeFillTint="99"/>
            <w:vAlign w:val="center"/>
          </w:tcPr>
          <w:p w:rsidR="007B2C93" w:rsidRPr="00FB6BEA" w:rsidRDefault="007B2C93" w:rsidP="00C11881">
            <w:pPr>
              <w:pStyle w:val="TableText"/>
              <w:widowControl w:val="0"/>
              <w:rPr>
                <w:rStyle w:val="EndnoteReference"/>
                <w:rFonts w:eastAsia="Arial Unicode MS" w:cs="Arial Unicode MS"/>
                <w:color w:val="0000FF"/>
                <w:sz w:val="13"/>
                <w:szCs w:val="13"/>
                <w:lang w:val="nl-NL"/>
              </w:rPr>
            </w:pPr>
          </w:p>
        </w:tc>
        <w:tc>
          <w:tcPr>
            <w:tcW w:w="450" w:type="dxa"/>
            <w:tcBorders>
              <w:bottom w:val="single" w:sz="4" w:space="0" w:color="auto"/>
            </w:tcBorders>
            <w:shd w:val="clear" w:color="auto" w:fill="FABF8F" w:themeFill="accent6" w:themeFillTint="99"/>
            <w:vAlign w:val="center"/>
          </w:tcPr>
          <w:p w:rsidR="007B2C93" w:rsidRPr="00FB6BEA" w:rsidRDefault="007B2C93" w:rsidP="004B3534">
            <w:pPr>
              <w:pStyle w:val="TableText"/>
              <w:spacing w:before="60" w:after="60"/>
              <w:rPr>
                <w:rFonts w:ascii="Tahoma" w:hAnsi="Tahoma" w:cs="Tahoma"/>
                <w:sz w:val="13"/>
                <w:lang w:val="nl-NL"/>
              </w:rPr>
            </w:pPr>
            <w:r w:rsidRPr="00FB6BEA">
              <w:rPr>
                <w:rFonts w:ascii="Tahoma" w:hAnsi="Tahoma" w:cs="Tahoma"/>
                <w:sz w:val="13"/>
                <w:lang w:val="nl-NL"/>
              </w:rPr>
              <w:t>09/10</w:t>
            </w:r>
          </w:p>
        </w:tc>
        <w:tc>
          <w:tcPr>
            <w:tcW w:w="325"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DT</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spacing w:after="120"/>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3</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2</w:t>
            </w:r>
          </w:p>
        </w:tc>
        <w:tc>
          <w:tcPr>
            <w:tcW w:w="429"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1</w:t>
            </w:r>
          </w:p>
        </w:tc>
        <w:tc>
          <w:tcPr>
            <w:tcW w:w="429" w:type="dxa"/>
            <w:tcBorders>
              <w:left w:val="single" w:sz="18" w:space="0" w:color="auto"/>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31" w:type="dxa"/>
            <w:tcBorders>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c>
          <w:tcPr>
            <w:tcW w:w="429" w:type="dxa"/>
            <w:tcBorders>
              <w:left w:val="single" w:sz="18" w:space="0" w:color="auto"/>
              <w:bottom w:val="single" w:sz="4" w:space="0" w:color="auto"/>
              <w:right w:val="single" w:sz="18"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r w:rsidRPr="00FB6BEA">
              <w:rPr>
                <w:rFonts w:ascii="Tahoma" w:hAnsi="Tahoma" w:cs="Tahoma"/>
                <w:sz w:val="13"/>
                <w:lang w:val="nl-NL"/>
              </w:rPr>
              <w:t>P</w:t>
            </w:r>
          </w:p>
        </w:tc>
        <w:tc>
          <w:tcPr>
            <w:tcW w:w="514" w:type="dxa"/>
            <w:tcBorders>
              <w:bottom w:val="single" w:sz="4" w:space="0" w:color="auto"/>
            </w:tcBorders>
            <w:shd w:val="clear" w:color="auto" w:fill="FABF8F" w:themeFill="accent6" w:themeFillTint="99"/>
          </w:tcPr>
          <w:p w:rsidR="007B2C93" w:rsidRPr="00FB6BEA" w:rsidRDefault="007B2C93" w:rsidP="004B3534">
            <w:pPr>
              <w:pStyle w:val="TableText"/>
              <w:rPr>
                <w:rFonts w:ascii="Tahoma" w:hAnsi="Tahoma" w:cs="Tahoma"/>
                <w:sz w:val="13"/>
                <w:lang w:val="nl-NL"/>
              </w:rPr>
            </w:pPr>
          </w:p>
        </w:tc>
        <w:tc>
          <w:tcPr>
            <w:tcW w:w="514" w:type="dxa"/>
            <w:tcBorders>
              <w:bottom w:val="single" w:sz="4" w:space="0" w:color="auto"/>
            </w:tcBorders>
            <w:shd w:val="clear" w:color="auto" w:fill="FABF8F" w:themeFill="accent6" w:themeFillTint="99"/>
            <w:vAlign w:val="center"/>
          </w:tcPr>
          <w:p w:rsidR="007B2C93" w:rsidRPr="00FB6BEA" w:rsidRDefault="007B2C93" w:rsidP="004B3534">
            <w:pPr>
              <w:pStyle w:val="TableText"/>
              <w:rPr>
                <w:rFonts w:ascii="Tahoma" w:hAnsi="Tahoma" w:cs="Tahoma"/>
                <w:sz w:val="13"/>
                <w:lang w:val="nl-NL"/>
              </w:rPr>
            </w:pPr>
          </w:p>
        </w:tc>
      </w:tr>
    </w:tbl>
    <w:p w:rsidR="00023FE7" w:rsidRPr="00FB6BEA" w:rsidRDefault="000D6C65">
      <w:pPr>
        <w:pStyle w:val="Bodywithspace"/>
        <w:ind w:left="0"/>
        <w:rPr>
          <w:rFonts w:ascii="Tahoma" w:hAnsi="Tahoma" w:cs="Tahoma"/>
          <w:lang w:val="nl-NL"/>
        </w:rPr>
      </w:pPr>
      <w:r>
        <w:rPr>
          <w:rFonts w:ascii="Tahoma" w:hAnsi="Tahoma" w:cs="Tahoma"/>
          <w:noProof/>
          <w:sz w:val="14"/>
        </w:rPr>
        <mc:AlternateContent>
          <mc:Choice Requires="wps">
            <w:drawing>
              <wp:anchor distT="0" distB="0" distL="114300" distR="114300" simplePos="0" relativeHeight="25165619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5"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1D5" w:rsidRPr="0022727F" w:rsidRDefault="000B61D5">
                            <w:pPr>
                              <w:rPr>
                                <w:rFonts w:cs="Tahoma"/>
                                <w:i/>
                                <w:color w:val="000000"/>
                                <w:sz w:val="14"/>
                                <w:szCs w:val="14"/>
                                <w:lang w:val="nl-BE"/>
                              </w:rPr>
                            </w:pPr>
                            <w:r w:rsidRPr="0022727F">
                              <w:rPr>
                                <w:rFonts w:cs="Tahoma"/>
                                <w:i/>
                                <w:color w:val="000000"/>
                                <w:sz w:val="14"/>
                                <w:szCs w:val="14"/>
                                <w:lang w:val="nl-BE"/>
                              </w:rPr>
                              <w:t>Opmerking: Indien de cel voor het product leeg is, wordt het product op dit moment niet in het kader van het programma aangeboden.</w:t>
                            </w:r>
                          </w:p>
                          <w:p w:rsidR="000B61D5" w:rsidRPr="0022727F" w:rsidRDefault="000B61D5">
                            <w:pPr>
                              <w:rPr>
                                <w:rFonts w:cs="Tahoma"/>
                                <w:i/>
                                <w:color w:val="000000"/>
                                <w:sz w:val="14"/>
                                <w:szCs w:val="14"/>
                                <w:lang w:val="nl-BE"/>
                              </w:rPr>
                            </w:pPr>
                            <w:r w:rsidRPr="0022727F">
                              <w:rPr>
                                <w:rFonts w:cs="Tahoma"/>
                                <w:i/>
                                <w:color w:val="000000"/>
                                <w:sz w:val="14"/>
                                <w:szCs w:val="14"/>
                                <w:lang w:val="nl-BE"/>
                              </w:rPr>
                              <w:t>*Voor Select Plus worden alleen ‘L’ en de driejaarlijkse waarden van ‘L&amp;SA’ / ‘SA’ gebruikt.</w:t>
                            </w:r>
                          </w:p>
                          <w:p w:rsidR="000B61D5" w:rsidRPr="0022727F" w:rsidRDefault="000B61D5">
                            <w:pPr>
                              <w:rPr>
                                <w:lang w:val="nl-B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HDMbSC1AgAAuwUA&#10;AA4AAAAAAAAAAAAAAAAALgIAAGRycy9lMm9Eb2MueG1sUEsBAi0AFAAGAAgAAAAhAPZOiw7dAAAA&#10;CAEAAA8AAAAAAAAAAAAAAAAADwUAAGRycy9kb3ducmV2LnhtbFBLBQYAAAAABAAEAPMAAAAZBgAA&#10;AAA=&#10;" filled="f" stroked="f">
                <v:textbox>
                  <w:txbxContent>
                    <w:p w:rsidR="000B61D5" w:rsidRPr="0022727F" w:rsidRDefault="000B61D5">
                      <w:pPr>
                        <w:rPr>
                          <w:rFonts w:cs="Tahoma"/>
                          <w:i/>
                          <w:color w:val="000000"/>
                          <w:sz w:val="14"/>
                          <w:szCs w:val="14"/>
                          <w:lang w:val="nl-BE"/>
                        </w:rPr>
                      </w:pPr>
                      <w:r w:rsidRPr="0022727F">
                        <w:rPr>
                          <w:rFonts w:cs="Tahoma"/>
                          <w:i/>
                          <w:color w:val="000000"/>
                          <w:sz w:val="14"/>
                          <w:szCs w:val="14"/>
                          <w:lang w:val="nl-BE"/>
                        </w:rPr>
                        <w:t>Opmerking: Indien de cel voor het product leeg is, wordt het product op dit moment niet in het kader van het programma aangeboden.</w:t>
                      </w:r>
                    </w:p>
                    <w:p w:rsidR="000B61D5" w:rsidRPr="0022727F" w:rsidRDefault="000B61D5">
                      <w:pPr>
                        <w:rPr>
                          <w:rFonts w:cs="Tahoma"/>
                          <w:i/>
                          <w:color w:val="000000"/>
                          <w:sz w:val="14"/>
                          <w:szCs w:val="14"/>
                          <w:lang w:val="nl-BE"/>
                        </w:rPr>
                      </w:pPr>
                      <w:r w:rsidRPr="0022727F">
                        <w:rPr>
                          <w:rFonts w:cs="Tahoma"/>
                          <w:i/>
                          <w:color w:val="000000"/>
                          <w:sz w:val="14"/>
                          <w:szCs w:val="14"/>
                          <w:lang w:val="nl-BE"/>
                        </w:rPr>
                        <w:t>*Voor Select Plus worden alleen ‘L’ en de driejaarlijkse waarden van ‘L&amp;SA’ / ‘SA’ gebruikt.</w:t>
                      </w:r>
                    </w:p>
                    <w:p w:rsidR="000B61D5" w:rsidRPr="0022727F" w:rsidRDefault="000B61D5">
                      <w:pPr>
                        <w:rPr>
                          <w:lang w:val="nl-BE"/>
                        </w:rPr>
                      </w:pPr>
                    </w:p>
                  </w:txbxContent>
                </v:textbox>
              </v:shape>
            </w:pict>
          </mc:Fallback>
        </mc:AlternateContent>
      </w:r>
    </w:p>
    <w:p w:rsidR="00023FE7" w:rsidRPr="00FB6BEA" w:rsidRDefault="00023FE7">
      <w:pPr>
        <w:pStyle w:val="ProductPool"/>
        <w:rPr>
          <w:rFonts w:ascii="Tahoma" w:hAnsi="Tahoma" w:cs="Tahoma"/>
          <w:lang w:val="nl-NL"/>
        </w:rPr>
      </w:pPr>
    </w:p>
    <w:p w:rsidR="00023FE7" w:rsidRPr="00FB6BEA" w:rsidRDefault="00023FE7" w:rsidP="00EB307C">
      <w:pPr>
        <w:pStyle w:val="Heading3"/>
        <w:pageBreakBefore/>
        <w:rPr>
          <w:rFonts w:ascii="Tahoma" w:hAnsi="Tahoma" w:cs="Tahoma"/>
          <w:lang w:val="nl-NL"/>
        </w:rPr>
      </w:pPr>
      <w:bookmarkStart w:id="123" w:name="_Toc336337896"/>
      <w:bookmarkStart w:id="124" w:name="_Toc346275584"/>
      <w:r w:rsidRPr="00FB6BEA">
        <w:rPr>
          <w:rFonts w:ascii="Tahoma" w:hAnsi="Tahoma" w:cs="Tahoma"/>
          <w:sz w:val="22"/>
          <w:lang w:val="nl-NL"/>
        </w:rPr>
        <w:lastRenderedPageBreak/>
        <w:t>PRODUCTGROEP SYSTEMEN</w:t>
      </w:r>
      <w:bookmarkEnd w:id="123"/>
      <w:bookmarkEnd w:id="124"/>
    </w:p>
    <w:p w:rsidR="00023FE7" w:rsidRPr="00FB6BEA" w:rsidRDefault="00023FE7">
      <w:pPr>
        <w:rPr>
          <w:rFonts w:cs="Tahoma"/>
          <w:lang w:val="nl-NL"/>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360"/>
        <w:gridCol w:w="450"/>
        <w:gridCol w:w="360"/>
        <w:gridCol w:w="450"/>
        <w:gridCol w:w="450"/>
        <w:gridCol w:w="450"/>
        <w:gridCol w:w="450"/>
        <w:gridCol w:w="450"/>
        <w:gridCol w:w="450"/>
        <w:gridCol w:w="360"/>
        <w:gridCol w:w="450"/>
        <w:gridCol w:w="450"/>
        <w:gridCol w:w="450"/>
        <w:gridCol w:w="450"/>
        <w:gridCol w:w="450"/>
        <w:gridCol w:w="450"/>
        <w:gridCol w:w="450"/>
        <w:gridCol w:w="540"/>
      </w:tblGrid>
      <w:tr w:rsidR="00AF4B30" w:rsidRPr="00FB6BEA" w:rsidTr="00C11881">
        <w:trPr>
          <w:cantSplit/>
          <w:trHeight w:val="389"/>
          <w:tblHeader/>
        </w:trPr>
        <w:tc>
          <w:tcPr>
            <w:tcW w:w="2610" w:type="dxa"/>
            <w:vMerge w:val="restart"/>
            <w:tcBorders>
              <w:top w:val="single" w:sz="4" w:space="0" w:color="FFFFFF"/>
              <w:left w:val="single" w:sz="4" w:space="0" w:color="FFFFFF"/>
            </w:tcBorders>
          </w:tcPr>
          <w:p w:rsidR="00B27742" w:rsidRPr="00FB6BEA" w:rsidRDefault="000D6C65">
            <w:pPr>
              <w:rPr>
                <w:rFonts w:cs="Tahoma"/>
                <w:sz w:val="20"/>
                <w:lang w:val="nl-NL"/>
              </w:rPr>
            </w:pPr>
            <w:r>
              <w:rPr>
                <w:rFonts w:cs="Tahoma"/>
                <w:noProof/>
                <w:sz w:val="9"/>
              </w:rPr>
              <mc:AlternateContent>
                <mc:Choice Requires="wps">
                  <w:drawing>
                    <wp:anchor distT="0" distB="0" distL="114300" distR="114300" simplePos="0" relativeHeight="251658240" behindDoc="0" locked="0" layoutInCell="1" allowOverlap="1" wp14:anchorId="6BAC6890" wp14:editId="50344B6E">
                      <wp:simplePos x="0" y="0"/>
                      <wp:positionH relativeFrom="column">
                        <wp:posOffset>1569085</wp:posOffset>
                      </wp:positionH>
                      <wp:positionV relativeFrom="paragraph">
                        <wp:posOffset>859790</wp:posOffset>
                      </wp:positionV>
                      <wp:extent cx="367030" cy="213995"/>
                      <wp:effectExtent l="0" t="0" r="0" b="0"/>
                      <wp:wrapNone/>
                      <wp:docPr id="14"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1D5" w:rsidRDefault="000B61D5">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3.55pt;margin-top:67.7pt;width:28.9pt;height:16.85pt;z-index:2516582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j3X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" filled="f" stroked="f">
                      <v:textbox style="mso-fit-shape-to-text:t">
                        <w:txbxContent>
                          <w:p w:rsidR="000B61D5" w:rsidRDefault="000B61D5">
                            <w:pPr>
                              <w:rPr>
                                <w:color w:val="0000FF"/>
                                <w:sz w:val="20"/>
                              </w:rPr>
                            </w:pPr>
                            <w:r>
                              <w:rPr>
                                <w:rFonts w:cs="Tahoma"/>
                                <w:b/>
                                <w:color w:val="0000FF"/>
                                <w:sz w:val="8"/>
                              </w:rPr>
                              <w:t>(Ctrl + klik)</w:t>
                            </w:r>
                          </w:p>
                        </w:txbxContent>
                      </v:textbox>
                    </v:shape>
                  </w:pict>
                </mc:Fallback>
              </mc:AlternateContent>
            </w:r>
          </w:p>
        </w:tc>
        <w:tc>
          <w:tcPr>
            <w:tcW w:w="360" w:type="dxa"/>
            <w:vMerge w:val="restart"/>
            <w:tcBorders>
              <w:top w:val="single" w:sz="12" w:space="0" w:color="auto"/>
            </w:tcBorders>
            <w:textDirection w:val="btLr"/>
            <w:vAlign w:val="center"/>
          </w:tcPr>
          <w:p w:rsidR="00B27742" w:rsidRPr="00FB6BEA" w:rsidRDefault="00B27742" w:rsidP="00C11881">
            <w:pPr>
              <w:pStyle w:val="TableVerticalText"/>
              <w:rPr>
                <w:rFonts w:ascii="Tahoma" w:hAnsi="Tahoma" w:cs="Tahoma"/>
                <w:szCs w:val="11"/>
                <w:lang w:val="nl-NL"/>
              </w:rPr>
            </w:pPr>
            <w:r w:rsidRPr="00FB6BEA">
              <w:rPr>
                <w:rFonts w:ascii="Tahoma" w:hAnsi="Tahoma" w:cs="Tahoma"/>
                <w:szCs w:val="11"/>
                <w:lang w:val="nl-NL"/>
              </w:rPr>
              <w:t>Productaantekeningen</w:t>
            </w:r>
          </w:p>
        </w:tc>
        <w:tc>
          <w:tcPr>
            <w:tcW w:w="450" w:type="dxa"/>
            <w:vMerge w:val="restart"/>
            <w:tcBorders>
              <w:top w:val="single" w:sz="12" w:space="0" w:color="auto"/>
            </w:tcBorders>
            <w:textDirection w:val="btLr"/>
            <w:vAlign w:val="center"/>
          </w:tcPr>
          <w:p w:rsidR="00B27742" w:rsidRPr="00FB6BEA" w:rsidRDefault="00B27742" w:rsidP="00C11881">
            <w:pPr>
              <w:pStyle w:val="TableVerticalText"/>
              <w:rPr>
                <w:rFonts w:ascii="Tahoma" w:hAnsi="Tahoma" w:cs="Tahoma"/>
                <w:szCs w:val="11"/>
                <w:lang w:val="nl-NL"/>
              </w:rPr>
            </w:pPr>
            <w:r w:rsidRPr="00FB6BEA">
              <w:rPr>
                <w:rFonts w:ascii="Tahoma" w:hAnsi="Tahoma" w:cs="Tahoma"/>
                <w:szCs w:val="11"/>
                <w:lang w:val="nl-NL"/>
              </w:rPr>
              <w:t>Datum beschikbaar</w:t>
            </w:r>
          </w:p>
        </w:tc>
        <w:tc>
          <w:tcPr>
            <w:tcW w:w="360" w:type="dxa"/>
            <w:vMerge w:val="restart"/>
            <w:tcBorders>
              <w:top w:val="single" w:sz="12" w:space="0" w:color="auto"/>
              <w:right w:val="single" w:sz="18" w:space="0" w:color="auto"/>
            </w:tcBorders>
            <w:textDirection w:val="btLr"/>
            <w:vAlign w:val="center"/>
          </w:tcPr>
          <w:p w:rsidR="00B27742" w:rsidRPr="00FB6BEA" w:rsidRDefault="00B27742" w:rsidP="00C11881">
            <w:pPr>
              <w:pStyle w:val="TableVerticalText"/>
              <w:rPr>
                <w:rFonts w:ascii="Tahoma" w:hAnsi="Tahoma" w:cs="Tahoma"/>
                <w:szCs w:val="11"/>
                <w:lang w:val="nl-NL"/>
              </w:rPr>
            </w:pPr>
            <w:r w:rsidRPr="00FB6BEA">
              <w:rPr>
                <w:rFonts w:ascii="Tahoma" w:hAnsi="Tahoma" w:cs="Tahoma"/>
                <w:szCs w:val="11"/>
                <w:lang w:val="nl-NL"/>
              </w:rPr>
              <w:t>SAB</w:t>
            </w:r>
          </w:p>
        </w:tc>
        <w:tc>
          <w:tcPr>
            <w:tcW w:w="3060" w:type="dxa"/>
            <w:gridSpan w:val="7"/>
            <w:tcBorders>
              <w:top w:val="single" w:sz="12" w:space="0" w:color="auto"/>
              <w:left w:val="single" w:sz="18" w:space="0" w:color="auto"/>
              <w:right w:val="single" w:sz="18" w:space="0" w:color="auto"/>
            </w:tcBorders>
            <w:vAlign w:val="center"/>
          </w:tcPr>
          <w:p w:rsidR="00B27742" w:rsidRPr="00FB6BEA" w:rsidRDefault="00B27742" w:rsidP="00C11881">
            <w:pPr>
              <w:pStyle w:val="TableHeadingsBlack"/>
              <w:spacing w:before="0"/>
              <w:rPr>
                <w:rFonts w:ascii="Tahoma" w:hAnsi="Tahoma" w:cs="Tahoma"/>
                <w:szCs w:val="11"/>
                <w:lang w:val="nl-NL"/>
              </w:rPr>
            </w:pPr>
            <w:r w:rsidRPr="00FB6BEA">
              <w:rPr>
                <w:rFonts w:ascii="Tahoma" w:hAnsi="Tahoma" w:cs="Tahoma"/>
                <w:szCs w:val="11"/>
                <w:lang w:val="nl-NL"/>
              </w:rPr>
              <w:t>Select</w:t>
            </w:r>
          </w:p>
        </w:tc>
        <w:tc>
          <w:tcPr>
            <w:tcW w:w="1350" w:type="dxa"/>
            <w:gridSpan w:val="3"/>
            <w:tcBorders>
              <w:top w:val="single" w:sz="12" w:space="0" w:color="auto"/>
              <w:left w:val="single" w:sz="18" w:space="0" w:color="auto"/>
              <w:right w:val="single" w:sz="18" w:space="0" w:color="auto"/>
            </w:tcBorders>
            <w:vAlign w:val="center"/>
          </w:tcPr>
          <w:p w:rsidR="00B27742" w:rsidRPr="00FB6BEA" w:rsidRDefault="00B27742" w:rsidP="00C11881">
            <w:pPr>
              <w:pStyle w:val="TableHeadingsBlack"/>
              <w:spacing w:before="0"/>
              <w:rPr>
                <w:rFonts w:ascii="Tahoma" w:hAnsi="Tahoma" w:cs="Tahoma"/>
                <w:szCs w:val="11"/>
                <w:lang w:val="nl-NL"/>
              </w:rPr>
            </w:pPr>
            <w:r w:rsidRPr="00FB6BEA">
              <w:rPr>
                <w:rFonts w:ascii="Tahoma" w:hAnsi="Tahoma" w:cs="Tahoma"/>
                <w:szCs w:val="11"/>
                <w:lang w:val="nl-NL"/>
              </w:rPr>
              <w:t>Open License</w:t>
            </w:r>
          </w:p>
        </w:tc>
        <w:tc>
          <w:tcPr>
            <w:tcW w:w="450" w:type="dxa"/>
            <w:vMerge w:val="restart"/>
            <w:tcBorders>
              <w:top w:val="single" w:sz="12" w:space="0" w:color="auto"/>
              <w:left w:val="single" w:sz="18" w:space="0" w:color="auto"/>
            </w:tcBorders>
            <w:textDirection w:val="btLr"/>
            <w:vAlign w:val="center"/>
          </w:tcPr>
          <w:p w:rsidR="00B27742" w:rsidRPr="00FB6BEA" w:rsidRDefault="00B27742" w:rsidP="00C11881">
            <w:pPr>
              <w:pStyle w:val="TableVerticalText"/>
              <w:rPr>
                <w:rFonts w:ascii="Tahoma" w:hAnsi="Tahoma" w:cs="Tahoma"/>
                <w:szCs w:val="11"/>
                <w:lang w:val="nl-NL"/>
              </w:rPr>
            </w:pPr>
            <w:r w:rsidRPr="00FB6BEA">
              <w:rPr>
                <w:rFonts w:ascii="Tahoma" w:hAnsi="Tahoma" w:cs="Tahoma"/>
                <w:szCs w:val="11"/>
                <w:lang w:val="nl-NL"/>
              </w:rPr>
              <w:t>Campus en School</w:t>
            </w:r>
          </w:p>
        </w:tc>
        <w:tc>
          <w:tcPr>
            <w:tcW w:w="450" w:type="dxa"/>
            <w:vMerge w:val="restart"/>
            <w:tcBorders>
              <w:top w:val="single" w:sz="12" w:space="0" w:color="auto"/>
              <w:right w:val="single" w:sz="18" w:space="0" w:color="auto"/>
            </w:tcBorders>
            <w:textDirection w:val="btLr"/>
            <w:vAlign w:val="center"/>
          </w:tcPr>
          <w:p w:rsidR="00B27742" w:rsidRPr="00FB6BEA" w:rsidRDefault="00B27742" w:rsidP="00C11881">
            <w:pPr>
              <w:pStyle w:val="TableVerticalText"/>
              <w:rPr>
                <w:rFonts w:ascii="Tahoma" w:hAnsi="Tahoma" w:cs="Tahoma"/>
                <w:szCs w:val="11"/>
                <w:lang w:val="nl-NL"/>
              </w:rPr>
            </w:pPr>
            <w:r w:rsidRPr="00FB6BEA">
              <w:rPr>
                <w:rFonts w:ascii="Tahoma" w:hAnsi="Tahoma" w:cs="Tahoma"/>
                <w:szCs w:val="11"/>
                <w:lang w:val="nl-NL"/>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FB6BEA" w:rsidRDefault="00B27742" w:rsidP="00C11881">
            <w:pPr>
              <w:pStyle w:val="TableVerticalText"/>
              <w:rPr>
                <w:rFonts w:ascii="Tahoma" w:hAnsi="Tahoma" w:cs="Tahoma"/>
                <w:szCs w:val="11"/>
                <w:lang w:val="nl-NL"/>
              </w:rPr>
            </w:pPr>
            <w:r w:rsidRPr="00FB6BEA">
              <w:rPr>
                <w:rFonts w:ascii="Tahoma" w:hAnsi="Tahoma" w:cs="Tahoma"/>
                <w:szCs w:val="11"/>
                <w:lang w:val="nl-NL"/>
              </w:rPr>
              <w:t>OV / OVS</w:t>
            </w:r>
          </w:p>
        </w:tc>
        <w:tc>
          <w:tcPr>
            <w:tcW w:w="450" w:type="dxa"/>
            <w:vMerge w:val="restart"/>
            <w:tcBorders>
              <w:top w:val="single" w:sz="12" w:space="0" w:color="auto"/>
            </w:tcBorders>
            <w:textDirection w:val="btLr"/>
            <w:vAlign w:val="center"/>
          </w:tcPr>
          <w:p w:rsidR="00B27742" w:rsidRPr="00FB6BEA" w:rsidRDefault="00B0036E" w:rsidP="00C11881">
            <w:pPr>
              <w:pStyle w:val="TableVerticalText"/>
              <w:rPr>
                <w:rFonts w:ascii="Tahoma" w:hAnsi="Tahoma" w:cs="Tahoma"/>
                <w:szCs w:val="11"/>
                <w:lang w:val="nl-NL"/>
              </w:rPr>
            </w:pPr>
            <w:r w:rsidRPr="00FB6BEA">
              <w:rPr>
                <w:rFonts w:ascii="Tahoma" w:hAnsi="Tahoma" w:cs="Tahoma"/>
                <w:szCs w:val="11"/>
                <w:lang w:val="nl-NL"/>
              </w:rPr>
              <w:t>EES / OVS ES</w:t>
            </w:r>
          </w:p>
        </w:tc>
        <w:tc>
          <w:tcPr>
            <w:tcW w:w="540" w:type="dxa"/>
            <w:vMerge w:val="restart"/>
            <w:tcBorders>
              <w:top w:val="single" w:sz="12" w:space="0" w:color="auto"/>
            </w:tcBorders>
            <w:textDirection w:val="btLr"/>
            <w:vAlign w:val="center"/>
          </w:tcPr>
          <w:p w:rsidR="00B27742" w:rsidRPr="00FB6BEA" w:rsidRDefault="00B27742" w:rsidP="00C11881">
            <w:pPr>
              <w:pStyle w:val="TableVerticalText"/>
              <w:rPr>
                <w:rFonts w:ascii="Tahoma" w:hAnsi="Tahoma" w:cs="Tahoma"/>
                <w:szCs w:val="11"/>
                <w:lang w:val="nl-NL"/>
              </w:rPr>
            </w:pPr>
            <w:r w:rsidRPr="00FB6BEA">
              <w:rPr>
                <w:rFonts w:ascii="Tahoma" w:hAnsi="Tahoma" w:cs="Tahoma"/>
                <w:szCs w:val="11"/>
                <w:lang w:val="nl-NL"/>
              </w:rPr>
              <w:t>Minimum Open License</w:t>
            </w:r>
          </w:p>
        </w:tc>
      </w:tr>
      <w:tr w:rsidR="00CE5AB1" w:rsidRPr="00FB6BEA" w:rsidTr="00AF4B30">
        <w:trPr>
          <w:cantSplit/>
          <w:trHeight w:val="262"/>
          <w:tblHeader/>
        </w:trPr>
        <w:tc>
          <w:tcPr>
            <w:tcW w:w="2610" w:type="dxa"/>
            <w:vMerge/>
            <w:tcBorders>
              <w:left w:val="single" w:sz="4" w:space="0" w:color="FFFFFF"/>
            </w:tcBorders>
          </w:tcPr>
          <w:p w:rsidR="00B27742" w:rsidRPr="00FB6BEA" w:rsidRDefault="00B27742">
            <w:pPr>
              <w:rPr>
                <w:rFonts w:cs="Tahoma"/>
                <w:sz w:val="20"/>
                <w:lang w:val="nl-NL"/>
              </w:rPr>
            </w:pPr>
          </w:p>
        </w:tc>
        <w:tc>
          <w:tcPr>
            <w:tcW w:w="360" w:type="dxa"/>
            <w:vMerge/>
          </w:tcPr>
          <w:p w:rsidR="00B27742" w:rsidRPr="00FB6BEA" w:rsidRDefault="00B27742">
            <w:pPr>
              <w:rPr>
                <w:rFonts w:cs="Tahoma"/>
                <w:b/>
                <w:sz w:val="20"/>
                <w:lang w:val="nl-NL"/>
              </w:rPr>
            </w:pPr>
          </w:p>
        </w:tc>
        <w:tc>
          <w:tcPr>
            <w:tcW w:w="450" w:type="dxa"/>
            <w:vMerge/>
          </w:tcPr>
          <w:p w:rsidR="00B27742" w:rsidRPr="00FB6BEA" w:rsidRDefault="00B27742">
            <w:pPr>
              <w:rPr>
                <w:rFonts w:cs="Tahoma"/>
                <w:sz w:val="20"/>
                <w:lang w:val="nl-NL"/>
              </w:rPr>
            </w:pPr>
          </w:p>
        </w:tc>
        <w:tc>
          <w:tcPr>
            <w:tcW w:w="360" w:type="dxa"/>
            <w:vMerge/>
            <w:tcBorders>
              <w:right w:val="single" w:sz="18" w:space="0" w:color="auto"/>
            </w:tcBorders>
          </w:tcPr>
          <w:p w:rsidR="00B27742" w:rsidRPr="00FB6BEA" w:rsidRDefault="00B27742">
            <w:pPr>
              <w:rPr>
                <w:rFonts w:cs="Tahoma"/>
                <w:sz w:val="20"/>
                <w:lang w:val="nl-NL"/>
              </w:rPr>
            </w:pPr>
          </w:p>
        </w:tc>
        <w:tc>
          <w:tcPr>
            <w:tcW w:w="450" w:type="dxa"/>
            <w:vMerge w:val="restart"/>
            <w:tcBorders>
              <w:left w:val="single" w:sz="18" w:space="0" w:color="auto"/>
            </w:tcBorders>
            <w:vAlign w:val="center"/>
          </w:tcPr>
          <w:p w:rsidR="00B27742" w:rsidRPr="00FB6BEA" w:rsidRDefault="00B27742">
            <w:pPr>
              <w:pStyle w:val="TableHeadingsRed"/>
              <w:rPr>
                <w:rFonts w:ascii="Tahoma" w:hAnsi="Tahoma" w:cs="Tahoma"/>
                <w:sz w:val="9"/>
                <w:lang w:val="nl-NL"/>
              </w:rPr>
            </w:pPr>
            <w:r w:rsidRPr="00FB6BEA">
              <w:rPr>
                <w:rFonts w:ascii="Tahoma" w:hAnsi="Tahoma" w:cs="Tahoma"/>
                <w:sz w:val="9"/>
                <w:lang w:val="nl-NL"/>
              </w:rPr>
              <w:t>L</w:t>
            </w:r>
          </w:p>
        </w:tc>
        <w:tc>
          <w:tcPr>
            <w:tcW w:w="1350" w:type="dxa"/>
            <w:gridSpan w:val="3"/>
            <w:vAlign w:val="center"/>
          </w:tcPr>
          <w:p w:rsidR="00B27742" w:rsidRPr="00FB6BEA" w:rsidRDefault="00B27742">
            <w:pPr>
              <w:pStyle w:val="TableHeadingsGreen"/>
              <w:rPr>
                <w:rFonts w:ascii="Tahoma" w:hAnsi="Tahoma" w:cs="Tahoma"/>
                <w:sz w:val="9"/>
                <w:lang w:val="nl-NL"/>
              </w:rPr>
            </w:pPr>
            <w:r w:rsidRPr="00FB6BEA">
              <w:rPr>
                <w:rFonts w:ascii="Tahoma" w:hAnsi="Tahoma" w:cs="Tahoma"/>
                <w:sz w:val="9"/>
                <w:lang w:val="nl-NL"/>
              </w:rPr>
              <w:t>L&amp;SA</w:t>
            </w:r>
          </w:p>
        </w:tc>
        <w:tc>
          <w:tcPr>
            <w:tcW w:w="1260" w:type="dxa"/>
            <w:gridSpan w:val="3"/>
            <w:tcBorders>
              <w:right w:val="single" w:sz="18" w:space="0" w:color="auto"/>
            </w:tcBorders>
            <w:vAlign w:val="center"/>
          </w:tcPr>
          <w:p w:rsidR="00B27742" w:rsidRPr="00FB6BEA" w:rsidRDefault="00B27742">
            <w:pPr>
              <w:pStyle w:val="TableHeadingsBlue"/>
              <w:rPr>
                <w:rFonts w:ascii="Tahoma" w:hAnsi="Tahoma" w:cs="Tahoma"/>
                <w:sz w:val="9"/>
                <w:lang w:val="nl-NL"/>
              </w:rPr>
            </w:pPr>
            <w:r w:rsidRPr="00FB6BEA">
              <w:rPr>
                <w:rFonts w:ascii="Tahoma" w:hAnsi="Tahoma" w:cs="Tahoma"/>
                <w:sz w:val="9"/>
                <w:lang w:val="nl-NL"/>
              </w:rPr>
              <w:t>SA</w:t>
            </w:r>
          </w:p>
        </w:tc>
        <w:tc>
          <w:tcPr>
            <w:tcW w:w="450" w:type="dxa"/>
            <w:vMerge w:val="restart"/>
            <w:tcBorders>
              <w:left w:val="single" w:sz="18" w:space="0" w:color="auto"/>
            </w:tcBorders>
            <w:vAlign w:val="center"/>
          </w:tcPr>
          <w:p w:rsidR="00B27742" w:rsidRPr="00FB6BEA" w:rsidRDefault="00B27742">
            <w:pPr>
              <w:pStyle w:val="TableHeadingsRed"/>
              <w:rPr>
                <w:rFonts w:ascii="Tahoma" w:hAnsi="Tahoma" w:cs="Tahoma"/>
                <w:sz w:val="9"/>
                <w:lang w:val="nl-NL"/>
              </w:rPr>
            </w:pPr>
            <w:r w:rsidRPr="00FB6BEA">
              <w:rPr>
                <w:rFonts w:ascii="Tahoma" w:hAnsi="Tahoma" w:cs="Tahoma"/>
                <w:sz w:val="9"/>
                <w:lang w:val="nl-NL"/>
              </w:rPr>
              <w:t>L</w:t>
            </w:r>
          </w:p>
        </w:tc>
        <w:tc>
          <w:tcPr>
            <w:tcW w:w="450" w:type="dxa"/>
            <w:vAlign w:val="center"/>
          </w:tcPr>
          <w:p w:rsidR="00B27742" w:rsidRPr="00FB6BEA" w:rsidRDefault="00B27742">
            <w:pPr>
              <w:pStyle w:val="TableHeadingsGreen"/>
              <w:rPr>
                <w:rFonts w:ascii="Tahoma" w:hAnsi="Tahoma" w:cs="Tahoma"/>
                <w:sz w:val="9"/>
                <w:lang w:val="nl-NL"/>
              </w:rPr>
            </w:pPr>
            <w:r w:rsidRPr="00FB6BEA">
              <w:rPr>
                <w:rFonts w:ascii="Tahoma" w:hAnsi="Tahoma" w:cs="Tahoma"/>
                <w:sz w:val="9"/>
                <w:lang w:val="nl-NL"/>
              </w:rPr>
              <w:t>L&amp;SA</w:t>
            </w:r>
          </w:p>
        </w:tc>
        <w:tc>
          <w:tcPr>
            <w:tcW w:w="450" w:type="dxa"/>
            <w:vMerge w:val="restart"/>
            <w:tcBorders>
              <w:right w:val="single" w:sz="18" w:space="0" w:color="auto"/>
            </w:tcBorders>
            <w:vAlign w:val="center"/>
          </w:tcPr>
          <w:p w:rsidR="00B27742" w:rsidRPr="00FB6BEA" w:rsidRDefault="00B27742">
            <w:pPr>
              <w:pStyle w:val="TableHeadingsBlue"/>
              <w:rPr>
                <w:rFonts w:ascii="Tahoma" w:hAnsi="Tahoma" w:cs="Tahoma"/>
                <w:sz w:val="9"/>
                <w:lang w:val="nl-NL"/>
              </w:rPr>
            </w:pPr>
            <w:r w:rsidRPr="00FB6BEA">
              <w:rPr>
                <w:rFonts w:ascii="Tahoma" w:hAnsi="Tahoma" w:cs="Tahoma"/>
                <w:sz w:val="9"/>
                <w:lang w:val="nl-NL"/>
              </w:rPr>
              <w:t>SA</w:t>
            </w:r>
          </w:p>
        </w:tc>
        <w:tc>
          <w:tcPr>
            <w:tcW w:w="450" w:type="dxa"/>
            <w:vMerge/>
            <w:tcBorders>
              <w:left w:val="single" w:sz="18" w:space="0" w:color="auto"/>
            </w:tcBorders>
          </w:tcPr>
          <w:p w:rsidR="00B27742" w:rsidRPr="00FB6BEA" w:rsidRDefault="00B27742">
            <w:pPr>
              <w:rPr>
                <w:rFonts w:cs="Tahoma"/>
                <w:sz w:val="20"/>
                <w:lang w:val="nl-NL"/>
              </w:rPr>
            </w:pPr>
          </w:p>
        </w:tc>
        <w:tc>
          <w:tcPr>
            <w:tcW w:w="450" w:type="dxa"/>
            <w:vMerge/>
            <w:tcBorders>
              <w:right w:val="single" w:sz="18" w:space="0" w:color="auto"/>
            </w:tcBorders>
          </w:tcPr>
          <w:p w:rsidR="00B27742" w:rsidRPr="00FB6BEA" w:rsidRDefault="00B27742">
            <w:pPr>
              <w:rPr>
                <w:rFonts w:cs="Tahoma"/>
                <w:sz w:val="20"/>
                <w:lang w:val="nl-NL"/>
              </w:rPr>
            </w:pPr>
          </w:p>
        </w:tc>
        <w:tc>
          <w:tcPr>
            <w:tcW w:w="450" w:type="dxa"/>
            <w:vMerge/>
            <w:tcBorders>
              <w:left w:val="single" w:sz="18" w:space="0" w:color="auto"/>
              <w:right w:val="single" w:sz="18" w:space="0" w:color="auto"/>
            </w:tcBorders>
          </w:tcPr>
          <w:p w:rsidR="00B27742" w:rsidRPr="00FB6BEA" w:rsidRDefault="00B27742">
            <w:pPr>
              <w:rPr>
                <w:rFonts w:cs="Tahoma"/>
                <w:sz w:val="20"/>
                <w:lang w:val="nl-NL"/>
              </w:rPr>
            </w:pPr>
          </w:p>
        </w:tc>
        <w:tc>
          <w:tcPr>
            <w:tcW w:w="450" w:type="dxa"/>
            <w:vMerge/>
          </w:tcPr>
          <w:p w:rsidR="00B27742" w:rsidRPr="00FB6BEA" w:rsidRDefault="00B27742">
            <w:pPr>
              <w:rPr>
                <w:rFonts w:cs="Tahoma"/>
                <w:sz w:val="20"/>
                <w:lang w:val="nl-NL"/>
              </w:rPr>
            </w:pPr>
          </w:p>
        </w:tc>
        <w:tc>
          <w:tcPr>
            <w:tcW w:w="540" w:type="dxa"/>
            <w:vMerge/>
          </w:tcPr>
          <w:p w:rsidR="00B27742" w:rsidRPr="00FB6BEA" w:rsidRDefault="00B27742">
            <w:pPr>
              <w:rPr>
                <w:rFonts w:cs="Tahoma"/>
                <w:sz w:val="20"/>
                <w:lang w:val="nl-NL"/>
              </w:rPr>
            </w:pPr>
          </w:p>
        </w:tc>
      </w:tr>
      <w:tr w:rsidR="00AF4B30" w:rsidRPr="00FB6BEA" w:rsidTr="00C11881">
        <w:trPr>
          <w:cantSplit/>
          <w:trHeight w:val="998"/>
          <w:tblHeader/>
        </w:trPr>
        <w:tc>
          <w:tcPr>
            <w:tcW w:w="2610" w:type="dxa"/>
            <w:vMerge/>
            <w:tcBorders>
              <w:left w:val="single" w:sz="4" w:space="0" w:color="FFFFFF"/>
              <w:bottom w:val="single" w:sz="4" w:space="0" w:color="auto"/>
            </w:tcBorders>
          </w:tcPr>
          <w:p w:rsidR="00B27742" w:rsidRPr="00FB6BEA" w:rsidRDefault="00B27742">
            <w:pPr>
              <w:rPr>
                <w:rFonts w:cs="Tahoma"/>
                <w:sz w:val="20"/>
                <w:lang w:val="nl-NL"/>
              </w:rPr>
            </w:pPr>
          </w:p>
        </w:tc>
        <w:tc>
          <w:tcPr>
            <w:tcW w:w="360" w:type="dxa"/>
            <w:vMerge/>
            <w:tcBorders>
              <w:bottom w:val="single" w:sz="4" w:space="0" w:color="auto"/>
            </w:tcBorders>
          </w:tcPr>
          <w:p w:rsidR="00B27742" w:rsidRPr="00FB6BEA" w:rsidRDefault="00B27742">
            <w:pPr>
              <w:rPr>
                <w:rFonts w:cs="Tahoma"/>
                <w:b/>
                <w:sz w:val="20"/>
                <w:lang w:val="nl-NL"/>
              </w:rPr>
            </w:pPr>
          </w:p>
        </w:tc>
        <w:tc>
          <w:tcPr>
            <w:tcW w:w="450" w:type="dxa"/>
            <w:vMerge/>
            <w:tcBorders>
              <w:bottom w:val="single" w:sz="4" w:space="0" w:color="auto"/>
            </w:tcBorders>
          </w:tcPr>
          <w:p w:rsidR="00B27742" w:rsidRPr="00FB6BEA" w:rsidRDefault="00B27742">
            <w:pPr>
              <w:rPr>
                <w:rFonts w:cs="Tahoma"/>
                <w:sz w:val="20"/>
                <w:lang w:val="nl-NL"/>
              </w:rPr>
            </w:pPr>
          </w:p>
        </w:tc>
        <w:tc>
          <w:tcPr>
            <w:tcW w:w="360" w:type="dxa"/>
            <w:vMerge/>
            <w:tcBorders>
              <w:bottom w:val="single" w:sz="4" w:space="0" w:color="auto"/>
              <w:right w:val="single" w:sz="18" w:space="0" w:color="auto"/>
            </w:tcBorders>
          </w:tcPr>
          <w:p w:rsidR="00B27742" w:rsidRPr="00FB6BEA" w:rsidRDefault="00B27742">
            <w:pPr>
              <w:rPr>
                <w:rFonts w:cs="Tahoma"/>
                <w:sz w:val="20"/>
                <w:lang w:val="nl-NL"/>
              </w:rPr>
            </w:pPr>
          </w:p>
        </w:tc>
        <w:tc>
          <w:tcPr>
            <w:tcW w:w="450" w:type="dxa"/>
            <w:vMerge/>
            <w:tcBorders>
              <w:left w:val="single" w:sz="18" w:space="0" w:color="auto"/>
              <w:bottom w:val="single" w:sz="4" w:space="0" w:color="auto"/>
            </w:tcBorders>
            <w:vAlign w:val="center"/>
          </w:tcPr>
          <w:p w:rsidR="00B27742" w:rsidRPr="00FB6BEA" w:rsidRDefault="00B27742">
            <w:pPr>
              <w:jc w:val="center"/>
              <w:rPr>
                <w:rFonts w:cs="Tahoma"/>
                <w:sz w:val="20"/>
                <w:lang w:val="nl-NL"/>
              </w:rPr>
            </w:pPr>
          </w:p>
        </w:tc>
        <w:tc>
          <w:tcPr>
            <w:tcW w:w="450" w:type="dxa"/>
            <w:tcBorders>
              <w:bottom w:val="single" w:sz="4" w:space="0" w:color="auto"/>
            </w:tcBorders>
            <w:vAlign w:val="center"/>
          </w:tcPr>
          <w:p w:rsidR="00B27742" w:rsidRPr="00FB6BEA" w:rsidRDefault="00B27742">
            <w:pPr>
              <w:pStyle w:val="TableHeadingsGreen"/>
              <w:rPr>
                <w:rFonts w:ascii="Tahoma" w:hAnsi="Tahoma" w:cs="Tahoma"/>
                <w:sz w:val="9"/>
                <w:lang w:val="nl-NL"/>
              </w:rPr>
            </w:pPr>
            <w:r w:rsidRPr="00FB6BEA">
              <w:rPr>
                <w:rFonts w:ascii="Tahoma" w:hAnsi="Tahoma" w:cs="Tahoma"/>
                <w:sz w:val="9"/>
                <w:lang w:val="nl-NL"/>
              </w:rPr>
              <w:t>3jr</w:t>
            </w:r>
          </w:p>
        </w:tc>
        <w:tc>
          <w:tcPr>
            <w:tcW w:w="450" w:type="dxa"/>
            <w:tcBorders>
              <w:bottom w:val="single" w:sz="4" w:space="0" w:color="auto"/>
            </w:tcBorders>
            <w:vAlign w:val="center"/>
          </w:tcPr>
          <w:p w:rsidR="00B27742" w:rsidRPr="00FB6BEA" w:rsidRDefault="00B27742">
            <w:pPr>
              <w:pStyle w:val="TableHeadingsGreen"/>
              <w:rPr>
                <w:rFonts w:ascii="Tahoma" w:hAnsi="Tahoma" w:cs="Tahoma"/>
                <w:sz w:val="9"/>
                <w:lang w:val="nl-NL"/>
              </w:rPr>
            </w:pPr>
            <w:r w:rsidRPr="00FB6BEA">
              <w:rPr>
                <w:rFonts w:ascii="Tahoma" w:hAnsi="Tahoma" w:cs="Tahoma"/>
                <w:sz w:val="9"/>
                <w:lang w:val="nl-NL"/>
              </w:rPr>
              <w:t>2jr</w:t>
            </w:r>
          </w:p>
        </w:tc>
        <w:tc>
          <w:tcPr>
            <w:tcW w:w="450" w:type="dxa"/>
            <w:tcBorders>
              <w:bottom w:val="single" w:sz="4" w:space="0" w:color="auto"/>
            </w:tcBorders>
            <w:vAlign w:val="center"/>
          </w:tcPr>
          <w:p w:rsidR="00B27742" w:rsidRPr="00FB6BEA" w:rsidRDefault="00B27742">
            <w:pPr>
              <w:pStyle w:val="TableHeadingsGreen"/>
              <w:rPr>
                <w:rFonts w:ascii="Tahoma" w:hAnsi="Tahoma" w:cs="Tahoma"/>
                <w:sz w:val="9"/>
                <w:lang w:val="nl-NL"/>
              </w:rPr>
            </w:pPr>
            <w:r w:rsidRPr="00FB6BEA">
              <w:rPr>
                <w:rFonts w:ascii="Tahoma" w:hAnsi="Tahoma" w:cs="Tahoma"/>
                <w:sz w:val="9"/>
                <w:lang w:val="nl-NL"/>
              </w:rPr>
              <w:t>1jr</w:t>
            </w:r>
          </w:p>
        </w:tc>
        <w:tc>
          <w:tcPr>
            <w:tcW w:w="450" w:type="dxa"/>
            <w:tcBorders>
              <w:bottom w:val="single" w:sz="4" w:space="0" w:color="auto"/>
            </w:tcBorders>
            <w:vAlign w:val="center"/>
          </w:tcPr>
          <w:p w:rsidR="00B27742" w:rsidRPr="00FB6BEA" w:rsidRDefault="00B27742">
            <w:pPr>
              <w:pStyle w:val="TableHeadingsBlue"/>
              <w:rPr>
                <w:rFonts w:ascii="Tahoma" w:hAnsi="Tahoma" w:cs="Tahoma"/>
                <w:sz w:val="9"/>
                <w:lang w:val="nl-NL"/>
              </w:rPr>
            </w:pPr>
            <w:r w:rsidRPr="00FB6BEA">
              <w:rPr>
                <w:rFonts w:ascii="Tahoma" w:hAnsi="Tahoma" w:cs="Tahoma"/>
                <w:sz w:val="9"/>
                <w:lang w:val="nl-NL"/>
              </w:rPr>
              <w:t>3jr</w:t>
            </w:r>
          </w:p>
        </w:tc>
        <w:tc>
          <w:tcPr>
            <w:tcW w:w="450" w:type="dxa"/>
            <w:tcBorders>
              <w:bottom w:val="single" w:sz="4" w:space="0" w:color="auto"/>
            </w:tcBorders>
            <w:vAlign w:val="center"/>
          </w:tcPr>
          <w:p w:rsidR="00B27742" w:rsidRPr="00FB6BEA" w:rsidRDefault="00B27742">
            <w:pPr>
              <w:pStyle w:val="TableHeadingsBlue"/>
              <w:rPr>
                <w:rFonts w:ascii="Tahoma" w:hAnsi="Tahoma" w:cs="Tahoma"/>
                <w:sz w:val="9"/>
                <w:lang w:val="nl-NL"/>
              </w:rPr>
            </w:pPr>
            <w:r w:rsidRPr="00FB6BEA">
              <w:rPr>
                <w:rFonts w:ascii="Tahoma" w:hAnsi="Tahoma" w:cs="Tahoma"/>
                <w:sz w:val="9"/>
                <w:lang w:val="nl-NL"/>
              </w:rPr>
              <w:t>2jr</w:t>
            </w:r>
          </w:p>
        </w:tc>
        <w:tc>
          <w:tcPr>
            <w:tcW w:w="360" w:type="dxa"/>
            <w:tcBorders>
              <w:bottom w:val="single" w:sz="4" w:space="0" w:color="auto"/>
              <w:right w:val="single" w:sz="18" w:space="0" w:color="auto"/>
            </w:tcBorders>
            <w:vAlign w:val="center"/>
          </w:tcPr>
          <w:p w:rsidR="00B27742" w:rsidRPr="00FB6BEA" w:rsidRDefault="00B27742">
            <w:pPr>
              <w:pStyle w:val="TableHeadingsBlue"/>
              <w:rPr>
                <w:rFonts w:ascii="Tahoma" w:hAnsi="Tahoma" w:cs="Tahoma"/>
                <w:sz w:val="9"/>
                <w:lang w:val="nl-NL"/>
              </w:rPr>
            </w:pPr>
            <w:r w:rsidRPr="00FB6BEA">
              <w:rPr>
                <w:rFonts w:ascii="Tahoma" w:hAnsi="Tahoma" w:cs="Tahoma"/>
                <w:sz w:val="9"/>
                <w:lang w:val="nl-NL"/>
              </w:rPr>
              <w:t>1jr</w:t>
            </w:r>
          </w:p>
        </w:tc>
        <w:tc>
          <w:tcPr>
            <w:tcW w:w="450" w:type="dxa"/>
            <w:vMerge/>
            <w:tcBorders>
              <w:left w:val="single" w:sz="18" w:space="0" w:color="auto"/>
              <w:bottom w:val="single" w:sz="4" w:space="0" w:color="auto"/>
            </w:tcBorders>
            <w:vAlign w:val="center"/>
          </w:tcPr>
          <w:p w:rsidR="00B27742" w:rsidRPr="00FB6BEA" w:rsidRDefault="00B27742">
            <w:pPr>
              <w:jc w:val="center"/>
              <w:rPr>
                <w:rFonts w:cs="Tahoma"/>
                <w:sz w:val="20"/>
                <w:lang w:val="nl-NL"/>
              </w:rPr>
            </w:pPr>
          </w:p>
        </w:tc>
        <w:tc>
          <w:tcPr>
            <w:tcW w:w="450" w:type="dxa"/>
            <w:tcBorders>
              <w:bottom w:val="single" w:sz="4" w:space="0" w:color="auto"/>
            </w:tcBorders>
            <w:vAlign w:val="center"/>
          </w:tcPr>
          <w:p w:rsidR="00B27742" w:rsidRPr="00FB6BEA" w:rsidRDefault="00B27742">
            <w:pPr>
              <w:pStyle w:val="TableHeadingsGreen"/>
              <w:rPr>
                <w:rFonts w:ascii="Tahoma" w:hAnsi="Tahoma" w:cs="Tahoma"/>
                <w:sz w:val="9"/>
                <w:lang w:val="nl-NL"/>
              </w:rPr>
            </w:pPr>
            <w:r w:rsidRPr="00FB6BEA">
              <w:rPr>
                <w:rFonts w:ascii="Tahoma" w:hAnsi="Tahoma" w:cs="Tahoma"/>
                <w:sz w:val="9"/>
                <w:lang w:val="nl-NL"/>
              </w:rPr>
              <w:t>P</w:t>
            </w:r>
          </w:p>
        </w:tc>
        <w:tc>
          <w:tcPr>
            <w:tcW w:w="450" w:type="dxa"/>
            <w:vMerge/>
            <w:tcBorders>
              <w:bottom w:val="single" w:sz="4" w:space="0" w:color="auto"/>
              <w:right w:val="single" w:sz="18" w:space="0" w:color="auto"/>
            </w:tcBorders>
            <w:vAlign w:val="center"/>
          </w:tcPr>
          <w:p w:rsidR="00B27742" w:rsidRPr="00FB6BEA" w:rsidRDefault="00B27742">
            <w:pPr>
              <w:jc w:val="center"/>
              <w:rPr>
                <w:rFonts w:cs="Tahoma"/>
                <w:sz w:val="20"/>
                <w:lang w:val="nl-NL"/>
              </w:rPr>
            </w:pPr>
          </w:p>
        </w:tc>
        <w:tc>
          <w:tcPr>
            <w:tcW w:w="450" w:type="dxa"/>
            <w:vMerge/>
            <w:tcBorders>
              <w:left w:val="single" w:sz="18" w:space="0" w:color="auto"/>
              <w:bottom w:val="single" w:sz="4" w:space="0" w:color="auto"/>
            </w:tcBorders>
          </w:tcPr>
          <w:p w:rsidR="00B27742" w:rsidRPr="00FB6BEA" w:rsidRDefault="00B27742">
            <w:pPr>
              <w:rPr>
                <w:rFonts w:cs="Tahoma"/>
                <w:sz w:val="20"/>
                <w:lang w:val="nl-NL"/>
              </w:rPr>
            </w:pPr>
          </w:p>
        </w:tc>
        <w:tc>
          <w:tcPr>
            <w:tcW w:w="450" w:type="dxa"/>
            <w:vMerge/>
            <w:tcBorders>
              <w:bottom w:val="single" w:sz="4" w:space="0" w:color="auto"/>
              <w:right w:val="single" w:sz="18" w:space="0" w:color="auto"/>
            </w:tcBorders>
          </w:tcPr>
          <w:p w:rsidR="00B27742" w:rsidRPr="00FB6BEA" w:rsidRDefault="00B27742">
            <w:pPr>
              <w:rPr>
                <w:rFonts w:cs="Tahoma"/>
                <w:sz w:val="20"/>
                <w:lang w:val="nl-NL"/>
              </w:rPr>
            </w:pPr>
          </w:p>
        </w:tc>
        <w:tc>
          <w:tcPr>
            <w:tcW w:w="450" w:type="dxa"/>
            <w:vMerge/>
            <w:tcBorders>
              <w:left w:val="single" w:sz="18" w:space="0" w:color="auto"/>
              <w:bottom w:val="single" w:sz="4" w:space="0" w:color="auto"/>
              <w:right w:val="single" w:sz="18" w:space="0" w:color="auto"/>
            </w:tcBorders>
          </w:tcPr>
          <w:p w:rsidR="00B27742" w:rsidRPr="00FB6BEA" w:rsidRDefault="00B27742">
            <w:pPr>
              <w:rPr>
                <w:rFonts w:cs="Tahoma"/>
                <w:sz w:val="20"/>
                <w:lang w:val="nl-NL"/>
              </w:rPr>
            </w:pPr>
          </w:p>
        </w:tc>
        <w:tc>
          <w:tcPr>
            <w:tcW w:w="450" w:type="dxa"/>
            <w:vMerge/>
            <w:tcBorders>
              <w:bottom w:val="single" w:sz="4" w:space="0" w:color="auto"/>
            </w:tcBorders>
          </w:tcPr>
          <w:p w:rsidR="00B27742" w:rsidRPr="00FB6BEA" w:rsidRDefault="00B27742">
            <w:pPr>
              <w:rPr>
                <w:rFonts w:cs="Tahoma"/>
                <w:sz w:val="20"/>
                <w:lang w:val="nl-NL"/>
              </w:rPr>
            </w:pPr>
          </w:p>
        </w:tc>
        <w:tc>
          <w:tcPr>
            <w:tcW w:w="540" w:type="dxa"/>
            <w:vMerge/>
            <w:tcBorders>
              <w:bottom w:val="single" w:sz="4" w:space="0" w:color="auto"/>
            </w:tcBorders>
          </w:tcPr>
          <w:p w:rsidR="00B27742" w:rsidRPr="00FB6BEA" w:rsidRDefault="00B27742">
            <w:pPr>
              <w:rPr>
                <w:rFonts w:cs="Tahoma"/>
                <w:sz w:val="20"/>
                <w:lang w:val="nl-NL"/>
              </w:rPr>
            </w:pPr>
          </w:p>
        </w:tc>
      </w:tr>
      <w:tr w:rsidR="002854D4" w:rsidRPr="00FB6BEA" w:rsidTr="00C11881">
        <w:trPr>
          <w:trHeight w:val="145"/>
        </w:trPr>
        <w:tc>
          <w:tcPr>
            <w:tcW w:w="2610" w:type="dxa"/>
            <w:tcBorders>
              <w:bottom w:val="single" w:sz="4" w:space="0" w:color="auto"/>
            </w:tcBorders>
            <w:shd w:val="clear" w:color="auto" w:fill="FABF8F"/>
            <w:vAlign w:val="center"/>
          </w:tcPr>
          <w:p w:rsidR="002854D4" w:rsidRPr="00FB6BEA" w:rsidRDefault="002854D4" w:rsidP="00C11881">
            <w:pPr>
              <w:pStyle w:val="ProductNames"/>
              <w:rPr>
                <w:rFonts w:ascii="Tahoma" w:hAnsi="Tahoma" w:cs="Tahoma"/>
                <w:sz w:val="14"/>
                <w:szCs w:val="14"/>
                <w:lang w:val="nl-NL"/>
              </w:rPr>
            </w:pPr>
            <w:bookmarkStart w:id="125" w:name="_Toc336337897"/>
            <w:bookmarkStart w:id="126" w:name="_Toc346275585"/>
            <w:r w:rsidRPr="00FB6BEA">
              <w:rPr>
                <w:rFonts w:ascii="Tahoma" w:hAnsi="Tahoma" w:cs="Tahoma"/>
                <w:sz w:val="14"/>
                <w:szCs w:val="14"/>
                <w:lang w:val="nl-NL"/>
              </w:rPr>
              <w:t>Windows Companion Abonnementslicentie</w:t>
            </w:r>
            <w:bookmarkEnd w:id="125"/>
            <w:bookmarkEnd w:id="126"/>
          </w:p>
        </w:tc>
        <w:tc>
          <w:tcPr>
            <w:tcW w:w="360" w:type="dxa"/>
            <w:tcBorders>
              <w:bottom w:val="single" w:sz="4" w:space="0" w:color="auto"/>
            </w:tcBorders>
            <w:shd w:val="clear" w:color="auto" w:fill="FABF8F"/>
            <w:vAlign w:val="center"/>
          </w:tcPr>
          <w:p w:rsidR="002854D4" w:rsidRPr="00FB6BEA" w:rsidRDefault="00027C45" w:rsidP="00C11881">
            <w:pPr>
              <w:pStyle w:val="TableText"/>
              <w:widowControl w:val="0"/>
              <w:rPr>
                <w:rFonts w:cs="Tahoma"/>
                <w:b/>
                <w:bCs/>
                <w:color w:val="0000FF"/>
                <w:sz w:val="13"/>
                <w:szCs w:val="13"/>
                <w:u w:val="single"/>
                <w:lang w:val="nl-NL"/>
              </w:rPr>
            </w:pPr>
            <w:hyperlink w:anchor="_21_Windows®_Companion" w:history="1">
              <w:r w:rsidR="007503B3" w:rsidRPr="00FB6BEA">
                <w:rPr>
                  <w:rStyle w:val="Hyperlink"/>
                  <w:rFonts w:cs="Tahoma"/>
                  <w:b/>
                  <w:bCs/>
                  <w:sz w:val="13"/>
                  <w:szCs w:val="13"/>
                  <w:lang w:val="nl-NL"/>
                </w:rPr>
                <w:t>21</w:t>
              </w:r>
            </w:hyperlink>
          </w:p>
        </w:tc>
        <w:tc>
          <w:tcPr>
            <w:tcW w:w="450" w:type="dxa"/>
            <w:tcBorders>
              <w:bottom w:val="single" w:sz="4" w:space="0" w:color="auto"/>
            </w:tcBorders>
            <w:shd w:val="clear" w:color="auto" w:fill="FABF8F"/>
          </w:tcPr>
          <w:p w:rsidR="002854D4" w:rsidRPr="00FB6BEA" w:rsidRDefault="002854D4" w:rsidP="00384940">
            <w:pPr>
              <w:pStyle w:val="TableText"/>
              <w:rPr>
                <w:rFonts w:ascii="Tahoma" w:hAnsi="Tahoma" w:cs="Tahoma"/>
                <w:sz w:val="13"/>
                <w:lang w:val="nl-NL"/>
              </w:rPr>
            </w:pPr>
            <w:r w:rsidRPr="00FB6BEA">
              <w:rPr>
                <w:rFonts w:ascii="Tahoma" w:hAnsi="Tahoma" w:cs="Tahoma"/>
                <w:sz w:val="13"/>
                <w:lang w:val="nl-NL"/>
              </w:rPr>
              <w:t>10/12</w:t>
            </w:r>
          </w:p>
        </w:tc>
        <w:tc>
          <w:tcPr>
            <w:tcW w:w="360" w:type="dxa"/>
            <w:tcBorders>
              <w:bottom w:val="single" w:sz="4" w:space="0" w:color="auto"/>
              <w:right w:val="single" w:sz="18" w:space="0" w:color="auto"/>
            </w:tcBorders>
            <w:shd w:val="clear" w:color="auto" w:fill="FABF8F"/>
            <w:vAlign w:val="center"/>
          </w:tcPr>
          <w:p w:rsidR="002854D4" w:rsidRPr="00FB6BEA" w:rsidRDefault="002854D4">
            <w:pPr>
              <w:pStyle w:val="TableText"/>
              <w:rPr>
                <w:rFonts w:ascii="Tahoma" w:hAnsi="Tahoma" w:cs="Tahoma"/>
                <w:sz w:val="13"/>
                <w:lang w:val="nl-NL"/>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2854D4" w:rsidRPr="00FB6BEA" w:rsidRDefault="002854D4">
            <w:pPr>
              <w:pStyle w:val="TableText"/>
              <w:rPr>
                <w:rFonts w:ascii="Tahoma" w:hAnsi="Tahoma" w:cs="Tahoma"/>
                <w:sz w:val="13"/>
                <w:lang w:val="nl-NL"/>
              </w:rPr>
            </w:pPr>
            <w:r w:rsidRPr="00FB6BEA">
              <w:rPr>
                <w:rFonts w:ascii="Tahoma" w:hAnsi="Tahoma" w:cs="Tahoma"/>
                <w:sz w:val="13"/>
                <w:lang w:val="nl-NL"/>
              </w:rPr>
              <w:t>2</w:t>
            </w:r>
          </w:p>
        </w:tc>
        <w:tc>
          <w:tcPr>
            <w:tcW w:w="450" w:type="dxa"/>
            <w:tcBorders>
              <w:left w:val="single" w:sz="18" w:space="0" w:color="auto"/>
              <w:bottom w:val="single" w:sz="4" w:space="0" w:color="auto"/>
            </w:tcBorders>
            <w:shd w:val="clear" w:color="auto" w:fill="FABF8F"/>
            <w:vAlign w:val="center"/>
          </w:tcPr>
          <w:p w:rsidR="002854D4" w:rsidRPr="00FB6BEA" w:rsidRDefault="002854D4">
            <w:pPr>
              <w:pStyle w:val="TableText"/>
              <w:rPr>
                <w:rFonts w:ascii="Tahoma" w:hAnsi="Tahoma" w:cs="Tahoma"/>
                <w:sz w:val="13"/>
                <w:lang w:val="nl-NL"/>
              </w:rPr>
            </w:pPr>
          </w:p>
        </w:tc>
        <w:tc>
          <w:tcPr>
            <w:tcW w:w="450" w:type="dxa"/>
            <w:tcBorders>
              <w:bottom w:val="single" w:sz="4" w:space="0" w:color="auto"/>
            </w:tcBorders>
            <w:shd w:val="clear" w:color="auto" w:fill="FABF8F"/>
            <w:vAlign w:val="center"/>
          </w:tcPr>
          <w:p w:rsidR="002854D4" w:rsidRPr="00FB6BEA" w:rsidRDefault="002854D4">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2854D4" w:rsidRPr="00FB6BEA" w:rsidRDefault="002854D4">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2854D4" w:rsidRPr="00FB6BEA" w:rsidRDefault="002854D4" w:rsidP="004479EA">
            <w:pPr>
              <w:pStyle w:val="TableText"/>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2854D4" w:rsidRPr="00FB6BEA" w:rsidRDefault="002854D4" w:rsidP="008925CF">
            <w:pPr>
              <w:pStyle w:val="TableText"/>
              <w:rPr>
                <w:rFonts w:ascii="Tahoma" w:hAnsi="Tahoma" w:cs="Tahoma"/>
                <w:sz w:val="13"/>
                <w:lang w:val="nl-NL"/>
              </w:rPr>
            </w:pPr>
            <w:r w:rsidRPr="00FB6BEA">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FABF8F"/>
            <w:vAlign w:val="center"/>
          </w:tcPr>
          <w:p w:rsidR="002854D4" w:rsidRPr="00FB6BEA" w:rsidRDefault="002854D4">
            <w:pPr>
              <w:pStyle w:val="TableText"/>
              <w:rPr>
                <w:rFonts w:ascii="Tahoma" w:hAnsi="Tahoma" w:cs="Tahoma"/>
                <w:sz w:val="13"/>
                <w:lang w:val="nl-NL"/>
              </w:rPr>
            </w:pPr>
          </w:p>
        </w:tc>
        <w:tc>
          <w:tcPr>
            <w:tcW w:w="450" w:type="dxa"/>
            <w:tcBorders>
              <w:bottom w:val="single" w:sz="4" w:space="0" w:color="auto"/>
            </w:tcBorders>
            <w:shd w:val="clear" w:color="auto" w:fill="FABF8F"/>
          </w:tcPr>
          <w:p w:rsidR="002854D4" w:rsidRPr="00FB6BEA" w:rsidRDefault="002854D4">
            <w:pPr>
              <w:pStyle w:val="TableText"/>
              <w:rPr>
                <w:rFonts w:ascii="Tahoma" w:hAnsi="Tahoma" w:cs="Tahoma"/>
                <w:sz w:val="13"/>
                <w:lang w:val="nl-NL"/>
              </w:rPr>
            </w:pPr>
            <w:r w:rsidRPr="00FB6BEA">
              <w:rPr>
                <w:rFonts w:ascii="Tahoma" w:hAnsi="Tahoma" w:cs="Tahoma"/>
                <w:sz w:val="13"/>
                <w:lang w:val="nl-NL"/>
              </w:rPr>
              <w:t>A, (alleen EES)</w:t>
            </w:r>
          </w:p>
        </w:tc>
        <w:tc>
          <w:tcPr>
            <w:tcW w:w="540" w:type="dxa"/>
            <w:tcBorders>
              <w:bottom w:val="single" w:sz="4" w:space="0" w:color="auto"/>
            </w:tcBorders>
            <w:shd w:val="clear" w:color="auto" w:fill="FABF8F"/>
            <w:vAlign w:val="center"/>
          </w:tcPr>
          <w:p w:rsidR="002854D4" w:rsidRPr="00FB6BEA" w:rsidRDefault="002854D4">
            <w:pPr>
              <w:pStyle w:val="TableText"/>
              <w:rPr>
                <w:rFonts w:ascii="Tahoma" w:hAnsi="Tahoma" w:cs="Tahoma"/>
                <w:sz w:val="13"/>
                <w:lang w:val="nl-NL"/>
              </w:rPr>
            </w:pPr>
          </w:p>
        </w:tc>
      </w:tr>
      <w:tr w:rsidR="00CE5AB1" w:rsidRPr="00FB6BEA" w:rsidTr="00C11881">
        <w:trPr>
          <w:trHeight w:val="145"/>
        </w:trPr>
        <w:tc>
          <w:tcPr>
            <w:tcW w:w="2610" w:type="dxa"/>
            <w:tcBorders>
              <w:bottom w:val="single" w:sz="4" w:space="0" w:color="auto"/>
            </w:tcBorders>
            <w:shd w:val="clear" w:color="auto" w:fill="auto"/>
            <w:vAlign w:val="center"/>
          </w:tcPr>
          <w:p w:rsidR="008357AC" w:rsidRPr="00CD452D" w:rsidRDefault="008357AC" w:rsidP="00C11881">
            <w:pPr>
              <w:pStyle w:val="ProductNames"/>
              <w:rPr>
                <w:rFonts w:ascii="Tahoma" w:hAnsi="Tahoma" w:cs="Tahoma"/>
                <w:sz w:val="14"/>
                <w:szCs w:val="14"/>
              </w:rPr>
            </w:pPr>
            <w:bookmarkStart w:id="127" w:name="_Toc336337898"/>
            <w:bookmarkStart w:id="128" w:name="_Toc346275586"/>
            <w:r w:rsidRPr="00CD452D">
              <w:rPr>
                <w:rFonts w:ascii="Tahoma" w:hAnsi="Tahoma" w:cs="Tahoma"/>
                <w:sz w:val="14"/>
                <w:szCs w:val="14"/>
              </w:rPr>
              <w:t>Windows Vista DVD Playback Pack</w:t>
            </w:r>
            <w:bookmarkEnd w:id="127"/>
            <w:bookmarkEnd w:id="128"/>
          </w:p>
        </w:tc>
        <w:tc>
          <w:tcPr>
            <w:tcW w:w="360" w:type="dxa"/>
            <w:tcBorders>
              <w:bottom w:val="single" w:sz="4" w:space="0" w:color="auto"/>
            </w:tcBorders>
            <w:shd w:val="clear" w:color="auto" w:fill="auto"/>
            <w:vAlign w:val="center"/>
          </w:tcPr>
          <w:p w:rsidR="008357AC" w:rsidRPr="00FB6BEA" w:rsidRDefault="00027C45" w:rsidP="00C11881">
            <w:pPr>
              <w:pStyle w:val="TableText"/>
              <w:widowControl w:val="0"/>
              <w:rPr>
                <w:rFonts w:cs="Tahoma"/>
                <w:b/>
                <w:bCs/>
                <w:color w:val="0000FF"/>
                <w:sz w:val="13"/>
                <w:szCs w:val="13"/>
                <w:u w:val="single"/>
                <w:lang w:val="nl-NL"/>
              </w:rPr>
            </w:pPr>
            <w:hyperlink w:anchor="_22_Windows_Vista" w:history="1">
              <w:r w:rsidR="007503B3" w:rsidRPr="00FB6BEA">
                <w:rPr>
                  <w:rStyle w:val="Hyperlink"/>
                  <w:rFonts w:cs="Tahoma"/>
                  <w:b/>
                  <w:bCs/>
                  <w:sz w:val="13"/>
                  <w:szCs w:val="13"/>
                  <w:lang w:val="nl-NL"/>
                </w:rPr>
                <w:t>22</w:t>
              </w:r>
            </w:hyperlink>
          </w:p>
        </w:tc>
        <w:tc>
          <w:tcPr>
            <w:tcW w:w="450" w:type="dxa"/>
            <w:tcBorders>
              <w:bottom w:val="single" w:sz="4" w:space="0" w:color="auto"/>
            </w:tcBorders>
            <w:shd w:val="clear" w:color="auto" w:fill="auto"/>
          </w:tcPr>
          <w:p w:rsidR="008357AC" w:rsidRPr="00FB6BEA" w:rsidDel="00587D23" w:rsidRDefault="008357AC" w:rsidP="00384940">
            <w:pPr>
              <w:pStyle w:val="TableText"/>
              <w:rPr>
                <w:rFonts w:ascii="Tahoma" w:hAnsi="Tahoma" w:cs="Tahoma"/>
                <w:sz w:val="13"/>
                <w:lang w:val="nl-NL"/>
              </w:rPr>
            </w:pPr>
            <w:r w:rsidRPr="00FB6BEA">
              <w:rPr>
                <w:rFonts w:ascii="Tahoma" w:hAnsi="Tahoma" w:cs="Tahoma"/>
                <w:sz w:val="13"/>
                <w:lang w:val="nl-NL"/>
              </w:rPr>
              <w:t>03/11</w:t>
            </w:r>
          </w:p>
        </w:tc>
        <w:tc>
          <w:tcPr>
            <w:tcW w:w="360" w:type="dxa"/>
            <w:tcBorders>
              <w:bottom w:val="single" w:sz="4" w:space="0" w:color="auto"/>
              <w:right w:val="single" w:sz="18" w:space="0" w:color="auto"/>
            </w:tcBorders>
            <w:shd w:val="clear" w:color="auto" w:fill="auto"/>
            <w:vAlign w:val="center"/>
          </w:tcPr>
          <w:p w:rsidR="008357AC" w:rsidRPr="00FB6BEA" w:rsidRDefault="008357AC">
            <w:pPr>
              <w:pStyle w:val="TableText"/>
              <w:rPr>
                <w:rFonts w:ascii="Tahoma" w:hAnsi="Tahoma" w:cs="Tahoma"/>
                <w:sz w:val="13"/>
                <w:lang w:val="nl-NL"/>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8357AC" w:rsidRPr="00FB6BEA" w:rsidRDefault="00FC7674">
            <w:pPr>
              <w:pStyle w:val="TableText"/>
              <w:rPr>
                <w:rFonts w:ascii="Tahoma" w:hAnsi="Tahoma" w:cs="Tahoma"/>
                <w:sz w:val="13"/>
                <w:lang w:val="nl-NL"/>
              </w:rPr>
            </w:pPr>
            <w:r w:rsidRPr="00FB6BEA">
              <w:rPr>
                <w:rFonts w:ascii="Tahoma" w:hAnsi="Tahoma" w:cs="Tahoma"/>
                <w:sz w:val="13"/>
                <w:lang w:val="nl-NL"/>
              </w:rPr>
              <w:t>2</w:t>
            </w:r>
          </w:p>
        </w:tc>
        <w:tc>
          <w:tcPr>
            <w:tcW w:w="450" w:type="dxa"/>
            <w:tcBorders>
              <w:left w:val="single" w:sz="18" w:space="0" w:color="auto"/>
              <w:bottom w:val="single" w:sz="4" w:space="0" w:color="auto"/>
            </w:tcBorders>
            <w:shd w:val="clear" w:color="auto" w:fill="auto"/>
            <w:vAlign w:val="center"/>
          </w:tcPr>
          <w:p w:rsidR="008357AC" w:rsidRPr="00FB6BEA" w:rsidRDefault="00FC7674">
            <w:pPr>
              <w:pStyle w:val="TableText"/>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8357AC" w:rsidRPr="00FB6BEA" w:rsidRDefault="008357AC">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8357AC" w:rsidRPr="00FB6BEA" w:rsidRDefault="008357AC">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8357AC" w:rsidRPr="00FB6BEA" w:rsidRDefault="008357AC" w:rsidP="004479EA">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8357AC" w:rsidRPr="00FB6BEA" w:rsidRDefault="008357AC" w:rsidP="008925CF">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8357AC" w:rsidRPr="00FB6BEA" w:rsidRDefault="008357AC">
            <w:pPr>
              <w:pStyle w:val="TableText"/>
              <w:rPr>
                <w:rFonts w:ascii="Tahoma" w:hAnsi="Tahoma" w:cs="Tahoma"/>
                <w:sz w:val="13"/>
                <w:lang w:val="nl-NL"/>
              </w:rPr>
            </w:pPr>
          </w:p>
        </w:tc>
        <w:tc>
          <w:tcPr>
            <w:tcW w:w="450" w:type="dxa"/>
            <w:tcBorders>
              <w:bottom w:val="single" w:sz="4" w:space="0" w:color="auto"/>
            </w:tcBorders>
            <w:shd w:val="clear" w:color="auto" w:fill="auto"/>
          </w:tcPr>
          <w:p w:rsidR="008357AC" w:rsidRPr="00FB6BEA" w:rsidRDefault="008357AC">
            <w:pPr>
              <w:pStyle w:val="TableText"/>
              <w:rPr>
                <w:rFonts w:ascii="Tahoma" w:hAnsi="Tahoma" w:cs="Tahoma"/>
                <w:sz w:val="13"/>
                <w:lang w:val="nl-NL"/>
              </w:rPr>
            </w:pPr>
          </w:p>
        </w:tc>
        <w:tc>
          <w:tcPr>
            <w:tcW w:w="540" w:type="dxa"/>
            <w:tcBorders>
              <w:bottom w:val="single" w:sz="4" w:space="0" w:color="auto"/>
            </w:tcBorders>
            <w:shd w:val="clear" w:color="auto" w:fill="auto"/>
            <w:vAlign w:val="center"/>
          </w:tcPr>
          <w:p w:rsidR="008357AC" w:rsidRPr="00FB6BEA" w:rsidRDefault="008357AC">
            <w:pPr>
              <w:pStyle w:val="TableText"/>
              <w:rPr>
                <w:rFonts w:ascii="Tahoma" w:hAnsi="Tahoma" w:cs="Tahoma"/>
                <w:sz w:val="13"/>
                <w:lang w:val="nl-NL"/>
              </w:rPr>
            </w:pPr>
          </w:p>
        </w:tc>
      </w:tr>
      <w:tr w:rsidR="00CE5AB1" w:rsidRPr="00FB6BEA" w:rsidTr="00C11881">
        <w:trPr>
          <w:trHeight w:val="145"/>
        </w:trPr>
        <w:tc>
          <w:tcPr>
            <w:tcW w:w="2610" w:type="dxa"/>
            <w:tcBorders>
              <w:bottom w:val="single" w:sz="4" w:space="0" w:color="auto"/>
            </w:tcBorders>
            <w:shd w:val="clear" w:color="auto" w:fill="FABF8F"/>
            <w:vAlign w:val="center"/>
          </w:tcPr>
          <w:p w:rsidR="00B27742" w:rsidRPr="00CD452D" w:rsidRDefault="00B27742" w:rsidP="00C11881">
            <w:pPr>
              <w:pStyle w:val="ProductNames"/>
              <w:rPr>
                <w:rFonts w:ascii="Tahoma" w:hAnsi="Tahoma" w:cs="Tahoma"/>
                <w:sz w:val="14"/>
                <w:szCs w:val="14"/>
              </w:rPr>
            </w:pPr>
            <w:bookmarkStart w:id="129" w:name="_Toc336337899"/>
            <w:bookmarkStart w:id="130" w:name="_Toc346275587"/>
            <w:r w:rsidRPr="00CD452D">
              <w:rPr>
                <w:rFonts w:ascii="Tahoma" w:hAnsi="Tahoma" w:cs="Tahoma"/>
                <w:sz w:val="14"/>
                <w:szCs w:val="14"/>
              </w:rPr>
              <w:t>Microsoft Desktop Optimization Pack voor Software Assurance 2012</w:t>
            </w:r>
            <w:bookmarkEnd w:id="129"/>
            <w:bookmarkEnd w:id="130"/>
          </w:p>
        </w:tc>
        <w:tc>
          <w:tcPr>
            <w:tcW w:w="360" w:type="dxa"/>
            <w:tcBorders>
              <w:bottom w:val="single" w:sz="4" w:space="0" w:color="auto"/>
            </w:tcBorders>
            <w:shd w:val="clear" w:color="auto" w:fill="FABF8F"/>
            <w:vAlign w:val="center"/>
          </w:tcPr>
          <w:p w:rsidR="00B27742" w:rsidRPr="00FB6BEA" w:rsidRDefault="00027C45" w:rsidP="00C11881">
            <w:pPr>
              <w:pStyle w:val="TableText"/>
              <w:widowControl w:val="0"/>
              <w:rPr>
                <w:rStyle w:val="EndnoteReference"/>
                <w:rFonts w:cs="Tahoma"/>
                <w:b w:val="0"/>
                <w:bCs/>
                <w:color w:val="0000FF"/>
                <w:sz w:val="13"/>
                <w:szCs w:val="13"/>
                <w:u w:val="single"/>
                <w:lang w:val="nl-NL"/>
              </w:rPr>
            </w:pPr>
            <w:hyperlink w:anchor="_23_Microsoft_Desktop" w:history="1">
              <w:r w:rsidR="007503B3" w:rsidRPr="00FB6BEA">
                <w:rPr>
                  <w:rStyle w:val="Hyperlink"/>
                  <w:rFonts w:cs="Tahoma"/>
                  <w:b/>
                  <w:bCs/>
                  <w:sz w:val="13"/>
                  <w:szCs w:val="13"/>
                  <w:lang w:val="nl-NL"/>
                </w:rPr>
                <w:t>23</w:t>
              </w:r>
            </w:hyperlink>
          </w:p>
        </w:tc>
        <w:tc>
          <w:tcPr>
            <w:tcW w:w="450" w:type="dxa"/>
            <w:tcBorders>
              <w:bottom w:val="single" w:sz="4" w:space="0" w:color="auto"/>
            </w:tcBorders>
            <w:shd w:val="clear" w:color="auto" w:fill="FABF8F"/>
          </w:tcPr>
          <w:p w:rsidR="00B27742" w:rsidRPr="00FB6BEA" w:rsidRDefault="007D5647" w:rsidP="00E721EC">
            <w:pPr>
              <w:pStyle w:val="TableText"/>
              <w:spacing w:before="120"/>
              <w:rPr>
                <w:rFonts w:ascii="Tahoma" w:hAnsi="Tahoma" w:cs="Tahoma"/>
                <w:sz w:val="13"/>
                <w:lang w:val="nl-NL"/>
              </w:rPr>
            </w:pPr>
            <w:r w:rsidRPr="00FB6BEA">
              <w:rPr>
                <w:rFonts w:ascii="Tahoma" w:hAnsi="Tahoma" w:cs="Tahoma"/>
                <w:sz w:val="13"/>
                <w:lang w:val="nl-NL"/>
              </w:rPr>
              <w:t>11/12</w:t>
            </w:r>
          </w:p>
        </w:tc>
        <w:tc>
          <w:tcPr>
            <w:tcW w:w="360" w:type="dxa"/>
            <w:tcBorders>
              <w:bottom w:val="single" w:sz="4" w:space="0" w:color="auto"/>
              <w:right w:val="single" w:sz="18" w:space="0" w:color="auto"/>
            </w:tcBorders>
            <w:shd w:val="clear" w:color="auto" w:fill="FABF8F"/>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2</w:t>
            </w:r>
          </w:p>
        </w:tc>
        <w:tc>
          <w:tcPr>
            <w:tcW w:w="450" w:type="dxa"/>
            <w:tcBorders>
              <w:left w:val="single" w:sz="18" w:space="0" w:color="auto"/>
              <w:bottom w:val="single" w:sz="4" w:space="0" w:color="auto"/>
            </w:tcBorders>
            <w:shd w:val="clear" w:color="auto" w:fill="FABF8F"/>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tcBorders>
            <w:shd w:val="clear" w:color="auto" w:fill="FABF8F"/>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B27742" w:rsidRPr="00FB6BEA"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B27742" w:rsidRPr="00FB6BEA" w:rsidRDefault="007D5647" w:rsidP="004479EA">
            <w:pPr>
              <w:pStyle w:val="TableText"/>
              <w:rPr>
                <w:rFonts w:ascii="Tahoma" w:hAnsi="Tahoma" w:cs="Tahoma"/>
                <w:sz w:val="13"/>
                <w:lang w:val="nl-NL"/>
              </w:rPr>
            </w:pPr>
            <w:r w:rsidRPr="00FB6BEA">
              <w:rPr>
                <w:rFonts w:ascii="Tahoma" w:hAnsi="Tahoma" w:cs="Tahoma"/>
                <w:sz w:val="13"/>
                <w:lang w:val="nl-NL"/>
              </w:rPr>
              <w:t>1, E</w:t>
            </w:r>
          </w:p>
        </w:tc>
        <w:tc>
          <w:tcPr>
            <w:tcW w:w="450" w:type="dxa"/>
            <w:tcBorders>
              <w:bottom w:val="single" w:sz="4" w:space="0" w:color="auto"/>
              <w:right w:val="single" w:sz="18" w:space="0" w:color="auto"/>
            </w:tcBorders>
            <w:shd w:val="clear" w:color="auto" w:fill="FABF8F"/>
            <w:vAlign w:val="center"/>
          </w:tcPr>
          <w:p w:rsidR="00B27742" w:rsidRPr="00FB6BEA" w:rsidRDefault="00B27742" w:rsidP="008925CF">
            <w:pPr>
              <w:pStyle w:val="TableText"/>
              <w:rPr>
                <w:rFonts w:ascii="Tahoma" w:hAnsi="Tahoma" w:cs="Tahoma"/>
                <w:sz w:val="13"/>
                <w:lang w:val="nl-NL"/>
              </w:rPr>
            </w:pPr>
            <w:r w:rsidRPr="00FB6BEA">
              <w:rPr>
                <w:rFonts w:ascii="Tahoma" w:hAnsi="Tahoma" w:cs="Tahoma"/>
                <w:sz w:val="13"/>
                <w:lang w:val="nl-NL"/>
              </w:rPr>
              <w:t>E, A</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B27742" w:rsidRPr="00FB6BEA" w:rsidRDefault="00997972" w:rsidP="00A0765A">
            <w:pPr>
              <w:pStyle w:val="TableText"/>
              <w:spacing w:before="12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ABF8F"/>
            <w:vAlign w:val="center"/>
          </w:tcPr>
          <w:p w:rsidR="00B27742" w:rsidRPr="00FB6BEA" w:rsidRDefault="00B27742">
            <w:pPr>
              <w:pStyle w:val="TableText"/>
              <w:rPr>
                <w:rFonts w:ascii="Tahoma" w:hAnsi="Tahoma" w:cs="Tahoma"/>
                <w:sz w:val="13"/>
                <w:lang w:val="nl-NL"/>
              </w:rPr>
            </w:pPr>
          </w:p>
        </w:tc>
      </w:tr>
      <w:tr w:rsidR="00515BAD" w:rsidRPr="00FB6BEA" w:rsidTr="00515BAD">
        <w:trPr>
          <w:trHeight w:val="145"/>
        </w:trPr>
        <w:tc>
          <w:tcPr>
            <w:tcW w:w="2610" w:type="dxa"/>
            <w:tcBorders>
              <w:bottom w:val="single" w:sz="4" w:space="0" w:color="auto"/>
            </w:tcBorders>
            <w:shd w:val="clear" w:color="auto" w:fill="auto"/>
            <w:vAlign w:val="center"/>
          </w:tcPr>
          <w:p w:rsidR="00B27742" w:rsidRPr="00FB6BEA" w:rsidRDefault="00B27742" w:rsidP="00C11881">
            <w:pPr>
              <w:pStyle w:val="ProductNames"/>
              <w:rPr>
                <w:rFonts w:ascii="Tahoma" w:hAnsi="Tahoma" w:cs="Tahoma"/>
                <w:sz w:val="14"/>
                <w:szCs w:val="14"/>
                <w:lang w:val="nl-NL"/>
              </w:rPr>
            </w:pPr>
            <w:bookmarkStart w:id="131" w:name="_Toc336337901"/>
            <w:bookmarkStart w:id="132" w:name="_Toc346275588"/>
            <w:r w:rsidRPr="00FB6BEA">
              <w:rPr>
                <w:rFonts w:ascii="Tahoma" w:hAnsi="Tahoma" w:cs="Tahoma"/>
                <w:sz w:val="14"/>
                <w:szCs w:val="14"/>
                <w:lang w:val="nl-NL"/>
              </w:rPr>
              <w:t>Huurrechten voor Windows</w:t>
            </w:r>
            <w:bookmarkEnd w:id="131"/>
            <w:bookmarkEnd w:id="132"/>
          </w:p>
        </w:tc>
        <w:tc>
          <w:tcPr>
            <w:tcW w:w="360" w:type="dxa"/>
            <w:tcBorders>
              <w:bottom w:val="single" w:sz="4" w:space="0" w:color="auto"/>
            </w:tcBorders>
            <w:shd w:val="clear" w:color="auto" w:fill="auto"/>
            <w:vAlign w:val="center"/>
          </w:tcPr>
          <w:p w:rsidR="00B27742" w:rsidRPr="00FB6BEA" w:rsidRDefault="00B27742" w:rsidP="00C11881">
            <w:pPr>
              <w:pStyle w:val="TableText"/>
              <w:widowControl w:val="0"/>
              <w:rPr>
                <w:rFonts w:cs="Tahoma"/>
                <w:b/>
                <w:bCs/>
                <w:sz w:val="13"/>
                <w:szCs w:val="13"/>
                <w:lang w:val="nl-NL"/>
              </w:rPr>
            </w:pPr>
          </w:p>
        </w:tc>
        <w:tc>
          <w:tcPr>
            <w:tcW w:w="450" w:type="dxa"/>
            <w:tcBorders>
              <w:bottom w:val="single" w:sz="4" w:space="0" w:color="auto"/>
            </w:tcBorders>
            <w:shd w:val="clear" w:color="auto" w:fill="auto"/>
          </w:tcPr>
          <w:p w:rsidR="00B27742" w:rsidRPr="00FB6BEA" w:rsidRDefault="00B27742" w:rsidP="00C269C5">
            <w:pPr>
              <w:pStyle w:val="TableText"/>
              <w:rPr>
                <w:rFonts w:ascii="Tahoma" w:hAnsi="Tahoma" w:cs="Tahoma"/>
                <w:sz w:val="13"/>
                <w:lang w:val="nl-NL"/>
              </w:rPr>
            </w:pPr>
            <w:r w:rsidRPr="00FB6BEA">
              <w:rPr>
                <w:rFonts w:ascii="Tahoma" w:hAnsi="Tahoma" w:cs="Tahoma"/>
                <w:sz w:val="13"/>
                <w:lang w:val="nl-NL"/>
              </w:rPr>
              <w:t>04/09</w:t>
            </w:r>
          </w:p>
        </w:tc>
        <w:tc>
          <w:tcPr>
            <w:tcW w:w="360" w:type="dxa"/>
            <w:tcBorders>
              <w:bottom w:val="single" w:sz="4" w:space="0" w:color="auto"/>
              <w:right w:val="single" w:sz="18"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FB6BEA" w:rsidRDefault="00391582">
            <w:pPr>
              <w:pStyle w:val="TableText"/>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FB6BEA" w:rsidRDefault="00391582">
            <w:pPr>
              <w:pStyle w:val="TableText"/>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tcBorders>
            <w:shd w:val="clear" w:color="auto" w:fill="auto"/>
          </w:tcPr>
          <w:p w:rsidR="00B27742" w:rsidRPr="00FB6BEA" w:rsidRDefault="00B27742" w:rsidP="00A0765A">
            <w:pPr>
              <w:pStyle w:val="TableText"/>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r>
      <w:tr w:rsidR="009447FB" w:rsidRPr="00FB6BEA" w:rsidTr="00515BAD">
        <w:trPr>
          <w:trHeight w:val="145"/>
        </w:trPr>
        <w:tc>
          <w:tcPr>
            <w:tcW w:w="2610" w:type="dxa"/>
            <w:tcBorders>
              <w:bottom w:val="single" w:sz="4" w:space="0" w:color="auto"/>
            </w:tcBorders>
            <w:shd w:val="clear" w:color="auto" w:fill="FABF8F" w:themeFill="accent6" w:themeFillTint="99"/>
            <w:vAlign w:val="center"/>
          </w:tcPr>
          <w:p w:rsidR="009447FB" w:rsidRPr="00FB6BEA" w:rsidRDefault="009447FB" w:rsidP="00DF775F">
            <w:pPr>
              <w:pStyle w:val="ProductNames"/>
              <w:rPr>
                <w:rFonts w:ascii="Tahoma" w:hAnsi="Tahoma" w:cs="Tahoma"/>
                <w:sz w:val="14"/>
                <w:szCs w:val="14"/>
                <w:lang w:val="nl-NL"/>
              </w:rPr>
            </w:pPr>
            <w:bookmarkStart w:id="133" w:name="_Toc336337902"/>
            <w:bookmarkStart w:id="134" w:name="_Toc346275589"/>
            <w:r w:rsidRPr="00FB6BEA">
              <w:rPr>
                <w:rFonts w:ascii="Tahoma" w:hAnsi="Tahoma" w:cs="Tahoma"/>
                <w:sz w:val="14"/>
                <w:szCs w:val="14"/>
                <w:lang w:val="nl-NL"/>
              </w:rPr>
              <w:t>Windows 8 Enterprise Sideloading (100</w:t>
            </w:r>
            <w:r w:rsidR="00DF775F" w:rsidRPr="00FB6BEA">
              <w:rPr>
                <w:rFonts w:ascii="Tahoma" w:hAnsi="Tahoma" w:cs="Tahoma"/>
                <w:sz w:val="14"/>
                <w:szCs w:val="14"/>
                <w:lang w:val="nl-NL"/>
              </w:rPr>
              <w:t> </w:t>
            </w:r>
            <w:r w:rsidRPr="00FB6BEA">
              <w:rPr>
                <w:rFonts w:ascii="Tahoma" w:hAnsi="Tahoma" w:cs="Tahoma"/>
                <w:sz w:val="14"/>
                <w:szCs w:val="14"/>
                <w:lang w:val="nl-NL"/>
              </w:rPr>
              <w:t>Pack)</w:t>
            </w:r>
            <w:bookmarkEnd w:id="133"/>
            <w:bookmarkEnd w:id="134"/>
          </w:p>
        </w:tc>
        <w:tc>
          <w:tcPr>
            <w:tcW w:w="360" w:type="dxa"/>
            <w:tcBorders>
              <w:bottom w:val="single" w:sz="4" w:space="0" w:color="auto"/>
            </w:tcBorders>
            <w:shd w:val="clear" w:color="auto" w:fill="FABF8F" w:themeFill="accent6" w:themeFillTint="99"/>
            <w:vAlign w:val="center"/>
          </w:tcPr>
          <w:p w:rsidR="009447FB" w:rsidRPr="00FB6BEA" w:rsidRDefault="00027C45" w:rsidP="00C11881">
            <w:pPr>
              <w:pStyle w:val="TableText"/>
              <w:widowControl w:val="0"/>
              <w:rPr>
                <w:rFonts w:cs="Tahoma"/>
                <w:b/>
                <w:bCs/>
                <w:sz w:val="13"/>
                <w:szCs w:val="13"/>
                <w:u w:val="single"/>
                <w:lang w:val="nl-NL"/>
              </w:rPr>
            </w:pPr>
            <w:hyperlink w:anchor="_24_Windows®_8_1" w:history="1">
              <w:r w:rsidR="007503B3" w:rsidRPr="00FB6BEA">
                <w:rPr>
                  <w:rStyle w:val="Hyperlink"/>
                  <w:rFonts w:cs="Tahoma"/>
                  <w:b/>
                  <w:bCs/>
                  <w:sz w:val="13"/>
                  <w:szCs w:val="13"/>
                  <w:lang w:val="nl-NL"/>
                </w:rPr>
                <w:t>24</w:t>
              </w:r>
            </w:hyperlink>
          </w:p>
        </w:tc>
        <w:tc>
          <w:tcPr>
            <w:tcW w:w="450" w:type="dxa"/>
            <w:tcBorders>
              <w:bottom w:val="single" w:sz="4" w:space="0" w:color="auto"/>
            </w:tcBorders>
            <w:shd w:val="clear" w:color="auto" w:fill="FABF8F" w:themeFill="accent6" w:themeFillTint="99"/>
          </w:tcPr>
          <w:p w:rsidR="009447FB" w:rsidRPr="00FB6BEA" w:rsidRDefault="00F21F1B" w:rsidP="009124DC">
            <w:pPr>
              <w:pStyle w:val="TableText"/>
              <w:spacing w:before="120"/>
              <w:rPr>
                <w:rFonts w:ascii="Tahoma" w:hAnsi="Tahoma" w:cs="Tahoma"/>
                <w:sz w:val="13"/>
                <w:lang w:val="nl-NL"/>
              </w:rPr>
            </w:pPr>
            <w:r w:rsidRPr="00FB6BEA">
              <w:rPr>
                <w:rFonts w:ascii="Tahoma" w:hAnsi="Tahoma" w:cs="Tahoma"/>
                <w:sz w:val="13"/>
                <w:lang w:val="nl-NL"/>
              </w:rPr>
              <w:t>09/12</w:t>
            </w:r>
          </w:p>
        </w:tc>
        <w:tc>
          <w:tcPr>
            <w:tcW w:w="360" w:type="dxa"/>
            <w:tcBorders>
              <w:bottom w:val="single" w:sz="4" w:space="0" w:color="auto"/>
              <w:right w:val="single" w:sz="18" w:space="0" w:color="auto"/>
            </w:tcBorders>
            <w:shd w:val="clear" w:color="auto" w:fill="FABF8F" w:themeFill="accent6" w:themeFillTint="99"/>
            <w:vAlign w:val="center"/>
          </w:tcPr>
          <w:p w:rsidR="009447FB" w:rsidRPr="00FB6BEA" w:rsidRDefault="009447FB">
            <w:pPr>
              <w:pStyle w:val="TableText"/>
              <w:rPr>
                <w:rFonts w:ascii="Tahoma" w:hAnsi="Tahoma" w:cs="Tahoma"/>
                <w:sz w:val="13"/>
                <w:lang w:val="nl-NL"/>
              </w:rPr>
            </w:pPr>
            <w:r w:rsidRPr="00FB6BEA">
              <w:rPr>
                <w:rFonts w:ascii="Tahoma" w:hAnsi="Tahoma" w:cs="Tahoma"/>
                <w:sz w:val="13"/>
                <w:lang w:val="nl-NL"/>
              </w:rPr>
              <w:t>DT</w:t>
            </w:r>
          </w:p>
        </w:tc>
        <w:tc>
          <w:tcPr>
            <w:tcW w:w="450" w:type="dxa"/>
            <w:tcBorders>
              <w:left w:val="single" w:sz="18" w:space="0" w:color="auto"/>
              <w:bottom w:val="single" w:sz="4" w:space="0" w:color="auto"/>
            </w:tcBorders>
            <w:shd w:val="clear" w:color="auto" w:fill="FABF8F" w:themeFill="accent6" w:themeFillTint="99"/>
            <w:vAlign w:val="center"/>
          </w:tcPr>
          <w:p w:rsidR="009447FB" w:rsidRPr="00FB6BEA" w:rsidRDefault="005B48E5">
            <w:pPr>
              <w:pStyle w:val="TableText"/>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9447FB" w:rsidRPr="00FB6BEA" w:rsidRDefault="009447FB">
            <w:pPr>
              <w:pStyle w:val="TableText"/>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9447FB" w:rsidRPr="00FB6BEA" w:rsidRDefault="009447FB">
            <w:pPr>
              <w:pStyle w:val="TableText"/>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9447FB" w:rsidRPr="00FB6BEA" w:rsidRDefault="009447FB">
            <w:pPr>
              <w:pStyle w:val="TableText"/>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9447FB" w:rsidRPr="00FB6BEA" w:rsidRDefault="009447FB">
            <w:pPr>
              <w:pStyle w:val="TableText"/>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9447FB" w:rsidRPr="00FB6BEA" w:rsidRDefault="009447FB">
            <w:pPr>
              <w:pStyle w:val="TableText"/>
              <w:rPr>
                <w:rFonts w:ascii="Tahoma" w:hAnsi="Tahoma" w:cs="Tahoma"/>
                <w:sz w:val="13"/>
                <w:lang w:val="nl-NL"/>
              </w:rPr>
            </w:pPr>
          </w:p>
        </w:tc>
        <w:tc>
          <w:tcPr>
            <w:tcW w:w="360" w:type="dxa"/>
            <w:tcBorders>
              <w:bottom w:val="single" w:sz="4" w:space="0" w:color="auto"/>
              <w:right w:val="single" w:sz="18" w:space="0" w:color="auto"/>
            </w:tcBorders>
            <w:shd w:val="clear" w:color="auto" w:fill="FABF8F" w:themeFill="accent6" w:themeFillTint="99"/>
            <w:vAlign w:val="center"/>
          </w:tcPr>
          <w:p w:rsidR="009447FB" w:rsidRPr="00FB6BEA" w:rsidRDefault="009447FB">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9447FB" w:rsidRPr="00FB6BEA" w:rsidRDefault="005B48E5">
            <w:pPr>
              <w:pStyle w:val="TableText"/>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9447FB" w:rsidRPr="00FB6BEA" w:rsidRDefault="009447FB">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9447FB" w:rsidRPr="00FB6BEA" w:rsidRDefault="009447FB">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9447FB" w:rsidRPr="00FB6BEA" w:rsidRDefault="009447FB">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9447FB" w:rsidRPr="00FB6BEA" w:rsidRDefault="009447FB">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9447FB" w:rsidRPr="00FB6BEA" w:rsidRDefault="009447FB">
            <w:pPr>
              <w:pStyle w:val="TableText"/>
              <w:rPr>
                <w:rFonts w:ascii="Tahoma" w:hAnsi="Tahoma" w:cs="Tahoma"/>
                <w:sz w:val="13"/>
                <w:lang w:val="nl-NL"/>
              </w:rPr>
            </w:pPr>
          </w:p>
        </w:tc>
        <w:tc>
          <w:tcPr>
            <w:tcW w:w="450" w:type="dxa"/>
            <w:tcBorders>
              <w:bottom w:val="single" w:sz="4" w:space="0" w:color="auto"/>
            </w:tcBorders>
            <w:shd w:val="clear" w:color="auto" w:fill="FABF8F" w:themeFill="accent6" w:themeFillTint="99"/>
          </w:tcPr>
          <w:p w:rsidR="009447FB" w:rsidRPr="00FB6BEA" w:rsidRDefault="009447FB" w:rsidP="00A0765A">
            <w:pPr>
              <w:pStyle w:val="TableText"/>
              <w:spacing w:before="120"/>
              <w:rPr>
                <w:rFonts w:ascii="Tahoma" w:hAnsi="Tahoma" w:cs="Tahoma"/>
                <w:sz w:val="13"/>
                <w:lang w:val="nl-NL"/>
              </w:rPr>
            </w:pPr>
          </w:p>
        </w:tc>
        <w:tc>
          <w:tcPr>
            <w:tcW w:w="540" w:type="dxa"/>
            <w:tcBorders>
              <w:bottom w:val="single" w:sz="4" w:space="0" w:color="auto"/>
            </w:tcBorders>
            <w:shd w:val="clear" w:color="auto" w:fill="FABF8F" w:themeFill="accent6" w:themeFillTint="99"/>
            <w:vAlign w:val="center"/>
          </w:tcPr>
          <w:p w:rsidR="009447FB" w:rsidRPr="00FB6BEA" w:rsidRDefault="00D15A8B">
            <w:pPr>
              <w:pStyle w:val="TableText"/>
              <w:rPr>
                <w:rFonts w:ascii="Tahoma" w:hAnsi="Tahoma" w:cs="Tahoma"/>
                <w:sz w:val="13"/>
                <w:lang w:val="nl-NL"/>
              </w:rPr>
            </w:pPr>
            <w:r w:rsidRPr="00FB6BEA">
              <w:rPr>
                <w:rFonts w:ascii="Tahoma" w:hAnsi="Tahoma" w:cs="Tahoma"/>
                <w:sz w:val="13"/>
                <w:lang w:val="nl-NL"/>
              </w:rPr>
              <w:t>OL</w:t>
            </w:r>
          </w:p>
        </w:tc>
      </w:tr>
      <w:tr w:rsidR="00515BAD" w:rsidRPr="00FB6BEA" w:rsidTr="00515BAD">
        <w:trPr>
          <w:trHeight w:val="145"/>
        </w:trPr>
        <w:tc>
          <w:tcPr>
            <w:tcW w:w="2610" w:type="dxa"/>
            <w:tcBorders>
              <w:bottom w:val="single" w:sz="4" w:space="0" w:color="auto"/>
            </w:tcBorders>
            <w:shd w:val="clear" w:color="auto" w:fill="auto"/>
            <w:vAlign w:val="center"/>
          </w:tcPr>
          <w:p w:rsidR="00B27742" w:rsidRPr="00FB6BEA" w:rsidRDefault="00B27742" w:rsidP="00C11881">
            <w:pPr>
              <w:pStyle w:val="ProductNames"/>
              <w:rPr>
                <w:rFonts w:ascii="Tahoma" w:hAnsi="Tahoma" w:cs="Tahoma"/>
                <w:sz w:val="14"/>
                <w:szCs w:val="14"/>
                <w:lang w:val="nl-NL"/>
              </w:rPr>
            </w:pPr>
            <w:bookmarkStart w:id="135" w:name="_Toc336337903"/>
            <w:bookmarkStart w:id="136" w:name="_Toc346275590"/>
            <w:r w:rsidRPr="00FB6BEA">
              <w:rPr>
                <w:rFonts w:ascii="Tahoma" w:hAnsi="Tahoma" w:cs="Tahoma"/>
                <w:sz w:val="14"/>
                <w:szCs w:val="14"/>
                <w:lang w:val="nl-NL"/>
              </w:rPr>
              <w:t>Windows</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7 Partners in Learning</w:t>
            </w:r>
            <w:bookmarkEnd w:id="135"/>
            <w:bookmarkEnd w:id="136"/>
          </w:p>
        </w:tc>
        <w:tc>
          <w:tcPr>
            <w:tcW w:w="360" w:type="dxa"/>
            <w:tcBorders>
              <w:bottom w:val="single" w:sz="4" w:space="0" w:color="auto"/>
            </w:tcBorders>
            <w:shd w:val="clear" w:color="auto" w:fill="auto"/>
            <w:vAlign w:val="center"/>
          </w:tcPr>
          <w:p w:rsidR="00B27742" w:rsidRPr="00FB6BEA" w:rsidRDefault="00027C45" w:rsidP="00C11881">
            <w:pPr>
              <w:pStyle w:val="TableText"/>
              <w:widowControl w:val="0"/>
              <w:rPr>
                <w:rFonts w:cs="Tahoma"/>
                <w:b/>
                <w:bCs/>
                <w:sz w:val="13"/>
                <w:szCs w:val="13"/>
                <w:u w:val="single"/>
                <w:lang w:val="nl-NL"/>
              </w:rPr>
            </w:pPr>
            <w:hyperlink w:anchor="_25_Windows®_7" w:history="1">
              <w:r w:rsidR="007503B3" w:rsidRPr="00FB6BEA">
                <w:rPr>
                  <w:rStyle w:val="Hyperlink"/>
                  <w:rFonts w:cs="Tahoma"/>
                  <w:b/>
                  <w:bCs/>
                  <w:sz w:val="13"/>
                  <w:szCs w:val="13"/>
                  <w:lang w:val="nl-NL"/>
                </w:rPr>
                <w:t>25</w:t>
              </w:r>
            </w:hyperlink>
          </w:p>
        </w:tc>
        <w:tc>
          <w:tcPr>
            <w:tcW w:w="450" w:type="dxa"/>
            <w:tcBorders>
              <w:bottom w:val="single" w:sz="4" w:space="0" w:color="auto"/>
            </w:tcBorders>
            <w:shd w:val="clear" w:color="auto" w:fill="auto"/>
          </w:tcPr>
          <w:p w:rsidR="00B27742" w:rsidRPr="00FB6BEA" w:rsidRDefault="00B27742" w:rsidP="009124DC">
            <w:pPr>
              <w:pStyle w:val="TableText"/>
              <w:spacing w:before="120"/>
              <w:rPr>
                <w:rFonts w:ascii="Tahoma" w:hAnsi="Tahoma" w:cs="Tahoma"/>
                <w:sz w:val="13"/>
                <w:lang w:val="nl-NL"/>
              </w:rPr>
            </w:pPr>
            <w:r w:rsidRPr="00FB6BEA">
              <w:rPr>
                <w:rFonts w:ascii="Tahoma" w:hAnsi="Tahoma" w:cs="Tahoma"/>
                <w:sz w:val="13"/>
                <w:lang w:val="nl-NL"/>
              </w:rPr>
              <w:t>11/09</w:t>
            </w:r>
          </w:p>
        </w:tc>
        <w:tc>
          <w:tcPr>
            <w:tcW w:w="360" w:type="dxa"/>
            <w:tcBorders>
              <w:bottom w:val="single" w:sz="4" w:space="0" w:color="auto"/>
              <w:right w:val="single" w:sz="18"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 xml:space="preserve">2 </w:t>
            </w:r>
            <w:r w:rsidRPr="00FB6BEA">
              <w:rPr>
                <w:rFonts w:ascii="Tahoma" w:hAnsi="Tahoma" w:cs="Tahoma"/>
                <w:sz w:val="10"/>
                <w:szCs w:val="12"/>
                <w:lang w:val="nl-NL"/>
              </w:rPr>
              <w:t>(alleen School</w:t>
            </w:r>
          </w:p>
        </w:tc>
        <w:tc>
          <w:tcPr>
            <w:tcW w:w="450" w:type="dxa"/>
            <w:tcBorders>
              <w:bottom w:val="single" w:sz="4" w:space="0" w:color="auto"/>
              <w:right w:val="single" w:sz="18"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B27742" w:rsidRPr="00FB6BEA" w:rsidRDefault="00B27742">
            <w:pPr>
              <w:pStyle w:val="TableText"/>
              <w:rPr>
                <w:rFonts w:ascii="Tahoma" w:hAnsi="Tahoma" w:cs="Tahoma"/>
                <w:sz w:val="13"/>
                <w:lang w:val="nl-NL"/>
              </w:rPr>
            </w:pPr>
          </w:p>
        </w:tc>
        <w:tc>
          <w:tcPr>
            <w:tcW w:w="450" w:type="dxa"/>
            <w:tcBorders>
              <w:bottom w:val="single" w:sz="4" w:space="0" w:color="auto"/>
            </w:tcBorders>
            <w:shd w:val="clear" w:color="auto" w:fill="auto"/>
          </w:tcPr>
          <w:p w:rsidR="00B27742" w:rsidRPr="00FB6BEA" w:rsidRDefault="00B27742" w:rsidP="00A0765A">
            <w:pPr>
              <w:pStyle w:val="TableText"/>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B27742" w:rsidRPr="00FB6BEA" w:rsidRDefault="00B27742">
            <w:pPr>
              <w:pStyle w:val="TableText"/>
              <w:rPr>
                <w:rFonts w:ascii="Tahoma" w:hAnsi="Tahoma" w:cs="Tahoma"/>
                <w:sz w:val="13"/>
                <w:lang w:val="nl-NL"/>
              </w:rPr>
            </w:pPr>
          </w:p>
        </w:tc>
      </w:tr>
      <w:tr w:rsidR="009447FB" w:rsidRPr="00FB6BEA" w:rsidTr="00515BAD">
        <w:trPr>
          <w:trHeight w:val="145"/>
        </w:trPr>
        <w:tc>
          <w:tcPr>
            <w:tcW w:w="2610" w:type="dxa"/>
            <w:tcBorders>
              <w:bottom w:val="single" w:sz="4" w:space="0" w:color="auto"/>
            </w:tcBorders>
            <w:shd w:val="clear" w:color="auto" w:fill="FABF8F" w:themeFill="accent6" w:themeFillTint="99"/>
            <w:vAlign w:val="center"/>
          </w:tcPr>
          <w:p w:rsidR="00B27742" w:rsidRPr="00FB6BEA" w:rsidRDefault="00B27742" w:rsidP="00C11881">
            <w:pPr>
              <w:pStyle w:val="ProductNames"/>
              <w:rPr>
                <w:rFonts w:ascii="Tahoma" w:hAnsi="Tahoma" w:cs="Tahoma"/>
                <w:sz w:val="14"/>
                <w:szCs w:val="14"/>
                <w:lang w:val="nl-NL"/>
              </w:rPr>
            </w:pPr>
            <w:bookmarkStart w:id="137" w:name="_Toc336337904"/>
            <w:bookmarkStart w:id="138" w:name="_Toc346275591"/>
            <w:r w:rsidRPr="00FB6BEA">
              <w:rPr>
                <w:rFonts w:ascii="Tahoma" w:hAnsi="Tahoma" w:cs="Tahoma"/>
                <w:sz w:val="14"/>
                <w:szCs w:val="14"/>
                <w:lang w:val="nl-NL"/>
              </w:rPr>
              <w:t>Windows</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8 Pro</w:t>
            </w:r>
            <w:bookmarkEnd w:id="137"/>
            <w:bookmarkEnd w:id="138"/>
          </w:p>
        </w:tc>
        <w:tc>
          <w:tcPr>
            <w:tcW w:w="360" w:type="dxa"/>
            <w:tcBorders>
              <w:bottom w:val="single" w:sz="4" w:space="0" w:color="auto"/>
            </w:tcBorders>
            <w:shd w:val="clear" w:color="auto" w:fill="FABF8F" w:themeFill="accent6" w:themeFillTint="99"/>
            <w:vAlign w:val="center"/>
          </w:tcPr>
          <w:p w:rsidR="00B27742" w:rsidRPr="00FB6BEA" w:rsidRDefault="00027C45" w:rsidP="00C11881">
            <w:pPr>
              <w:pStyle w:val="TableText"/>
              <w:widowControl w:val="0"/>
              <w:rPr>
                <w:rStyle w:val="EndnoteReference"/>
                <w:rFonts w:cs="Tahoma"/>
                <w:b w:val="0"/>
                <w:bCs/>
                <w:color w:val="0000FF"/>
                <w:sz w:val="13"/>
                <w:szCs w:val="13"/>
                <w:u w:val="single"/>
                <w:lang w:val="nl-NL"/>
              </w:rPr>
            </w:pPr>
            <w:hyperlink w:anchor="_26_Windows®_8" w:history="1">
              <w:r w:rsidR="007503B3" w:rsidRPr="00FB6BEA">
                <w:rPr>
                  <w:rStyle w:val="Hyperlink"/>
                  <w:rFonts w:cs="Tahoma"/>
                  <w:b/>
                  <w:bCs/>
                  <w:sz w:val="13"/>
                  <w:szCs w:val="13"/>
                  <w:lang w:val="nl-NL"/>
                </w:rPr>
                <w:t>26</w:t>
              </w:r>
            </w:hyperlink>
          </w:p>
        </w:tc>
        <w:tc>
          <w:tcPr>
            <w:tcW w:w="450" w:type="dxa"/>
            <w:tcBorders>
              <w:bottom w:val="single" w:sz="4" w:space="0" w:color="auto"/>
            </w:tcBorders>
            <w:shd w:val="clear" w:color="auto" w:fill="FABF8F" w:themeFill="accent6" w:themeFillTint="99"/>
          </w:tcPr>
          <w:p w:rsidR="00B27742" w:rsidRPr="00FB6BEA" w:rsidRDefault="00B27742" w:rsidP="009124DC">
            <w:pPr>
              <w:pStyle w:val="TableText"/>
              <w:spacing w:before="120"/>
              <w:rPr>
                <w:rFonts w:ascii="Tahoma" w:hAnsi="Tahoma" w:cs="Tahoma"/>
                <w:sz w:val="13"/>
                <w:lang w:val="nl-NL"/>
              </w:rPr>
            </w:pPr>
            <w:r w:rsidRPr="00FB6BEA">
              <w:rPr>
                <w:rFonts w:ascii="Tahoma" w:hAnsi="Tahoma" w:cs="Tahoma"/>
                <w:sz w:val="13"/>
                <w:lang w:val="nl-NL"/>
              </w:rPr>
              <w:t>08/12</w:t>
            </w:r>
          </w:p>
        </w:tc>
        <w:tc>
          <w:tcPr>
            <w:tcW w:w="360" w:type="dxa"/>
            <w:tcBorders>
              <w:bottom w:val="single" w:sz="4" w:space="0" w:color="auto"/>
              <w:right w:val="single" w:sz="18"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DT</w:t>
            </w:r>
          </w:p>
        </w:tc>
        <w:tc>
          <w:tcPr>
            <w:tcW w:w="450" w:type="dxa"/>
            <w:tcBorders>
              <w:left w:val="single" w:sz="18" w:space="0" w:color="auto"/>
              <w:bottom w:val="single" w:sz="4"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4</w:t>
            </w:r>
          </w:p>
        </w:tc>
        <w:tc>
          <w:tcPr>
            <w:tcW w:w="450" w:type="dxa"/>
            <w:tcBorders>
              <w:bottom w:val="single" w:sz="4"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2</w:t>
            </w:r>
          </w:p>
        </w:tc>
        <w:tc>
          <w:tcPr>
            <w:tcW w:w="360" w:type="dxa"/>
            <w:tcBorders>
              <w:bottom w:val="single" w:sz="4" w:space="0" w:color="auto"/>
              <w:right w:val="single" w:sz="18"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4</w:t>
            </w:r>
          </w:p>
        </w:tc>
        <w:tc>
          <w:tcPr>
            <w:tcW w:w="450" w:type="dxa"/>
            <w:tcBorders>
              <w:bottom w:val="single" w:sz="4" w:space="0" w:color="auto"/>
              <w:right w:val="single" w:sz="18"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2</w:t>
            </w:r>
          </w:p>
        </w:tc>
        <w:tc>
          <w:tcPr>
            <w:tcW w:w="450" w:type="dxa"/>
            <w:tcBorders>
              <w:left w:val="single" w:sz="18" w:space="0" w:color="auto"/>
              <w:bottom w:val="single" w:sz="4" w:space="0" w:color="auto"/>
            </w:tcBorders>
            <w:shd w:val="clear" w:color="auto" w:fill="FABF8F" w:themeFill="accent6" w:themeFillTint="99"/>
            <w:vAlign w:val="center"/>
          </w:tcPr>
          <w:p w:rsidR="00B27742" w:rsidRPr="00FB6BEA" w:rsidRDefault="00664EE9">
            <w:pPr>
              <w:pStyle w:val="TableText"/>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E, P</w:t>
            </w:r>
          </w:p>
        </w:tc>
        <w:tc>
          <w:tcPr>
            <w:tcW w:w="450" w:type="dxa"/>
            <w:tcBorders>
              <w:bottom w:val="single" w:sz="4" w:space="0" w:color="auto"/>
            </w:tcBorders>
            <w:shd w:val="clear" w:color="auto" w:fill="FABF8F" w:themeFill="accent6" w:themeFillTint="99"/>
          </w:tcPr>
          <w:p w:rsidR="00B27742" w:rsidRPr="00FB6BEA" w:rsidRDefault="00B27742" w:rsidP="00A0765A">
            <w:pPr>
              <w:pStyle w:val="TableText"/>
              <w:spacing w:after="120"/>
              <w:rPr>
                <w:rFonts w:ascii="Tahoma" w:hAnsi="Tahoma" w:cs="Tahoma"/>
                <w:sz w:val="13"/>
                <w:lang w:val="nl-NL"/>
              </w:rPr>
            </w:pPr>
            <w:r w:rsidRPr="00FB6BEA">
              <w:rPr>
                <w:rFonts w:ascii="Tahoma" w:hAnsi="Tahoma" w:cs="Tahoma"/>
                <w:sz w:val="13"/>
                <w:lang w:val="nl-NL"/>
              </w:rPr>
              <w:t>E,ST</w:t>
            </w:r>
          </w:p>
        </w:tc>
        <w:tc>
          <w:tcPr>
            <w:tcW w:w="540" w:type="dxa"/>
            <w:tcBorders>
              <w:bottom w:val="single" w:sz="4"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p>
        </w:tc>
      </w:tr>
      <w:tr w:rsidR="00515BAD" w:rsidRPr="00FB6BEA" w:rsidTr="00515BAD">
        <w:trPr>
          <w:trHeight w:val="145"/>
        </w:trPr>
        <w:tc>
          <w:tcPr>
            <w:tcW w:w="2610" w:type="dxa"/>
            <w:tcBorders>
              <w:bottom w:val="single" w:sz="4" w:space="0" w:color="auto"/>
            </w:tcBorders>
            <w:shd w:val="clear" w:color="auto" w:fill="auto"/>
            <w:vAlign w:val="center"/>
          </w:tcPr>
          <w:p w:rsidR="00B27742" w:rsidRPr="00FB6BEA" w:rsidRDefault="00B27742" w:rsidP="00C11881">
            <w:pPr>
              <w:pStyle w:val="ProductNames"/>
              <w:rPr>
                <w:rFonts w:ascii="Tahoma" w:hAnsi="Tahoma" w:cs="Tahoma"/>
                <w:sz w:val="14"/>
                <w:szCs w:val="14"/>
                <w:lang w:val="nl-NL"/>
              </w:rPr>
            </w:pPr>
            <w:bookmarkStart w:id="139" w:name="_Toc336337905"/>
            <w:bookmarkStart w:id="140" w:name="_Toc346275592"/>
            <w:r w:rsidRPr="00FB6BEA">
              <w:rPr>
                <w:rFonts w:ascii="Tahoma" w:hAnsi="Tahoma" w:cs="Tahoma"/>
                <w:sz w:val="14"/>
                <w:szCs w:val="14"/>
                <w:lang w:val="nl-NL"/>
              </w:rPr>
              <w:t>Windows</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8 Pro met MDOP</w:t>
            </w:r>
            <w:bookmarkEnd w:id="139"/>
            <w:bookmarkEnd w:id="140"/>
          </w:p>
        </w:tc>
        <w:tc>
          <w:tcPr>
            <w:tcW w:w="360" w:type="dxa"/>
            <w:tcBorders>
              <w:bottom w:val="single" w:sz="4" w:space="0" w:color="auto"/>
            </w:tcBorders>
            <w:shd w:val="clear" w:color="auto" w:fill="auto"/>
            <w:vAlign w:val="center"/>
          </w:tcPr>
          <w:p w:rsidR="00B27742" w:rsidRPr="00FB6BEA" w:rsidRDefault="00B27742" w:rsidP="00C11881">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auto"/>
          </w:tcPr>
          <w:p w:rsidR="00B27742" w:rsidRPr="00FB6BEA" w:rsidRDefault="001327D3" w:rsidP="00690165">
            <w:pPr>
              <w:pStyle w:val="TableText"/>
              <w:spacing w:before="120"/>
              <w:rPr>
                <w:rFonts w:ascii="Tahoma" w:hAnsi="Tahoma" w:cs="Tahoma"/>
                <w:sz w:val="13"/>
                <w:lang w:val="nl-NL"/>
              </w:rPr>
            </w:pPr>
            <w:r w:rsidRPr="00FB6BEA">
              <w:rPr>
                <w:rFonts w:ascii="Tahoma" w:hAnsi="Tahoma" w:cs="Tahoma"/>
                <w:sz w:val="13"/>
                <w:lang w:val="nl-NL"/>
              </w:rPr>
              <w:t>12/12</w:t>
            </w:r>
          </w:p>
        </w:tc>
        <w:tc>
          <w:tcPr>
            <w:tcW w:w="360" w:type="dxa"/>
            <w:tcBorders>
              <w:bottom w:val="single" w:sz="4" w:space="0" w:color="auto"/>
              <w:right w:val="single" w:sz="18" w:space="0" w:color="auto"/>
            </w:tcBorders>
            <w:shd w:val="clear" w:color="auto" w:fill="auto"/>
            <w:vAlign w:val="center"/>
          </w:tcPr>
          <w:p w:rsidR="00B27742" w:rsidRPr="00FB6BEA" w:rsidRDefault="00B27742" w:rsidP="005D1AD1">
            <w:pPr>
              <w:pStyle w:val="TableText"/>
              <w:rPr>
                <w:rFonts w:ascii="Tahoma" w:hAnsi="Tahoma" w:cs="Tahoma"/>
                <w:sz w:val="13"/>
                <w:lang w:val="nl-NL"/>
              </w:rPr>
            </w:pPr>
            <w:r w:rsidRPr="00FB6BEA">
              <w:rPr>
                <w:rFonts w:ascii="Tahoma" w:hAnsi="Tahoma" w:cs="Tahoma"/>
                <w:sz w:val="13"/>
                <w:lang w:val="nl-NL"/>
              </w:rPr>
              <w:t>DT</w:t>
            </w:r>
          </w:p>
        </w:tc>
        <w:tc>
          <w:tcPr>
            <w:tcW w:w="450" w:type="dxa"/>
            <w:tcBorders>
              <w:left w:val="single" w:sz="18" w:space="0" w:color="auto"/>
              <w:bottom w:val="single" w:sz="4" w:space="0" w:color="auto"/>
            </w:tcBorders>
            <w:shd w:val="clear" w:color="auto" w:fill="auto"/>
            <w:vAlign w:val="center"/>
          </w:tcPr>
          <w:p w:rsidR="00B27742" w:rsidRPr="00FB6BEA" w:rsidRDefault="00B27742" w:rsidP="005D1AD1">
            <w:pPr>
              <w:pStyle w:val="TableText"/>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B27742" w:rsidRPr="00FB6BEA" w:rsidRDefault="00B27742" w:rsidP="005D1AD1">
            <w:pPr>
              <w:pStyle w:val="TableText"/>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auto"/>
            <w:vAlign w:val="center"/>
          </w:tcPr>
          <w:p w:rsidR="00B27742" w:rsidRPr="00FB6BEA" w:rsidRDefault="00B27742" w:rsidP="005D1AD1">
            <w:pPr>
              <w:pStyle w:val="TableText"/>
              <w:rPr>
                <w:rFonts w:ascii="Tahoma" w:hAnsi="Tahoma" w:cs="Tahoma"/>
                <w:sz w:val="13"/>
                <w:lang w:val="nl-NL"/>
              </w:rPr>
            </w:pPr>
            <w:r w:rsidRPr="00FB6BEA">
              <w:rPr>
                <w:rFonts w:ascii="Tahoma" w:hAnsi="Tahoma" w:cs="Tahoma"/>
                <w:sz w:val="13"/>
                <w:lang w:val="nl-NL"/>
              </w:rPr>
              <w:t>4</w:t>
            </w:r>
          </w:p>
        </w:tc>
        <w:tc>
          <w:tcPr>
            <w:tcW w:w="450" w:type="dxa"/>
            <w:tcBorders>
              <w:bottom w:val="single" w:sz="4" w:space="0" w:color="auto"/>
            </w:tcBorders>
            <w:shd w:val="clear" w:color="auto" w:fill="auto"/>
            <w:vAlign w:val="center"/>
          </w:tcPr>
          <w:p w:rsidR="00B27742" w:rsidRPr="00FB6BEA" w:rsidRDefault="00B27742" w:rsidP="005D1AD1">
            <w:pPr>
              <w:pStyle w:val="TableText"/>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auto"/>
            <w:vAlign w:val="center"/>
          </w:tcPr>
          <w:p w:rsidR="00B27742" w:rsidRPr="00FB6BEA" w:rsidRDefault="00B27742" w:rsidP="005D1AD1">
            <w:pPr>
              <w:pStyle w:val="TableText"/>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auto"/>
            <w:vAlign w:val="center"/>
          </w:tcPr>
          <w:p w:rsidR="00B27742" w:rsidRPr="00FB6BEA" w:rsidRDefault="00B27742" w:rsidP="005D1AD1">
            <w:pPr>
              <w:pStyle w:val="TableText"/>
              <w:rPr>
                <w:rFonts w:ascii="Tahoma" w:hAnsi="Tahoma" w:cs="Tahoma"/>
                <w:sz w:val="13"/>
                <w:lang w:val="nl-NL"/>
              </w:rPr>
            </w:pPr>
            <w:r w:rsidRPr="00FB6BEA">
              <w:rPr>
                <w:rFonts w:ascii="Tahoma" w:hAnsi="Tahoma" w:cs="Tahoma"/>
                <w:sz w:val="13"/>
                <w:lang w:val="nl-NL"/>
              </w:rPr>
              <w:t>2</w:t>
            </w:r>
          </w:p>
        </w:tc>
        <w:tc>
          <w:tcPr>
            <w:tcW w:w="360" w:type="dxa"/>
            <w:tcBorders>
              <w:bottom w:val="single" w:sz="4" w:space="0" w:color="auto"/>
              <w:right w:val="single" w:sz="18" w:space="0" w:color="auto"/>
            </w:tcBorders>
            <w:shd w:val="clear" w:color="auto" w:fill="auto"/>
            <w:vAlign w:val="center"/>
          </w:tcPr>
          <w:p w:rsidR="00B27742" w:rsidRPr="00FB6BEA" w:rsidRDefault="00B27742" w:rsidP="005D1AD1">
            <w:pPr>
              <w:pStyle w:val="TableText"/>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B27742" w:rsidRPr="00FB6BEA" w:rsidRDefault="00B27742" w:rsidP="005D1AD1">
            <w:pPr>
              <w:pStyle w:val="TableText"/>
              <w:rPr>
                <w:rFonts w:ascii="Tahoma" w:hAnsi="Tahoma" w:cs="Tahoma"/>
                <w:sz w:val="13"/>
                <w:lang w:val="nl-NL"/>
              </w:rPr>
            </w:pPr>
          </w:p>
        </w:tc>
        <w:tc>
          <w:tcPr>
            <w:tcW w:w="450" w:type="dxa"/>
            <w:tcBorders>
              <w:bottom w:val="single" w:sz="4" w:space="0" w:color="auto"/>
            </w:tcBorders>
            <w:shd w:val="clear" w:color="auto" w:fill="auto"/>
            <w:vAlign w:val="center"/>
          </w:tcPr>
          <w:p w:rsidR="00B27742" w:rsidRPr="00FB6BEA" w:rsidRDefault="00B27742" w:rsidP="005D1AD1">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B27742" w:rsidRPr="00FB6BEA" w:rsidRDefault="00B27742" w:rsidP="005D1AD1">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27742" w:rsidRPr="00FB6BEA" w:rsidRDefault="00664EE9" w:rsidP="005D1AD1">
            <w:pPr>
              <w:pStyle w:val="TableText"/>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B27742" w:rsidRPr="00FB6BEA" w:rsidRDefault="00B27742" w:rsidP="005D1AD1">
            <w:pPr>
              <w:pStyle w:val="TableText"/>
              <w:rPr>
                <w:rFonts w:ascii="Tahoma" w:hAnsi="Tahoma" w:cs="Tahoma"/>
                <w:sz w:val="13"/>
                <w:lang w:val="nl-NL"/>
              </w:rPr>
            </w:pPr>
            <w:r w:rsidRPr="00FB6BEA">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FB6BEA" w:rsidRDefault="00B27742" w:rsidP="005D1AD1">
            <w:pPr>
              <w:pStyle w:val="TableText"/>
              <w:rPr>
                <w:rFonts w:ascii="Tahoma" w:hAnsi="Tahoma" w:cs="Tahoma"/>
                <w:sz w:val="13"/>
                <w:lang w:val="nl-NL"/>
              </w:rPr>
            </w:pPr>
            <w:r w:rsidRPr="00FB6BEA">
              <w:rPr>
                <w:rFonts w:ascii="Tahoma" w:hAnsi="Tahoma" w:cs="Tahoma"/>
                <w:sz w:val="13"/>
                <w:lang w:val="nl-NL"/>
              </w:rPr>
              <w:t>E, P</w:t>
            </w:r>
          </w:p>
        </w:tc>
        <w:tc>
          <w:tcPr>
            <w:tcW w:w="450" w:type="dxa"/>
            <w:tcBorders>
              <w:bottom w:val="single" w:sz="4" w:space="0" w:color="auto"/>
            </w:tcBorders>
            <w:shd w:val="clear" w:color="auto" w:fill="auto"/>
          </w:tcPr>
          <w:p w:rsidR="00B27742" w:rsidRPr="00FB6BEA" w:rsidRDefault="00B27742" w:rsidP="00A0765A">
            <w:pPr>
              <w:pStyle w:val="TableText"/>
              <w:spacing w:after="120"/>
              <w:rPr>
                <w:rFonts w:ascii="Tahoma" w:hAnsi="Tahoma" w:cs="Tahoma"/>
                <w:sz w:val="13"/>
                <w:lang w:val="nl-NL"/>
              </w:rPr>
            </w:pPr>
            <w:r w:rsidRPr="00FB6BEA">
              <w:rPr>
                <w:rFonts w:ascii="Tahoma" w:hAnsi="Tahoma" w:cs="Tahoma"/>
                <w:sz w:val="13"/>
                <w:lang w:val="nl-NL"/>
              </w:rPr>
              <w:t>E,ST</w:t>
            </w:r>
          </w:p>
        </w:tc>
        <w:tc>
          <w:tcPr>
            <w:tcW w:w="540" w:type="dxa"/>
            <w:tcBorders>
              <w:bottom w:val="single" w:sz="4" w:space="0" w:color="auto"/>
            </w:tcBorders>
            <w:shd w:val="clear" w:color="auto" w:fill="auto"/>
            <w:vAlign w:val="center"/>
          </w:tcPr>
          <w:p w:rsidR="00B27742" w:rsidRPr="00FB6BEA" w:rsidRDefault="00B27742" w:rsidP="005D1AD1">
            <w:pPr>
              <w:pStyle w:val="TableText"/>
              <w:rPr>
                <w:rFonts w:ascii="Tahoma" w:hAnsi="Tahoma" w:cs="Tahoma"/>
                <w:sz w:val="13"/>
                <w:lang w:val="nl-NL"/>
              </w:rPr>
            </w:pPr>
          </w:p>
        </w:tc>
      </w:tr>
      <w:tr w:rsidR="00CE5AB1" w:rsidRPr="00FB6BEA" w:rsidTr="00515BAD">
        <w:trPr>
          <w:trHeight w:val="123"/>
        </w:trPr>
        <w:tc>
          <w:tcPr>
            <w:tcW w:w="2610" w:type="dxa"/>
            <w:shd w:val="clear" w:color="auto" w:fill="FABF8F" w:themeFill="accent6" w:themeFillTint="99"/>
            <w:vAlign w:val="center"/>
          </w:tcPr>
          <w:p w:rsidR="00B27742" w:rsidRPr="00CD452D" w:rsidRDefault="00B27742" w:rsidP="00C11881">
            <w:pPr>
              <w:pStyle w:val="ProductNames"/>
              <w:rPr>
                <w:rFonts w:ascii="Tahoma" w:hAnsi="Tahoma" w:cs="Tahoma"/>
                <w:sz w:val="14"/>
                <w:szCs w:val="14"/>
              </w:rPr>
            </w:pPr>
            <w:bookmarkStart w:id="141" w:name="_Toc336337906"/>
            <w:bookmarkStart w:id="142" w:name="_Toc346275593"/>
            <w:r w:rsidRPr="00CD452D">
              <w:rPr>
                <w:rFonts w:ascii="Tahoma" w:hAnsi="Tahoma" w:cs="Tahoma"/>
                <w:sz w:val="14"/>
                <w:szCs w:val="14"/>
              </w:rPr>
              <w:t>Windows Virtual Desktop Access (VDA)</w:t>
            </w:r>
            <w:bookmarkEnd w:id="141"/>
            <w:bookmarkEnd w:id="142"/>
          </w:p>
        </w:tc>
        <w:tc>
          <w:tcPr>
            <w:tcW w:w="360" w:type="dxa"/>
            <w:shd w:val="clear" w:color="auto" w:fill="FABF8F" w:themeFill="accent6" w:themeFillTint="99"/>
            <w:vAlign w:val="center"/>
          </w:tcPr>
          <w:p w:rsidR="00B27742" w:rsidRPr="00CD452D" w:rsidRDefault="00B27742" w:rsidP="00C11881">
            <w:pPr>
              <w:pStyle w:val="TableText"/>
              <w:widowControl w:val="0"/>
              <w:rPr>
                <w:rStyle w:val="EndnoteReference"/>
                <w:rFonts w:cs="Tahoma"/>
                <w:bCs/>
                <w:color w:val="0000FF"/>
                <w:sz w:val="13"/>
                <w:szCs w:val="13"/>
              </w:rPr>
            </w:pPr>
          </w:p>
        </w:tc>
        <w:tc>
          <w:tcPr>
            <w:tcW w:w="450" w:type="dxa"/>
            <w:shd w:val="clear" w:color="auto" w:fill="FABF8F" w:themeFill="accent6" w:themeFillTint="99"/>
          </w:tcPr>
          <w:p w:rsidR="00B27742" w:rsidRPr="00FB6BEA" w:rsidRDefault="00B27742" w:rsidP="006640D1">
            <w:pPr>
              <w:pStyle w:val="TableText"/>
              <w:spacing w:before="120"/>
              <w:rPr>
                <w:rFonts w:ascii="Tahoma" w:hAnsi="Tahoma" w:cs="Tahoma"/>
                <w:sz w:val="13"/>
                <w:lang w:val="nl-NL"/>
              </w:rPr>
            </w:pPr>
            <w:r w:rsidRPr="00FB6BEA">
              <w:rPr>
                <w:rFonts w:ascii="Tahoma" w:hAnsi="Tahoma" w:cs="Tahoma"/>
                <w:sz w:val="13"/>
                <w:lang w:val="nl-NL"/>
              </w:rPr>
              <w:t>07/10</w:t>
            </w:r>
          </w:p>
        </w:tc>
        <w:tc>
          <w:tcPr>
            <w:tcW w:w="360" w:type="dxa"/>
            <w:tcBorders>
              <w:right w:val="single" w:sz="18"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DT</w:t>
            </w:r>
          </w:p>
        </w:tc>
        <w:tc>
          <w:tcPr>
            <w:tcW w:w="3060" w:type="dxa"/>
            <w:gridSpan w:val="7"/>
            <w:tcBorders>
              <w:left w:val="single" w:sz="18" w:space="0" w:color="auto"/>
              <w:right w:val="single" w:sz="18"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2</w:t>
            </w:r>
          </w:p>
        </w:tc>
        <w:tc>
          <w:tcPr>
            <w:tcW w:w="450" w:type="dxa"/>
            <w:tcBorders>
              <w:left w:val="single" w:sz="18"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p>
        </w:tc>
        <w:tc>
          <w:tcPr>
            <w:tcW w:w="450" w:type="dxa"/>
            <w:shd w:val="clear" w:color="auto" w:fill="FABF8F" w:themeFill="accent6" w:themeFillTint="99"/>
            <w:vAlign w:val="center"/>
          </w:tcPr>
          <w:p w:rsidR="00B27742" w:rsidRPr="00FB6BEA" w:rsidRDefault="00B27742">
            <w:pPr>
              <w:pStyle w:val="TableText"/>
              <w:rPr>
                <w:rFonts w:ascii="Tahoma" w:hAnsi="Tahoma" w:cs="Tahoma"/>
                <w:sz w:val="13"/>
                <w:lang w:val="nl-NL"/>
              </w:rPr>
            </w:pPr>
          </w:p>
        </w:tc>
        <w:tc>
          <w:tcPr>
            <w:tcW w:w="450" w:type="dxa"/>
            <w:tcBorders>
              <w:right w:val="single" w:sz="18"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p>
        </w:tc>
        <w:tc>
          <w:tcPr>
            <w:tcW w:w="450" w:type="dxa"/>
            <w:tcBorders>
              <w:left w:val="single" w:sz="18" w:space="0" w:color="auto"/>
            </w:tcBorders>
            <w:shd w:val="clear" w:color="auto" w:fill="FABF8F" w:themeFill="accent6" w:themeFillTint="99"/>
            <w:vAlign w:val="center"/>
          </w:tcPr>
          <w:p w:rsidR="00B27742" w:rsidRPr="00FB6BEA" w:rsidRDefault="00751F50">
            <w:pPr>
              <w:pStyle w:val="TableText"/>
              <w:rPr>
                <w:rFonts w:ascii="Tahoma" w:hAnsi="Tahoma" w:cs="Tahoma"/>
                <w:sz w:val="13"/>
                <w:lang w:val="nl-NL"/>
              </w:rPr>
            </w:pPr>
            <w:r w:rsidRPr="00FB6BEA">
              <w:rPr>
                <w:rFonts w:ascii="Tahoma" w:hAnsi="Tahoma" w:cs="Tahoma"/>
                <w:sz w:val="13"/>
                <w:lang w:val="nl-NL"/>
              </w:rPr>
              <w:t>1)</w:t>
            </w:r>
          </w:p>
        </w:tc>
        <w:tc>
          <w:tcPr>
            <w:tcW w:w="450" w:type="dxa"/>
            <w:tcBorders>
              <w:right w:val="single" w:sz="18" w:space="0" w:color="auto"/>
            </w:tcBorders>
            <w:shd w:val="clear" w:color="auto" w:fill="FABF8F" w:themeFill="accent6" w:themeFillTint="99"/>
            <w:vAlign w:val="center"/>
          </w:tcPr>
          <w:p w:rsidR="00B27742" w:rsidRPr="00FB6BEA" w:rsidRDefault="00B27742" w:rsidP="00BD5039">
            <w:pPr>
              <w:pStyle w:val="TableText"/>
              <w:rPr>
                <w:rFonts w:ascii="Tahoma" w:hAnsi="Tahoma" w:cs="Tahoma"/>
                <w:sz w:val="13"/>
                <w:lang w:val="nl-NL"/>
              </w:rPr>
            </w:pPr>
            <w:r w:rsidRPr="00FB6BEA">
              <w:rPr>
                <w:rFonts w:ascii="Tahoma" w:hAnsi="Tahoma" w:cs="Tahoma"/>
                <w:sz w:val="13"/>
                <w:lang w:val="nl-NL"/>
              </w:rPr>
              <w:t>E, A</w:t>
            </w:r>
          </w:p>
        </w:tc>
        <w:tc>
          <w:tcPr>
            <w:tcW w:w="450" w:type="dxa"/>
            <w:tcBorders>
              <w:left w:val="single" w:sz="18" w:space="0" w:color="auto"/>
              <w:right w:val="single" w:sz="18" w:space="0" w:color="auto"/>
            </w:tcBorders>
            <w:shd w:val="clear" w:color="auto" w:fill="FABF8F" w:themeFill="accent6" w:themeFillTint="99"/>
            <w:vAlign w:val="center"/>
          </w:tcPr>
          <w:p w:rsidR="00B27742" w:rsidRPr="00FB6BEA" w:rsidRDefault="00B27742">
            <w:pPr>
              <w:pStyle w:val="TableText"/>
              <w:rPr>
                <w:rFonts w:ascii="Tahoma" w:hAnsi="Tahoma" w:cs="Tahoma"/>
                <w:sz w:val="13"/>
                <w:lang w:val="nl-NL"/>
              </w:rPr>
            </w:pPr>
            <w:r w:rsidRPr="00FB6BEA">
              <w:rPr>
                <w:rFonts w:ascii="Tahoma" w:hAnsi="Tahoma" w:cs="Tahoma"/>
                <w:sz w:val="13"/>
                <w:lang w:val="nl-NL"/>
              </w:rPr>
              <w:t>P</w:t>
            </w:r>
          </w:p>
        </w:tc>
        <w:tc>
          <w:tcPr>
            <w:tcW w:w="450" w:type="dxa"/>
            <w:shd w:val="clear" w:color="auto" w:fill="FABF8F" w:themeFill="accent6" w:themeFillTint="99"/>
          </w:tcPr>
          <w:p w:rsidR="00B27742" w:rsidRPr="00FB6BEA" w:rsidRDefault="00954BF1">
            <w:pPr>
              <w:pStyle w:val="TableText"/>
              <w:rPr>
                <w:rFonts w:ascii="Tahoma" w:hAnsi="Tahoma" w:cs="Tahoma"/>
                <w:sz w:val="13"/>
                <w:lang w:val="nl-NL"/>
              </w:rPr>
            </w:pPr>
            <w:r w:rsidRPr="00FB6BEA">
              <w:rPr>
                <w:rFonts w:ascii="Tahoma" w:hAnsi="Tahoma" w:cs="Tahoma"/>
                <w:sz w:val="13"/>
                <w:lang w:val="nl-NL"/>
              </w:rPr>
              <w:t>A</w:t>
            </w:r>
          </w:p>
        </w:tc>
        <w:tc>
          <w:tcPr>
            <w:tcW w:w="540" w:type="dxa"/>
            <w:shd w:val="clear" w:color="auto" w:fill="FABF8F" w:themeFill="accent6" w:themeFillTint="99"/>
            <w:vAlign w:val="center"/>
          </w:tcPr>
          <w:p w:rsidR="00B27742" w:rsidRPr="00FB6BEA" w:rsidRDefault="00B27742">
            <w:pPr>
              <w:pStyle w:val="TableText"/>
              <w:rPr>
                <w:rFonts w:ascii="Tahoma" w:hAnsi="Tahoma" w:cs="Tahoma"/>
                <w:sz w:val="13"/>
                <w:lang w:val="nl-NL"/>
              </w:rPr>
            </w:pPr>
          </w:p>
        </w:tc>
      </w:tr>
      <w:tr w:rsidR="00515BAD" w:rsidRPr="00FB6BEA" w:rsidTr="00515BAD">
        <w:trPr>
          <w:trHeight w:val="123"/>
        </w:trPr>
        <w:tc>
          <w:tcPr>
            <w:tcW w:w="2610" w:type="dxa"/>
            <w:shd w:val="clear" w:color="auto" w:fill="auto"/>
            <w:vAlign w:val="center"/>
          </w:tcPr>
          <w:p w:rsidR="006F741C" w:rsidRPr="00FB6BEA" w:rsidRDefault="006F741C" w:rsidP="00C11881">
            <w:pPr>
              <w:pStyle w:val="ProductNames"/>
              <w:rPr>
                <w:rFonts w:ascii="Tahoma" w:hAnsi="Tahoma" w:cs="Tahoma"/>
                <w:sz w:val="14"/>
                <w:szCs w:val="14"/>
                <w:lang w:val="nl-NL"/>
              </w:rPr>
            </w:pPr>
            <w:bookmarkStart w:id="143" w:name="_Toc346275594"/>
            <w:r w:rsidRPr="00FB6BEA">
              <w:rPr>
                <w:rFonts w:ascii="Tahoma" w:hAnsi="Tahoma" w:cs="Tahoma"/>
                <w:sz w:val="14"/>
                <w:szCs w:val="14"/>
                <w:lang w:val="nl-NL"/>
              </w:rPr>
              <w:t>Windows Intune (per Apparaat)</w:t>
            </w:r>
            <w:bookmarkEnd w:id="143"/>
          </w:p>
        </w:tc>
        <w:tc>
          <w:tcPr>
            <w:tcW w:w="360" w:type="dxa"/>
            <w:shd w:val="clear" w:color="auto" w:fill="auto"/>
            <w:vAlign w:val="center"/>
          </w:tcPr>
          <w:p w:rsidR="006F741C" w:rsidRPr="00FB6BEA" w:rsidRDefault="00027C45" w:rsidP="00C11881">
            <w:pPr>
              <w:pStyle w:val="TableText"/>
              <w:widowControl w:val="0"/>
              <w:rPr>
                <w:rStyle w:val="EndnoteReference"/>
                <w:rFonts w:cs="Tahoma"/>
                <w:b w:val="0"/>
                <w:bCs/>
                <w:color w:val="0000FF"/>
                <w:sz w:val="13"/>
                <w:szCs w:val="13"/>
                <w:lang w:val="nl-NL"/>
              </w:rPr>
            </w:pPr>
            <w:hyperlink w:anchor="_26_Windows®_8" w:history="1">
              <w:r w:rsidR="007503B3" w:rsidRPr="00FB6BEA">
                <w:rPr>
                  <w:rStyle w:val="Hyperlink"/>
                  <w:rFonts w:cs="Tahoma"/>
                  <w:b/>
                  <w:bCs/>
                  <w:sz w:val="13"/>
                  <w:szCs w:val="13"/>
                  <w:lang w:val="nl-NL"/>
                </w:rPr>
                <w:t>26</w:t>
              </w:r>
            </w:hyperlink>
          </w:p>
        </w:tc>
        <w:tc>
          <w:tcPr>
            <w:tcW w:w="450" w:type="dxa"/>
            <w:shd w:val="clear" w:color="auto" w:fill="auto"/>
          </w:tcPr>
          <w:p w:rsidR="006F741C" w:rsidRPr="00FB6BEA" w:rsidRDefault="006F741C" w:rsidP="006640D1">
            <w:pPr>
              <w:pStyle w:val="TableText"/>
              <w:spacing w:before="120"/>
              <w:rPr>
                <w:rFonts w:ascii="Tahoma" w:hAnsi="Tahoma" w:cs="Tahoma"/>
                <w:sz w:val="13"/>
                <w:lang w:val="nl-NL"/>
              </w:rPr>
            </w:pPr>
            <w:r w:rsidRPr="00FB6BEA">
              <w:rPr>
                <w:rFonts w:ascii="Tahoma" w:hAnsi="Tahoma" w:cs="Tahoma"/>
                <w:sz w:val="13"/>
                <w:lang w:val="nl-NL"/>
              </w:rPr>
              <w:t>4/11</w:t>
            </w:r>
          </w:p>
        </w:tc>
        <w:tc>
          <w:tcPr>
            <w:tcW w:w="360" w:type="dxa"/>
            <w:tcBorders>
              <w:right w:val="single" w:sz="18" w:space="0" w:color="auto"/>
            </w:tcBorders>
            <w:shd w:val="clear" w:color="auto" w:fill="auto"/>
            <w:vAlign w:val="center"/>
          </w:tcPr>
          <w:p w:rsidR="006F741C" w:rsidRPr="00FB6BEA" w:rsidRDefault="006F741C">
            <w:pPr>
              <w:pStyle w:val="TableText"/>
              <w:rPr>
                <w:rFonts w:ascii="Tahoma" w:hAnsi="Tahoma" w:cs="Tahoma"/>
                <w:sz w:val="13"/>
                <w:lang w:val="nl-NL"/>
              </w:rPr>
            </w:pPr>
          </w:p>
        </w:tc>
        <w:tc>
          <w:tcPr>
            <w:tcW w:w="3060" w:type="dxa"/>
            <w:gridSpan w:val="7"/>
            <w:tcBorders>
              <w:left w:val="single" w:sz="18" w:space="0" w:color="auto"/>
              <w:right w:val="single" w:sz="18" w:space="0" w:color="auto"/>
            </w:tcBorders>
            <w:shd w:val="clear" w:color="auto" w:fill="auto"/>
            <w:vAlign w:val="center"/>
          </w:tcPr>
          <w:p w:rsidR="006F741C" w:rsidRPr="00FB6BEA" w:rsidRDefault="006F741C">
            <w:pPr>
              <w:pStyle w:val="TableText"/>
              <w:rPr>
                <w:rFonts w:ascii="Tahoma" w:hAnsi="Tahoma" w:cs="Tahoma"/>
                <w:sz w:val="13"/>
                <w:lang w:val="nl-NL"/>
              </w:rPr>
            </w:pPr>
          </w:p>
        </w:tc>
        <w:tc>
          <w:tcPr>
            <w:tcW w:w="450" w:type="dxa"/>
            <w:tcBorders>
              <w:left w:val="single" w:sz="18" w:space="0" w:color="auto"/>
            </w:tcBorders>
            <w:shd w:val="clear" w:color="auto" w:fill="auto"/>
            <w:vAlign w:val="center"/>
          </w:tcPr>
          <w:p w:rsidR="006F741C" w:rsidRPr="00FB6BEA" w:rsidRDefault="006F741C">
            <w:pPr>
              <w:pStyle w:val="TableText"/>
              <w:rPr>
                <w:rFonts w:ascii="Tahoma" w:hAnsi="Tahoma" w:cs="Tahoma"/>
                <w:sz w:val="13"/>
                <w:lang w:val="nl-NL"/>
              </w:rPr>
            </w:pPr>
          </w:p>
        </w:tc>
        <w:tc>
          <w:tcPr>
            <w:tcW w:w="450" w:type="dxa"/>
            <w:shd w:val="clear" w:color="auto" w:fill="auto"/>
            <w:vAlign w:val="center"/>
          </w:tcPr>
          <w:p w:rsidR="006F741C" w:rsidRPr="00FB6BEA" w:rsidRDefault="006F741C">
            <w:pPr>
              <w:pStyle w:val="TableText"/>
              <w:rPr>
                <w:rFonts w:ascii="Tahoma" w:hAnsi="Tahoma" w:cs="Tahoma"/>
                <w:sz w:val="13"/>
                <w:lang w:val="nl-NL"/>
              </w:rPr>
            </w:pPr>
          </w:p>
        </w:tc>
        <w:tc>
          <w:tcPr>
            <w:tcW w:w="450" w:type="dxa"/>
            <w:tcBorders>
              <w:right w:val="single" w:sz="18" w:space="0" w:color="auto"/>
            </w:tcBorders>
            <w:shd w:val="clear" w:color="auto" w:fill="auto"/>
            <w:vAlign w:val="center"/>
          </w:tcPr>
          <w:p w:rsidR="006F741C" w:rsidRPr="00FB6BEA" w:rsidRDefault="006F741C">
            <w:pPr>
              <w:pStyle w:val="TableText"/>
              <w:rPr>
                <w:rFonts w:ascii="Tahoma" w:hAnsi="Tahoma" w:cs="Tahoma"/>
                <w:sz w:val="13"/>
                <w:lang w:val="nl-NL"/>
              </w:rPr>
            </w:pPr>
          </w:p>
        </w:tc>
        <w:tc>
          <w:tcPr>
            <w:tcW w:w="450" w:type="dxa"/>
            <w:tcBorders>
              <w:left w:val="single" w:sz="18" w:space="0" w:color="auto"/>
            </w:tcBorders>
            <w:shd w:val="clear" w:color="auto" w:fill="auto"/>
            <w:vAlign w:val="center"/>
          </w:tcPr>
          <w:p w:rsidR="006F741C" w:rsidRPr="00FB6BEA" w:rsidRDefault="006F741C">
            <w:pPr>
              <w:pStyle w:val="TableText"/>
              <w:rPr>
                <w:rFonts w:ascii="Tahoma" w:hAnsi="Tahoma" w:cs="Tahoma"/>
                <w:sz w:val="13"/>
                <w:lang w:val="nl-NL"/>
              </w:rPr>
            </w:pPr>
          </w:p>
        </w:tc>
        <w:tc>
          <w:tcPr>
            <w:tcW w:w="450" w:type="dxa"/>
            <w:tcBorders>
              <w:right w:val="single" w:sz="18" w:space="0" w:color="auto"/>
            </w:tcBorders>
            <w:shd w:val="clear" w:color="auto" w:fill="auto"/>
            <w:vAlign w:val="center"/>
          </w:tcPr>
          <w:p w:rsidR="006F741C" w:rsidRPr="00FB6BEA" w:rsidRDefault="006F741C" w:rsidP="00BD5039">
            <w:pPr>
              <w:pStyle w:val="TableText"/>
              <w:rPr>
                <w:rFonts w:ascii="Tahoma" w:hAnsi="Tahoma" w:cs="Tahoma"/>
                <w:sz w:val="13"/>
                <w:lang w:val="nl-NL"/>
              </w:rPr>
            </w:pPr>
          </w:p>
        </w:tc>
        <w:tc>
          <w:tcPr>
            <w:tcW w:w="450" w:type="dxa"/>
            <w:tcBorders>
              <w:left w:val="single" w:sz="18" w:space="0" w:color="auto"/>
              <w:right w:val="single" w:sz="18" w:space="0" w:color="auto"/>
            </w:tcBorders>
            <w:shd w:val="clear" w:color="auto" w:fill="auto"/>
            <w:vAlign w:val="center"/>
          </w:tcPr>
          <w:p w:rsidR="006F741C" w:rsidRPr="00FB6BEA" w:rsidRDefault="006F741C">
            <w:pPr>
              <w:pStyle w:val="TableText"/>
              <w:rPr>
                <w:rFonts w:ascii="Tahoma" w:hAnsi="Tahoma" w:cs="Tahoma"/>
                <w:sz w:val="13"/>
                <w:lang w:val="nl-NL"/>
              </w:rPr>
            </w:pPr>
          </w:p>
        </w:tc>
        <w:tc>
          <w:tcPr>
            <w:tcW w:w="450" w:type="dxa"/>
            <w:shd w:val="clear" w:color="auto" w:fill="auto"/>
          </w:tcPr>
          <w:p w:rsidR="006F741C" w:rsidRPr="00FB6BEA" w:rsidRDefault="006F741C">
            <w:pPr>
              <w:pStyle w:val="TableText"/>
              <w:rPr>
                <w:rFonts w:ascii="Tahoma" w:hAnsi="Tahoma" w:cs="Tahoma"/>
                <w:sz w:val="13"/>
                <w:lang w:val="nl-NL"/>
              </w:rPr>
            </w:pPr>
          </w:p>
        </w:tc>
        <w:tc>
          <w:tcPr>
            <w:tcW w:w="540" w:type="dxa"/>
            <w:shd w:val="clear" w:color="auto" w:fill="auto"/>
            <w:vAlign w:val="center"/>
          </w:tcPr>
          <w:p w:rsidR="006F741C" w:rsidRPr="00FB6BEA" w:rsidRDefault="006F741C">
            <w:pPr>
              <w:pStyle w:val="TableText"/>
              <w:rPr>
                <w:rFonts w:ascii="Tahoma" w:hAnsi="Tahoma" w:cs="Tahoma"/>
                <w:sz w:val="13"/>
                <w:lang w:val="nl-NL"/>
              </w:rPr>
            </w:pPr>
          </w:p>
        </w:tc>
      </w:tr>
      <w:tr w:rsidR="00515BAD" w:rsidRPr="00FB6BEA" w:rsidTr="00515BAD">
        <w:trPr>
          <w:trHeight w:val="123"/>
        </w:trPr>
        <w:tc>
          <w:tcPr>
            <w:tcW w:w="2610" w:type="dxa"/>
            <w:tcBorders>
              <w:bottom w:val="single" w:sz="4" w:space="0" w:color="auto"/>
            </w:tcBorders>
            <w:shd w:val="clear" w:color="auto" w:fill="FABF8F" w:themeFill="accent6" w:themeFillTint="99"/>
            <w:vAlign w:val="center"/>
          </w:tcPr>
          <w:p w:rsidR="00515BAD" w:rsidRPr="00FB6BEA" w:rsidRDefault="00515BAD" w:rsidP="00C11881">
            <w:pPr>
              <w:pStyle w:val="ProductNames"/>
              <w:rPr>
                <w:rFonts w:ascii="Tahoma" w:hAnsi="Tahoma" w:cs="Tahoma"/>
                <w:sz w:val="14"/>
                <w:szCs w:val="14"/>
                <w:lang w:val="nl-NL"/>
              </w:rPr>
            </w:pPr>
            <w:r>
              <w:rPr>
                <w:rFonts w:ascii="Tahoma" w:hAnsi="Tahoma" w:cs="Tahoma"/>
                <w:sz w:val="14"/>
                <w:szCs w:val="14"/>
                <w:lang w:val="nl-NL"/>
              </w:rPr>
              <w:t>Windows Intune Add-On (per A</w:t>
            </w:r>
            <w:r w:rsidRPr="00515BAD">
              <w:rPr>
                <w:rFonts w:ascii="Tahoma" w:hAnsi="Tahoma" w:cs="Tahoma"/>
                <w:sz w:val="14"/>
                <w:szCs w:val="14"/>
                <w:lang w:val="nl-NL"/>
              </w:rPr>
              <w:t>pparaat</w:t>
            </w:r>
            <w:r>
              <w:rPr>
                <w:rFonts w:ascii="Tahoma" w:hAnsi="Tahoma" w:cs="Tahoma"/>
                <w:sz w:val="14"/>
                <w:szCs w:val="14"/>
                <w:lang w:val="nl-NL"/>
              </w:rPr>
              <w:t>)</w:t>
            </w:r>
          </w:p>
        </w:tc>
        <w:tc>
          <w:tcPr>
            <w:tcW w:w="360" w:type="dxa"/>
            <w:tcBorders>
              <w:bottom w:val="single" w:sz="4" w:space="0" w:color="auto"/>
            </w:tcBorders>
            <w:shd w:val="clear" w:color="auto" w:fill="FABF8F" w:themeFill="accent6" w:themeFillTint="99"/>
            <w:vAlign w:val="center"/>
          </w:tcPr>
          <w:p w:rsidR="00515BAD" w:rsidRPr="00FB6BEA" w:rsidRDefault="00027C45" w:rsidP="000B61D5">
            <w:pPr>
              <w:pStyle w:val="TableText"/>
              <w:widowControl w:val="0"/>
              <w:rPr>
                <w:rStyle w:val="EndnoteReference"/>
                <w:rFonts w:cs="Tahoma"/>
                <w:b w:val="0"/>
                <w:bCs/>
                <w:color w:val="0000FF"/>
                <w:sz w:val="13"/>
                <w:szCs w:val="13"/>
                <w:lang w:val="nl-NL"/>
              </w:rPr>
            </w:pPr>
            <w:hyperlink w:anchor="_26_Windows®_8" w:history="1">
              <w:r w:rsidR="00515BAD" w:rsidRPr="00FB6BEA">
                <w:rPr>
                  <w:rStyle w:val="Hyperlink"/>
                  <w:rFonts w:cs="Tahoma"/>
                  <w:b/>
                  <w:bCs/>
                  <w:sz w:val="13"/>
                  <w:szCs w:val="13"/>
                  <w:lang w:val="nl-NL"/>
                </w:rPr>
                <w:t>2</w:t>
              </w:r>
              <w:r w:rsidR="000B61D5">
                <w:rPr>
                  <w:rStyle w:val="Hyperlink"/>
                  <w:rFonts w:cs="Tahoma"/>
                  <w:b/>
                  <w:bCs/>
                  <w:sz w:val="13"/>
                  <w:szCs w:val="13"/>
                  <w:lang w:val="nl-NL"/>
                </w:rPr>
                <w:t>7</w:t>
              </w:r>
            </w:hyperlink>
          </w:p>
        </w:tc>
        <w:tc>
          <w:tcPr>
            <w:tcW w:w="450" w:type="dxa"/>
            <w:tcBorders>
              <w:bottom w:val="single" w:sz="4" w:space="0" w:color="auto"/>
            </w:tcBorders>
            <w:shd w:val="clear" w:color="auto" w:fill="FABF8F" w:themeFill="accent6" w:themeFillTint="99"/>
          </w:tcPr>
          <w:p w:rsidR="00515BAD" w:rsidRPr="00FB6BEA" w:rsidRDefault="00515BAD" w:rsidP="00515BAD">
            <w:pPr>
              <w:pStyle w:val="TableText"/>
              <w:spacing w:before="120"/>
              <w:rPr>
                <w:rFonts w:ascii="Tahoma" w:hAnsi="Tahoma" w:cs="Tahoma"/>
                <w:sz w:val="13"/>
                <w:lang w:val="nl-NL"/>
              </w:rPr>
            </w:pPr>
            <w:r w:rsidRPr="00FB6BEA">
              <w:rPr>
                <w:rFonts w:ascii="Tahoma" w:hAnsi="Tahoma" w:cs="Tahoma"/>
                <w:sz w:val="13"/>
                <w:lang w:val="nl-NL"/>
              </w:rPr>
              <w:t>4/11</w:t>
            </w:r>
          </w:p>
        </w:tc>
        <w:tc>
          <w:tcPr>
            <w:tcW w:w="360" w:type="dxa"/>
            <w:tcBorders>
              <w:bottom w:val="single" w:sz="4" w:space="0" w:color="auto"/>
              <w:right w:val="single" w:sz="18" w:space="0" w:color="auto"/>
            </w:tcBorders>
            <w:shd w:val="clear" w:color="auto" w:fill="FABF8F" w:themeFill="accent6" w:themeFillTint="99"/>
            <w:vAlign w:val="center"/>
          </w:tcPr>
          <w:p w:rsidR="00515BAD" w:rsidRPr="00FB6BEA" w:rsidRDefault="00515BAD">
            <w:pPr>
              <w:pStyle w:val="TableText"/>
              <w:rPr>
                <w:rFonts w:ascii="Tahoma" w:hAnsi="Tahoma" w:cs="Tahoma"/>
                <w:sz w:val="13"/>
                <w:lang w:val="nl-NL"/>
              </w:rPr>
            </w:pPr>
          </w:p>
        </w:tc>
        <w:tc>
          <w:tcPr>
            <w:tcW w:w="3060" w:type="dxa"/>
            <w:gridSpan w:val="7"/>
            <w:tcBorders>
              <w:left w:val="single" w:sz="18" w:space="0" w:color="auto"/>
              <w:bottom w:val="single" w:sz="4" w:space="0" w:color="auto"/>
              <w:right w:val="single" w:sz="18" w:space="0" w:color="auto"/>
            </w:tcBorders>
            <w:shd w:val="clear" w:color="auto" w:fill="FABF8F" w:themeFill="accent6" w:themeFillTint="99"/>
            <w:vAlign w:val="center"/>
          </w:tcPr>
          <w:p w:rsidR="00515BAD" w:rsidRPr="00FB6BEA" w:rsidRDefault="00515BAD">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515BAD" w:rsidRPr="00FB6BEA" w:rsidRDefault="00515BAD">
            <w:pPr>
              <w:pStyle w:val="TableText"/>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515BAD" w:rsidRPr="00FB6BEA" w:rsidRDefault="00515BAD">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515BAD" w:rsidRPr="00FB6BEA" w:rsidRDefault="00515BAD">
            <w:pPr>
              <w:pStyle w:val="TableText"/>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515BAD" w:rsidRPr="00FB6BEA" w:rsidRDefault="00515BAD">
            <w:pPr>
              <w:pStyle w:val="TableText"/>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515BAD" w:rsidRPr="00FB6BEA" w:rsidRDefault="00515BAD" w:rsidP="00BD5039">
            <w:pPr>
              <w:pStyle w:val="TableText"/>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515BAD" w:rsidRPr="00FB6BEA" w:rsidRDefault="00515BAD">
            <w:pPr>
              <w:pStyle w:val="TableText"/>
              <w:rPr>
                <w:rFonts w:ascii="Tahoma" w:hAnsi="Tahoma" w:cs="Tahoma"/>
                <w:sz w:val="13"/>
                <w:lang w:val="nl-NL"/>
              </w:rPr>
            </w:pPr>
          </w:p>
        </w:tc>
        <w:tc>
          <w:tcPr>
            <w:tcW w:w="450" w:type="dxa"/>
            <w:tcBorders>
              <w:bottom w:val="single" w:sz="4" w:space="0" w:color="auto"/>
            </w:tcBorders>
            <w:shd w:val="clear" w:color="auto" w:fill="FABF8F" w:themeFill="accent6" w:themeFillTint="99"/>
          </w:tcPr>
          <w:p w:rsidR="00515BAD" w:rsidRPr="00FB6BEA" w:rsidRDefault="00515BAD">
            <w:pPr>
              <w:pStyle w:val="TableText"/>
              <w:rPr>
                <w:rFonts w:ascii="Tahoma" w:hAnsi="Tahoma" w:cs="Tahoma"/>
                <w:sz w:val="13"/>
                <w:lang w:val="nl-NL"/>
              </w:rPr>
            </w:pPr>
          </w:p>
        </w:tc>
        <w:tc>
          <w:tcPr>
            <w:tcW w:w="540" w:type="dxa"/>
            <w:tcBorders>
              <w:bottom w:val="single" w:sz="4" w:space="0" w:color="auto"/>
            </w:tcBorders>
            <w:shd w:val="clear" w:color="auto" w:fill="FABF8F" w:themeFill="accent6" w:themeFillTint="99"/>
            <w:vAlign w:val="center"/>
          </w:tcPr>
          <w:p w:rsidR="00515BAD" w:rsidRPr="00FB6BEA" w:rsidRDefault="00515BAD">
            <w:pPr>
              <w:pStyle w:val="TableText"/>
              <w:rPr>
                <w:rFonts w:ascii="Tahoma" w:hAnsi="Tahoma" w:cs="Tahoma"/>
                <w:sz w:val="13"/>
                <w:lang w:val="nl-NL"/>
              </w:rPr>
            </w:pPr>
          </w:p>
        </w:tc>
      </w:tr>
    </w:tbl>
    <w:p w:rsidR="00091558" w:rsidRPr="00FB6BEA" w:rsidRDefault="00091558">
      <w:pPr>
        <w:pStyle w:val="ProductPool"/>
        <w:rPr>
          <w:rFonts w:ascii="Tahoma" w:hAnsi="Tahoma" w:cs="Tahoma"/>
          <w:lang w:val="nl-NL"/>
        </w:rPr>
      </w:pPr>
    </w:p>
    <w:p w:rsidR="0021637C" w:rsidRPr="00FB6BEA" w:rsidRDefault="0021637C" w:rsidP="004E292A">
      <w:pPr>
        <w:pStyle w:val="Heading3"/>
        <w:rPr>
          <w:rFonts w:ascii="Tahoma" w:hAnsi="Tahoma" w:cs="Tahoma"/>
          <w:lang w:val="nl-NL"/>
        </w:rPr>
      </w:pPr>
    </w:p>
    <w:p w:rsidR="00023FE7" w:rsidRPr="00FB6BEA" w:rsidRDefault="00023FE7" w:rsidP="004E292A">
      <w:pPr>
        <w:pStyle w:val="Heading3"/>
        <w:rPr>
          <w:rFonts w:ascii="Tahoma" w:hAnsi="Tahoma" w:cs="Tahoma"/>
          <w:lang w:val="nl-NL"/>
        </w:rPr>
      </w:pPr>
      <w:bookmarkStart w:id="144" w:name="_Toc336337908"/>
      <w:bookmarkStart w:id="145" w:name="_Toc346275595"/>
      <w:r w:rsidRPr="00FB6BEA">
        <w:rPr>
          <w:rFonts w:ascii="Tahoma" w:hAnsi="Tahoma" w:cs="Tahoma"/>
          <w:sz w:val="22"/>
          <w:szCs w:val="22"/>
          <w:lang w:val="nl-NL"/>
        </w:rPr>
        <w:t>PRODUCTGROEP SERVERS</w:t>
      </w:r>
      <w:bookmarkEnd w:id="144"/>
      <w:bookmarkEnd w:id="145"/>
    </w:p>
    <w:p w:rsidR="00023FE7" w:rsidRPr="00FB6BEA" w:rsidRDefault="00023FE7">
      <w:pPr>
        <w:rPr>
          <w:rFonts w:cs="Tahoma"/>
          <w:lang w:val="nl-NL"/>
        </w:rPr>
      </w:pPr>
    </w:p>
    <w:tbl>
      <w:tblPr>
        <w:tblW w:w="10634" w:type="dxa"/>
        <w:tblInd w:w="-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714"/>
        <w:gridCol w:w="450"/>
        <w:gridCol w:w="450"/>
        <w:gridCol w:w="360"/>
        <w:gridCol w:w="360"/>
        <w:gridCol w:w="450"/>
        <w:gridCol w:w="450"/>
        <w:gridCol w:w="450"/>
        <w:gridCol w:w="450"/>
        <w:gridCol w:w="450"/>
        <w:gridCol w:w="360"/>
        <w:gridCol w:w="450"/>
        <w:gridCol w:w="450"/>
        <w:gridCol w:w="450"/>
        <w:gridCol w:w="450"/>
        <w:gridCol w:w="450"/>
        <w:gridCol w:w="450"/>
        <w:gridCol w:w="450"/>
        <w:gridCol w:w="540"/>
      </w:tblGrid>
      <w:tr w:rsidR="001C38D4" w:rsidRPr="00FB6BEA" w:rsidTr="00CB7BAC">
        <w:trPr>
          <w:cantSplit/>
          <w:trHeight w:val="618"/>
          <w:tblHeader/>
        </w:trPr>
        <w:tc>
          <w:tcPr>
            <w:tcW w:w="2714" w:type="dxa"/>
            <w:vMerge w:val="restart"/>
            <w:tcBorders>
              <w:top w:val="single" w:sz="4" w:space="0" w:color="FFFFFF"/>
              <w:left w:val="single" w:sz="4" w:space="0" w:color="FFFFFF"/>
            </w:tcBorders>
          </w:tcPr>
          <w:p w:rsidR="00C031FA" w:rsidRPr="00FB6BEA" w:rsidRDefault="000D6C65">
            <w:pPr>
              <w:rPr>
                <w:rFonts w:cs="Tahoma"/>
                <w:sz w:val="20"/>
                <w:lang w:val="nl-NL"/>
              </w:rPr>
            </w:pPr>
            <w:r>
              <w:rPr>
                <w:rFonts w:cs="Tahoma"/>
                <w:noProof/>
              </w:rPr>
              <mc:AlternateContent>
                <mc:Choice Requires="wps">
                  <w:drawing>
                    <wp:anchor distT="0" distB="0" distL="114300" distR="114300" simplePos="0" relativeHeight="251659264" behindDoc="0" locked="0" layoutInCell="1" allowOverlap="1" wp14:anchorId="2D6C84D7" wp14:editId="3730E534">
                      <wp:simplePos x="0" y="0"/>
                      <wp:positionH relativeFrom="column">
                        <wp:posOffset>1651635</wp:posOffset>
                      </wp:positionH>
                      <wp:positionV relativeFrom="paragraph">
                        <wp:posOffset>905510</wp:posOffset>
                      </wp:positionV>
                      <wp:extent cx="367030" cy="213995"/>
                      <wp:effectExtent l="0" t="0" r="0" b="0"/>
                      <wp:wrapNone/>
                      <wp:docPr id="13"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1D5" w:rsidRDefault="000B61D5">
                                  <w:pPr>
                                    <w:rPr>
                                      <w:color w:val="0000FF"/>
                                      <w:sz w:val="20"/>
                                    </w:rPr>
                                  </w:pPr>
                                  <w:r>
                                    <w:rPr>
                                      <w:rFonts w:cs="Tahoma"/>
                                      <w:b/>
                                      <w:color w:val="0000FF"/>
                                      <w:sz w:val="8"/>
                                    </w:rPr>
                                    <w:t>(Ctrl + klik)</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0.05pt;margin-top:71.3pt;width:28.9pt;height:16.8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PbT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" filled="f" stroked="f">
                      <v:textbox style="mso-fit-shape-to-text:t">
                        <w:txbxContent>
                          <w:p w:rsidR="000B61D5" w:rsidRDefault="000B61D5">
                            <w:pPr>
                              <w:rPr>
                                <w:color w:val="0000FF"/>
                                <w:sz w:val="20"/>
                              </w:rPr>
                            </w:pPr>
                            <w:r>
                              <w:rPr>
                                <w:rFonts w:cs="Tahoma"/>
                                <w:b/>
                                <w:color w:val="0000FF"/>
                                <w:sz w:val="8"/>
                              </w:rPr>
                              <w:t>(Ctrl + klik)</w:t>
                            </w:r>
                          </w:p>
                        </w:txbxContent>
                      </v:textbox>
                    </v:shape>
                  </w:pict>
                </mc:Fallback>
              </mc:AlternateContent>
            </w:r>
          </w:p>
        </w:tc>
        <w:tc>
          <w:tcPr>
            <w:tcW w:w="450" w:type="dxa"/>
            <w:vMerge w:val="restart"/>
            <w:tcBorders>
              <w:top w:val="single" w:sz="12" w:space="0" w:color="auto"/>
            </w:tcBorders>
            <w:textDirection w:val="btLr"/>
            <w:vAlign w:val="center"/>
          </w:tcPr>
          <w:p w:rsidR="00C031FA" w:rsidRPr="00FB6BEA" w:rsidRDefault="00C031FA" w:rsidP="00C11881">
            <w:pPr>
              <w:pStyle w:val="TableVerticalText"/>
              <w:rPr>
                <w:rFonts w:ascii="Tahoma" w:hAnsi="Tahoma" w:cs="Tahoma"/>
                <w:szCs w:val="11"/>
                <w:lang w:val="nl-NL"/>
              </w:rPr>
            </w:pPr>
            <w:r w:rsidRPr="00FB6BEA">
              <w:rPr>
                <w:rFonts w:ascii="Tahoma" w:hAnsi="Tahoma" w:cs="Tahoma"/>
                <w:szCs w:val="11"/>
                <w:lang w:val="nl-NL"/>
              </w:rPr>
              <w:t>Productaantekeningen</w:t>
            </w:r>
          </w:p>
        </w:tc>
        <w:tc>
          <w:tcPr>
            <w:tcW w:w="450" w:type="dxa"/>
            <w:vMerge w:val="restart"/>
            <w:tcBorders>
              <w:top w:val="single" w:sz="12" w:space="0" w:color="auto"/>
            </w:tcBorders>
            <w:textDirection w:val="btLr"/>
            <w:vAlign w:val="center"/>
          </w:tcPr>
          <w:p w:rsidR="00C031FA" w:rsidRPr="00FB6BEA" w:rsidRDefault="00C031FA" w:rsidP="00C11881">
            <w:pPr>
              <w:pStyle w:val="TableVerticalText"/>
              <w:rPr>
                <w:rFonts w:ascii="Tahoma" w:hAnsi="Tahoma" w:cs="Tahoma"/>
                <w:szCs w:val="11"/>
                <w:lang w:val="nl-NL"/>
              </w:rPr>
            </w:pPr>
          </w:p>
          <w:p w:rsidR="00C031FA" w:rsidRPr="00FB6BEA" w:rsidRDefault="00C031FA" w:rsidP="00C11881">
            <w:pPr>
              <w:pStyle w:val="TableVerticalText"/>
              <w:rPr>
                <w:rFonts w:ascii="Tahoma" w:hAnsi="Tahoma" w:cs="Tahoma"/>
                <w:szCs w:val="11"/>
                <w:lang w:val="nl-NL"/>
              </w:rPr>
            </w:pPr>
            <w:r w:rsidRPr="00FB6BEA">
              <w:rPr>
                <w:rFonts w:ascii="Tahoma" w:hAnsi="Tahoma" w:cs="Tahoma"/>
                <w:szCs w:val="11"/>
                <w:lang w:val="nl-NL"/>
              </w:rPr>
              <w:t>Datum beschikbaar</w:t>
            </w:r>
          </w:p>
        </w:tc>
        <w:tc>
          <w:tcPr>
            <w:tcW w:w="360" w:type="dxa"/>
            <w:vMerge w:val="restart"/>
            <w:tcBorders>
              <w:top w:val="single" w:sz="12" w:space="0" w:color="auto"/>
              <w:right w:val="single" w:sz="18" w:space="0" w:color="auto"/>
            </w:tcBorders>
            <w:textDirection w:val="btLr"/>
            <w:vAlign w:val="center"/>
          </w:tcPr>
          <w:p w:rsidR="00C031FA" w:rsidRPr="00FB6BEA" w:rsidRDefault="00C031FA" w:rsidP="00C11881">
            <w:pPr>
              <w:pStyle w:val="TableVerticalText"/>
              <w:rPr>
                <w:rFonts w:ascii="Tahoma" w:hAnsi="Tahoma" w:cs="Tahoma"/>
                <w:szCs w:val="11"/>
                <w:lang w:val="nl-NL"/>
              </w:rPr>
            </w:pPr>
            <w:r w:rsidRPr="00FB6BEA">
              <w:rPr>
                <w:rFonts w:ascii="Tahoma" w:hAnsi="Tahoma" w:cs="Tahoma"/>
                <w:szCs w:val="11"/>
                <w:lang w:val="nl-NL"/>
              </w:rPr>
              <w:t>SAB / OSB</w:t>
            </w:r>
          </w:p>
        </w:tc>
        <w:tc>
          <w:tcPr>
            <w:tcW w:w="2970" w:type="dxa"/>
            <w:gridSpan w:val="7"/>
            <w:tcBorders>
              <w:top w:val="single" w:sz="12" w:space="0" w:color="auto"/>
              <w:left w:val="single" w:sz="18" w:space="0" w:color="auto"/>
              <w:right w:val="single" w:sz="18" w:space="0" w:color="auto"/>
            </w:tcBorders>
            <w:vAlign w:val="center"/>
          </w:tcPr>
          <w:p w:rsidR="00C031FA" w:rsidRPr="00FB6BEA" w:rsidRDefault="00C031FA" w:rsidP="00C11881">
            <w:pPr>
              <w:pStyle w:val="TableHeadingsBlack"/>
              <w:spacing w:before="0"/>
              <w:rPr>
                <w:rFonts w:ascii="Tahoma" w:hAnsi="Tahoma" w:cs="Tahoma"/>
                <w:szCs w:val="11"/>
                <w:lang w:val="nl-NL"/>
              </w:rPr>
            </w:pPr>
            <w:r w:rsidRPr="00FB6BEA">
              <w:rPr>
                <w:rFonts w:ascii="Tahoma" w:hAnsi="Tahoma" w:cs="Tahoma"/>
                <w:szCs w:val="11"/>
                <w:lang w:val="nl-NL"/>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FB6BEA" w:rsidRDefault="00C031FA" w:rsidP="00C11881">
            <w:pPr>
              <w:pStyle w:val="TableHeadingsBlack"/>
              <w:spacing w:before="0"/>
              <w:rPr>
                <w:rFonts w:ascii="Tahoma" w:hAnsi="Tahoma" w:cs="Tahoma"/>
                <w:szCs w:val="11"/>
                <w:lang w:val="nl-NL"/>
              </w:rPr>
            </w:pPr>
            <w:r w:rsidRPr="00FB6BEA">
              <w:rPr>
                <w:rFonts w:ascii="Tahoma" w:hAnsi="Tahoma" w:cs="Tahoma"/>
                <w:szCs w:val="11"/>
                <w:lang w:val="nl-NL"/>
              </w:rPr>
              <w:t>Open License</w:t>
            </w:r>
          </w:p>
        </w:tc>
        <w:tc>
          <w:tcPr>
            <w:tcW w:w="450" w:type="dxa"/>
            <w:vMerge w:val="restart"/>
            <w:tcBorders>
              <w:top w:val="single" w:sz="12" w:space="0" w:color="auto"/>
              <w:left w:val="single" w:sz="18" w:space="0" w:color="auto"/>
            </w:tcBorders>
            <w:textDirection w:val="btLr"/>
            <w:vAlign w:val="center"/>
          </w:tcPr>
          <w:p w:rsidR="00C031FA" w:rsidRPr="00FB6BEA" w:rsidRDefault="00C031FA" w:rsidP="00C11881">
            <w:pPr>
              <w:pStyle w:val="TableVerticalText"/>
              <w:rPr>
                <w:rFonts w:ascii="Tahoma" w:hAnsi="Tahoma" w:cs="Tahoma"/>
                <w:szCs w:val="11"/>
                <w:lang w:val="nl-NL"/>
              </w:rPr>
            </w:pPr>
            <w:r w:rsidRPr="00FB6BEA">
              <w:rPr>
                <w:rFonts w:ascii="Tahoma" w:hAnsi="Tahoma" w:cs="Tahoma"/>
                <w:szCs w:val="11"/>
                <w:lang w:val="nl-NL"/>
              </w:rPr>
              <w:t>Campus en School</w:t>
            </w:r>
          </w:p>
        </w:tc>
        <w:tc>
          <w:tcPr>
            <w:tcW w:w="450" w:type="dxa"/>
            <w:vMerge w:val="restart"/>
            <w:tcBorders>
              <w:top w:val="single" w:sz="12" w:space="0" w:color="auto"/>
              <w:right w:val="single" w:sz="18" w:space="0" w:color="auto"/>
            </w:tcBorders>
            <w:textDirection w:val="btLr"/>
            <w:vAlign w:val="center"/>
          </w:tcPr>
          <w:p w:rsidR="00C031FA" w:rsidRPr="00FB6BEA" w:rsidRDefault="00C031FA" w:rsidP="00C11881">
            <w:pPr>
              <w:pStyle w:val="TableVerticalText"/>
              <w:rPr>
                <w:rFonts w:ascii="Tahoma" w:hAnsi="Tahoma" w:cs="Tahoma"/>
                <w:szCs w:val="11"/>
                <w:lang w:val="nl-NL"/>
              </w:rPr>
            </w:pPr>
            <w:r w:rsidRPr="00FB6BEA">
              <w:rPr>
                <w:rFonts w:ascii="Tahoma" w:hAnsi="Tahoma" w:cs="Tahoma"/>
                <w:szCs w:val="11"/>
                <w:lang w:val="nl-NL"/>
              </w:rPr>
              <w:t>EA en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FB6BEA" w:rsidRDefault="00C031FA" w:rsidP="00C11881">
            <w:pPr>
              <w:pStyle w:val="TableVerticalText"/>
              <w:rPr>
                <w:rFonts w:ascii="Tahoma" w:hAnsi="Tahoma" w:cs="Tahoma"/>
                <w:szCs w:val="11"/>
                <w:lang w:val="nl-NL"/>
              </w:rPr>
            </w:pPr>
            <w:r w:rsidRPr="00FB6BEA">
              <w:rPr>
                <w:rFonts w:ascii="Tahoma" w:hAnsi="Tahoma" w:cs="Tahoma"/>
                <w:szCs w:val="11"/>
                <w:lang w:val="nl-NL"/>
              </w:rPr>
              <w:t>OV / OVS</w:t>
            </w:r>
          </w:p>
        </w:tc>
        <w:tc>
          <w:tcPr>
            <w:tcW w:w="450" w:type="dxa"/>
            <w:vMerge w:val="restart"/>
            <w:tcBorders>
              <w:top w:val="single" w:sz="12" w:space="0" w:color="auto"/>
            </w:tcBorders>
            <w:textDirection w:val="btLr"/>
            <w:vAlign w:val="center"/>
          </w:tcPr>
          <w:p w:rsidR="00C031FA" w:rsidRPr="00FB6BEA" w:rsidRDefault="00C031FA" w:rsidP="00C11881">
            <w:pPr>
              <w:pStyle w:val="TableVerticalText"/>
              <w:rPr>
                <w:rFonts w:ascii="Tahoma" w:hAnsi="Tahoma" w:cs="Tahoma"/>
                <w:szCs w:val="11"/>
                <w:lang w:val="nl-NL"/>
              </w:rPr>
            </w:pPr>
            <w:r w:rsidRPr="00FB6BEA">
              <w:rPr>
                <w:rFonts w:ascii="Tahoma" w:hAnsi="Tahoma" w:cs="Tahoma"/>
                <w:szCs w:val="11"/>
                <w:lang w:val="nl-NL"/>
              </w:rPr>
              <w:t>EES / OVS -ES</w:t>
            </w:r>
          </w:p>
        </w:tc>
        <w:tc>
          <w:tcPr>
            <w:tcW w:w="540" w:type="dxa"/>
            <w:vMerge w:val="restart"/>
            <w:tcBorders>
              <w:top w:val="single" w:sz="12" w:space="0" w:color="auto"/>
            </w:tcBorders>
            <w:textDirection w:val="btLr"/>
            <w:vAlign w:val="center"/>
          </w:tcPr>
          <w:p w:rsidR="00C031FA" w:rsidRPr="00FB6BEA" w:rsidRDefault="00C031FA" w:rsidP="00C11881">
            <w:pPr>
              <w:pStyle w:val="TableVerticalText"/>
              <w:rPr>
                <w:rFonts w:ascii="Tahoma" w:hAnsi="Tahoma" w:cs="Tahoma"/>
                <w:szCs w:val="11"/>
                <w:lang w:val="nl-NL"/>
              </w:rPr>
            </w:pPr>
            <w:r w:rsidRPr="00FB6BEA">
              <w:rPr>
                <w:rFonts w:ascii="Tahoma" w:hAnsi="Tahoma" w:cs="Tahoma"/>
                <w:szCs w:val="11"/>
                <w:lang w:val="nl-NL"/>
              </w:rPr>
              <w:t>Minimum Open License</w:t>
            </w:r>
          </w:p>
        </w:tc>
      </w:tr>
      <w:tr w:rsidR="001C38D4" w:rsidRPr="00FB6BEA" w:rsidTr="00A0765A">
        <w:trPr>
          <w:cantSplit/>
          <w:trHeight w:val="262"/>
          <w:tblHeader/>
        </w:trPr>
        <w:tc>
          <w:tcPr>
            <w:tcW w:w="2714" w:type="dxa"/>
            <w:vMerge/>
            <w:tcBorders>
              <w:left w:val="single" w:sz="4" w:space="0" w:color="FFFFFF"/>
            </w:tcBorders>
          </w:tcPr>
          <w:p w:rsidR="00C031FA" w:rsidRPr="00FB6BEA" w:rsidRDefault="00C031FA">
            <w:pPr>
              <w:rPr>
                <w:rFonts w:cs="Tahoma"/>
                <w:sz w:val="20"/>
                <w:lang w:val="nl-NL"/>
              </w:rPr>
            </w:pPr>
          </w:p>
        </w:tc>
        <w:tc>
          <w:tcPr>
            <w:tcW w:w="450" w:type="dxa"/>
            <w:vMerge/>
          </w:tcPr>
          <w:p w:rsidR="00C031FA" w:rsidRPr="00FB6BEA" w:rsidRDefault="00C031FA">
            <w:pPr>
              <w:rPr>
                <w:rFonts w:cs="Tahoma"/>
                <w:b/>
                <w:sz w:val="20"/>
                <w:lang w:val="nl-NL"/>
              </w:rPr>
            </w:pPr>
          </w:p>
        </w:tc>
        <w:tc>
          <w:tcPr>
            <w:tcW w:w="450" w:type="dxa"/>
            <w:vMerge/>
          </w:tcPr>
          <w:p w:rsidR="00C031FA" w:rsidRPr="00FB6BEA" w:rsidRDefault="00C031FA">
            <w:pPr>
              <w:rPr>
                <w:rFonts w:cs="Tahoma"/>
                <w:sz w:val="20"/>
                <w:lang w:val="nl-NL"/>
              </w:rPr>
            </w:pPr>
          </w:p>
        </w:tc>
        <w:tc>
          <w:tcPr>
            <w:tcW w:w="360" w:type="dxa"/>
            <w:vMerge/>
            <w:tcBorders>
              <w:right w:val="single" w:sz="18" w:space="0" w:color="auto"/>
            </w:tcBorders>
          </w:tcPr>
          <w:p w:rsidR="00C031FA" w:rsidRPr="00FB6BEA" w:rsidRDefault="00C031FA">
            <w:pPr>
              <w:rPr>
                <w:rFonts w:cs="Tahoma"/>
                <w:sz w:val="20"/>
                <w:lang w:val="nl-NL"/>
              </w:rPr>
            </w:pPr>
          </w:p>
        </w:tc>
        <w:tc>
          <w:tcPr>
            <w:tcW w:w="360" w:type="dxa"/>
            <w:vMerge w:val="restart"/>
            <w:tcBorders>
              <w:left w:val="single" w:sz="18" w:space="0" w:color="auto"/>
            </w:tcBorders>
            <w:vAlign w:val="center"/>
          </w:tcPr>
          <w:p w:rsidR="00C031FA" w:rsidRPr="00FB6BEA" w:rsidRDefault="00C031FA">
            <w:pPr>
              <w:pStyle w:val="TableHeadingsRed"/>
              <w:rPr>
                <w:rFonts w:ascii="Tahoma" w:hAnsi="Tahoma" w:cs="Tahoma"/>
                <w:sz w:val="9"/>
                <w:lang w:val="nl-NL"/>
              </w:rPr>
            </w:pPr>
            <w:r w:rsidRPr="00FB6BEA">
              <w:rPr>
                <w:rFonts w:ascii="Tahoma" w:hAnsi="Tahoma" w:cs="Tahoma"/>
                <w:sz w:val="9"/>
                <w:lang w:val="nl-NL"/>
              </w:rPr>
              <w:t>L</w:t>
            </w:r>
          </w:p>
        </w:tc>
        <w:tc>
          <w:tcPr>
            <w:tcW w:w="1350" w:type="dxa"/>
            <w:gridSpan w:val="3"/>
            <w:vAlign w:val="center"/>
          </w:tcPr>
          <w:p w:rsidR="00C031FA" w:rsidRPr="00FB6BEA" w:rsidRDefault="00C031FA">
            <w:pPr>
              <w:pStyle w:val="TableHeadingsGreen"/>
              <w:rPr>
                <w:rFonts w:ascii="Tahoma" w:hAnsi="Tahoma" w:cs="Tahoma"/>
                <w:sz w:val="9"/>
                <w:lang w:val="nl-NL"/>
              </w:rPr>
            </w:pPr>
            <w:r w:rsidRPr="00FB6BEA">
              <w:rPr>
                <w:rFonts w:ascii="Tahoma" w:hAnsi="Tahoma" w:cs="Tahoma"/>
                <w:sz w:val="9"/>
                <w:lang w:val="nl-NL"/>
              </w:rPr>
              <w:t>L&amp;SA</w:t>
            </w:r>
          </w:p>
        </w:tc>
        <w:tc>
          <w:tcPr>
            <w:tcW w:w="1260" w:type="dxa"/>
            <w:gridSpan w:val="3"/>
            <w:tcBorders>
              <w:right w:val="single" w:sz="18" w:space="0" w:color="auto"/>
            </w:tcBorders>
            <w:vAlign w:val="center"/>
          </w:tcPr>
          <w:p w:rsidR="00C031FA" w:rsidRPr="00FB6BEA" w:rsidRDefault="00C031FA">
            <w:pPr>
              <w:pStyle w:val="TableHeadingsBlue"/>
              <w:rPr>
                <w:rFonts w:ascii="Tahoma" w:hAnsi="Tahoma" w:cs="Tahoma"/>
                <w:sz w:val="9"/>
                <w:lang w:val="nl-NL"/>
              </w:rPr>
            </w:pPr>
            <w:r w:rsidRPr="00FB6BEA">
              <w:rPr>
                <w:rFonts w:ascii="Tahoma" w:hAnsi="Tahoma" w:cs="Tahoma"/>
                <w:sz w:val="9"/>
                <w:lang w:val="nl-NL"/>
              </w:rPr>
              <w:t>SA</w:t>
            </w:r>
          </w:p>
        </w:tc>
        <w:tc>
          <w:tcPr>
            <w:tcW w:w="450" w:type="dxa"/>
            <w:vMerge w:val="restart"/>
            <w:tcBorders>
              <w:left w:val="single" w:sz="18" w:space="0" w:color="auto"/>
            </w:tcBorders>
            <w:vAlign w:val="center"/>
          </w:tcPr>
          <w:p w:rsidR="00C031FA" w:rsidRPr="00FB6BEA" w:rsidRDefault="00C031FA">
            <w:pPr>
              <w:pStyle w:val="TableHeadingsRed"/>
              <w:rPr>
                <w:rFonts w:ascii="Tahoma" w:hAnsi="Tahoma" w:cs="Tahoma"/>
                <w:sz w:val="9"/>
                <w:lang w:val="nl-NL"/>
              </w:rPr>
            </w:pPr>
            <w:r w:rsidRPr="00FB6BEA">
              <w:rPr>
                <w:rFonts w:ascii="Tahoma" w:hAnsi="Tahoma" w:cs="Tahoma"/>
                <w:sz w:val="9"/>
                <w:lang w:val="nl-NL"/>
              </w:rPr>
              <w:t>L</w:t>
            </w:r>
          </w:p>
        </w:tc>
        <w:tc>
          <w:tcPr>
            <w:tcW w:w="450" w:type="dxa"/>
            <w:vAlign w:val="center"/>
          </w:tcPr>
          <w:p w:rsidR="00C031FA" w:rsidRPr="00FB6BEA" w:rsidRDefault="00C031FA">
            <w:pPr>
              <w:pStyle w:val="TableHeadingsGreen"/>
              <w:rPr>
                <w:rFonts w:ascii="Tahoma" w:hAnsi="Tahoma" w:cs="Tahoma"/>
                <w:sz w:val="9"/>
                <w:lang w:val="nl-NL"/>
              </w:rPr>
            </w:pPr>
            <w:r w:rsidRPr="00FB6BEA">
              <w:rPr>
                <w:rFonts w:ascii="Tahoma" w:hAnsi="Tahoma" w:cs="Tahoma"/>
                <w:sz w:val="9"/>
                <w:lang w:val="nl-NL"/>
              </w:rPr>
              <w:t>L&amp;SA</w:t>
            </w:r>
          </w:p>
        </w:tc>
        <w:tc>
          <w:tcPr>
            <w:tcW w:w="450" w:type="dxa"/>
            <w:vMerge w:val="restart"/>
            <w:tcBorders>
              <w:right w:val="single" w:sz="18" w:space="0" w:color="auto"/>
            </w:tcBorders>
            <w:vAlign w:val="center"/>
          </w:tcPr>
          <w:p w:rsidR="00C031FA" w:rsidRPr="00FB6BEA" w:rsidRDefault="00C031FA">
            <w:pPr>
              <w:pStyle w:val="TableHeadingsBlue"/>
              <w:rPr>
                <w:rFonts w:ascii="Tahoma" w:hAnsi="Tahoma" w:cs="Tahoma"/>
                <w:sz w:val="9"/>
                <w:lang w:val="nl-NL"/>
              </w:rPr>
            </w:pPr>
            <w:r w:rsidRPr="00FB6BEA">
              <w:rPr>
                <w:rFonts w:ascii="Tahoma" w:hAnsi="Tahoma" w:cs="Tahoma"/>
                <w:sz w:val="9"/>
                <w:lang w:val="nl-NL"/>
              </w:rPr>
              <w:t>SA</w:t>
            </w:r>
          </w:p>
        </w:tc>
        <w:tc>
          <w:tcPr>
            <w:tcW w:w="450" w:type="dxa"/>
            <w:vMerge/>
            <w:tcBorders>
              <w:left w:val="single" w:sz="18" w:space="0" w:color="auto"/>
            </w:tcBorders>
          </w:tcPr>
          <w:p w:rsidR="00C031FA" w:rsidRPr="00FB6BEA" w:rsidRDefault="00C031FA">
            <w:pPr>
              <w:rPr>
                <w:rFonts w:cs="Tahoma"/>
                <w:sz w:val="20"/>
                <w:lang w:val="nl-NL"/>
              </w:rPr>
            </w:pPr>
          </w:p>
        </w:tc>
        <w:tc>
          <w:tcPr>
            <w:tcW w:w="450" w:type="dxa"/>
            <w:vMerge/>
            <w:tcBorders>
              <w:right w:val="single" w:sz="18" w:space="0" w:color="auto"/>
            </w:tcBorders>
          </w:tcPr>
          <w:p w:rsidR="00C031FA" w:rsidRPr="00FB6BEA" w:rsidRDefault="00C031FA">
            <w:pPr>
              <w:rPr>
                <w:rFonts w:cs="Tahoma"/>
                <w:sz w:val="20"/>
                <w:lang w:val="nl-NL"/>
              </w:rPr>
            </w:pPr>
          </w:p>
        </w:tc>
        <w:tc>
          <w:tcPr>
            <w:tcW w:w="450" w:type="dxa"/>
            <w:vMerge/>
            <w:tcBorders>
              <w:left w:val="single" w:sz="18" w:space="0" w:color="auto"/>
              <w:right w:val="single" w:sz="18" w:space="0" w:color="auto"/>
            </w:tcBorders>
          </w:tcPr>
          <w:p w:rsidR="00C031FA" w:rsidRPr="00FB6BEA" w:rsidRDefault="00C031FA">
            <w:pPr>
              <w:rPr>
                <w:rFonts w:cs="Tahoma"/>
                <w:sz w:val="20"/>
                <w:lang w:val="nl-NL"/>
              </w:rPr>
            </w:pPr>
          </w:p>
        </w:tc>
        <w:tc>
          <w:tcPr>
            <w:tcW w:w="450" w:type="dxa"/>
            <w:vMerge/>
          </w:tcPr>
          <w:p w:rsidR="00C031FA" w:rsidRPr="00FB6BEA" w:rsidRDefault="00C031FA">
            <w:pPr>
              <w:rPr>
                <w:rFonts w:cs="Tahoma"/>
                <w:sz w:val="20"/>
                <w:lang w:val="nl-NL"/>
              </w:rPr>
            </w:pPr>
          </w:p>
        </w:tc>
        <w:tc>
          <w:tcPr>
            <w:tcW w:w="540" w:type="dxa"/>
            <w:vMerge/>
          </w:tcPr>
          <w:p w:rsidR="00C031FA" w:rsidRPr="00FB6BEA" w:rsidRDefault="00C031FA">
            <w:pPr>
              <w:rPr>
                <w:rFonts w:cs="Tahoma"/>
                <w:sz w:val="20"/>
                <w:lang w:val="nl-NL"/>
              </w:rPr>
            </w:pPr>
          </w:p>
        </w:tc>
      </w:tr>
      <w:tr w:rsidR="001C38D4" w:rsidRPr="00FB6BEA" w:rsidTr="00CB7BAC">
        <w:trPr>
          <w:cantSplit/>
          <w:trHeight w:val="854"/>
          <w:tblHeader/>
        </w:trPr>
        <w:tc>
          <w:tcPr>
            <w:tcW w:w="2714" w:type="dxa"/>
            <w:vMerge/>
            <w:tcBorders>
              <w:left w:val="single" w:sz="4" w:space="0" w:color="FFFFFF"/>
              <w:bottom w:val="single" w:sz="4" w:space="0" w:color="auto"/>
            </w:tcBorders>
          </w:tcPr>
          <w:p w:rsidR="00C031FA" w:rsidRPr="00FB6BEA" w:rsidRDefault="00C031FA">
            <w:pPr>
              <w:rPr>
                <w:rFonts w:cs="Tahoma"/>
                <w:sz w:val="20"/>
                <w:lang w:val="nl-NL"/>
              </w:rPr>
            </w:pPr>
          </w:p>
        </w:tc>
        <w:tc>
          <w:tcPr>
            <w:tcW w:w="450" w:type="dxa"/>
            <w:vMerge/>
            <w:tcBorders>
              <w:bottom w:val="single" w:sz="4" w:space="0" w:color="auto"/>
            </w:tcBorders>
          </w:tcPr>
          <w:p w:rsidR="00C031FA" w:rsidRPr="00FB6BEA" w:rsidRDefault="00C031FA">
            <w:pPr>
              <w:rPr>
                <w:rFonts w:cs="Tahoma"/>
                <w:b/>
                <w:sz w:val="20"/>
                <w:lang w:val="nl-NL"/>
              </w:rPr>
            </w:pPr>
          </w:p>
        </w:tc>
        <w:tc>
          <w:tcPr>
            <w:tcW w:w="450" w:type="dxa"/>
            <w:vMerge/>
            <w:tcBorders>
              <w:bottom w:val="single" w:sz="4" w:space="0" w:color="auto"/>
            </w:tcBorders>
          </w:tcPr>
          <w:p w:rsidR="00C031FA" w:rsidRPr="00FB6BEA" w:rsidRDefault="00C031FA">
            <w:pPr>
              <w:rPr>
                <w:rFonts w:cs="Tahoma"/>
                <w:sz w:val="20"/>
                <w:lang w:val="nl-NL"/>
              </w:rPr>
            </w:pPr>
          </w:p>
        </w:tc>
        <w:tc>
          <w:tcPr>
            <w:tcW w:w="360" w:type="dxa"/>
            <w:vMerge/>
            <w:tcBorders>
              <w:bottom w:val="single" w:sz="4" w:space="0" w:color="auto"/>
              <w:right w:val="single" w:sz="18" w:space="0" w:color="auto"/>
            </w:tcBorders>
          </w:tcPr>
          <w:p w:rsidR="00C031FA" w:rsidRPr="00FB6BEA" w:rsidRDefault="00C031FA">
            <w:pPr>
              <w:rPr>
                <w:rFonts w:cs="Tahoma"/>
                <w:sz w:val="20"/>
                <w:lang w:val="nl-NL"/>
              </w:rPr>
            </w:pPr>
          </w:p>
        </w:tc>
        <w:tc>
          <w:tcPr>
            <w:tcW w:w="360" w:type="dxa"/>
            <w:vMerge/>
            <w:tcBorders>
              <w:left w:val="single" w:sz="18" w:space="0" w:color="auto"/>
              <w:bottom w:val="single" w:sz="4" w:space="0" w:color="auto"/>
            </w:tcBorders>
            <w:vAlign w:val="center"/>
          </w:tcPr>
          <w:p w:rsidR="00C031FA" w:rsidRPr="00FB6BEA" w:rsidRDefault="00C031FA">
            <w:pPr>
              <w:jc w:val="center"/>
              <w:rPr>
                <w:rFonts w:cs="Tahoma"/>
                <w:sz w:val="20"/>
                <w:lang w:val="nl-NL"/>
              </w:rPr>
            </w:pPr>
          </w:p>
        </w:tc>
        <w:tc>
          <w:tcPr>
            <w:tcW w:w="450" w:type="dxa"/>
            <w:tcBorders>
              <w:bottom w:val="single" w:sz="4" w:space="0" w:color="auto"/>
            </w:tcBorders>
            <w:vAlign w:val="center"/>
          </w:tcPr>
          <w:p w:rsidR="00C031FA" w:rsidRPr="00FB6BEA" w:rsidRDefault="00C031FA">
            <w:pPr>
              <w:pStyle w:val="TableHeadingsGreen"/>
              <w:rPr>
                <w:rFonts w:ascii="Tahoma" w:hAnsi="Tahoma" w:cs="Tahoma"/>
                <w:sz w:val="9"/>
                <w:lang w:val="nl-NL"/>
              </w:rPr>
            </w:pPr>
            <w:r w:rsidRPr="00FB6BEA">
              <w:rPr>
                <w:rFonts w:ascii="Tahoma" w:hAnsi="Tahoma" w:cs="Tahoma"/>
                <w:sz w:val="9"/>
                <w:lang w:val="nl-NL"/>
              </w:rPr>
              <w:t>3jr</w:t>
            </w:r>
          </w:p>
        </w:tc>
        <w:tc>
          <w:tcPr>
            <w:tcW w:w="450" w:type="dxa"/>
            <w:tcBorders>
              <w:bottom w:val="single" w:sz="4" w:space="0" w:color="auto"/>
            </w:tcBorders>
            <w:vAlign w:val="center"/>
          </w:tcPr>
          <w:p w:rsidR="00C031FA" w:rsidRPr="00FB6BEA" w:rsidRDefault="00C031FA">
            <w:pPr>
              <w:pStyle w:val="TableHeadingsGreen"/>
              <w:rPr>
                <w:rFonts w:ascii="Tahoma" w:hAnsi="Tahoma" w:cs="Tahoma"/>
                <w:sz w:val="9"/>
                <w:lang w:val="nl-NL"/>
              </w:rPr>
            </w:pPr>
            <w:r w:rsidRPr="00FB6BEA">
              <w:rPr>
                <w:rFonts w:ascii="Tahoma" w:hAnsi="Tahoma" w:cs="Tahoma"/>
                <w:sz w:val="9"/>
                <w:lang w:val="nl-NL"/>
              </w:rPr>
              <w:t>2jr</w:t>
            </w:r>
          </w:p>
        </w:tc>
        <w:tc>
          <w:tcPr>
            <w:tcW w:w="450" w:type="dxa"/>
            <w:tcBorders>
              <w:bottom w:val="single" w:sz="4" w:space="0" w:color="auto"/>
            </w:tcBorders>
            <w:vAlign w:val="center"/>
          </w:tcPr>
          <w:p w:rsidR="00C031FA" w:rsidRPr="00FB6BEA" w:rsidRDefault="00C031FA">
            <w:pPr>
              <w:pStyle w:val="TableHeadingsGreen"/>
              <w:rPr>
                <w:rFonts w:ascii="Tahoma" w:hAnsi="Tahoma" w:cs="Tahoma"/>
                <w:sz w:val="9"/>
                <w:lang w:val="nl-NL"/>
              </w:rPr>
            </w:pPr>
            <w:r w:rsidRPr="00FB6BEA">
              <w:rPr>
                <w:rFonts w:ascii="Tahoma" w:hAnsi="Tahoma" w:cs="Tahoma"/>
                <w:sz w:val="9"/>
                <w:lang w:val="nl-NL"/>
              </w:rPr>
              <w:t>1jr</w:t>
            </w:r>
          </w:p>
        </w:tc>
        <w:tc>
          <w:tcPr>
            <w:tcW w:w="450" w:type="dxa"/>
            <w:tcBorders>
              <w:bottom w:val="single" w:sz="4" w:space="0" w:color="auto"/>
            </w:tcBorders>
            <w:vAlign w:val="center"/>
          </w:tcPr>
          <w:p w:rsidR="00C031FA" w:rsidRPr="00FB6BEA" w:rsidRDefault="00C031FA">
            <w:pPr>
              <w:pStyle w:val="TableHeadingsBlue"/>
              <w:rPr>
                <w:rFonts w:ascii="Tahoma" w:hAnsi="Tahoma" w:cs="Tahoma"/>
                <w:sz w:val="9"/>
                <w:lang w:val="nl-NL"/>
              </w:rPr>
            </w:pPr>
            <w:r w:rsidRPr="00FB6BEA">
              <w:rPr>
                <w:rFonts w:ascii="Tahoma" w:hAnsi="Tahoma" w:cs="Tahoma"/>
                <w:sz w:val="9"/>
                <w:lang w:val="nl-NL"/>
              </w:rPr>
              <w:t>3jr</w:t>
            </w:r>
          </w:p>
        </w:tc>
        <w:tc>
          <w:tcPr>
            <w:tcW w:w="450" w:type="dxa"/>
            <w:tcBorders>
              <w:bottom w:val="single" w:sz="4" w:space="0" w:color="auto"/>
            </w:tcBorders>
            <w:vAlign w:val="center"/>
          </w:tcPr>
          <w:p w:rsidR="00C031FA" w:rsidRPr="00FB6BEA" w:rsidRDefault="00C031FA">
            <w:pPr>
              <w:pStyle w:val="TableHeadingsBlue"/>
              <w:rPr>
                <w:rFonts w:ascii="Tahoma" w:hAnsi="Tahoma" w:cs="Tahoma"/>
                <w:sz w:val="9"/>
                <w:lang w:val="nl-NL"/>
              </w:rPr>
            </w:pPr>
            <w:r w:rsidRPr="00FB6BEA">
              <w:rPr>
                <w:rFonts w:ascii="Tahoma" w:hAnsi="Tahoma" w:cs="Tahoma"/>
                <w:sz w:val="9"/>
                <w:lang w:val="nl-NL"/>
              </w:rPr>
              <w:t>2jr</w:t>
            </w:r>
          </w:p>
        </w:tc>
        <w:tc>
          <w:tcPr>
            <w:tcW w:w="360" w:type="dxa"/>
            <w:tcBorders>
              <w:bottom w:val="single" w:sz="4" w:space="0" w:color="auto"/>
              <w:right w:val="single" w:sz="18" w:space="0" w:color="auto"/>
            </w:tcBorders>
            <w:vAlign w:val="center"/>
          </w:tcPr>
          <w:p w:rsidR="00C031FA" w:rsidRPr="00FB6BEA" w:rsidRDefault="00C031FA">
            <w:pPr>
              <w:pStyle w:val="TableHeadingsBlue"/>
              <w:rPr>
                <w:rFonts w:ascii="Tahoma" w:hAnsi="Tahoma" w:cs="Tahoma"/>
                <w:sz w:val="9"/>
                <w:lang w:val="nl-NL"/>
              </w:rPr>
            </w:pPr>
            <w:r w:rsidRPr="00FB6BEA">
              <w:rPr>
                <w:rFonts w:ascii="Tahoma" w:hAnsi="Tahoma" w:cs="Tahoma"/>
                <w:sz w:val="9"/>
                <w:lang w:val="nl-NL"/>
              </w:rPr>
              <w:t>1jr</w:t>
            </w:r>
          </w:p>
        </w:tc>
        <w:tc>
          <w:tcPr>
            <w:tcW w:w="450" w:type="dxa"/>
            <w:vMerge/>
            <w:tcBorders>
              <w:left w:val="single" w:sz="18" w:space="0" w:color="auto"/>
              <w:bottom w:val="single" w:sz="4" w:space="0" w:color="auto"/>
            </w:tcBorders>
            <w:vAlign w:val="center"/>
          </w:tcPr>
          <w:p w:rsidR="00C031FA" w:rsidRPr="00FB6BEA" w:rsidRDefault="00C031FA">
            <w:pPr>
              <w:jc w:val="center"/>
              <w:rPr>
                <w:rFonts w:cs="Tahoma"/>
                <w:sz w:val="20"/>
                <w:lang w:val="nl-NL"/>
              </w:rPr>
            </w:pPr>
          </w:p>
        </w:tc>
        <w:tc>
          <w:tcPr>
            <w:tcW w:w="450" w:type="dxa"/>
            <w:tcBorders>
              <w:bottom w:val="single" w:sz="4" w:space="0" w:color="auto"/>
            </w:tcBorders>
            <w:vAlign w:val="center"/>
          </w:tcPr>
          <w:p w:rsidR="00C031FA" w:rsidRPr="00FB6BEA" w:rsidRDefault="00C031FA">
            <w:pPr>
              <w:pStyle w:val="TableHeadingsGreen"/>
              <w:rPr>
                <w:rFonts w:ascii="Tahoma" w:hAnsi="Tahoma" w:cs="Tahoma"/>
                <w:sz w:val="9"/>
                <w:lang w:val="nl-NL"/>
              </w:rPr>
            </w:pPr>
            <w:r w:rsidRPr="00FB6BEA">
              <w:rPr>
                <w:rFonts w:ascii="Tahoma" w:hAnsi="Tahoma" w:cs="Tahoma"/>
                <w:sz w:val="9"/>
                <w:lang w:val="nl-NL"/>
              </w:rPr>
              <w:t>P</w:t>
            </w:r>
          </w:p>
        </w:tc>
        <w:tc>
          <w:tcPr>
            <w:tcW w:w="450" w:type="dxa"/>
            <w:vMerge/>
            <w:tcBorders>
              <w:bottom w:val="single" w:sz="4" w:space="0" w:color="auto"/>
              <w:right w:val="single" w:sz="18" w:space="0" w:color="auto"/>
            </w:tcBorders>
            <w:vAlign w:val="center"/>
          </w:tcPr>
          <w:p w:rsidR="00C031FA" w:rsidRPr="00FB6BEA" w:rsidRDefault="00C031FA">
            <w:pPr>
              <w:jc w:val="center"/>
              <w:rPr>
                <w:rFonts w:cs="Tahoma"/>
                <w:sz w:val="20"/>
                <w:lang w:val="nl-NL"/>
              </w:rPr>
            </w:pPr>
          </w:p>
        </w:tc>
        <w:tc>
          <w:tcPr>
            <w:tcW w:w="450" w:type="dxa"/>
            <w:vMerge/>
            <w:tcBorders>
              <w:left w:val="single" w:sz="18" w:space="0" w:color="auto"/>
              <w:bottom w:val="single" w:sz="4" w:space="0" w:color="auto"/>
            </w:tcBorders>
          </w:tcPr>
          <w:p w:rsidR="00C031FA" w:rsidRPr="00FB6BEA" w:rsidRDefault="00C031FA">
            <w:pPr>
              <w:rPr>
                <w:rFonts w:cs="Tahoma"/>
                <w:sz w:val="20"/>
                <w:lang w:val="nl-NL"/>
              </w:rPr>
            </w:pPr>
          </w:p>
        </w:tc>
        <w:tc>
          <w:tcPr>
            <w:tcW w:w="450" w:type="dxa"/>
            <w:vMerge/>
            <w:tcBorders>
              <w:bottom w:val="single" w:sz="4" w:space="0" w:color="auto"/>
              <w:right w:val="single" w:sz="18" w:space="0" w:color="auto"/>
            </w:tcBorders>
          </w:tcPr>
          <w:p w:rsidR="00C031FA" w:rsidRPr="00FB6BEA" w:rsidRDefault="00C031FA">
            <w:pPr>
              <w:rPr>
                <w:rFonts w:cs="Tahoma"/>
                <w:sz w:val="20"/>
                <w:lang w:val="nl-NL"/>
              </w:rPr>
            </w:pPr>
          </w:p>
        </w:tc>
        <w:tc>
          <w:tcPr>
            <w:tcW w:w="450" w:type="dxa"/>
            <w:vMerge/>
            <w:tcBorders>
              <w:left w:val="single" w:sz="18" w:space="0" w:color="auto"/>
              <w:bottom w:val="single" w:sz="4" w:space="0" w:color="auto"/>
              <w:right w:val="single" w:sz="18" w:space="0" w:color="auto"/>
            </w:tcBorders>
          </w:tcPr>
          <w:p w:rsidR="00C031FA" w:rsidRPr="00FB6BEA" w:rsidRDefault="00C031FA">
            <w:pPr>
              <w:rPr>
                <w:rFonts w:cs="Tahoma"/>
                <w:sz w:val="20"/>
                <w:lang w:val="nl-NL"/>
              </w:rPr>
            </w:pPr>
          </w:p>
        </w:tc>
        <w:tc>
          <w:tcPr>
            <w:tcW w:w="450" w:type="dxa"/>
            <w:vMerge/>
            <w:tcBorders>
              <w:bottom w:val="single" w:sz="4" w:space="0" w:color="auto"/>
            </w:tcBorders>
          </w:tcPr>
          <w:p w:rsidR="00C031FA" w:rsidRPr="00FB6BEA" w:rsidRDefault="00C031FA">
            <w:pPr>
              <w:rPr>
                <w:rFonts w:cs="Tahoma"/>
                <w:sz w:val="20"/>
                <w:lang w:val="nl-NL"/>
              </w:rPr>
            </w:pPr>
          </w:p>
        </w:tc>
        <w:tc>
          <w:tcPr>
            <w:tcW w:w="540" w:type="dxa"/>
            <w:vMerge/>
            <w:tcBorders>
              <w:bottom w:val="single" w:sz="4" w:space="0" w:color="auto"/>
            </w:tcBorders>
          </w:tcPr>
          <w:p w:rsidR="00C031FA" w:rsidRPr="00FB6BEA" w:rsidRDefault="00C031FA">
            <w:pPr>
              <w:rPr>
                <w:rFonts w:cs="Tahoma"/>
                <w:sz w:val="20"/>
                <w:lang w:val="nl-NL"/>
              </w:rPr>
            </w:pPr>
          </w:p>
        </w:tc>
      </w:tr>
      <w:tr w:rsidR="001C38D4" w:rsidRPr="00FB6BEA" w:rsidTr="000F03F8">
        <w:trPr>
          <w:trHeight w:val="145"/>
        </w:trPr>
        <w:tc>
          <w:tcPr>
            <w:tcW w:w="2714" w:type="dxa"/>
            <w:tcBorders>
              <w:bottom w:val="single" w:sz="4" w:space="0" w:color="auto"/>
            </w:tcBorders>
            <w:shd w:val="clear" w:color="auto" w:fill="FFFFFF"/>
            <w:vAlign w:val="center"/>
          </w:tcPr>
          <w:p w:rsidR="00C031FA" w:rsidRPr="00FB6BEA" w:rsidRDefault="00C031FA" w:rsidP="000F03F8">
            <w:pPr>
              <w:pStyle w:val="ProductNames"/>
              <w:rPr>
                <w:rFonts w:ascii="Tahoma" w:hAnsi="Tahoma" w:cs="Tahoma"/>
                <w:sz w:val="14"/>
                <w:szCs w:val="14"/>
                <w:lang w:val="nl-NL"/>
              </w:rPr>
            </w:pPr>
            <w:bookmarkStart w:id="146" w:name="_Toc336337909"/>
            <w:bookmarkStart w:id="147" w:name="_Toc346275596"/>
            <w:r w:rsidRPr="00FB6BEA">
              <w:rPr>
                <w:rFonts w:ascii="Tahoma" w:hAnsi="Tahoma" w:cs="Tahoma"/>
                <w:sz w:val="14"/>
                <w:szCs w:val="14"/>
                <w:lang w:val="nl-NL"/>
              </w:rPr>
              <w:t>Bing Maps Server</w:t>
            </w:r>
            <w:bookmarkEnd w:id="146"/>
            <w:bookmarkEnd w:id="147"/>
          </w:p>
        </w:tc>
        <w:tc>
          <w:tcPr>
            <w:tcW w:w="450" w:type="dxa"/>
            <w:tcBorders>
              <w:bottom w:val="single" w:sz="4" w:space="0" w:color="auto"/>
            </w:tcBorders>
            <w:shd w:val="clear" w:color="auto" w:fill="FFFFFF"/>
            <w:vAlign w:val="center"/>
          </w:tcPr>
          <w:p w:rsidR="00C031FA" w:rsidRPr="00FB6BEA" w:rsidRDefault="00027C45" w:rsidP="000B61D5">
            <w:pPr>
              <w:pStyle w:val="TableText"/>
              <w:widowControl w:val="0"/>
              <w:rPr>
                <w:rStyle w:val="EndnoteReference"/>
                <w:rFonts w:cs="Tahoma"/>
                <w:b w:val="0"/>
                <w:bCs/>
                <w:sz w:val="13"/>
                <w:szCs w:val="13"/>
                <w:u w:val="single"/>
                <w:lang w:val="nl-NL"/>
              </w:rPr>
            </w:pPr>
            <w:hyperlink w:anchor="_27_Bing_Maps" w:history="1">
              <w:r w:rsidR="007503B3" w:rsidRPr="00FB6BEA">
                <w:rPr>
                  <w:rStyle w:val="Hyperlink"/>
                  <w:rFonts w:cs="Tahoma"/>
                  <w:b/>
                  <w:bCs/>
                  <w:sz w:val="13"/>
                  <w:szCs w:val="13"/>
                  <w:lang w:val="nl-NL"/>
                </w:rPr>
                <w:t>2</w:t>
              </w:r>
              <w:r w:rsidR="000B61D5">
                <w:rPr>
                  <w:rStyle w:val="Hyperlink"/>
                  <w:rFonts w:cs="Tahoma"/>
                  <w:b/>
                  <w:bCs/>
                  <w:sz w:val="13"/>
                  <w:szCs w:val="13"/>
                  <w:lang w:val="nl-NL"/>
                </w:rPr>
                <w:t>8</w:t>
              </w:r>
            </w:hyperlink>
          </w:p>
        </w:tc>
        <w:tc>
          <w:tcPr>
            <w:tcW w:w="450" w:type="dxa"/>
            <w:tcBorders>
              <w:bottom w:val="single" w:sz="4" w:space="0" w:color="auto"/>
            </w:tcBorders>
            <w:shd w:val="clear" w:color="auto" w:fill="FFFFFF"/>
          </w:tcPr>
          <w:p w:rsidR="00C031FA" w:rsidRPr="00FB6BEA" w:rsidRDefault="00C031FA" w:rsidP="00EE3432">
            <w:pPr>
              <w:pStyle w:val="TableText"/>
              <w:widowControl w:val="0"/>
              <w:spacing w:before="80"/>
              <w:rPr>
                <w:rFonts w:ascii="Tahoma" w:hAnsi="Tahoma" w:cs="Tahoma"/>
                <w:sz w:val="13"/>
                <w:lang w:val="nl-NL"/>
              </w:rPr>
            </w:pPr>
            <w:r w:rsidRPr="00FB6BEA">
              <w:rPr>
                <w:rFonts w:ascii="Tahoma" w:hAnsi="Tahoma" w:cs="Tahoma"/>
                <w:sz w:val="13"/>
                <w:lang w:val="nl-NL"/>
              </w:rPr>
              <w:t>08/09</w:t>
            </w:r>
          </w:p>
        </w:tc>
        <w:tc>
          <w:tcPr>
            <w:tcW w:w="36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200 punten</w:t>
            </w:r>
          </w:p>
        </w:tc>
        <w:tc>
          <w:tcPr>
            <w:tcW w:w="450" w:type="dxa"/>
            <w:tcBorders>
              <w:left w:val="single" w:sz="18" w:space="0" w:color="auto"/>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200</w:t>
            </w:r>
          </w:p>
        </w:tc>
        <w:tc>
          <w:tcPr>
            <w:tcW w:w="45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C031FA" w:rsidRPr="00FB6BEA" w:rsidRDefault="00C031FA" w:rsidP="00F22928">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r>
      <w:tr w:rsidR="001C38D4" w:rsidRPr="00FB6BEA" w:rsidTr="000F03F8">
        <w:trPr>
          <w:trHeight w:val="145"/>
        </w:trPr>
        <w:tc>
          <w:tcPr>
            <w:tcW w:w="2714" w:type="dxa"/>
            <w:tcBorders>
              <w:bottom w:val="single" w:sz="4" w:space="0" w:color="auto"/>
            </w:tcBorders>
            <w:shd w:val="clear" w:color="auto" w:fill="FABF8F"/>
            <w:vAlign w:val="center"/>
          </w:tcPr>
          <w:p w:rsidR="00C031FA" w:rsidRPr="00FB6BEA" w:rsidRDefault="00C031FA" w:rsidP="000F03F8">
            <w:pPr>
              <w:pStyle w:val="ProductNames"/>
              <w:rPr>
                <w:rFonts w:ascii="Tahoma" w:hAnsi="Tahoma" w:cs="Tahoma"/>
                <w:sz w:val="14"/>
                <w:szCs w:val="14"/>
                <w:lang w:val="nl-NL"/>
              </w:rPr>
            </w:pPr>
            <w:bookmarkStart w:id="148" w:name="_Toc336337910"/>
            <w:bookmarkStart w:id="149" w:name="_Toc346275597"/>
            <w:r w:rsidRPr="00FB6BEA">
              <w:rPr>
                <w:rFonts w:ascii="Tahoma" w:hAnsi="Tahoma" w:cs="Tahoma"/>
                <w:sz w:val="14"/>
                <w:szCs w:val="14"/>
                <w:lang w:val="nl-NL"/>
              </w:rPr>
              <w:t>CAL voor Bing Maps Server</w:t>
            </w:r>
            <w:bookmarkEnd w:id="148"/>
            <w:bookmarkEnd w:id="149"/>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Style w:val="EndnoteReference"/>
                <w:rFonts w:cs="Tahoma"/>
                <w:b w:val="0"/>
                <w:bCs/>
                <w:sz w:val="13"/>
                <w:szCs w:val="13"/>
                <w:u w:val="single"/>
                <w:lang w:val="nl-NL"/>
              </w:rPr>
            </w:pPr>
            <w:hyperlink w:anchor="_27_Bing_Maps" w:history="1">
              <w:r w:rsidR="00B073A4" w:rsidRPr="00FB6BEA">
                <w:rPr>
                  <w:rStyle w:val="Hyperlink"/>
                  <w:rFonts w:cs="Tahoma"/>
                  <w:b/>
                  <w:bCs/>
                  <w:sz w:val="13"/>
                  <w:szCs w:val="13"/>
                  <w:lang w:val="nl-NL"/>
                </w:rPr>
                <w:t>2</w:t>
              </w:r>
              <w:r w:rsidR="000B61D5">
                <w:rPr>
                  <w:rStyle w:val="Hyperlink"/>
                  <w:rFonts w:cs="Tahoma"/>
                  <w:b/>
                  <w:bCs/>
                  <w:sz w:val="13"/>
                  <w:szCs w:val="13"/>
                  <w:lang w:val="nl-NL"/>
                </w:rPr>
                <w:t>8</w:t>
              </w:r>
            </w:hyperlink>
          </w:p>
        </w:tc>
        <w:tc>
          <w:tcPr>
            <w:tcW w:w="450" w:type="dxa"/>
            <w:tcBorders>
              <w:bottom w:val="single" w:sz="4" w:space="0" w:color="auto"/>
            </w:tcBorders>
            <w:shd w:val="clear" w:color="auto" w:fill="FABF8F"/>
          </w:tcPr>
          <w:p w:rsidR="00C031FA" w:rsidRPr="00FB6BEA" w:rsidRDefault="00C031FA" w:rsidP="00EE3432">
            <w:pPr>
              <w:pStyle w:val="TableText"/>
              <w:widowControl w:val="0"/>
              <w:spacing w:before="80"/>
              <w:rPr>
                <w:rFonts w:ascii="Tahoma" w:hAnsi="Tahoma" w:cs="Tahoma"/>
                <w:sz w:val="13"/>
                <w:lang w:val="nl-NL"/>
              </w:rPr>
            </w:pPr>
            <w:r w:rsidRPr="00FB6BEA">
              <w:rPr>
                <w:rFonts w:ascii="Tahoma" w:hAnsi="Tahoma" w:cs="Tahoma"/>
                <w:sz w:val="13"/>
                <w:lang w:val="nl-NL"/>
              </w:rPr>
              <w:t>08/09</w:t>
            </w:r>
          </w:p>
        </w:tc>
        <w:tc>
          <w:tcPr>
            <w:tcW w:w="36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1 punt</w:t>
            </w:r>
          </w:p>
        </w:tc>
        <w:tc>
          <w:tcPr>
            <w:tcW w:w="450" w:type="dxa"/>
            <w:tcBorders>
              <w:left w:val="single" w:sz="18" w:space="0" w:color="auto"/>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C031FA" w:rsidRPr="00FB6BEA" w:rsidRDefault="00C031FA" w:rsidP="00F22928">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r>
      <w:tr w:rsidR="001C38D4" w:rsidRPr="00FB6BEA" w:rsidTr="000F03F8">
        <w:trPr>
          <w:trHeight w:val="145"/>
        </w:trPr>
        <w:tc>
          <w:tcPr>
            <w:tcW w:w="2714" w:type="dxa"/>
            <w:tcBorders>
              <w:bottom w:val="single" w:sz="4" w:space="0" w:color="auto"/>
            </w:tcBorders>
            <w:shd w:val="clear" w:color="auto" w:fill="FFFFFF"/>
            <w:vAlign w:val="center"/>
          </w:tcPr>
          <w:p w:rsidR="00C031FA" w:rsidRPr="00CD452D" w:rsidRDefault="00C031FA" w:rsidP="00DF775F">
            <w:pPr>
              <w:pStyle w:val="ProductNames"/>
              <w:rPr>
                <w:rFonts w:ascii="Tahoma" w:hAnsi="Tahoma" w:cs="Tahoma"/>
                <w:sz w:val="14"/>
                <w:szCs w:val="14"/>
              </w:rPr>
            </w:pPr>
            <w:bookmarkStart w:id="150" w:name="_Toc336337911"/>
            <w:bookmarkStart w:id="151" w:name="_Toc346275598"/>
            <w:r w:rsidRPr="00CD452D">
              <w:rPr>
                <w:rFonts w:ascii="Tahoma" w:hAnsi="Tahoma" w:cs="Tahoma"/>
                <w:sz w:val="14"/>
                <w:szCs w:val="14"/>
              </w:rPr>
              <w:t>Bings Maps Server met Enhanced Content</w:t>
            </w:r>
            <w:r w:rsidR="00DF775F" w:rsidRPr="00CD452D">
              <w:rPr>
                <w:rFonts w:ascii="Tahoma" w:hAnsi="Tahoma" w:cs="Tahoma"/>
                <w:sz w:val="14"/>
                <w:szCs w:val="14"/>
              </w:rPr>
              <w:t> </w:t>
            </w:r>
            <w:r w:rsidRPr="00CD452D">
              <w:rPr>
                <w:rFonts w:ascii="Tahoma" w:hAnsi="Tahoma" w:cs="Tahoma"/>
                <w:sz w:val="14"/>
                <w:szCs w:val="14"/>
              </w:rPr>
              <w:t>Pack</w:t>
            </w:r>
            <w:bookmarkEnd w:id="150"/>
            <w:bookmarkEnd w:id="151"/>
          </w:p>
        </w:tc>
        <w:tc>
          <w:tcPr>
            <w:tcW w:w="450" w:type="dxa"/>
            <w:tcBorders>
              <w:bottom w:val="single" w:sz="4" w:space="0" w:color="auto"/>
            </w:tcBorders>
            <w:shd w:val="clear" w:color="auto" w:fill="FFFFFF"/>
            <w:vAlign w:val="center"/>
          </w:tcPr>
          <w:p w:rsidR="00C031FA" w:rsidRPr="00FB6BEA" w:rsidRDefault="00027C45" w:rsidP="000B61D5">
            <w:pPr>
              <w:pStyle w:val="TableText"/>
              <w:widowControl w:val="0"/>
              <w:rPr>
                <w:rStyle w:val="EndnoteReference"/>
                <w:rFonts w:cs="Tahoma"/>
                <w:b w:val="0"/>
                <w:bCs/>
                <w:sz w:val="13"/>
                <w:szCs w:val="13"/>
                <w:u w:val="single"/>
                <w:lang w:val="nl-NL"/>
              </w:rPr>
            </w:pPr>
            <w:hyperlink w:anchor="_27_Bing_Maps" w:history="1">
              <w:r w:rsidR="00B073A4" w:rsidRPr="00FB6BEA">
                <w:rPr>
                  <w:rStyle w:val="Hyperlink"/>
                  <w:rFonts w:cs="Tahoma"/>
                  <w:b/>
                  <w:bCs/>
                  <w:sz w:val="13"/>
                  <w:szCs w:val="13"/>
                  <w:lang w:val="nl-NL"/>
                </w:rPr>
                <w:t>2</w:t>
              </w:r>
              <w:r w:rsidR="000B61D5">
                <w:rPr>
                  <w:rStyle w:val="Hyperlink"/>
                  <w:rFonts w:cs="Tahoma"/>
                  <w:b/>
                  <w:bCs/>
                  <w:sz w:val="13"/>
                  <w:szCs w:val="13"/>
                  <w:lang w:val="nl-NL"/>
                </w:rPr>
                <w:t>8</w:t>
              </w:r>
            </w:hyperlink>
          </w:p>
        </w:tc>
        <w:tc>
          <w:tcPr>
            <w:tcW w:w="450" w:type="dxa"/>
            <w:tcBorders>
              <w:bottom w:val="single" w:sz="4" w:space="0" w:color="auto"/>
            </w:tcBorders>
            <w:shd w:val="clear" w:color="auto" w:fill="FFFFFF"/>
          </w:tcPr>
          <w:p w:rsidR="00C031FA" w:rsidRPr="00FB6BEA" w:rsidRDefault="00C031FA" w:rsidP="00EE3432">
            <w:pPr>
              <w:pStyle w:val="TableText"/>
              <w:widowControl w:val="0"/>
              <w:spacing w:before="80"/>
              <w:rPr>
                <w:rFonts w:ascii="Tahoma" w:hAnsi="Tahoma" w:cs="Tahoma"/>
                <w:sz w:val="13"/>
                <w:lang w:val="nl-NL"/>
              </w:rPr>
            </w:pPr>
            <w:r w:rsidRPr="00FB6BEA">
              <w:rPr>
                <w:rFonts w:ascii="Tahoma" w:hAnsi="Tahoma" w:cs="Tahoma"/>
                <w:sz w:val="13"/>
                <w:lang w:val="nl-NL"/>
              </w:rPr>
              <w:t>08/09</w:t>
            </w:r>
          </w:p>
        </w:tc>
        <w:tc>
          <w:tcPr>
            <w:tcW w:w="36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200 punten</w:t>
            </w:r>
          </w:p>
        </w:tc>
        <w:tc>
          <w:tcPr>
            <w:tcW w:w="450" w:type="dxa"/>
            <w:tcBorders>
              <w:left w:val="single" w:sz="18" w:space="0" w:color="auto"/>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200</w:t>
            </w:r>
          </w:p>
        </w:tc>
        <w:tc>
          <w:tcPr>
            <w:tcW w:w="45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r>
      <w:tr w:rsidR="001C38D4" w:rsidRPr="00FB6BEA" w:rsidTr="000F03F8">
        <w:trPr>
          <w:trHeight w:val="145"/>
        </w:trPr>
        <w:tc>
          <w:tcPr>
            <w:tcW w:w="2714" w:type="dxa"/>
            <w:tcBorders>
              <w:bottom w:val="single" w:sz="4" w:space="0" w:color="auto"/>
            </w:tcBorders>
            <w:shd w:val="clear" w:color="auto" w:fill="FABF8F"/>
            <w:vAlign w:val="center"/>
          </w:tcPr>
          <w:p w:rsidR="00C031FA" w:rsidRPr="00FB6BEA" w:rsidRDefault="00C031FA" w:rsidP="000F03F8">
            <w:pPr>
              <w:pStyle w:val="Heading3"/>
              <w:spacing w:before="20" w:after="20"/>
              <w:rPr>
                <w:rFonts w:ascii="Tahoma" w:hAnsi="Tahoma" w:cs="Tahoma"/>
                <w:b w:val="0"/>
                <w:sz w:val="14"/>
                <w:szCs w:val="14"/>
                <w:lang w:val="nl-NL"/>
              </w:rPr>
            </w:pPr>
            <w:bookmarkStart w:id="152" w:name="_Toc315288746"/>
            <w:bookmarkStart w:id="153" w:name="_Toc336337912"/>
            <w:bookmarkStart w:id="154" w:name="_Toc346275599"/>
            <w:r w:rsidRPr="00FB6BEA">
              <w:rPr>
                <w:rFonts w:ascii="Tahoma" w:hAnsi="Tahoma" w:cs="Tahoma"/>
                <w:b w:val="0"/>
                <w:sz w:val="14"/>
                <w:szCs w:val="14"/>
                <w:lang w:val="nl-NL"/>
              </w:rPr>
              <w:t>CAL voor Bing Maps Server met Enhanced Content Pack</w:t>
            </w:r>
            <w:bookmarkEnd w:id="152"/>
            <w:bookmarkEnd w:id="153"/>
            <w:bookmarkEnd w:id="154"/>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Style w:val="EndnoteReference"/>
                <w:rFonts w:cs="Tahoma"/>
                <w:b w:val="0"/>
                <w:bCs/>
                <w:sz w:val="13"/>
                <w:szCs w:val="13"/>
                <w:u w:val="single"/>
                <w:lang w:val="nl-NL"/>
              </w:rPr>
            </w:pPr>
            <w:hyperlink w:anchor="_27_Bing_Maps" w:history="1">
              <w:r w:rsidR="00B073A4" w:rsidRPr="00FB6BEA">
                <w:rPr>
                  <w:rStyle w:val="Hyperlink"/>
                  <w:rFonts w:cs="Tahoma"/>
                  <w:b/>
                  <w:bCs/>
                  <w:sz w:val="13"/>
                  <w:szCs w:val="13"/>
                  <w:lang w:val="nl-NL"/>
                </w:rPr>
                <w:t>2</w:t>
              </w:r>
              <w:r w:rsidR="000B61D5">
                <w:rPr>
                  <w:rStyle w:val="Hyperlink"/>
                  <w:rFonts w:cs="Tahoma"/>
                  <w:b/>
                  <w:bCs/>
                  <w:sz w:val="13"/>
                  <w:szCs w:val="13"/>
                  <w:lang w:val="nl-NL"/>
                </w:rPr>
                <w:t>8</w:t>
              </w:r>
            </w:hyperlink>
          </w:p>
        </w:tc>
        <w:tc>
          <w:tcPr>
            <w:tcW w:w="450" w:type="dxa"/>
            <w:tcBorders>
              <w:bottom w:val="single" w:sz="4" w:space="0" w:color="auto"/>
            </w:tcBorders>
            <w:shd w:val="clear" w:color="auto" w:fill="FABF8F"/>
          </w:tcPr>
          <w:p w:rsidR="00C031FA" w:rsidRPr="00FB6BEA" w:rsidRDefault="00C031FA" w:rsidP="00EE3432">
            <w:pPr>
              <w:pStyle w:val="TableText"/>
              <w:widowControl w:val="0"/>
              <w:spacing w:before="80"/>
              <w:rPr>
                <w:rFonts w:ascii="Tahoma" w:hAnsi="Tahoma" w:cs="Tahoma"/>
                <w:sz w:val="13"/>
                <w:lang w:val="nl-NL"/>
              </w:rPr>
            </w:pPr>
            <w:r w:rsidRPr="00FB6BEA">
              <w:rPr>
                <w:rFonts w:ascii="Tahoma" w:hAnsi="Tahoma" w:cs="Tahoma"/>
                <w:sz w:val="13"/>
                <w:lang w:val="nl-NL"/>
              </w:rPr>
              <w:t>08/09</w:t>
            </w:r>
          </w:p>
        </w:tc>
        <w:tc>
          <w:tcPr>
            <w:tcW w:w="36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27 punten</w:t>
            </w:r>
          </w:p>
        </w:tc>
        <w:tc>
          <w:tcPr>
            <w:tcW w:w="450" w:type="dxa"/>
            <w:tcBorders>
              <w:left w:val="single" w:sz="18" w:space="0" w:color="auto"/>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27</w:t>
            </w:r>
          </w:p>
        </w:tc>
        <w:tc>
          <w:tcPr>
            <w:tcW w:w="45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r>
      <w:tr w:rsidR="001C38D4" w:rsidRPr="00FB6BEA" w:rsidTr="000F03F8">
        <w:trPr>
          <w:trHeight w:val="145"/>
        </w:trPr>
        <w:tc>
          <w:tcPr>
            <w:tcW w:w="2714" w:type="dxa"/>
            <w:tcBorders>
              <w:bottom w:val="single" w:sz="4" w:space="0" w:color="auto"/>
            </w:tcBorders>
            <w:shd w:val="clear" w:color="auto" w:fill="FFFFFF"/>
            <w:vAlign w:val="center"/>
          </w:tcPr>
          <w:p w:rsidR="00C031FA" w:rsidRPr="00FB6BEA" w:rsidRDefault="00C031FA" w:rsidP="000F03F8">
            <w:pPr>
              <w:pStyle w:val="ProductNames"/>
              <w:rPr>
                <w:rFonts w:ascii="Tahoma" w:hAnsi="Tahoma" w:cs="Tahoma"/>
                <w:sz w:val="14"/>
                <w:szCs w:val="14"/>
                <w:lang w:val="nl-NL"/>
              </w:rPr>
            </w:pPr>
            <w:bookmarkStart w:id="155" w:name="_Toc315288747"/>
            <w:bookmarkStart w:id="156" w:name="_Toc336337913"/>
            <w:bookmarkStart w:id="157" w:name="_Toc346275600"/>
            <w:r w:rsidRPr="00FB6BEA">
              <w:rPr>
                <w:rFonts w:ascii="Tahoma" w:hAnsi="Tahoma" w:cs="Tahoma"/>
                <w:sz w:val="14"/>
                <w:szCs w:val="14"/>
                <w:lang w:val="nl-NL"/>
              </w:rPr>
              <w:t>Bing Maps Standard of Professional (Gebruikers-SL)</w:t>
            </w:r>
            <w:bookmarkEnd w:id="155"/>
            <w:bookmarkEnd w:id="156"/>
            <w:bookmarkEnd w:id="157"/>
          </w:p>
        </w:tc>
        <w:tc>
          <w:tcPr>
            <w:tcW w:w="450" w:type="dxa"/>
            <w:tcBorders>
              <w:bottom w:val="single" w:sz="4" w:space="0" w:color="auto"/>
            </w:tcBorders>
            <w:shd w:val="clear" w:color="auto" w:fill="FFFFFF"/>
            <w:vAlign w:val="center"/>
          </w:tcPr>
          <w:p w:rsidR="00C031FA" w:rsidRPr="00FB6BEA" w:rsidRDefault="00C031FA" w:rsidP="000F03F8">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FFFFFF"/>
          </w:tcPr>
          <w:p w:rsidR="00C031FA" w:rsidRPr="00FB6BEA" w:rsidRDefault="00C031FA" w:rsidP="00EE3432">
            <w:pPr>
              <w:pStyle w:val="TableText"/>
              <w:widowControl w:val="0"/>
              <w:spacing w:before="80"/>
              <w:rPr>
                <w:rFonts w:ascii="Tahoma" w:hAnsi="Tahoma" w:cs="Tahoma"/>
                <w:sz w:val="13"/>
                <w:lang w:val="nl-NL"/>
              </w:rPr>
            </w:pPr>
            <w:r w:rsidRPr="00FB6BEA">
              <w:rPr>
                <w:rFonts w:ascii="Tahoma" w:hAnsi="Tahoma" w:cs="Tahoma"/>
                <w:sz w:val="13"/>
                <w:lang w:val="nl-NL"/>
              </w:rPr>
              <w:t>01/08</w:t>
            </w:r>
          </w:p>
        </w:tc>
        <w:tc>
          <w:tcPr>
            <w:tcW w:w="36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1 punt</w:t>
            </w:r>
          </w:p>
        </w:tc>
        <w:tc>
          <w:tcPr>
            <w:tcW w:w="450" w:type="dxa"/>
            <w:tcBorders>
              <w:left w:val="single" w:sz="18" w:space="0" w:color="auto"/>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C031FA" w:rsidRPr="00FB6BEA" w:rsidRDefault="00C031FA" w:rsidP="00EE3432">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OL/OV</w:t>
            </w:r>
          </w:p>
        </w:tc>
      </w:tr>
      <w:tr w:rsidR="001C38D4" w:rsidRPr="00FB6BEA" w:rsidTr="000F03F8">
        <w:trPr>
          <w:trHeight w:val="145"/>
        </w:trPr>
        <w:tc>
          <w:tcPr>
            <w:tcW w:w="2714" w:type="dxa"/>
            <w:tcBorders>
              <w:bottom w:val="single" w:sz="4" w:space="0" w:color="auto"/>
            </w:tcBorders>
            <w:shd w:val="clear" w:color="auto" w:fill="FABF8F"/>
            <w:vAlign w:val="center"/>
          </w:tcPr>
          <w:p w:rsidR="00C031FA" w:rsidRPr="00FB6BEA" w:rsidRDefault="00C031FA" w:rsidP="000F03F8">
            <w:pPr>
              <w:pStyle w:val="ProductNames"/>
              <w:rPr>
                <w:rFonts w:ascii="Tahoma" w:hAnsi="Tahoma" w:cs="Tahoma"/>
                <w:sz w:val="14"/>
                <w:szCs w:val="14"/>
                <w:lang w:val="nl-NL"/>
              </w:rPr>
            </w:pPr>
            <w:bookmarkStart w:id="158" w:name="_Toc336337914"/>
            <w:bookmarkStart w:id="159" w:name="_Toc346275601"/>
            <w:r w:rsidRPr="00FB6BEA">
              <w:rPr>
                <w:rFonts w:ascii="Tahoma" w:hAnsi="Tahoma" w:cs="Tahoma"/>
                <w:sz w:val="14"/>
                <w:szCs w:val="14"/>
                <w:lang w:val="nl-NL"/>
              </w:rPr>
              <w:t>Bing Maps Standard (Services-SL)</w:t>
            </w:r>
            <w:bookmarkEnd w:id="158"/>
            <w:bookmarkEnd w:id="159"/>
          </w:p>
        </w:tc>
        <w:tc>
          <w:tcPr>
            <w:tcW w:w="450" w:type="dxa"/>
            <w:tcBorders>
              <w:bottom w:val="single" w:sz="4" w:space="0" w:color="auto"/>
            </w:tcBorders>
            <w:shd w:val="clear" w:color="auto" w:fill="FABF8F"/>
            <w:vAlign w:val="center"/>
          </w:tcPr>
          <w:p w:rsidR="00C031FA" w:rsidRPr="00FB6BEA" w:rsidRDefault="00C031FA" w:rsidP="000F03F8">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FABF8F"/>
          </w:tcPr>
          <w:p w:rsidR="00C031FA" w:rsidRPr="00FB6BEA" w:rsidRDefault="00C031FA" w:rsidP="00EE3432">
            <w:pPr>
              <w:pStyle w:val="TableText"/>
              <w:widowControl w:val="0"/>
              <w:spacing w:before="80"/>
              <w:rPr>
                <w:rFonts w:ascii="Tahoma" w:hAnsi="Tahoma" w:cs="Tahoma"/>
                <w:sz w:val="13"/>
                <w:lang w:val="nl-NL"/>
              </w:rPr>
            </w:pPr>
            <w:r w:rsidRPr="00FB6BEA">
              <w:rPr>
                <w:rFonts w:ascii="Tahoma" w:hAnsi="Tahoma" w:cs="Tahoma"/>
                <w:sz w:val="13"/>
                <w:lang w:val="nl-NL"/>
              </w:rPr>
              <w:t>01/08</w:t>
            </w:r>
          </w:p>
        </w:tc>
        <w:tc>
          <w:tcPr>
            <w:tcW w:w="36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lang w:val="nl-NL"/>
              </w:rPr>
            </w:pPr>
            <w:r w:rsidRPr="00FB6BEA">
              <w:rPr>
                <w:rFonts w:ascii="Tahoma" w:hAnsi="Tahoma" w:cs="Tahoma"/>
                <w:sz w:val="13"/>
                <w:lang w:val="nl-NL"/>
              </w:rPr>
              <w:t>75 punten</w:t>
            </w:r>
          </w:p>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C031FA" w:rsidRPr="00FB6BEA" w:rsidRDefault="00C031FA" w:rsidP="00EE3432">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OL/OV</w:t>
            </w:r>
          </w:p>
        </w:tc>
      </w:tr>
      <w:tr w:rsidR="001C38D4" w:rsidRPr="00FB6BEA" w:rsidTr="000F03F8">
        <w:trPr>
          <w:trHeight w:val="145"/>
        </w:trPr>
        <w:tc>
          <w:tcPr>
            <w:tcW w:w="2714" w:type="dxa"/>
            <w:tcBorders>
              <w:bottom w:val="single" w:sz="4" w:space="0" w:color="auto"/>
            </w:tcBorders>
            <w:shd w:val="clear" w:color="auto" w:fill="FFFFFF"/>
            <w:vAlign w:val="center"/>
          </w:tcPr>
          <w:p w:rsidR="00C031FA" w:rsidRPr="00FB6BEA" w:rsidRDefault="00C031FA" w:rsidP="000F03F8">
            <w:pPr>
              <w:pStyle w:val="ProductNames"/>
              <w:rPr>
                <w:rFonts w:ascii="Tahoma" w:hAnsi="Tahoma" w:cs="Tahoma"/>
                <w:sz w:val="14"/>
                <w:szCs w:val="14"/>
                <w:lang w:val="nl-NL"/>
              </w:rPr>
            </w:pPr>
            <w:bookmarkStart w:id="160" w:name="_Toc336337915"/>
            <w:bookmarkStart w:id="161" w:name="_Toc346275602"/>
            <w:r w:rsidRPr="00FB6BEA">
              <w:rPr>
                <w:rFonts w:ascii="Tahoma" w:hAnsi="Tahoma" w:cs="Tahoma"/>
                <w:sz w:val="14"/>
                <w:szCs w:val="14"/>
                <w:lang w:val="nl-NL"/>
              </w:rPr>
              <w:t>Bing Maps Professional (Services-SL)</w:t>
            </w:r>
            <w:bookmarkEnd w:id="160"/>
            <w:bookmarkEnd w:id="161"/>
          </w:p>
        </w:tc>
        <w:tc>
          <w:tcPr>
            <w:tcW w:w="450" w:type="dxa"/>
            <w:tcBorders>
              <w:bottom w:val="single" w:sz="4" w:space="0" w:color="auto"/>
            </w:tcBorders>
            <w:shd w:val="clear" w:color="auto" w:fill="FFFFFF"/>
            <w:vAlign w:val="center"/>
          </w:tcPr>
          <w:p w:rsidR="00C031FA" w:rsidRPr="00FB6BEA" w:rsidRDefault="00C031FA" w:rsidP="000F03F8">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FFFFFF"/>
          </w:tcPr>
          <w:p w:rsidR="00C031FA" w:rsidRPr="00FB6BEA" w:rsidRDefault="00C031FA" w:rsidP="00EE3432">
            <w:pPr>
              <w:pStyle w:val="TableText"/>
              <w:widowControl w:val="0"/>
              <w:spacing w:before="80"/>
              <w:rPr>
                <w:rFonts w:ascii="Tahoma" w:hAnsi="Tahoma" w:cs="Tahoma"/>
                <w:sz w:val="13"/>
                <w:lang w:val="nl-NL"/>
              </w:rPr>
            </w:pPr>
            <w:r w:rsidRPr="00FB6BEA">
              <w:rPr>
                <w:rFonts w:ascii="Tahoma" w:hAnsi="Tahoma" w:cs="Tahoma"/>
                <w:sz w:val="13"/>
                <w:lang w:val="nl-NL"/>
              </w:rPr>
              <w:t>01/08</w:t>
            </w:r>
          </w:p>
        </w:tc>
        <w:tc>
          <w:tcPr>
            <w:tcW w:w="36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lang w:val="nl-NL"/>
              </w:rPr>
            </w:pPr>
            <w:r w:rsidRPr="00FB6BEA">
              <w:rPr>
                <w:rFonts w:ascii="Tahoma" w:hAnsi="Tahoma" w:cs="Tahoma"/>
                <w:sz w:val="13"/>
                <w:lang w:val="nl-NL"/>
              </w:rPr>
              <w:t>125 punten</w:t>
            </w:r>
          </w:p>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C031FA" w:rsidRPr="00FB6BEA" w:rsidRDefault="00C031FA" w:rsidP="00EE3432">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OL/OV</w:t>
            </w:r>
          </w:p>
        </w:tc>
      </w:tr>
      <w:tr w:rsidR="001C38D4" w:rsidRPr="00FB6BEA" w:rsidTr="000F03F8">
        <w:trPr>
          <w:trHeight w:val="305"/>
        </w:trPr>
        <w:tc>
          <w:tcPr>
            <w:tcW w:w="2714" w:type="dxa"/>
            <w:tcBorders>
              <w:bottom w:val="single" w:sz="4" w:space="0" w:color="auto"/>
            </w:tcBorders>
            <w:shd w:val="clear" w:color="auto" w:fill="FABF8F"/>
            <w:vAlign w:val="center"/>
          </w:tcPr>
          <w:p w:rsidR="00C031FA" w:rsidRPr="00FB6BEA" w:rsidRDefault="00C031FA" w:rsidP="000F03F8">
            <w:pPr>
              <w:pStyle w:val="ProductNames"/>
              <w:rPr>
                <w:rFonts w:ascii="Tahoma" w:hAnsi="Tahoma" w:cs="Tahoma"/>
                <w:sz w:val="14"/>
                <w:szCs w:val="14"/>
                <w:lang w:val="nl-NL"/>
              </w:rPr>
            </w:pPr>
            <w:bookmarkStart w:id="162" w:name="_Toc336337916"/>
            <w:bookmarkStart w:id="163" w:name="_Toc346275603"/>
            <w:r w:rsidRPr="00FB6BEA">
              <w:rPr>
                <w:rFonts w:ascii="Tahoma" w:hAnsi="Tahoma" w:cs="Tahoma"/>
                <w:sz w:val="14"/>
                <w:szCs w:val="14"/>
                <w:lang w:val="nl-NL"/>
              </w:rPr>
              <w:t>Bing Maps 25KTrx (Aanvullende SL)</w:t>
            </w:r>
            <w:bookmarkEnd w:id="162"/>
            <w:bookmarkEnd w:id="163"/>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Style w:val="EndnoteReference"/>
                <w:rFonts w:cs="Tahoma"/>
                <w:b w:val="0"/>
                <w:bCs/>
                <w:color w:val="0000FF"/>
                <w:sz w:val="13"/>
                <w:szCs w:val="13"/>
                <w:u w:val="single"/>
                <w:lang w:val="nl-NL"/>
              </w:rPr>
            </w:pPr>
            <w:hyperlink w:anchor="_28_Aanvullende_licentie" w:history="1">
              <w:r w:rsidR="007503B3" w:rsidRPr="00FB6BEA">
                <w:rPr>
                  <w:rStyle w:val="Hyperlink"/>
                  <w:rFonts w:cs="Tahoma"/>
                  <w:b/>
                  <w:bCs/>
                  <w:sz w:val="13"/>
                  <w:szCs w:val="13"/>
                  <w:lang w:val="nl-NL"/>
                </w:rPr>
                <w:t>2</w:t>
              </w:r>
              <w:r w:rsidR="000B61D5">
                <w:rPr>
                  <w:rStyle w:val="Hyperlink"/>
                  <w:rFonts w:cs="Tahoma"/>
                  <w:b/>
                  <w:bCs/>
                  <w:sz w:val="13"/>
                  <w:szCs w:val="13"/>
                  <w:lang w:val="nl-NL"/>
                </w:rPr>
                <w:t>9</w:t>
              </w:r>
            </w:hyperlink>
          </w:p>
        </w:tc>
        <w:tc>
          <w:tcPr>
            <w:tcW w:w="450" w:type="dxa"/>
            <w:tcBorders>
              <w:bottom w:val="single" w:sz="4" w:space="0" w:color="auto"/>
            </w:tcBorders>
            <w:shd w:val="clear" w:color="auto" w:fill="FABF8F"/>
          </w:tcPr>
          <w:p w:rsidR="00C031FA" w:rsidRPr="00FB6BEA" w:rsidRDefault="00C031FA" w:rsidP="00EE3432">
            <w:pPr>
              <w:pStyle w:val="TableText"/>
              <w:widowControl w:val="0"/>
              <w:spacing w:before="80"/>
              <w:rPr>
                <w:rFonts w:ascii="Tahoma" w:hAnsi="Tahoma" w:cs="Tahoma"/>
                <w:sz w:val="13"/>
                <w:lang w:val="nl-NL"/>
              </w:rPr>
            </w:pPr>
            <w:r w:rsidRPr="00FB6BEA">
              <w:rPr>
                <w:rFonts w:ascii="Tahoma" w:hAnsi="Tahoma" w:cs="Tahoma"/>
                <w:sz w:val="13"/>
                <w:lang w:val="nl-NL"/>
              </w:rPr>
              <w:t>01/08</w:t>
            </w:r>
          </w:p>
        </w:tc>
        <w:tc>
          <w:tcPr>
            <w:tcW w:w="36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lang w:val="nl-NL"/>
              </w:rPr>
            </w:pPr>
            <w:r w:rsidRPr="00FB6BEA">
              <w:rPr>
                <w:rFonts w:ascii="Tahoma" w:hAnsi="Tahoma" w:cs="Tahoma"/>
                <w:sz w:val="13"/>
                <w:lang w:val="nl-NL"/>
              </w:rPr>
              <w:t>200 punten</w:t>
            </w:r>
          </w:p>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C031FA" w:rsidRPr="00FB6BEA" w:rsidRDefault="00C031FA" w:rsidP="00EE3432">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OL/OV</w:t>
            </w:r>
          </w:p>
        </w:tc>
      </w:tr>
      <w:tr w:rsidR="001C38D4" w:rsidRPr="00FB6BEA" w:rsidTr="000F03F8">
        <w:trPr>
          <w:trHeight w:val="145"/>
        </w:trPr>
        <w:tc>
          <w:tcPr>
            <w:tcW w:w="2714" w:type="dxa"/>
            <w:tcBorders>
              <w:bottom w:val="single" w:sz="4" w:space="0" w:color="auto"/>
            </w:tcBorders>
            <w:shd w:val="clear" w:color="auto" w:fill="FFFFFF"/>
            <w:vAlign w:val="center"/>
          </w:tcPr>
          <w:p w:rsidR="00C031FA" w:rsidRPr="00FB6BEA" w:rsidRDefault="00C031FA" w:rsidP="000F03F8">
            <w:pPr>
              <w:pStyle w:val="ProductNames"/>
              <w:rPr>
                <w:rFonts w:ascii="Tahoma" w:hAnsi="Tahoma" w:cs="Tahoma"/>
                <w:sz w:val="14"/>
                <w:szCs w:val="14"/>
                <w:lang w:val="nl-NL"/>
              </w:rPr>
            </w:pPr>
            <w:bookmarkStart w:id="164" w:name="_Toc336337917"/>
            <w:bookmarkStart w:id="165" w:name="_Toc346275604"/>
            <w:r w:rsidRPr="00FB6BEA">
              <w:rPr>
                <w:rFonts w:ascii="Tahoma" w:hAnsi="Tahoma" w:cs="Tahoma"/>
                <w:sz w:val="14"/>
                <w:szCs w:val="14"/>
                <w:lang w:val="nl-NL"/>
              </w:rPr>
              <w:t>Bing Maps 250KTrx (Aanvullende SL)</w:t>
            </w:r>
            <w:bookmarkEnd w:id="164"/>
            <w:bookmarkEnd w:id="165"/>
          </w:p>
        </w:tc>
        <w:tc>
          <w:tcPr>
            <w:tcW w:w="450" w:type="dxa"/>
            <w:tcBorders>
              <w:bottom w:val="single" w:sz="4" w:space="0" w:color="auto"/>
            </w:tcBorders>
            <w:shd w:val="clear" w:color="auto" w:fill="FFFFFF"/>
            <w:vAlign w:val="center"/>
          </w:tcPr>
          <w:p w:rsidR="00C031FA" w:rsidRPr="00FB6BEA" w:rsidRDefault="00027C45" w:rsidP="000B61D5">
            <w:pPr>
              <w:pStyle w:val="TableText"/>
              <w:widowControl w:val="0"/>
              <w:rPr>
                <w:rStyle w:val="EndnoteReference"/>
                <w:rFonts w:cs="Tahoma"/>
                <w:b w:val="0"/>
                <w:bCs/>
                <w:color w:val="0000FF"/>
                <w:sz w:val="13"/>
                <w:szCs w:val="13"/>
                <w:u w:val="single"/>
                <w:lang w:val="nl-NL"/>
              </w:rPr>
            </w:pPr>
            <w:hyperlink w:anchor="_28_Aanvullende_licentie" w:history="1">
              <w:r w:rsidR="00B073A4" w:rsidRPr="00FB6BEA">
                <w:rPr>
                  <w:rStyle w:val="Hyperlink"/>
                  <w:rFonts w:cs="Tahoma"/>
                  <w:b/>
                  <w:bCs/>
                  <w:sz w:val="13"/>
                  <w:szCs w:val="13"/>
                  <w:lang w:val="nl-NL"/>
                </w:rPr>
                <w:t>2</w:t>
              </w:r>
              <w:r w:rsidR="000B61D5">
                <w:rPr>
                  <w:rStyle w:val="Hyperlink"/>
                  <w:rFonts w:cs="Tahoma"/>
                  <w:b/>
                  <w:bCs/>
                  <w:sz w:val="13"/>
                  <w:szCs w:val="13"/>
                  <w:lang w:val="nl-NL"/>
                </w:rPr>
                <w:t>9</w:t>
              </w:r>
            </w:hyperlink>
          </w:p>
        </w:tc>
        <w:tc>
          <w:tcPr>
            <w:tcW w:w="450" w:type="dxa"/>
            <w:tcBorders>
              <w:bottom w:val="single" w:sz="4" w:space="0" w:color="auto"/>
            </w:tcBorders>
            <w:shd w:val="clear" w:color="auto" w:fill="FFFFFF"/>
          </w:tcPr>
          <w:p w:rsidR="00C031FA" w:rsidRPr="00FB6BEA" w:rsidRDefault="00C031FA" w:rsidP="00EE3432">
            <w:pPr>
              <w:pStyle w:val="TableText"/>
              <w:widowControl w:val="0"/>
              <w:spacing w:before="80"/>
              <w:rPr>
                <w:rFonts w:ascii="Tahoma" w:hAnsi="Tahoma" w:cs="Tahoma"/>
                <w:sz w:val="13"/>
                <w:lang w:val="nl-NL"/>
              </w:rPr>
            </w:pPr>
            <w:r w:rsidRPr="00FB6BEA">
              <w:rPr>
                <w:rFonts w:ascii="Tahoma" w:hAnsi="Tahoma" w:cs="Tahoma"/>
                <w:sz w:val="13"/>
                <w:lang w:val="nl-NL"/>
              </w:rPr>
              <w:t>01/08</w:t>
            </w:r>
          </w:p>
        </w:tc>
        <w:tc>
          <w:tcPr>
            <w:tcW w:w="36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lang w:val="nl-NL"/>
              </w:rPr>
            </w:pPr>
            <w:r w:rsidRPr="00FB6BEA">
              <w:rPr>
                <w:rFonts w:ascii="Tahoma" w:hAnsi="Tahoma" w:cs="Tahoma"/>
                <w:sz w:val="13"/>
                <w:lang w:val="nl-NL"/>
              </w:rPr>
              <w:t>50 punten</w:t>
            </w:r>
          </w:p>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C031FA" w:rsidRPr="00FB6BEA" w:rsidRDefault="00C031FA" w:rsidP="00EE3432">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OL/OV</w:t>
            </w:r>
          </w:p>
        </w:tc>
      </w:tr>
      <w:tr w:rsidR="001C38D4" w:rsidRPr="00FB6BEA" w:rsidTr="000F03F8">
        <w:trPr>
          <w:trHeight w:val="145"/>
        </w:trPr>
        <w:tc>
          <w:tcPr>
            <w:tcW w:w="2714" w:type="dxa"/>
            <w:tcBorders>
              <w:bottom w:val="single" w:sz="4" w:space="0" w:color="auto"/>
            </w:tcBorders>
            <w:shd w:val="clear" w:color="auto" w:fill="FABF8F"/>
            <w:vAlign w:val="center"/>
          </w:tcPr>
          <w:p w:rsidR="00C031FA" w:rsidRPr="00CD452D" w:rsidDel="00180075" w:rsidRDefault="00C031FA" w:rsidP="000F03F8">
            <w:pPr>
              <w:pStyle w:val="ProductNames"/>
              <w:rPr>
                <w:rFonts w:ascii="Tahoma" w:hAnsi="Tahoma" w:cs="Tahoma"/>
                <w:sz w:val="14"/>
                <w:szCs w:val="14"/>
              </w:rPr>
            </w:pPr>
            <w:bookmarkStart w:id="166" w:name="_Toc336337918"/>
            <w:bookmarkStart w:id="167" w:name="_Toc346275605"/>
            <w:r w:rsidRPr="00CD452D">
              <w:rPr>
                <w:rFonts w:ascii="Tahoma" w:hAnsi="Tahoma" w:cs="Tahoma"/>
                <w:sz w:val="14"/>
                <w:szCs w:val="14"/>
              </w:rPr>
              <w:t>Bing Maps Unlimited Trx (Aanvullende SL)</w:t>
            </w:r>
            <w:bookmarkEnd w:id="166"/>
            <w:bookmarkEnd w:id="167"/>
          </w:p>
        </w:tc>
        <w:tc>
          <w:tcPr>
            <w:tcW w:w="450" w:type="dxa"/>
            <w:tcBorders>
              <w:bottom w:val="single" w:sz="4" w:space="0" w:color="auto"/>
            </w:tcBorders>
            <w:shd w:val="clear" w:color="auto" w:fill="FABF8F"/>
            <w:vAlign w:val="center"/>
          </w:tcPr>
          <w:p w:rsidR="00C031FA" w:rsidRPr="00CD452D" w:rsidRDefault="00C031FA" w:rsidP="000F03F8">
            <w:pPr>
              <w:pStyle w:val="TableText"/>
              <w:widowControl w:val="0"/>
              <w:rPr>
                <w:rFonts w:cs="Tahoma"/>
                <w:b/>
                <w:bCs/>
                <w:sz w:val="13"/>
                <w:szCs w:val="13"/>
                <w:u w:val="single"/>
              </w:rPr>
            </w:pPr>
          </w:p>
        </w:tc>
        <w:tc>
          <w:tcPr>
            <w:tcW w:w="450" w:type="dxa"/>
            <w:tcBorders>
              <w:bottom w:val="single" w:sz="4" w:space="0" w:color="auto"/>
            </w:tcBorders>
            <w:shd w:val="clear" w:color="auto" w:fill="FABF8F"/>
          </w:tcPr>
          <w:p w:rsidR="00C031FA" w:rsidRPr="00FB6BEA" w:rsidRDefault="00C031FA" w:rsidP="00EE3432">
            <w:pPr>
              <w:pStyle w:val="TableText"/>
              <w:widowControl w:val="0"/>
              <w:spacing w:before="80"/>
              <w:rPr>
                <w:rFonts w:ascii="Tahoma" w:hAnsi="Tahoma" w:cs="Tahoma"/>
                <w:sz w:val="13"/>
                <w:lang w:val="nl-NL"/>
              </w:rPr>
            </w:pPr>
            <w:r w:rsidRPr="00FB6BEA">
              <w:rPr>
                <w:rFonts w:ascii="Tahoma" w:hAnsi="Tahoma" w:cs="Tahoma"/>
                <w:sz w:val="13"/>
                <w:lang w:val="nl-NL"/>
              </w:rPr>
              <w:t>1/10</w:t>
            </w:r>
          </w:p>
        </w:tc>
        <w:tc>
          <w:tcPr>
            <w:tcW w:w="36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200 punten</w:t>
            </w:r>
          </w:p>
        </w:tc>
        <w:tc>
          <w:tcPr>
            <w:tcW w:w="450" w:type="dxa"/>
            <w:tcBorders>
              <w:left w:val="single" w:sz="18" w:space="0" w:color="auto"/>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C031FA" w:rsidRPr="00FB6BEA" w:rsidRDefault="00C031FA" w:rsidP="00EE3432">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C031FA" w:rsidRPr="00FB6BEA" w:rsidRDefault="00C031FA" w:rsidP="00EE3432">
            <w:pPr>
              <w:pStyle w:val="TableText"/>
              <w:widowControl w:val="0"/>
              <w:rPr>
                <w:rFonts w:ascii="Tahoma" w:hAnsi="Tahoma" w:cs="Tahoma"/>
                <w:sz w:val="13"/>
                <w:lang w:val="nl-NL"/>
              </w:rPr>
            </w:pPr>
            <w:r w:rsidRPr="00FB6BEA">
              <w:rPr>
                <w:rFonts w:ascii="Tahoma" w:hAnsi="Tahoma" w:cs="Tahoma"/>
                <w:sz w:val="13"/>
                <w:lang w:val="nl-NL"/>
              </w:rPr>
              <w:t>OL/OV</w:t>
            </w:r>
          </w:p>
        </w:tc>
      </w:tr>
      <w:tr w:rsidR="00B92910" w:rsidRPr="00FB6BEA" w:rsidTr="000F03F8">
        <w:trPr>
          <w:trHeight w:val="145"/>
        </w:trPr>
        <w:tc>
          <w:tcPr>
            <w:tcW w:w="2714" w:type="dxa"/>
            <w:tcBorders>
              <w:bottom w:val="single" w:sz="4" w:space="0" w:color="auto"/>
            </w:tcBorders>
            <w:shd w:val="clear" w:color="auto" w:fill="FFFFFF"/>
            <w:vAlign w:val="center"/>
          </w:tcPr>
          <w:p w:rsidR="00B92910" w:rsidRPr="00FB6BEA" w:rsidRDefault="00B92910" w:rsidP="000F03F8">
            <w:pPr>
              <w:pStyle w:val="ProductNames"/>
              <w:rPr>
                <w:rFonts w:ascii="Tahoma" w:hAnsi="Tahoma" w:cs="Tahoma"/>
                <w:sz w:val="14"/>
                <w:szCs w:val="14"/>
                <w:lang w:val="nl-NL"/>
              </w:rPr>
            </w:pPr>
            <w:bookmarkStart w:id="168" w:name="_Toc336337919"/>
            <w:bookmarkStart w:id="169" w:name="_Toc346275606"/>
            <w:r w:rsidRPr="00FB6BEA">
              <w:rPr>
                <w:rFonts w:ascii="Tahoma" w:hAnsi="Tahoma" w:cs="Tahoma"/>
                <w:sz w:val="14"/>
                <w:szCs w:val="14"/>
                <w:lang w:val="nl-NL"/>
              </w:rPr>
              <w:t>BizTalk</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Server 2010 Branch Edition</w:t>
            </w:r>
            <w:bookmarkEnd w:id="168"/>
            <w:bookmarkEnd w:id="169"/>
          </w:p>
        </w:tc>
        <w:tc>
          <w:tcPr>
            <w:tcW w:w="450" w:type="dxa"/>
            <w:tcBorders>
              <w:bottom w:val="single" w:sz="4" w:space="0" w:color="auto"/>
            </w:tcBorders>
            <w:shd w:val="clear" w:color="auto" w:fill="FFFFFF"/>
            <w:vAlign w:val="center"/>
          </w:tcPr>
          <w:p w:rsidR="00B92910" w:rsidRPr="00FB6BEA" w:rsidRDefault="00027C45" w:rsidP="000B61D5">
            <w:pPr>
              <w:pStyle w:val="TableText"/>
              <w:widowControl w:val="0"/>
              <w:rPr>
                <w:rStyle w:val="EndnoteReference"/>
                <w:rFonts w:cs="Tahoma"/>
                <w:b w:val="0"/>
                <w:bCs/>
                <w:color w:val="0000FF"/>
                <w:sz w:val="13"/>
                <w:szCs w:val="13"/>
                <w:u w:val="single"/>
                <w:lang w:val="nl-NL"/>
              </w:rPr>
            </w:pPr>
            <w:hyperlink w:anchor="_29_BizTalk®_Server_1" w:history="1">
              <w:r w:rsidR="000B61D5">
                <w:rPr>
                  <w:rStyle w:val="Hyperlink"/>
                  <w:rFonts w:cs="Tahoma"/>
                  <w:b/>
                  <w:bCs/>
                  <w:sz w:val="13"/>
                  <w:szCs w:val="13"/>
                  <w:lang w:val="nl-NL"/>
                </w:rPr>
                <w:t>30</w:t>
              </w:r>
            </w:hyperlink>
          </w:p>
        </w:tc>
        <w:tc>
          <w:tcPr>
            <w:tcW w:w="450" w:type="dxa"/>
            <w:tcBorders>
              <w:bottom w:val="single" w:sz="4" w:space="0" w:color="auto"/>
            </w:tcBorders>
            <w:shd w:val="clear" w:color="auto" w:fill="FFFFFF"/>
          </w:tcPr>
          <w:p w:rsidR="00B92910" w:rsidRPr="00FB6BEA" w:rsidRDefault="00B9291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10/10</w:t>
            </w:r>
          </w:p>
        </w:tc>
        <w:tc>
          <w:tcPr>
            <w:tcW w:w="360" w:type="dxa"/>
            <w:tcBorders>
              <w:bottom w:val="single" w:sz="4" w:space="0" w:color="auto"/>
              <w:right w:val="single" w:sz="18" w:space="0" w:color="auto"/>
            </w:tcBorders>
            <w:shd w:val="clear" w:color="auto" w:fill="FFFFFF"/>
            <w:vAlign w:val="center"/>
          </w:tcPr>
          <w:p w:rsidR="00B92910" w:rsidRPr="00FB6BEA" w:rsidRDefault="00B9291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63</w:t>
            </w:r>
          </w:p>
        </w:tc>
        <w:tc>
          <w:tcPr>
            <w:tcW w:w="45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25</w:t>
            </w:r>
          </w:p>
        </w:tc>
        <w:tc>
          <w:tcPr>
            <w:tcW w:w="360" w:type="dxa"/>
            <w:tcBorders>
              <w:bottom w:val="single" w:sz="4" w:space="0" w:color="auto"/>
              <w:right w:val="single" w:sz="18"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13</w:t>
            </w:r>
          </w:p>
        </w:tc>
        <w:tc>
          <w:tcPr>
            <w:tcW w:w="450" w:type="dxa"/>
            <w:tcBorders>
              <w:left w:val="single" w:sz="18" w:space="0" w:color="auto"/>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right w:val="single" w:sz="18"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A, S, D</w:t>
            </w:r>
          </w:p>
        </w:tc>
        <w:tc>
          <w:tcPr>
            <w:tcW w:w="450" w:type="dxa"/>
            <w:tcBorders>
              <w:left w:val="single" w:sz="18" w:space="0" w:color="auto"/>
              <w:bottom w:val="single" w:sz="4" w:space="0" w:color="auto"/>
              <w:right w:val="single" w:sz="18"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B92910" w:rsidRPr="00FB6BEA" w:rsidRDefault="00B92910">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color w:val="000000"/>
                <w:sz w:val="13"/>
                <w:lang w:val="nl-NL"/>
              </w:rPr>
            </w:pPr>
            <w:r w:rsidRPr="00FB6BEA">
              <w:rPr>
                <w:rFonts w:ascii="Tahoma" w:hAnsi="Tahoma" w:cs="Tahoma"/>
                <w:color w:val="000000"/>
                <w:sz w:val="13"/>
                <w:lang w:val="nl-NL"/>
              </w:rPr>
              <w:t>OL/OV</w:t>
            </w:r>
          </w:p>
        </w:tc>
      </w:tr>
      <w:tr w:rsidR="00B92910" w:rsidRPr="00FB6BEA" w:rsidTr="000F03F8">
        <w:trPr>
          <w:trHeight w:val="145"/>
        </w:trPr>
        <w:tc>
          <w:tcPr>
            <w:tcW w:w="2714" w:type="dxa"/>
            <w:tcBorders>
              <w:bottom w:val="single" w:sz="4" w:space="0" w:color="auto"/>
            </w:tcBorders>
            <w:shd w:val="clear" w:color="auto" w:fill="FABF8F"/>
            <w:vAlign w:val="center"/>
          </w:tcPr>
          <w:p w:rsidR="00B92910" w:rsidRPr="00FB6BEA" w:rsidRDefault="00B92910" w:rsidP="000F03F8">
            <w:pPr>
              <w:pStyle w:val="ProductNames"/>
              <w:rPr>
                <w:rFonts w:ascii="Tahoma" w:hAnsi="Tahoma" w:cs="Tahoma"/>
                <w:sz w:val="14"/>
                <w:szCs w:val="14"/>
                <w:lang w:val="nl-NL"/>
              </w:rPr>
            </w:pPr>
            <w:bookmarkStart w:id="170" w:name="_Toc336337920"/>
            <w:bookmarkStart w:id="171" w:name="_Toc346275607"/>
            <w:r w:rsidRPr="00FB6BEA">
              <w:rPr>
                <w:rFonts w:ascii="Tahoma" w:hAnsi="Tahoma" w:cs="Tahoma"/>
                <w:sz w:val="14"/>
                <w:szCs w:val="14"/>
                <w:lang w:val="nl-NL"/>
              </w:rPr>
              <w:t>BizTalk</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Server 2010 Enterprise Edition</w:t>
            </w:r>
            <w:bookmarkEnd w:id="170"/>
            <w:bookmarkEnd w:id="171"/>
          </w:p>
        </w:tc>
        <w:tc>
          <w:tcPr>
            <w:tcW w:w="450" w:type="dxa"/>
            <w:tcBorders>
              <w:bottom w:val="single" w:sz="4" w:space="0" w:color="auto"/>
            </w:tcBorders>
            <w:shd w:val="clear" w:color="auto" w:fill="FABF8F"/>
            <w:vAlign w:val="center"/>
          </w:tcPr>
          <w:p w:rsidR="00B92910" w:rsidRPr="00FB6BEA" w:rsidRDefault="00027C45" w:rsidP="000B61D5">
            <w:pPr>
              <w:pStyle w:val="TableText"/>
              <w:widowControl w:val="0"/>
              <w:rPr>
                <w:rStyle w:val="EndnoteReference"/>
                <w:rFonts w:cs="Tahoma"/>
                <w:b w:val="0"/>
                <w:bCs/>
                <w:color w:val="0000FF"/>
                <w:sz w:val="13"/>
                <w:szCs w:val="13"/>
                <w:u w:val="single"/>
                <w:lang w:val="nl-NL"/>
              </w:rPr>
            </w:pPr>
            <w:hyperlink w:anchor="_30_BizTalk®_Server" w:history="1">
              <w:r w:rsidR="007503B3" w:rsidRPr="00FB6BEA">
                <w:rPr>
                  <w:rStyle w:val="Hyperlink"/>
                  <w:rFonts w:cs="Tahoma"/>
                  <w:b/>
                  <w:bCs/>
                  <w:sz w:val="13"/>
                  <w:szCs w:val="13"/>
                  <w:lang w:val="nl-NL"/>
                </w:rPr>
                <w:t>3</w:t>
              </w:r>
              <w:r w:rsidR="000B61D5">
                <w:rPr>
                  <w:rStyle w:val="Hyperlink"/>
                  <w:rFonts w:cs="Tahoma"/>
                  <w:b/>
                  <w:bCs/>
                  <w:sz w:val="13"/>
                  <w:szCs w:val="13"/>
                  <w:lang w:val="nl-NL"/>
                </w:rPr>
                <w:t>1</w:t>
              </w:r>
            </w:hyperlink>
          </w:p>
        </w:tc>
        <w:tc>
          <w:tcPr>
            <w:tcW w:w="450" w:type="dxa"/>
            <w:tcBorders>
              <w:bottom w:val="single" w:sz="4" w:space="0" w:color="auto"/>
            </w:tcBorders>
            <w:shd w:val="clear" w:color="auto" w:fill="FABF8F"/>
          </w:tcPr>
          <w:p w:rsidR="00B92910" w:rsidRPr="00FB6BEA" w:rsidRDefault="00B9291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10/10</w:t>
            </w:r>
          </w:p>
        </w:tc>
        <w:tc>
          <w:tcPr>
            <w:tcW w:w="360" w:type="dxa"/>
            <w:tcBorders>
              <w:bottom w:val="single" w:sz="4" w:space="0" w:color="auto"/>
              <w:right w:val="single" w:sz="18" w:space="0" w:color="auto"/>
            </w:tcBorders>
            <w:shd w:val="clear" w:color="auto" w:fill="FABF8F"/>
            <w:vAlign w:val="center"/>
          </w:tcPr>
          <w:p w:rsidR="00B92910" w:rsidRPr="00FB6BEA" w:rsidRDefault="00B9291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200</w:t>
            </w:r>
          </w:p>
        </w:tc>
        <w:tc>
          <w:tcPr>
            <w:tcW w:w="45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500</w:t>
            </w:r>
          </w:p>
        </w:tc>
        <w:tc>
          <w:tcPr>
            <w:tcW w:w="45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400</w:t>
            </w:r>
          </w:p>
        </w:tc>
        <w:tc>
          <w:tcPr>
            <w:tcW w:w="45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300</w:t>
            </w:r>
          </w:p>
        </w:tc>
        <w:tc>
          <w:tcPr>
            <w:tcW w:w="45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300</w:t>
            </w:r>
          </w:p>
        </w:tc>
        <w:tc>
          <w:tcPr>
            <w:tcW w:w="45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200</w:t>
            </w:r>
          </w:p>
        </w:tc>
        <w:tc>
          <w:tcPr>
            <w:tcW w:w="360" w:type="dxa"/>
            <w:tcBorders>
              <w:bottom w:val="single" w:sz="4" w:space="0" w:color="auto"/>
              <w:right w:val="single" w:sz="18"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left w:val="single" w:sz="18" w:space="0" w:color="auto"/>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200</w:t>
            </w:r>
          </w:p>
        </w:tc>
        <w:tc>
          <w:tcPr>
            <w:tcW w:w="45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400</w:t>
            </w:r>
          </w:p>
        </w:tc>
        <w:tc>
          <w:tcPr>
            <w:tcW w:w="450" w:type="dxa"/>
            <w:tcBorders>
              <w:bottom w:val="single" w:sz="4" w:space="0" w:color="auto"/>
              <w:right w:val="single" w:sz="18"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200</w:t>
            </w:r>
          </w:p>
        </w:tc>
        <w:tc>
          <w:tcPr>
            <w:tcW w:w="450" w:type="dxa"/>
            <w:tcBorders>
              <w:left w:val="single" w:sz="18" w:space="0" w:color="auto"/>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200</w:t>
            </w:r>
          </w:p>
        </w:tc>
        <w:tc>
          <w:tcPr>
            <w:tcW w:w="450" w:type="dxa"/>
            <w:tcBorders>
              <w:bottom w:val="single" w:sz="4" w:space="0" w:color="auto"/>
              <w:right w:val="single" w:sz="18"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B92910" w:rsidRPr="00FB6BEA" w:rsidRDefault="00B92910" w:rsidP="00F22928">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color w:val="000000"/>
                <w:sz w:val="13"/>
                <w:lang w:val="nl-NL"/>
              </w:rPr>
            </w:pPr>
            <w:r w:rsidRPr="00FB6BEA">
              <w:rPr>
                <w:rFonts w:ascii="Tahoma" w:hAnsi="Tahoma" w:cs="Tahoma"/>
                <w:color w:val="000000"/>
                <w:sz w:val="13"/>
                <w:lang w:val="nl-NL"/>
              </w:rPr>
              <w:t xml:space="preserve">OL/OV </w:t>
            </w:r>
          </w:p>
        </w:tc>
      </w:tr>
      <w:tr w:rsidR="00B92910" w:rsidRPr="00FB6BEA" w:rsidTr="000F03F8">
        <w:trPr>
          <w:trHeight w:val="145"/>
        </w:trPr>
        <w:tc>
          <w:tcPr>
            <w:tcW w:w="2714" w:type="dxa"/>
            <w:tcBorders>
              <w:bottom w:val="single" w:sz="4" w:space="0" w:color="auto"/>
            </w:tcBorders>
            <w:shd w:val="clear" w:color="auto" w:fill="FFFFFF"/>
            <w:vAlign w:val="center"/>
          </w:tcPr>
          <w:p w:rsidR="00B92910" w:rsidRPr="00FB6BEA" w:rsidRDefault="00B92910" w:rsidP="000F03F8">
            <w:pPr>
              <w:pStyle w:val="ProductNames"/>
              <w:rPr>
                <w:rFonts w:ascii="Tahoma" w:hAnsi="Tahoma" w:cs="Tahoma"/>
                <w:sz w:val="14"/>
                <w:szCs w:val="14"/>
                <w:lang w:val="nl-NL"/>
              </w:rPr>
            </w:pPr>
            <w:bookmarkStart w:id="172" w:name="_Toc336337921"/>
            <w:bookmarkStart w:id="173" w:name="_Toc346275608"/>
            <w:r w:rsidRPr="00FB6BEA">
              <w:rPr>
                <w:rFonts w:ascii="Tahoma" w:hAnsi="Tahoma" w:cs="Tahoma"/>
                <w:sz w:val="14"/>
                <w:szCs w:val="14"/>
                <w:lang w:val="nl-NL"/>
              </w:rPr>
              <w:t>BizTalk</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Server 2010 Enterprise RFID</w:t>
            </w:r>
            <w:bookmarkEnd w:id="172"/>
            <w:bookmarkEnd w:id="173"/>
          </w:p>
        </w:tc>
        <w:tc>
          <w:tcPr>
            <w:tcW w:w="450" w:type="dxa"/>
            <w:tcBorders>
              <w:bottom w:val="single" w:sz="4" w:space="0" w:color="auto"/>
            </w:tcBorders>
            <w:shd w:val="clear" w:color="auto" w:fill="FFFFFF"/>
            <w:vAlign w:val="center"/>
          </w:tcPr>
          <w:p w:rsidR="00B92910" w:rsidRPr="00FB6BEA" w:rsidRDefault="00B92910" w:rsidP="000F03F8">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FFFFFF"/>
          </w:tcPr>
          <w:p w:rsidR="00B92910" w:rsidRPr="00FB6BEA" w:rsidRDefault="00B9291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10/10</w:t>
            </w:r>
          </w:p>
        </w:tc>
        <w:tc>
          <w:tcPr>
            <w:tcW w:w="360" w:type="dxa"/>
            <w:tcBorders>
              <w:bottom w:val="single" w:sz="4" w:space="0" w:color="auto"/>
              <w:right w:val="single" w:sz="18" w:space="0" w:color="auto"/>
            </w:tcBorders>
            <w:shd w:val="clear" w:color="auto" w:fill="FFFFFF"/>
            <w:vAlign w:val="center"/>
          </w:tcPr>
          <w:p w:rsidR="00B92910" w:rsidRPr="00FB6BEA" w:rsidRDefault="00B9291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50</w:t>
            </w:r>
          </w:p>
        </w:tc>
        <w:tc>
          <w:tcPr>
            <w:tcW w:w="360" w:type="dxa"/>
            <w:tcBorders>
              <w:bottom w:val="single" w:sz="4" w:space="0" w:color="auto"/>
              <w:right w:val="single" w:sz="18"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right w:val="single" w:sz="18"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left w:val="single" w:sz="18" w:space="0" w:color="auto"/>
              <w:bottom w:val="single" w:sz="4"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B92910" w:rsidRPr="00FB6BEA" w:rsidRDefault="00B92910" w:rsidP="00F22928">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FFFFF"/>
            <w:vAlign w:val="center"/>
          </w:tcPr>
          <w:p w:rsidR="00B92910" w:rsidRPr="00FB6BEA" w:rsidRDefault="00B92910">
            <w:pPr>
              <w:pStyle w:val="TableText"/>
              <w:widowControl w:val="0"/>
              <w:rPr>
                <w:rFonts w:ascii="Tahoma" w:hAnsi="Tahoma" w:cs="Tahoma"/>
                <w:color w:val="000000"/>
                <w:sz w:val="13"/>
                <w:lang w:val="nl-NL"/>
              </w:rPr>
            </w:pPr>
            <w:r w:rsidRPr="00FB6BEA">
              <w:rPr>
                <w:rFonts w:ascii="Tahoma" w:hAnsi="Tahoma" w:cs="Tahoma"/>
                <w:color w:val="000000"/>
                <w:sz w:val="13"/>
                <w:lang w:val="nl-NL"/>
              </w:rPr>
              <w:t>OL/OV</w:t>
            </w:r>
          </w:p>
        </w:tc>
      </w:tr>
      <w:tr w:rsidR="00B92910" w:rsidRPr="00FB6BEA" w:rsidTr="000F03F8">
        <w:trPr>
          <w:trHeight w:val="145"/>
        </w:trPr>
        <w:tc>
          <w:tcPr>
            <w:tcW w:w="2714" w:type="dxa"/>
            <w:tcBorders>
              <w:bottom w:val="single" w:sz="4" w:space="0" w:color="auto"/>
            </w:tcBorders>
            <w:shd w:val="clear" w:color="auto" w:fill="FABF8F"/>
            <w:vAlign w:val="center"/>
          </w:tcPr>
          <w:p w:rsidR="00B92910" w:rsidRPr="00FB6BEA" w:rsidRDefault="00B92910" w:rsidP="000F03F8">
            <w:pPr>
              <w:pStyle w:val="ProductNames"/>
              <w:rPr>
                <w:rFonts w:ascii="Tahoma" w:hAnsi="Tahoma" w:cs="Tahoma"/>
                <w:sz w:val="14"/>
                <w:szCs w:val="14"/>
                <w:lang w:val="nl-NL"/>
              </w:rPr>
            </w:pPr>
            <w:bookmarkStart w:id="174" w:name="_Toc336337922"/>
            <w:bookmarkStart w:id="175" w:name="_Toc346275609"/>
            <w:r w:rsidRPr="00FB6BEA">
              <w:rPr>
                <w:rFonts w:ascii="Tahoma" w:hAnsi="Tahoma" w:cs="Tahoma"/>
                <w:sz w:val="14"/>
                <w:szCs w:val="14"/>
                <w:lang w:val="nl-NL"/>
              </w:rPr>
              <w:lastRenderedPageBreak/>
              <w:t>BizTalk</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Server 2010 Standard Edition</w:t>
            </w:r>
            <w:bookmarkEnd w:id="174"/>
            <w:bookmarkEnd w:id="175"/>
          </w:p>
        </w:tc>
        <w:tc>
          <w:tcPr>
            <w:tcW w:w="450" w:type="dxa"/>
            <w:tcBorders>
              <w:bottom w:val="single" w:sz="4" w:space="0" w:color="auto"/>
            </w:tcBorders>
            <w:shd w:val="clear" w:color="auto" w:fill="FABF8F"/>
            <w:vAlign w:val="center"/>
          </w:tcPr>
          <w:p w:rsidR="00B92910" w:rsidRPr="00FB6BEA" w:rsidRDefault="00027C45" w:rsidP="000B61D5">
            <w:pPr>
              <w:pStyle w:val="TableText"/>
              <w:widowControl w:val="0"/>
              <w:rPr>
                <w:rStyle w:val="EndnoteReference"/>
                <w:rFonts w:cs="Tahoma"/>
                <w:b w:val="0"/>
                <w:bCs/>
                <w:color w:val="0000FF"/>
                <w:sz w:val="13"/>
                <w:szCs w:val="13"/>
                <w:u w:val="single"/>
                <w:lang w:val="nl-NL"/>
              </w:rPr>
            </w:pPr>
            <w:hyperlink w:anchor="_31_BizTalk®_Server" w:history="1">
              <w:r w:rsidR="007503B3" w:rsidRPr="00FB6BEA">
                <w:rPr>
                  <w:rStyle w:val="Hyperlink"/>
                  <w:rFonts w:cs="Tahoma"/>
                  <w:b/>
                  <w:bCs/>
                  <w:sz w:val="13"/>
                  <w:szCs w:val="13"/>
                  <w:lang w:val="nl-NL"/>
                </w:rPr>
                <w:t>3</w:t>
              </w:r>
              <w:r w:rsidR="000B61D5">
                <w:rPr>
                  <w:rStyle w:val="Hyperlink"/>
                  <w:rFonts w:cs="Tahoma"/>
                  <w:b/>
                  <w:bCs/>
                  <w:sz w:val="13"/>
                  <w:szCs w:val="13"/>
                  <w:lang w:val="nl-NL"/>
                </w:rPr>
                <w:t>2</w:t>
              </w:r>
            </w:hyperlink>
          </w:p>
        </w:tc>
        <w:tc>
          <w:tcPr>
            <w:tcW w:w="450" w:type="dxa"/>
            <w:tcBorders>
              <w:bottom w:val="single" w:sz="4" w:space="0" w:color="auto"/>
            </w:tcBorders>
            <w:shd w:val="clear" w:color="auto" w:fill="FABF8F"/>
          </w:tcPr>
          <w:p w:rsidR="00B92910" w:rsidRPr="00FB6BEA" w:rsidRDefault="00B9291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10/10</w:t>
            </w:r>
          </w:p>
        </w:tc>
        <w:tc>
          <w:tcPr>
            <w:tcW w:w="360" w:type="dxa"/>
            <w:tcBorders>
              <w:bottom w:val="single" w:sz="4" w:space="0" w:color="auto"/>
              <w:right w:val="single" w:sz="18" w:space="0" w:color="auto"/>
            </w:tcBorders>
            <w:shd w:val="clear" w:color="auto" w:fill="FABF8F"/>
            <w:vAlign w:val="center"/>
          </w:tcPr>
          <w:p w:rsidR="00B92910" w:rsidRPr="00FB6BEA" w:rsidRDefault="00B9291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188</w:t>
            </w:r>
          </w:p>
        </w:tc>
        <w:tc>
          <w:tcPr>
            <w:tcW w:w="45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150</w:t>
            </w:r>
          </w:p>
        </w:tc>
        <w:tc>
          <w:tcPr>
            <w:tcW w:w="45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113</w:t>
            </w:r>
          </w:p>
        </w:tc>
        <w:tc>
          <w:tcPr>
            <w:tcW w:w="45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113</w:t>
            </w:r>
          </w:p>
        </w:tc>
        <w:tc>
          <w:tcPr>
            <w:tcW w:w="45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75</w:t>
            </w:r>
          </w:p>
        </w:tc>
        <w:tc>
          <w:tcPr>
            <w:tcW w:w="360" w:type="dxa"/>
            <w:tcBorders>
              <w:bottom w:val="single" w:sz="4" w:space="0" w:color="auto"/>
              <w:right w:val="single" w:sz="18"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left w:val="single" w:sz="18" w:space="0" w:color="auto"/>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150</w:t>
            </w:r>
          </w:p>
        </w:tc>
        <w:tc>
          <w:tcPr>
            <w:tcW w:w="450" w:type="dxa"/>
            <w:tcBorders>
              <w:bottom w:val="single" w:sz="4" w:space="0" w:color="auto"/>
              <w:right w:val="single" w:sz="18"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left w:val="single" w:sz="18" w:space="0" w:color="auto"/>
              <w:bottom w:val="single" w:sz="4"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right w:val="single" w:sz="18"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FABF8F"/>
            <w:vAlign w:val="center"/>
          </w:tcPr>
          <w:p w:rsidR="00B92910" w:rsidRPr="00FB6BEA" w:rsidRDefault="00B9291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B92910" w:rsidRPr="00FB6BEA" w:rsidRDefault="00B92910">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B92910" w:rsidRPr="00FB6BEA" w:rsidRDefault="00B92910">
            <w:pPr>
              <w:pStyle w:val="TableText"/>
              <w:widowControl w:val="0"/>
              <w:rPr>
                <w:rFonts w:ascii="Tahoma" w:hAnsi="Tahoma" w:cs="Tahoma"/>
                <w:color w:val="000000"/>
                <w:sz w:val="13"/>
                <w:lang w:val="nl-NL"/>
              </w:rPr>
            </w:pPr>
            <w:r w:rsidRPr="00FB6BEA">
              <w:rPr>
                <w:rFonts w:ascii="Tahoma" w:hAnsi="Tahoma" w:cs="Tahoma"/>
                <w:color w:val="000000"/>
                <w:sz w:val="13"/>
                <w:lang w:val="nl-NL"/>
              </w:rPr>
              <w:t xml:space="preserve">OL/OV </w:t>
            </w:r>
          </w:p>
        </w:tc>
      </w:tr>
      <w:tr w:rsidR="001C38D4" w:rsidRPr="00FB6BEA" w:rsidTr="000F03F8">
        <w:trPr>
          <w:trHeight w:val="145"/>
        </w:trPr>
        <w:tc>
          <w:tcPr>
            <w:tcW w:w="2714" w:type="dxa"/>
            <w:tcBorders>
              <w:bottom w:val="single" w:sz="4" w:space="0" w:color="auto"/>
            </w:tcBorders>
            <w:shd w:val="clear" w:color="auto" w:fill="FFFFFF"/>
            <w:vAlign w:val="center"/>
          </w:tcPr>
          <w:p w:rsidR="00C031FA" w:rsidRPr="00FB6BEA" w:rsidRDefault="00C031FA" w:rsidP="000F03F8">
            <w:pPr>
              <w:pStyle w:val="ProductNames"/>
              <w:rPr>
                <w:rFonts w:ascii="Tahoma" w:hAnsi="Tahoma" w:cs="Tahoma"/>
                <w:sz w:val="14"/>
                <w:szCs w:val="14"/>
                <w:lang w:val="nl-NL"/>
              </w:rPr>
            </w:pPr>
            <w:bookmarkStart w:id="176" w:name="_Toc336337923"/>
            <w:bookmarkStart w:id="177" w:name="_Toc346275610"/>
            <w:r w:rsidRPr="00FB6BEA">
              <w:rPr>
                <w:rFonts w:ascii="Tahoma" w:hAnsi="Tahoma" w:cs="Tahoma"/>
                <w:sz w:val="14"/>
                <w:szCs w:val="14"/>
                <w:lang w:val="nl-NL"/>
              </w:rPr>
              <w:t>BizTalk</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Server 2010 Branch IDC</w:t>
            </w:r>
            <w:bookmarkEnd w:id="176"/>
            <w:bookmarkEnd w:id="177"/>
          </w:p>
        </w:tc>
        <w:tc>
          <w:tcPr>
            <w:tcW w:w="450" w:type="dxa"/>
            <w:tcBorders>
              <w:bottom w:val="single" w:sz="4" w:space="0" w:color="auto"/>
            </w:tcBorders>
            <w:shd w:val="clear" w:color="auto" w:fill="FFFFFF"/>
            <w:vAlign w:val="center"/>
          </w:tcPr>
          <w:p w:rsidR="00C031FA" w:rsidRPr="00FB6BEA" w:rsidRDefault="00C031FA" w:rsidP="00A76A85">
            <w:pPr>
              <w:pStyle w:val="TableText"/>
              <w:widowControl w:val="0"/>
              <w:rPr>
                <w:rFonts w:ascii="Tahoma" w:hAnsi="Tahoma" w:cs="Tahoma"/>
                <w:b/>
                <w:sz w:val="13"/>
                <w:szCs w:val="13"/>
                <w:u w:val="single"/>
                <w:lang w:val="nl-NL"/>
              </w:rPr>
            </w:pPr>
          </w:p>
        </w:tc>
        <w:tc>
          <w:tcPr>
            <w:tcW w:w="450" w:type="dxa"/>
            <w:tcBorders>
              <w:bottom w:val="single" w:sz="4" w:space="0" w:color="auto"/>
            </w:tcBorders>
            <w:shd w:val="clear" w:color="auto" w:fill="FFFFFF"/>
          </w:tcPr>
          <w:p w:rsidR="00C031FA" w:rsidRPr="00FB6BEA" w:rsidRDefault="00C031FA">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10/10</w:t>
            </w:r>
          </w:p>
        </w:tc>
        <w:tc>
          <w:tcPr>
            <w:tcW w:w="36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D</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C031FA" w:rsidRPr="00FB6BEA" w:rsidRDefault="00C031FA">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color w:val="000000"/>
                <w:sz w:val="13"/>
                <w:lang w:val="nl-NL"/>
              </w:rPr>
            </w:pPr>
          </w:p>
        </w:tc>
      </w:tr>
      <w:tr w:rsidR="001C38D4" w:rsidRPr="00FB6BEA" w:rsidTr="000F03F8">
        <w:trPr>
          <w:trHeight w:val="145"/>
        </w:trPr>
        <w:tc>
          <w:tcPr>
            <w:tcW w:w="2714" w:type="dxa"/>
            <w:tcBorders>
              <w:bottom w:val="single" w:sz="4" w:space="0" w:color="auto"/>
            </w:tcBorders>
            <w:shd w:val="clear" w:color="auto" w:fill="FABF8F"/>
            <w:vAlign w:val="center"/>
          </w:tcPr>
          <w:p w:rsidR="00C031FA" w:rsidRPr="00FB6BEA" w:rsidRDefault="00C031FA" w:rsidP="000F03F8">
            <w:pPr>
              <w:pStyle w:val="ProductNames"/>
              <w:spacing w:beforeLines="20" w:before="48" w:afterLines="20" w:after="48"/>
              <w:rPr>
                <w:rFonts w:ascii="Tahoma" w:hAnsi="Tahoma" w:cs="Tahoma"/>
                <w:sz w:val="14"/>
                <w:szCs w:val="14"/>
                <w:lang w:val="nl-NL"/>
              </w:rPr>
            </w:pPr>
            <w:bookmarkStart w:id="178" w:name="_Toc336337924"/>
            <w:bookmarkStart w:id="179" w:name="_Toc346275611"/>
            <w:r w:rsidRPr="00FB6BEA">
              <w:rPr>
                <w:rFonts w:ascii="Tahoma" w:hAnsi="Tahoma" w:cs="Tahoma"/>
                <w:sz w:val="14"/>
                <w:szCs w:val="14"/>
                <w:lang w:val="nl-NL"/>
              </w:rPr>
              <w:t>BizTalk</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Server 2010 Developer IDC</w:t>
            </w:r>
            <w:bookmarkEnd w:id="178"/>
            <w:bookmarkEnd w:id="179"/>
          </w:p>
        </w:tc>
        <w:tc>
          <w:tcPr>
            <w:tcW w:w="450" w:type="dxa"/>
            <w:tcBorders>
              <w:bottom w:val="single" w:sz="4" w:space="0" w:color="auto"/>
            </w:tcBorders>
            <w:shd w:val="clear" w:color="auto" w:fill="FABF8F"/>
            <w:vAlign w:val="center"/>
          </w:tcPr>
          <w:p w:rsidR="00C031FA" w:rsidRPr="00FB6BEA" w:rsidRDefault="00C031FA" w:rsidP="00A76A85">
            <w:pPr>
              <w:pStyle w:val="TableText"/>
              <w:widowControl w:val="0"/>
              <w:rPr>
                <w:rFonts w:ascii="Tahoma" w:hAnsi="Tahoma" w:cs="Tahoma"/>
                <w:b/>
                <w:sz w:val="13"/>
                <w:szCs w:val="13"/>
                <w:u w:val="single"/>
                <w:lang w:val="nl-NL"/>
              </w:rPr>
            </w:pPr>
          </w:p>
        </w:tc>
        <w:tc>
          <w:tcPr>
            <w:tcW w:w="450" w:type="dxa"/>
            <w:tcBorders>
              <w:bottom w:val="single" w:sz="4" w:space="0" w:color="auto"/>
            </w:tcBorders>
            <w:shd w:val="clear" w:color="auto" w:fill="FABF8F"/>
          </w:tcPr>
          <w:p w:rsidR="00C031FA" w:rsidRPr="00FB6BEA" w:rsidRDefault="00C031FA">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10/10</w:t>
            </w: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D</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C031FA" w:rsidRPr="00FB6BEA" w:rsidRDefault="00C031FA">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color w:val="000000"/>
                <w:sz w:val="13"/>
                <w:lang w:val="nl-NL"/>
              </w:rPr>
            </w:pPr>
          </w:p>
        </w:tc>
      </w:tr>
      <w:tr w:rsidR="001C38D4" w:rsidRPr="00FB6BEA" w:rsidTr="000F03F8">
        <w:trPr>
          <w:trHeight w:val="145"/>
        </w:trPr>
        <w:tc>
          <w:tcPr>
            <w:tcW w:w="2714" w:type="dxa"/>
            <w:tcBorders>
              <w:bottom w:val="single" w:sz="4" w:space="0" w:color="auto"/>
            </w:tcBorders>
            <w:shd w:val="clear" w:color="auto" w:fill="FFFFFF"/>
            <w:vAlign w:val="center"/>
          </w:tcPr>
          <w:p w:rsidR="00BB31B0" w:rsidRPr="00FB6BEA" w:rsidRDefault="00BB31B0" w:rsidP="000F03F8">
            <w:pPr>
              <w:pStyle w:val="Heading2"/>
              <w:spacing w:beforeLines="20" w:before="48" w:afterLines="20" w:after="48"/>
              <w:ind w:left="0"/>
              <w:rPr>
                <w:rFonts w:ascii="Tahoma" w:hAnsi="Tahoma" w:cs="Tahoma"/>
                <w:b w:val="0"/>
                <w:sz w:val="14"/>
                <w:szCs w:val="14"/>
                <w:lang w:val="nl-NL"/>
              </w:rPr>
            </w:pPr>
            <w:bookmarkStart w:id="180" w:name="_Toc336337925"/>
            <w:bookmarkStart w:id="181" w:name="_Toc346275612"/>
            <w:r w:rsidRPr="00FB6BEA">
              <w:rPr>
                <w:rFonts w:ascii="Tahoma" w:hAnsi="Tahoma" w:cs="Tahoma"/>
                <w:b w:val="0"/>
                <w:sz w:val="14"/>
                <w:szCs w:val="14"/>
                <w:lang w:val="nl-NL"/>
              </w:rPr>
              <w:t>Business Intelligence Appliance 2012</w:t>
            </w:r>
            <w:bookmarkEnd w:id="180"/>
            <w:bookmarkEnd w:id="181"/>
          </w:p>
        </w:tc>
        <w:tc>
          <w:tcPr>
            <w:tcW w:w="450" w:type="dxa"/>
            <w:tcBorders>
              <w:bottom w:val="single" w:sz="4" w:space="0" w:color="auto"/>
            </w:tcBorders>
            <w:shd w:val="clear" w:color="auto" w:fill="FFFFFF"/>
            <w:vAlign w:val="center"/>
          </w:tcPr>
          <w:p w:rsidR="00BB31B0" w:rsidRPr="00FB6BEA" w:rsidRDefault="00027C45" w:rsidP="000B61D5">
            <w:pPr>
              <w:pStyle w:val="TableText"/>
              <w:widowControl w:val="0"/>
              <w:rPr>
                <w:rStyle w:val="EndnoteReference"/>
                <w:rFonts w:cs="Tahoma"/>
                <w:b w:val="0"/>
                <w:bCs/>
                <w:color w:val="0000FF"/>
                <w:sz w:val="13"/>
                <w:szCs w:val="13"/>
                <w:u w:val="single"/>
                <w:lang w:val="nl-NL"/>
              </w:rPr>
            </w:pPr>
            <w:hyperlink w:anchor="_32_Business_Intelligence" w:history="1">
              <w:r w:rsidR="007503B3" w:rsidRPr="00FB6BEA">
                <w:rPr>
                  <w:rStyle w:val="Hyperlink"/>
                  <w:rFonts w:cs="Tahoma"/>
                  <w:b/>
                  <w:bCs/>
                  <w:sz w:val="13"/>
                  <w:szCs w:val="13"/>
                  <w:lang w:val="nl-NL"/>
                </w:rPr>
                <w:t>3</w:t>
              </w:r>
              <w:r w:rsidR="000B61D5">
                <w:rPr>
                  <w:rStyle w:val="Hyperlink"/>
                  <w:rFonts w:cs="Tahoma"/>
                  <w:b/>
                  <w:bCs/>
                  <w:sz w:val="13"/>
                  <w:szCs w:val="13"/>
                  <w:lang w:val="nl-NL"/>
                </w:rPr>
                <w:t>3</w:t>
              </w:r>
            </w:hyperlink>
          </w:p>
        </w:tc>
        <w:tc>
          <w:tcPr>
            <w:tcW w:w="450" w:type="dxa"/>
            <w:tcBorders>
              <w:bottom w:val="single" w:sz="4" w:space="0" w:color="auto"/>
            </w:tcBorders>
            <w:shd w:val="clear" w:color="auto" w:fill="FFFFFF"/>
          </w:tcPr>
          <w:p w:rsidR="00BB31B0" w:rsidRPr="00FB6BEA" w:rsidRDefault="00BB31B0" w:rsidP="00BD0C73">
            <w:pPr>
              <w:pStyle w:val="TableText"/>
              <w:widowControl w:val="0"/>
              <w:spacing w:before="40"/>
              <w:rPr>
                <w:rFonts w:ascii="Tahoma" w:hAnsi="Tahoma" w:cs="Tahoma"/>
                <w:color w:val="000000"/>
                <w:sz w:val="13"/>
                <w:lang w:val="nl-NL"/>
              </w:rPr>
            </w:pPr>
            <w:r w:rsidRPr="00FB6BEA">
              <w:rPr>
                <w:rFonts w:ascii="Tahoma" w:hAnsi="Tahoma" w:cs="Tahoma"/>
                <w:color w:val="000000"/>
                <w:sz w:val="13"/>
                <w:lang w:val="nl-NL"/>
              </w:rPr>
              <w:t>11/11</w:t>
            </w:r>
          </w:p>
        </w:tc>
        <w:tc>
          <w:tcPr>
            <w:tcW w:w="360" w:type="dxa"/>
            <w:tcBorders>
              <w:bottom w:val="single" w:sz="4" w:space="0" w:color="auto"/>
              <w:right w:val="single" w:sz="18" w:space="0" w:color="auto"/>
            </w:tcBorders>
            <w:shd w:val="clear" w:color="auto" w:fill="FFFFFF"/>
            <w:vAlign w:val="center"/>
          </w:tcPr>
          <w:p w:rsidR="00BB31B0" w:rsidRPr="00FB6BEA" w:rsidRDefault="00A867BC">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FFFFF"/>
            <w:vAlign w:val="center"/>
          </w:tcPr>
          <w:p w:rsidR="00BB31B0" w:rsidRPr="00FB6BEA" w:rsidRDefault="00A867BC">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tcBorders>
            <w:shd w:val="clear" w:color="auto" w:fill="FFFFFF"/>
            <w:vAlign w:val="bottom"/>
          </w:tcPr>
          <w:p w:rsidR="00BB31B0" w:rsidRPr="00FB6BEA" w:rsidRDefault="00A867BC">
            <w:pPr>
              <w:pStyle w:val="TableText"/>
              <w:widowControl w:val="0"/>
              <w:rPr>
                <w:rFonts w:ascii="Tahoma" w:hAnsi="Tahoma" w:cs="Tahoma"/>
                <w:sz w:val="13"/>
                <w:szCs w:val="13"/>
                <w:lang w:val="nl-NL"/>
              </w:rPr>
            </w:pPr>
            <w:r w:rsidRPr="00FB6BEA">
              <w:rPr>
                <w:rFonts w:ascii="Tahoma" w:hAnsi="Tahoma" w:cs="Tahoma"/>
                <w:sz w:val="13"/>
                <w:szCs w:val="13"/>
                <w:lang w:val="nl-NL"/>
              </w:rPr>
              <w:t>313</w:t>
            </w:r>
          </w:p>
        </w:tc>
        <w:tc>
          <w:tcPr>
            <w:tcW w:w="450" w:type="dxa"/>
            <w:tcBorders>
              <w:bottom w:val="single" w:sz="4" w:space="0" w:color="auto"/>
            </w:tcBorders>
            <w:shd w:val="clear" w:color="auto" w:fill="FFFFFF"/>
            <w:vAlign w:val="bottom"/>
          </w:tcPr>
          <w:p w:rsidR="00BB31B0" w:rsidRPr="00FB6BEA" w:rsidRDefault="00A867BC">
            <w:pPr>
              <w:pStyle w:val="TableText"/>
              <w:widowControl w:val="0"/>
              <w:rPr>
                <w:rFonts w:ascii="Tahoma" w:hAnsi="Tahoma" w:cs="Tahoma"/>
                <w:sz w:val="13"/>
                <w:szCs w:val="13"/>
                <w:lang w:val="nl-NL"/>
              </w:rPr>
            </w:pPr>
            <w:r w:rsidRPr="00FB6BEA">
              <w:rPr>
                <w:rFonts w:ascii="Tahoma" w:hAnsi="Tahoma" w:cs="Tahoma"/>
                <w:sz w:val="13"/>
                <w:szCs w:val="13"/>
                <w:lang w:val="nl-NL"/>
              </w:rPr>
              <w:t>250</w:t>
            </w:r>
          </w:p>
        </w:tc>
        <w:tc>
          <w:tcPr>
            <w:tcW w:w="450" w:type="dxa"/>
            <w:tcBorders>
              <w:bottom w:val="single" w:sz="4" w:space="0" w:color="auto"/>
            </w:tcBorders>
            <w:shd w:val="clear" w:color="auto" w:fill="FFFFFF"/>
            <w:vAlign w:val="bottom"/>
          </w:tcPr>
          <w:p w:rsidR="00BB31B0" w:rsidRPr="00FB6BEA" w:rsidRDefault="00A867BC">
            <w:pPr>
              <w:pStyle w:val="TableText"/>
              <w:widowControl w:val="0"/>
              <w:rPr>
                <w:rFonts w:ascii="Tahoma" w:hAnsi="Tahoma" w:cs="Tahoma"/>
                <w:sz w:val="13"/>
                <w:szCs w:val="13"/>
                <w:lang w:val="nl-NL"/>
              </w:rPr>
            </w:pPr>
            <w:r w:rsidRPr="00FB6BEA">
              <w:rPr>
                <w:rFonts w:ascii="Tahoma" w:hAnsi="Tahoma" w:cs="Tahoma"/>
                <w:sz w:val="13"/>
                <w:szCs w:val="13"/>
                <w:lang w:val="nl-NL"/>
              </w:rPr>
              <w:t>188</w:t>
            </w:r>
          </w:p>
        </w:tc>
        <w:tc>
          <w:tcPr>
            <w:tcW w:w="450" w:type="dxa"/>
            <w:tcBorders>
              <w:bottom w:val="single" w:sz="4" w:space="0" w:color="auto"/>
            </w:tcBorders>
            <w:shd w:val="clear" w:color="auto" w:fill="FFFFFF"/>
            <w:vAlign w:val="bottom"/>
          </w:tcPr>
          <w:p w:rsidR="00BB31B0" w:rsidRPr="00FB6BEA" w:rsidRDefault="00A867BC">
            <w:pPr>
              <w:pStyle w:val="TableText"/>
              <w:widowControl w:val="0"/>
              <w:rPr>
                <w:rFonts w:ascii="Tahoma" w:hAnsi="Tahoma" w:cs="Tahoma"/>
                <w:sz w:val="13"/>
                <w:szCs w:val="13"/>
                <w:lang w:val="nl-NL"/>
              </w:rPr>
            </w:pPr>
            <w:r w:rsidRPr="00FB6BEA">
              <w:rPr>
                <w:rFonts w:ascii="Tahoma" w:hAnsi="Tahoma" w:cs="Tahoma"/>
                <w:sz w:val="13"/>
                <w:szCs w:val="13"/>
                <w:lang w:val="nl-NL"/>
              </w:rPr>
              <w:t>188</w:t>
            </w:r>
          </w:p>
        </w:tc>
        <w:tc>
          <w:tcPr>
            <w:tcW w:w="450" w:type="dxa"/>
            <w:tcBorders>
              <w:bottom w:val="single" w:sz="4" w:space="0" w:color="auto"/>
            </w:tcBorders>
            <w:shd w:val="clear" w:color="auto" w:fill="FFFFFF"/>
            <w:vAlign w:val="bottom"/>
          </w:tcPr>
          <w:p w:rsidR="00BB31B0" w:rsidRPr="00FB6BEA" w:rsidRDefault="00A867BC">
            <w:pPr>
              <w:pStyle w:val="TableText"/>
              <w:widowControl w:val="0"/>
              <w:rPr>
                <w:rFonts w:ascii="Tahoma" w:hAnsi="Tahoma" w:cs="Tahoma"/>
                <w:sz w:val="13"/>
                <w:szCs w:val="13"/>
                <w:lang w:val="nl-NL"/>
              </w:rPr>
            </w:pPr>
            <w:r w:rsidRPr="00FB6BEA">
              <w:rPr>
                <w:rFonts w:ascii="Tahoma" w:hAnsi="Tahoma" w:cs="Tahoma"/>
                <w:sz w:val="13"/>
                <w:szCs w:val="13"/>
                <w:lang w:val="nl-NL"/>
              </w:rPr>
              <w:t>125</w:t>
            </w:r>
          </w:p>
        </w:tc>
        <w:tc>
          <w:tcPr>
            <w:tcW w:w="360" w:type="dxa"/>
            <w:tcBorders>
              <w:bottom w:val="single" w:sz="4" w:space="0" w:color="auto"/>
              <w:right w:val="single" w:sz="18" w:space="0" w:color="auto"/>
            </w:tcBorders>
            <w:shd w:val="clear" w:color="auto" w:fill="FFFFFF"/>
            <w:vAlign w:val="bottom"/>
          </w:tcPr>
          <w:p w:rsidR="00BB31B0" w:rsidRPr="00FB6BEA" w:rsidRDefault="00A867BC">
            <w:pPr>
              <w:pStyle w:val="TableText"/>
              <w:widowControl w:val="0"/>
              <w:rPr>
                <w:rFonts w:ascii="Tahoma" w:hAnsi="Tahoma" w:cs="Tahoma"/>
                <w:sz w:val="13"/>
                <w:szCs w:val="13"/>
                <w:lang w:val="nl-NL"/>
              </w:rPr>
            </w:pPr>
            <w:r w:rsidRPr="00FB6BEA">
              <w:rPr>
                <w:rFonts w:ascii="Tahoma" w:hAnsi="Tahoma" w:cs="Tahoma"/>
                <w:sz w:val="13"/>
                <w:szCs w:val="13"/>
                <w:lang w:val="nl-NL"/>
              </w:rPr>
              <w:t>63</w:t>
            </w:r>
          </w:p>
        </w:tc>
        <w:tc>
          <w:tcPr>
            <w:tcW w:w="450" w:type="dxa"/>
            <w:tcBorders>
              <w:left w:val="single" w:sz="18" w:space="0" w:color="auto"/>
              <w:bottom w:val="single" w:sz="4" w:space="0" w:color="auto"/>
            </w:tcBorders>
            <w:shd w:val="clear" w:color="auto" w:fill="FFFFFF"/>
            <w:vAlign w:val="center"/>
          </w:tcPr>
          <w:p w:rsidR="00BB31B0" w:rsidRPr="00FB6BEA" w:rsidRDefault="00BB31B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BB31B0" w:rsidRPr="00FB6BEA" w:rsidRDefault="00BB31B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BB31B0" w:rsidRPr="00FB6BEA" w:rsidRDefault="00BB31B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BB31B0" w:rsidRPr="00FB6BEA" w:rsidRDefault="00BB31B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BB31B0" w:rsidRPr="00FB6BEA" w:rsidRDefault="00A867BC">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BB31B0" w:rsidRPr="00FB6BEA" w:rsidRDefault="00BB31B0">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BB31B0" w:rsidRPr="00FB6BEA" w:rsidRDefault="00BB31B0" w:rsidP="001B1DB9">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vAlign w:val="center"/>
          </w:tcPr>
          <w:p w:rsidR="00BB31B0" w:rsidRPr="00FB6BEA" w:rsidRDefault="00BB31B0">
            <w:pPr>
              <w:pStyle w:val="TableText"/>
              <w:widowControl w:val="0"/>
              <w:rPr>
                <w:rFonts w:ascii="Tahoma" w:hAnsi="Tahoma" w:cs="Tahoma"/>
                <w:color w:val="000000"/>
                <w:sz w:val="13"/>
                <w:lang w:val="nl-NL"/>
              </w:rPr>
            </w:pPr>
          </w:p>
        </w:tc>
      </w:tr>
      <w:tr w:rsidR="001C38D4" w:rsidRPr="00FB6BEA" w:rsidTr="000F03F8">
        <w:trPr>
          <w:trHeight w:val="145"/>
        </w:trPr>
        <w:tc>
          <w:tcPr>
            <w:tcW w:w="2714" w:type="dxa"/>
            <w:tcBorders>
              <w:bottom w:val="single" w:sz="4" w:space="0" w:color="auto"/>
            </w:tcBorders>
            <w:shd w:val="clear" w:color="auto" w:fill="FABF8F"/>
            <w:vAlign w:val="center"/>
          </w:tcPr>
          <w:p w:rsidR="00C031FA" w:rsidRPr="00FB6BEA" w:rsidRDefault="00C031FA" w:rsidP="00DF775F">
            <w:pPr>
              <w:pStyle w:val="ProductNames"/>
              <w:spacing w:beforeLines="20" w:before="48" w:afterLines="20" w:after="48"/>
              <w:rPr>
                <w:rFonts w:ascii="Tahoma" w:hAnsi="Tahoma" w:cs="Tahoma"/>
                <w:sz w:val="14"/>
                <w:szCs w:val="14"/>
                <w:lang w:val="nl-NL"/>
              </w:rPr>
            </w:pPr>
            <w:bookmarkStart w:id="182" w:name="_Toc336337926"/>
            <w:bookmarkStart w:id="183" w:name="_Toc346275613"/>
            <w:r w:rsidRPr="00FB6BEA">
              <w:rPr>
                <w:rFonts w:ascii="Tahoma" w:hAnsi="Tahoma" w:cs="Tahoma"/>
                <w:sz w:val="14"/>
                <w:szCs w:val="14"/>
                <w:lang w:val="nl-NL"/>
              </w:rPr>
              <w:t>Core CAL Suite voor Office 365 (Gebruiker</w:t>
            </w:r>
            <w:r w:rsidR="00DF775F" w:rsidRPr="00FB6BEA">
              <w:rPr>
                <w:rFonts w:ascii="Tahoma" w:hAnsi="Tahoma" w:cs="Tahoma"/>
                <w:sz w:val="14"/>
                <w:szCs w:val="14"/>
                <w:lang w:val="nl-NL"/>
              </w:rPr>
              <w:t> </w:t>
            </w:r>
            <w:r w:rsidRPr="00FB6BEA">
              <w:rPr>
                <w:rFonts w:ascii="Tahoma" w:hAnsi="Tahoma" w:cs="Tahoma"/>
                <w:sz w:val="14"/>
                <w:szCs w:val="14"/>
                <w:lang w:val="nl-NL"/>
              </w:rPr>
              <w:t>en Apparaat)</w:t>
            </w:r>
            <w:bookmarkEnd w:id="182"/>
            <w:bookmarkEnd w:id="183"/>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Fonts w:cs="Tahoma"/>
                <w:b/>
                <w:bCs/>
                <w:color w:val="0000FF"/>
                <w:sz w:val="13"/>
                <w:szCs w:val="13"/>
                <w:u w:val="single"/>
                <w:lang w:val="nl-NL"/>
              </w:rPr>
            </w:pPr>
            <w:hyperlink w:anchor="_33_Core_CAL" w:history="1">
              <w:r w:rsidR="007503B3" w:rsidRPr="00FB6BEA">
                <w:rPr>
                  <w:rStyle w:val="Hyperlink"/>
                  <w:rFonts w:cs="Tahoma"/>
                  <w:b/>
                  <w:bCs/>
                  <w:sz w:val="13"/>
                  <w:szCs w:val="13"/>
                  <w:lang w:val="nl-NL"/>
                </w:rPr>
                <w:t>3</w:t>
              </w:r>
            </w:hyperlink>
            <w:r w:rsidR="000B61D5">
              <w:rPr>
                <w:rStyle w:val="Hyperlink"/>
                <w:rFonts w:cs="Tahoma"/>
                <w:b/>
                <w:bCs/>
                <w:sz w:val="13"/>
                <w:szCs w:val="13"/>
                <w:lang w:val="nl-NL"/>
              </w:rPr>
              <w:t>4</w:t>
            </w:r>
          </w:p>
        </w:tc>
        <w:tc>
          <w:tcPr>
            <w:tcW w:w="450" w:type="dxa"/>
            <w:tcBorders>
              <w:bottom w:val="single" w:sz="4" w:space="0" w:color="auto"/>
            </w:tcBorders>
            <w:shd w:val="clear" w:color="auto" w:fill="FABF8F"/>
          </w:tcPr>
          <w:p w:rsidR="00C031FA" w:rsidRPr="00FB6BEA" w:rsidRDefault="00C031FA" w:rsidP="00F463AB">
            <w:pPr>
              <w:pStyle w:val="TableText"/>
              <w:widowControl w:val="0"/>
              <w:spacing w:before="40"/>
              <w:rPr>
                <w:rFonts w:ascii="Tahoma" w:hAnsi="Tahoma" w:cs="Tahoma"/>
                <w:sz w:val="13"/>
                <w:lang w:val="nl-NL"/>
              </w:rPr>
            </w:pPr>
            <w:r w:rsidRPr="00FB6BEA">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rsidR="00C031FA" w:rsidRPr="00FB6BEA" w:rsidRDefault="00C031FA" w:rsidP="00C03D8A">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rsidP="00C03D8A">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rsidP="00C03D8A">
            <w:pPr>
              <w:pStyle w:val="TableText"/>
              <w:widowControl w:val="0"/>
              <w:rPr>
                <w:rFonts w:ascii="Tahoma" w:hAnsi="Tahoma" w:cs="Tahoma"/>
                <w:sz w:val="13"/>
                <w:lang w:val="nl-NL"/>
              </w:rPr>
            </w:pPr>
            <w:r w:rsidRPr="00FB6BEA">
              <w:rPr>
                <w:rFonts w:ascii="Tahoma" w:hAnsi="Tahoma" w:cs="Tahoma"/>
                <w:sz w:val="13"/>
                <w:lang w:val="nl-NL"/>
              </w:rPr>
              <w:t>E</w:t>
            </w:r>
          </w:p>
        </w:tc>
        <w:tc>
          <w:tcPr>
            <w:tcW w:w="450" w:type="dxa"/>
            <w:tcBorders>
              <w:bottom w:val="single" w:sz="4" w:space="0" w:color="auto"/>
            </w:tcBorders>
            <w:shd w:val="clear" w:color="auto" w:fill="FABF8F"/>
          </w:tcPr>
          <w:p w:rsidR="00C031FA" w:rsidRPr="00FB6BEA" w:rsidRDefault="00C031FA" w:rsidP="00C03D8A">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C031FA" w:rsidRPr="00FB6BEA" w:rsidRDefault="00C031FA" w:rsidP="00C03D8A">
            <w:pPr>
              <w:pStyle w:val="TableText"/>
              <w:widowControl w:val="0"/>
              <w:rPr>
                <w:rFonts w:ascii="Tahoma" w:hAnsi="Tahoma" w:cs="Tahoma"/>
                <w:sz w:val="13"/>
                <w:lang w:val="nl-NL"/>
              </w:rPr>
            </w:pPr>
          </w:p>
        </w:tc>
      </w:tr>
      <w:tr w:rsidR="00CD4F9A" w:rsidRPr="00FB6BEA" w:rsidTr="000F03F8">
        <w:trPr>
          <w:trHeight w:val="145"/>
        </w:trPr>
        <w:tc>
          <w:tcPr>
            <w:tcW w:w="2714" w:type="dxa"/>
            <w:tcBorders>
              <w:bottom w:val="single" w:sz="4" w:space="0" w:color="auto"/>
            </w:tcBorders>
            <w:shd w:val="clear" w:color="auto" w:fill="FFFFFF"/>
            <w:vAlign w:val="center"/>
          </w:tcPr>
          <w:p w:rsidR="00C031FA" w:rsidRPr="00FB6BEA" w:rsidRDefault="00C031FA" w:rsidP="000F03F8">
            <w:pPr>
              <w:pStyle w:val="ProductNames"/>
              <w:spacing w:beforeLines="20" w:before="48" w:afterLines="20" w:after="48"/>
              <w:rPr>
                <w:rFonts w:ascii="Tahoma" w:hAnsi="Tahoma" w:cs="Tahoma"/>
                <w:sz w:val="14"/>
                <w:szCs w:val="14"/>
                <w:lang w:val="nl-NL"/>
              </w:rPr>
            </w:pPr>
            <w:bookmarkStart w:id="184" w:name="_Toc336337927"/>
            <w:bookmarkStart w:id="185" w:name="_Toc346275614"/>
            <w:r w:rsidRPr="00FB6BEA">
              <w:rPr>
                <w:rFonts w:ascii="Tahoma" w:hAnsi="Tahoma" w:cs="Tahoma"/>
                <w:sz w:val="14"/>
                <w:szCs w:val="14"/>
                <w:lang w:val="nl-NL"/>
              </w:rPr>
              <w:t>Core CAL Suite Bridge voor Office 365 en Windows</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Intune (Gebruiker en Apparaat)</w:t>
            </w:r>
            <w:bookmarkEnd w:id="184"/>
            <w:bookmarkEnd w:id="185"/>
          </w:p>
        </w:tc>
        <w:tc>
          <w:tcPr>
            <w:tcW w:w="450" w:type="dxa"/>
            <w:tcBorders>
              <w:bottom w:val="single" w:sz="4" w:space="0" w:color="auto"/>
            </w:tcBorders>
            <w:shd w:val="clear" w:color="auto" w:fill="FFFFFF"/>
            <w:vAlign w:val="center"/>
          </w:tcPr>
          <w:p w:rsidR="00C031FA" w:rsidRPr="00FB6BEA" w:rsidRDefault="00027C45" w:rsidP="000B61D5">
            <w:pPr>
              <w:pStyle w:val="TableText"/>
              <w:widowControl w:val="0"/>
              <w:rPr>
                <w:rFonts w:cs="Tahoma"/>
                <w:b/>
                <w:bCs/>
                <w:color w:val="0000FF"/>
                <w:sz w:val="13"/>
                <w:szCs w:val="13"/>
                <w:u w:val="single"/>
                <w:lang w:val="nl-NL"/>
              </w:rPr>
            </w:pPr>
            <w:hyperlink w:anchor="_33_Core_CAL" w:history="1">
              <w:r w:rsidR="00B073A4" w:rsidRPr="00FB6BEA">
                <w:rPr>
                  <w:rStyle w:val="Hyperlink"/>
                  <w:rFonts w:cs="Tahoma"/>
                  <w:b/>
                  <w:bCs/>
                  <w:sz w:val="13"/>
                  <w:szCs w:val="13"/>
                  <w:lang w:val="nl-NL"/>
                </w:rPr>
                <w:t>3</w:t>
              </w:r>
              <w:r w:rsidR="000B61D5">
                <w:rPr>
                  <w:rStyle w:val="Hyperlink"/>
                  <w:rFonts w:cs="Tahoma"/>
                  <w:b/>
                  <w:bCs/>
                  <w:sz w:val="13"/>
                  <w:szCs w:val="13"/>
                  <w:lang w:val="nl-NL"/>
                </w:rPr>
                <w:t>4</w:t>
              </w:r>
            </w:hyperlink>
          </w:p>
        </w:tc>
        <w:tc>
          <w:tcPr>
            <w:tcW w:w="450" w:type="dxa"/>
            <w:tcBorders>
              <w:bottom w:val="single" w:sz="4" w:space="0" w:color="auto"/>
            </w:tcBorders>
            <w:shd w:val="clear" w:color="auto" w:fill="FFFFFF"/>
          </w:tcPr>
          <w:p w:rsidR="00C031FA" w:rsidRPr="00FB6BEA" w:rsidRDefault="00C031FA" w:rsidP="00F463AB">
            <w:pPr>
              <w:pStyle w:val="TableText"/>
              <w:widowControl w:val="0"/>
              <w:spacing w:before="40"/>
              <w:rPr>
                <w:rFonts w:ascii="Tahoma" w:hAnsi="Tahoma" w:cs="Tahoma"/>
                <w:sz w:val="13"/>
                <w:lang w:val="nl-NL"/>
              </w:rPr>
            </w:pPr>
            <w:r w:rsidRPr="00FB6BEA">
              <w:rPr>
                <w:rFonts w:ascii="Tahoma" w:hAnsi="Tahoma" w:cs="Tahoma"/>
                <w:sz w:val="13"/>
                <w:lang w:val="nl-NL"/>
              </w:rPr>
              <w:t>06/11</w:t>
            </w:r>
          </w:p>
        </w:tc>
        <w:tc>
          <w:tcPr>
            <w:tcW w:w="360" w:type="dxa"/>
            <w:tcBorders>
              <w:bottom w:val="single" w:sz="4" w:space="0" w:color="auto"/>
              <w:right w:val="single" w:sz="18" w:space="0" w:color="auto"/>
            </w:tcBorders>
            <w:shd w:val="clear" w:color="auto" w:fill="FFFFFF"/>
            <w:vAlign w:val="center"/>
          </w:tcPr>
          <w:p w:rsidR="00C031FA" w:rsidRPr="00FB6BEA" w:rsidRDefault="00C031FA" w:rsidP="00C03D8A">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bottom"/>
          </w:tcPr>
          <w:p w:rsidR="00C031FA" w:rsidRPr="00FB6BEA" w:rsidRDefault="00C031FA" w:rsidP="00C03D8A">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FFFF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FFFF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FFFF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rsidP="00C03D8A">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B6BEA" w:rsidRDefault="00C031FA" w:rsidP="00C03D8A">
            <w:pPr>
              <w:pStyle w:val="TableText"/>
              <w:widowControl w:val="0"/>
              <w:rPr>
                <w:rFonts w:ascii="Tahoma" w:hAnsi="Tahoma" w:cs="Tahoma"/>
                <w:sz w:val="13"/>
                <w:lang w:val="nl-NL"/>
              </w:rPr>
            </w:pPr>
            <w:r w:rsidRPr="00FB6BEA">
              <w:rPr>
                <w:rFonts w:ascii="Tahoma" w:hAnsi="Tahoma" w:cs="Tahoma"/>
                <w:sz w:val="13"/>
                <w:lang w:val="nl-NL"/>
              </w:rPr>
              <w:t>E</w:t>
            </w:r>
          </w:p>
        </w:tc>
        <w:tc>
          <w:tcPr>
            <w:tcW w:w="450" w:type="dxa"/>
            <w:tcBorders>
              <w:bottom w:val="single" w:sz="4" w:space="0" w:color="auto"/>
            </w:tcBorders>
            <w:shd w:val="clear" w:color="auto" w:fill="FFFFFF"/>
          </w:tcPr>
          <w:p w:rsidR="00C031FA" w:rsidRPr="00FB6BEA" w:rsidRDefault="00C031FA" w:rsidP="00C03D8A">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C031FA" w:rsidRPr="00FB6BEA" w:rsidRDefault="00C031FA" w:rsidP="00C03D8A">
            <w:pPr>
              <w:pStyle w:val="TableText"/>
              <w:widowControl w:val="0"/>
              <w:rPr>
                <w:rFonts w:ascii="Tahoma" w:hAnsi="Tahoma" w:cs="Tahoma"/>
                <w:sz w:val="13"/>
                <w:lang w:val="nl-NL"/>
              </w:rPr>
            </w:pPr>
          </w:p>
        </w:tc>
      </w:tr>
      <w:tr w:rsidR="001C38D4" w:rsidRPr="00FB6BEA" w:rsidTr="000F03F8">
        <w:trPr>
          <w:trHeight w:val="145"/>
        </w:trPr>
        <w:tc>
          <w:tcPr>
            <w:tcW w:w="2714" w:type="dxa"/>
            <w:tcBorders>
              <w:bottom w:val="single" w:sz="4" w:space="0" w:color="auto"/>
            </w:tcBorders>
            <w:shd w:val="clear" w:color="auto" w:fill="FABF8F"/>
            <w:vAlign w:val="center"/>
          </w:tcPr>
          <w:p w:rsidR="00C031FA" w:rsidRPr="00FB6BEA" w:rsidRDefault="00C031FA" w:rsidP="000F03F8">
            <w:pPr>
              <w:pStyle w:val="ProductNames"/>
              <w:spacing w:beforeLines="20" w:before="48" w:afterLines="20" w:after="48"/>
              <w:rPr>
                <w:rFonts w:ascii="Tahoma" w:hAnsi="Tahoma" w:cs="Tahoma"/>
                <w:sz w:val="14"/>
                <w:szCs w:val="14"/>
                <w:lang w:val="nl-NL"/>
              </w:rPr>
            </w:pPr>
            <w:bookmarkStart w:id="186" w:name="_Toc336337928"/>
            <w:bookmarkStart w:id="187" w:name="_Toc346275615"/>
            <w:r w:rsidRPr="00FB6BEA">
              <w:rPr>
                <w:rFonts w:ascii="Tahoma" w:hAnsi="Tahoma" w:cs="Tahoma"/>
                <w:sz w:val="14"/>
                <w:szCs w:val="14"/>
                <w:lang w:val="nl-NL"/>
              </w:rPr>
              <w:t>Core CAL Suite Bridge voor Windows</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Intune (Gebruiker en Apparaat)</w:t>
            </w:r>
            <w:bookmarkEnd w:id="186"/>
            <w:bookmarkEnd w:id="187"/>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Fonts w:cs="Tahoma"/>
                <w:b/>
                <w:bCs/>
                <w:color w:val="0000FF"/>
                <w:sz w:val="13"/>
                <w:szCs w:val="13"/>
                <w:u w:val="single"/>
                <w:lang w:val="nl-NL"/>
              </w:rPr>
            </w:pPr>
            <w:hyperlink w:anchor="_33_Core_CAL" w:history="1">
              <w:r w:rsidR="00B073A4" w:rsidRPr="00FB6BEA">
                <w:rPr>
                  <w:rStyle w:val="Hyperlink"/>
                  <w:rFonts w:cs="Tahoma"/>
                  <w:b/>
                  <w:bCs/>
                  <w:sz w:val="13"/>
                  <w:szCs w:val="13"/>
                  <w:lang w:val="nl-NL"/>
                </w:rPr>
                <w:t>3</w:t>
              </w:r>
              <w:r w:rsidR="000B61D5">
                <w:rPr>
                  <w:rStyle w:val="Hyperlink"/>
                  <w:rFonts w:cs="Tahoma"/>
                  <w:b/>
                  <w:bCs/>
                  <w:sz w:val="13"/>
                  <w:szCs w:val="13"/>
                  <w:lang w:val="nl-NL"/>
                </w:rPr>
                <w:t>4</w:t>
              </w:r>
            </w:hyperlink>
          </w:p>
        </w:tc>
        <w:tc>
          <w:tcPr>
            <w:tcW w:w="450" w:type="dxa"/>
            <w:tcBorders>
              <w:bottom w:val="single" w:sz="4" w:space="0" w:color="auto"/>
            </w:tcBorders>
            <w:shd w:val="clear" w:color="auto" w:fill="FABF8F"/>
          </w:tcPr>
          <w:p w:rsidR="00C031FA" w:rsidRPr="00FB6BEA" w:rsidRDefault="00C031FA" w:rsidP="00F463AB">
            <w:pPr>
              <w:pStyle w:val="TableText"/>
              <w:widowControl w:val="0"/>
              <w:spacing w:before="40"/>
              <w:rPr>
                <w:rFonts w:ascii="Tahoma" w:hAnsi="Tahoma" w:cs="Tahoma"/>
                <w:sz w:val="13"/>
                <w:lang w:val="nl-NL"/>
              </w:rPr>
            </w:pPr>
            <w:r w:rsidRPr="00FB6BEA">
              <w:rPr>
                <w:rFonts w:ascii="Tahoma" w:hAnsi="Tahoma" w:cs="Tahoma"/>
                <w:sz w:val="13"/>
                <w:lang w:val="nl-NL"/>
              </w:rPr>
              <w:t>04/11</w:t>
            </w:r>
          </w:p>
        </w:tc>
        <w:tc>
          <w:tcPr>
            <w:tcW w:w="360" w:type="dxa"/>
            <w:tcBorders>
              <w:bottom w:val="single" w:sz="4" w:space="0" w:color="auto"/>
              <w:right w:val="single" w:sz="18" w:space="0" w:color="auto"/>
            </w:tcBorders>
            <w:shd w:val="clear" w:color="auto" w:fill="FABF8F"/>
            <w:vAlign w:val="center"/>
          </w:tcPr>
          <w:p w:rsidR="00C031FA" w:rsidRPr="00FB6BEA" w:rsidRDefault="00C031FA" w:rsidP="00C03D8A">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bottom"/>
          </w:tcPr>
          <w:p w:rsidR="00C031FA" w:rsidRPr="00FB6BEA" w:rsidRDefault="00C031FA" w:rsidP="00C03D8A">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rsidP="00C03D8A">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rsidP="00C03D8A">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rsidP="00C03D8A">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C031FA" w:rsidRPr="00FB6BEA" w:rsidRDefault="00C031FA" w:rsidP="00C03D8A">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C031FA" w:rsidRPr="00FB6BEA" w:rsidRDefault="00C031FA" w:rsidP="00C03D8A">
            <w:pPr>
              <w:pStyle w:val="TableText"/>
              <w:widowControl w:val="0"/>
              <w:rPr>
                <w:rFonts w:ascii="Tahoma" w:hAnsi="Tahoma" w:cs="Tahoma"/>
                <w:sz w:val="13"/>
                <w:lang w:val="nl-NL"/>
              </w:rPr>
            </w:pPr>
          </w:p>
        </w:tc>
      </w:tr>
      <w:tr w:rsidR="00CD4F9A" w:rsidRPr="00FB6BEA" w:rsidTr="000F03F8">
        <w:trPr>
          <w:trHeight w:val="145"/>
        </w:trPr>
        <w:tc>
          <w:tcPr>
            <w:tcW w:w="2714" w:type="dxa"/>
            <w:tcBorders>
              <w:bottom w:val="single" w:sz="4" w:space="0" w:color="auto"/>
            </w:tcBorders>
            <w:shd w:val="clear" w:color="auto" w:fill="FFFFFF"/>
            <w:vAlign w:val="center"/>
          </w:tcPr>
          <w:p w:rsidR="00C031FA" w:rsidRPr="00FB6BEA" w:rsidRDefault="00C031FA" w:rsidP="000F03F8">
            <w:pPr>
              <w:pStyle w:val="ProductNames"/>
              <w:spacing w:beforeLines="20" w:before="48" w:afterLines="20" w:after="48"/>
              <w:rPr>
                <w:rFonts w:ascii="Tahoma" w:hAnsi="Tahoma" w:cs="Tahoma"/>
                <w:sz w:val="14"/>
                <w:szCs w:val="14"/>
                <w:lang w:val="nl-NL"/>
              </w:rPr>
            </w:pPr>
            <w:bookmarkStart w:id="188" w:name="_Toc336337929"/>
            <w:bookmarkStart w:id="189" w:name="_Toc346275616"/>
            <w:r w:rsidRPr="00FB6BEA">
              <w:rPr>
                <w:rFonts w:ascii="Tahoma" w:hAnsi="Tahoma" w:cs="Tahoma"/>
                <w:sz w:val="14"/>
                <w:szCs w:val="14"/>
                <w:lang w:val="nl-NL"/>
              </w:rPr>
              <w:t>Core CAL Suite (Gebruiker en Apparaat)</w:t>
            </w:r>
            <w:bookmarkEnd w:id="188"/>
            <w:bookmarkEnd w:id="189"/>
          </w:p>
        </w:tc>
        <w:tc>
          <w:tcPr>
            <w:tcW w:w="450" w:type="dxa"/>
            <w:tcBorders>
              <w:bottom w:val="single" w:sz="4" w:space="0" w:color="auto"/>
            </w:tcBorders>
            <w:shd w:val="clear" w:color="auto" w:fill="FFFFFF"/>
            <w:vAlign w:val="center"/>
          </w:tcPr>
          <w:p w:rsidR="00C031FA" w:rsidRPr="00FB6BEA" w:rsidRDefault="00027C45" w:rsidP="000B61D5">
            <w:pPr>
              <w:pStyle w:val="TableText"/>
              <w:widowControl w:val="0"/>
              <w:rPr>
                <w:rStyle w:val="EndnoteReference"/>
                <w:rFonts w:cs="Tahoma"/>
                <w:b w:val="0"/>
                <w:bCs/>
                <w:color w:val="0000FF"/>
                <w:sz w:val="13"/>
                <w:szCs w:val="13"/>
                <w:u w:val="single"/>
                <w:lang w:val="nl-NL"/>
              </w:rPr>
            </w:pPr>
            <w:hyperlink w:anchor="_34_Core_CAL_1" w:history="1">
              <w:r w:rsidR="007503B3" w:rsidRPr="00FB6BEA">
                <w:rPr>
                  <w:rStyle w:val="Hyperlink"/>
                  <w:rFonts w:cs="Tahoma"/>
                  <w:b/>
                  <w:bCs/>
                  <w:sz w:val="13"/>
                  <w:szCs w:val="13"/>
                  <w:lang w:val="nl-NL"/>
                </w:rPr>
                <w:t>3</w:t>
              </w:r>
            </w:hyperlink>
            <w:r w:rsidR="000B61D5">
              <w:rPr>
                <w:rStyle w:val="Hyperlink"/>
                <w:rFonts w:cs="Tahoma"/>
                <w:b/>
                <w:bCs/>
                <w:sz w:val="13"/>
                <w:szCs w:val="13"/>
                <w:lang w:val="nl-NL"/>
              </w:rPr>
              <w:t>5</w:t>
            </w:r>
          </w:p>
        </w:tc>
        <w:tc>
          <w:tcPr>
            <w:tcW w:w="450" w:type="dxa"/>
            <w:tcBorders>
              <w:bottom w:val="single" w:sz="4" w:space="0" w:color="auto"/>
            </w:tcBorders>
            <w:shd w:val="clear" w:color="auto" w:fill="FFFFFF"/>
          </w:tcPr>
          <w:p w:rsidR="00C031FA" w:rsidRPr="00FB6BEA" w:rsidRDefault="00C031FA">
            <w:pPr>
              <w:pStyle w:val="TableText"/>
              <w:widowControl w:val="0"/>
              <w:spacing w:before="40"/>
              <w:rPr>
                <w:rFonts w:ascii="Tahoma" w:hAnsi="Tahoma" w:cs="Tahoma"/>
                <w:color w:val="000000"/>
                <w:sz w:val="13"/>
                <w:lang w:val="nl-NL"/>
              </w:rPr>
            </w:pPr>
            <w:r w:rsidRPr="00FB6BEA">
              <w:rPr>
                <w:rFonts w:ascii="Tahoma" w:hAnsi="Tahoma" w:cs="Tahoma"/>
                <w:color w:val="000000"/>
                <w:sz w:val="13"/>
                <w:lang w:val="nl-NL"/>
              </w:rPr>
              <w:t>10/06</w:t>
            </w:r>
          </w:p>
        </w:tc>
        <w:tc>
          <w:tcPr>
            <w:tcW w:w="36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bottom"/>
          </w:tcPr>
          <w:p w:rsidR="00C031FA" w:rsidRPr="00FB6BEA" w:rsidRDefault="00C031FA">
            <w:pPr>
              <w:pStyle w:val="TableText"/>
              <w:widowControl w:val="0"/>
              <w:rPr>
                <w:rFonts w:ascii="Tahoma" w:hAnsi="Tahoma" w:cs="Tahoma"/>
                <w:sz w:val="13"/>
                <w:szCs w:val="13"/>
                <w:lang w:val="nl-NL"/>
              </w:rPr>
            </w:pPr>
            <w:r w:rsidRPr="00FB6BEA">
              <w:rPr>
                <w:rFonts w:ascii="Tahoma" w:hAnsi="Tahoma" w:cs="Tahoma"/>
                <w:sz w:val="13"/>
                <w:szCs w:val="13"/>
                <w:lang w:val="nl-NL"/>
              </w:rPr>
              <w:t>3</w:t>
            </w:r>
          </w:p>
        </w:tc>
        <w:tc>
          <w:tcPr>
            <w:tcW w:w="450" w:type="dxa"/>
            <w:tcBorders>
              <w:bottom w:val="single" w:sz="4" w:space="0" w:color="auto"/>
            </w:tcBorders>
            <w:shd w:val="clear" w:color="auto" w:fill="FFFFFF"/>
            <w:vAlign w:val="bottom"/>
          </w:tcPr>
          <w:p w:rsidR="00C031FA" w:rsidRPr="00FB6BEA" w:rsidRDefault="00C031FA">
            <w:pPr>
              <w:pStyle w:val="TableText"/>
              <w:widowControl w:val="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FFFFF"/>
            <w:vAlign w:val="bottom"/>
          </w:tcPr>
          <w:p w:rsidR="00C031FA" w:rsidRPr="00FB6BEA" w:rsidRDefault="00C031FA">
            <w:pPr>
              <w:pStyle w:val="TableText"/>
              <w:widowControl w:val="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FFFFF"/>
            <w:vAlign w:val="bottom"/>
          </w:tcPr>
          <w:p w:rsidR="00C031FA" w:rsidRPr="00FB6BEA" w:rsidRDefault="00C031FA">
            <w:pPr>
              <w:pStyle w:val="TableText"/>
              <w:widowControl w:val="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FFFFF"/>
            <w:vAlign w:val="bottom"/>
          </w:tcPr>
          <w:p w:rsidR="00C031FA" w:rsidRPr="00FB6BEA" w:rsidRDefault="00C031FA">
            <w:pPr>
              <w:pStyle w:val="TableText"/>
              <w:widowControl w:val="0"/>
              <w:rPr>
                <w:rFonts w:ascii="Tahoma" w:hAnsi="Tahoma" w:cs="Tahoma"/>
                <w:sz w:val="13"/>
                <w:szCs w:val="13"/>
                <w:lang w:val="nl-NL"/>
              </w:rPr>
            </w:pPr>
            <w:r w:rsidRPr="00FB6BEA">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FFFFF"/>
            <w:vAlign w:val="bottom"/>
          </w:tcPr>
          <w:p w:rsidR="00C031FA" w:rsidRPr="00FB6BEA" w:rsidRDefault="00C031FA">
            <w:pPr>
              <w:pStyle w:val="TableText"/>
              <w:widowControl w:val="0"/>
              <w:rPr>
                <w:rFonts w:ascii="Tahoma" w:hAnsi="Tahoma" w:cs="Tahoma"/>
                <w:sz w:val="13"/>
                <w:szCs w:val="13"/>
                <w:lang w:val="nl-NL"/>
              </w:rPr>
            </w:pPr>
            <w:r w:rsidRPr="00FB6BEA">
              <w:rPr>
                <w:rFonts w:ascii="Tahoma" w:hAnsi="Tahoma" w:cs="Tahoma"/>
                <w:sz w:val="13"/>
                <w:szCs w:val="13"/>
                <w:lang w:val="nl-NL"/>
              </w:rPr>
              <w:t>1</w:t>
            </w:r>
          </w:p>
        </w:tc>
        <w:tc>
          <w:tcPr>
            <w:tcW w:w="45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szCs w:val="13"/>
                <w:lang w:val="nl-NL"/>
              </w:rPr>
            </w:pPr>
            <w:r w:rsidRPr="00FB6BEA">
              <w:rPr>
                <w:rFonts w:ascii="Tahoma" w:hAnsi="Tahoma" w:cs="Tahoma"/>
                <w:sz w:val="13"/>
                <w:szCs w:val="13"/>
                <w:lang w:val="nl-NL"/>
              </w:rPr>
              <w:t>1</w:t>
            </w:r>
          </w:p>
        </w:tc>
        <w:tc>
          <w:tcPr>
            <w:tcW w:w="450" w:type="dxa"/>
            <w:tcBorders>
              <w:left w:val="single" w:sz="18" w:space="0" w:color="auto"/>
              <w:bottom w:val="single" w:sz="4" w:space="0" w:color="auto"/>
            </w:tcBorders>
            <w:shd w:val="clear" w:color="auto" w:fill="FFFFFF"/>
            <w:vAlign w:val="center"/>
          </w:tcPr>
          <w:p w:rsidR="00C031FA" w:rsidRPr="00FB6BEA" w:rsidRDefault="00C031FA" w:rsidP="00097B90">
            <w:pPr>
              <w:pStyle w:val="TableText"/>
              <w:widowControl w:val="0"/>
              <w:rPr>
                <w:rFonts w:ascii="Tahoma" w:hAnsi="Tahoma" w:cs="Tahoma"/>
                <w:sz w:val="13"/>
                <w:szCs w:val="13"/>
                <w:lang w:val="nl-NL"/>
              </w:rPr>
            </w:pPr>
            <w:r w:rsidRPr="00FB6BEA">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E, P</w:t>
            </w: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color w:val="000000"/>
                <w:sz w:val="13"/>
                <w:lang w:val="nl-NL"/>
              </w:rPr>
            </w:pPr>
            <w:r w:rsidRPr="00FB6BEA">
              <w:rPr>
                <w:rFonts w:ascii="Tahoma" w:hAnsi="Tahoma" w:cs="Tahoma"/>
                <w:sz w:val="13"/>
                <w:szCs w:val="13"/>
                <w:lang w:val="nl-NL"/>
              </w:rPr>
              <w:t>E</w:t>
            </w:r>
            <w:r w:rsidRPr="00FB6BEA">
              <w:rPr>
                <w:rFonts w:ascii="Tahoma" w:hAnsi="Tahoma" w:cs="Tahoma"/>
                <w:sz w:val="13"/>
                <w:lang w:val="nl-NL"/>
              </w:rPr>
              <w:t>,ST</w:t>
            </w:r>
          </w:p>
        </w:tc>
        <w:tc>
          <w:tcPr>
            <w:tcW w:w="54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color w:val="000000"/>
                <w:sz w:val="13"/>
                <w:lang w:val="nl-NL"/>
              </w:rPr>
            </w:pPr>
          </w:p>
        </w:tc>
      </w:tr>
      <w:tr w:rsidR="001C38D4" w:rsidRPr="00FB6BEA" w:rsidTr="000F03F8">
        <w:trPr>
          <w:trHeight w:val="145"/>
        </w:trPr>
        <w:tc>
          <w:tcPr>
            <w:tcW w:w="2714" w:type="dxa"/>
            <w:tcBorders>
              <w:bottom w:val="single" w:sz="4" w:space="0" w:color="auto"/>
            </w:tcBorders>
            <w:shd w:val="clear" w:color="auto" w:fill="FABF8F"/>
            <w:vAlign w:val="center"/>
          </w:tcPr>
          <w:p w:rsidR="00C031FA" w:rsidRPr="00CD452D" w:rsidRDefault="00C031FA" w:rsidP="000F03F8">
            <w:pPr>
              <w:pStyle w:val="ProductNames"/>
              <w:spacing w:beforeLines="20" w:before="48" w:afterLines="20" w:after="48"/>
              <w:rPr>
                <w:rFonts w:ascii="Tahoma" w:hAnsi="Tahoma" w:cs="Tahoma"/>
                <w:sz w:val="14"/>
                <w:szCs w:val="14"/>
                <w:lang w:val="fr-FR"/>
              </w:rPr>
            </w:pPr>
            <w:bookmarkStart w:id="190" w:name="_Toc336337930"/>
            <w:bookmarkStart w:id="191" w:name="_Toc346275617"/>
            <w:r w:rsidRPr="00CD452D">
              <w:rPr>
                <w:rFonts w:ascii="Tahoma" w:hAnsi="Tahoma" w:cs="Tahoma"/>
                <w:sz w:val="14"/>
                <w:szCs w:val="14"/>
                <w:lang w:val="fr-FR"/>
              </w:rPr>
              <w:t>Core Infrastructure Server Suite Standard</w:t>
            </w:r>
            <w:bookmarkEnd w:id="190"/>
            <w:bookmarkEnd w:id="191"/>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Style w:val="EndnoteReference"/>
                <w:rFonts w:cs="Tahoma"/>
                <w:b w:val="0"/>
                <w:bCs/>
                <w:color w:val="0000FF"/>
                <w:sz w:val="13"/>
                <w:szCs w:val="13"/>
                <w:u w:val="single"/>
                <w:lang w:val="nl-NL"/>
              </w:rPr>
            </w:pPr>
            <w:hyperlink w:anchor="_35_Core_Infrastructure" w:history="1">
              <w:r w:rsidR="007503B3" w:rsidRPr="00FB6BEA">
                <w:rPr>
                  <w:rStyle w:val="Hyperlink"/>
                  <w:rFonts w:cs="Tahoma"/>
                  <w:b/>
                  <w:bCs/>
                  <w:sz w:val="13"/>
                  <w:szCs w:val="13"/>
                  <w:lang w:val="nl-NL"/>
                </w:rPr>
                <w:t>3</w:t>
              </w:r>
            </w:hyperlink>
            <w:r w:rsidR="000B61D5">
              <w:rPr>
                <w:rStyle w:val="Hyperlink"/>
                <w:rFonts w:cs="Tahoma"/>
                <w:b/>
                <w:bCs/>
                <w:sz w:val="13"/>
                <w:szCs w:val="13"/>
                <w:lang w:val="nl-NL"/>
              </w:rPr>
              <w:t>6</w:t>
            </w:r>
          </w:p>
        </w:tc>
        <w:tc>
          <w:tcPr>
            <w:tcW w:w="450" w:type="dxa"/>
            <w:tcBorders>
              <w:bottom w:val="single" w:sz="4" w:space="0" w:color="auto"/>
            </w:tcBorders>
            <w:shd w:val="clear" w:color="auto" w:fill="FABF8F"/>
          </w:tcPr>
          <w:p w:rsidR="00C031FA" w:rsidRPr="00FB6BEA" w:rsidRDefault="00472DFD" w:rsidP="00472DFD">
            <w:pPr>
              <w:pStyle w:val="TableText"/>
              <w:widowControl w:val="0"/>
              <w:spacing w:before="12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C031FA" w:rsidRPr="00FB6BEA" w:rsidRDefault="00C031FA" w:rsidP="00B16FF7">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bottom"/>
          </w:tcPr>
          <w:p w:rsidR="00C031FA" w:rsidRPr="00FB6BEA" w:rsidRDefault="008A085B" w:rsidP="00472DFD">
            <w:pPr>
              <w:pStyle w:val="TableText"/>
              <w:widowControl w:val="0"/>
              <w:spacing w:before="120" w:after="120"/>
              <w:rPr>
                <w:rFonts w:ascii="Tahoma" w:hAnsi="Tahoma" w:cs="Tahoma"/>
                <w:sz w:val="13"/>
                <w:szCs w:val="13"/>
                <w:lang w:val="nl-NL"/>
              </w:rPr>
            </w:pPr>
            <w:r w:rsidRPr="00FB6BEA">
              <w:rPr>
                <w:rFonts w:ascii="Tahoma" w:hAnsi="Tahoma" w:cs="Tahoma"/>
                <w:sz w:val="13"/>
                <w:szCs w:val="13"/>
                <w:lang w:val="nl-NL"/>
              </w:rPr>
              <w:t>25</w:t>
            </w:r>
          </w:p>
        </w:tc>
        <w:tc>
          <w:tcPr>
            <w:tcW w:w="450" w:type="dxa"/>
            <w:tcBorders>
              <w:bottom w:val="single" w:sz="4" w:space="0" w:color="auto"/>
            </w:tcBorders>
            <w:shd w:val="clear" w:color="auto" w:fill="FABF8F"/>
            <w:vAlign w:val="bottom"/>
          </w:tcPr>
          <w:p w:rsidR="00C031FA" w:rsidRPr="00FB6BEA" w:rsidRDefault="008A085B" w:rsidP="00472DFD">
            <w:pPr>
              <w:pStyle w:val="TableText"/>
              <w:widowControl w:val="0"/>
              <w:spacing w:before="120" w:after="120"/>
              <w:rPr>
                <w:rFonts w:ascii="Tahoma" w:hAnsi="Tahoma" w:cs="Tahoma"/>
                <w:sz w:val="13"/>
                <w:szCs w:val="13"/>
                <w:lang w:val="nl-NL"/>
              </w:rPr>
            </w:pPr>
            <w:r w:rsidRPr="00FB6BEA">
              <w:rPr>
                <w:rFonts w:ascii="Tahoma" w:hAnsi="Tahoma" w:cs="Tahoma"/>
                <w:sz w:val="13"/>
                <w:szCs w:val="13"/>
                <w:lang w:val="nl-NL"/>
              </w:rPr>
              <w:t>63</w:t>
            </w:r>
          </w:p>
        </w:tc>
        <w:tc>
          <w:tcPr>
            <w:tcW w:w="450" w:type="dxa"/>
            <w:tcBorders>
              <w:bottom w:val="single" w:sz="4" w:space="0" w:color="auto"/>
            </w:tcBorders>
            <w:shd w:val="clear" w:color="auto" w:fill="FABF8F"/>
            <w:vAlign w:val="bottom"/>
          </w:tcPr>
          <w:p w:rsidR="00C031FA" w:rsidRPr="00FB6BEA" w:rsidRDefault="008A085B" w:rsidP="00472DFD">
            <w:pPr>
              <w:pStyle w:val="TableText"/>
              <w:widowControl w:val="0"/>
              <w:spacing w:before="120" w:after="120"/>
              <w:rPr>
                <w:rFonts w:ascii="Tahoma" w:hAnsi="Tahoma" w:cs="Tahoma"/>
                <w:sz w:val="13"/>
                <w:szCs w:val="13"/>
                <w:lang w:val="nl-NL"/>
              </w:rPr>
            </w:pPr>
            <w:r w:rsidRPr="00FB6BEA">
              <w:rPr>
                <w:rFonts w:ascii="Tahoma" w:hAnsi="Tahoma" w:cs="Tahoma"/>
                <w:sz w:val="13"/>
                <w:szCs w:val="13"/>
                <w:lang w:val="nl-NL"/>
              </w:rPr>
              <w:t>50</w:t>
            </w:r>
          </w:p>
        </w:tc>
        <w:tc>
          <w:tcPr>
            <w:tcW w:w="450" w:type="dxa"/>
            <w:tcBorders>
              <w:bottom w:val="single" w:sz="4" w:space="0" w:color="auto"/>
            </w:tcBorders>
            <w:shd w:val="clear" w:color="auto" w:fill="FABF8F"/>
            <w:vAlign w:val="bottom"/>
          </w:tcPr>
          <w:p w:rsidR="00C031FA" w:rsidRPr="00FB6BEA" w:rsidRDefault="008A085B" w:rsidP="00472DFD">
            <w:pPr>
              <w:pStyle w:val="TableText"/>
              <w:widowControl w:val="0"/>
              <w:spacing w:before="120" w:after="120"/>
              <w:rPr>
                <w:rFonts w:ascii="Tahoma" w:hAnsi="Tahoma" w:cs="Tahoma"/>
                <w:sz w:val="13"/>
                <w:szCs w:val="13"/>
                <w:lang w:val="nl-NL"/>
              </w:rPr>
            </w:pPr>
            <w:r w:rsidRPr="00FB6BEA">
              <w:rPr>
                <w:rFonts w:ascii="Tahoma" w:hAnsi="Tahoma" w:cs="Tahoma"/>
                <w:sz w:val="13"/>
                <w:szCs w:val="13"/>
                <w:lang w:val="nl-NL"/>
              </w:rPr>
              <w:t>38</w:t>
            </w:r>
          </w:p>
        </w:tc>
        <w:tc>
          <w:tcPr>
            <w:tcW w:w="450" w:type="dxa"/>
            <w:tcBorders>
              <w:bottom w:val="single" w:sz="4" w:space="0" w:color="auto"/>
            </w:tcBorders>
            <w:shd w:val="clear" w:color="auto" w:fill="FABF8F"/>
            <w:vAlign w:val="bottom"/>
          </w:tcPr>
          <w:p w:rsidR="00C031FA" w:rsidRPr="00FB6BEA" w:rsidRDefault="008A085B" w:rsidP="00472DFD">
            <w:pPr>
              <w:pStyle w:val="TableText"/>
              <w:widowControl w:val="0"/>
              <w:spacing w:before="120" w:after="120"/>
              <w:rPr>
                <w:rFonts w:ascii="Tahoma" w:hAnsi="Tahoma" w:cs="Tahoma"/>
                <w:sz w:val="13"/>
                <w:szCs w:val="13"/>
                <w:lang w:val="nl-NL"/>
              </w:rPr>
            </w:pPr>
            <w:r w:rsidRPr="00FB6BEA">
              <w:rPr>
                <w:rFonts w:ascii="Tahoma" w:hAnsi="Tahoma" w:cs="Tahoma"/>
                <w:sz w:val="13"/>
                <w:szCs w:val="13"/>
                <w:lang w:val="nl-NL"/>
              </w:rPr>
              <w:t>38</w:t>
            </w:r>
          </w:p>
        </w:tc>
        <w:tc>
          <w:tcPr>
            <w:tcW w:w="450" w:type="dxa"/>
            <w:tcBorders>
              <w:bottom w:val="single" w:sz="4" w:space="0" w:color="auto"/>
            </w:tcBorders>
            <w:shd w:val="clear" w:color="auto" w:fill="FABF8F"/>
            <w:vAlign w:val="bottom"/>
          </w:tcPr>
          <w:p w:rsidR="00C031FA" w:rsidRPr="00FB6BEA" w:rsidRDefault="008A085B" w:rsidP="00472DFD">
            <w:pPr>
              <w:pStyle w:val="TableText"/>
              <w:widowControl w:val="0"/>
              <w:spacing w:before="120" w:after="120"/>
              <w:rPr>
                <w:rFonts w:ascii="Tahoma" w:hAnsi="Tahoma" w:cs="Tahoma"/>
                <w:sz w:val="13"/>
                <w:szCs w:val="13"/>
                <w:lang w:val="nl-NL"/>
              </w:rPr>
            </w:pPr>
            <w:r w:rsidRPr="00FB6BEA">
              <w:rPr>
                <w:rFonts w:ascii="Tahoma" w:hAnsi="Tahoma" w:cs="Tahoma"/>
                <w:sz w:val="13"/>
                <w:szCs w:val="13"/>
                <w:lang w:val="nl-NL"/>
              </w:rPr>
              <w:t>25</w:t>
            </w:r>
          </w:p>
        </w:tc>
        <w:tc>
          <w:tcPr>
            <w:tcW w:w="360" w:type="dxa"/>
            <w:tcBorders>
              <w:bottom w:val="single" w:sz="4" w:space="0" w:color="auto"/>
              <w:right w:val="single" w:sz="18" w:space="0" w:color="auto"/>
            </w:tcBorders>
            <w:shd w:val="clear" w:color="auto" w:fill="FABF8F"/>
            <w:vAlign w:val="bottom"/>
          </w:tcPr>
          <w:p w:rsidR="00C031FA" w:rsidRPr="00FB6BEA" w:rsidRDefault="008A085B" w:rsidP="00472DFD">
            <w:pPr>
              <w:pStyle w:val="TableText"/>
              <w:widowControl w:val="0"/>
              <w:spacing w:before="120" w:after="120"/>
              <w:rPr>
                <w:rFonts w:ascii="Tahoma" w:hAnsi="Tahoma" w:cs="Tahoma"/>
                <w:sz w:val="13"/>
                <w:szCs w:val="13"/>
                <w:lang w:val="nl-NL"/>
              </w:rPr>
            </w:pPr>
            <w:r w:rsidRPr="00FB6BEA">
              <w:rPr>
                <w:rFonts w:ascii="Tahoma" w:hAnsi="Tahoma" w:cs="Tahoma"/>
                <w:sz w:val="13"/>
                <w:szCs w:val="13"/>
                <w:lang w:val="nl-NL"/>
              </w:rPr>
              <w:t>13</w:t>
            </w:r>
          </w:p>
        </w:tc>
        <w:tc>
          <w:tcPr>
            <w:tcW w:w="450" w:type="dxa"/>
            <w:tcBorders>
              <w:left w:val="single" w:sz="18" w:space="0" w:color="auto"/>
              <w:bottom w:val="single" w:sz="4" w:space="0" w:color="auto"/>
            </w:tcBorders>
            <w:shd w:val="clear" w:color="auto" w:fill="FABF8F"/>
            <w:vAlign w:val="bottom"/>
          </w:tcPr>
          <w:p w:rsidR="00C031FA" w:rsidRPr="00FB6BEA" w:rsidRDefault="008A085B" w:rsidP="00472DFD">
            <w:pPr>
              <w:pStyle w:val="TableText"/>
              <w:widowControl w:val="0"/>
              <w:spacing w:before="120" w:after="120"/>
              <w:rPr>
                <w:rFonts w:ascii="Tahoma" w:hAnsi="Tahoma" w:cs="Tahoma"/>
                <w:sz w:val="13"/>
                <w:szCs w:val="13"/>
                <w:lang w:val="nl-NL"/>
              </w:rPr>
            </w:pPr>
            <w:r w:rsidRPr="00FB6BEA">
              <w:rPr>
                <w:rFonts w:ascii="Tahoma" w:hAnsi="Tahoma" w:cs="Tahoma"/>
                <w:sz w:val="13"/>
                <w:szCs w:val="13"/>
                <w:lang w:val="nl-NL"/>
              </w:rPr>
              <w:t>25</w:t>
            </w:r>
          </w:p>
        </w:tc>
        <w:tc>
          <w:tcPr>
            <w:tcW w:w="450" w:type="dxa"/>
            <w:tcBorders>
              <w:bottom w:val="single" w:sz="4" w:space="0" w:color="auto"/>
            </w:tcBorders>
            <w:shd w:val="clear" w:color="auto" w:fill="FABF8F"/>
            <w:vAlign w:val="bottom"/>
          </w:tcPr>
          <w:p w:rsidR="00C031FA" w:rsidRPr="00FB6BEA" w:rsidRDefault="008A085B" w:rsidP="00472DFD">
            <w:pPr>
              <w:pStyle w:val="TableText"/>
              <w:widowControl w:val="0"/>
              <w:spacing w:before="120" w:after="120"/>
              <w:rPr>
                <w:rFonts w:ascii="Tahoma" w:hAnsi="Tahoma" w:cs="Tahoma"/>
                <w:sz w:val="13"/>
                <w:szCs w:val="13"/>
                <w:lang w:val="nl-NL"/>
              </w:rPr>
            </w:pPr>
            <w:r w:rsidRPr="00FB6BEA">
              <w:rPr>
                <w:rFonts w:ascii="Tahoma" w:hAnsi="Tahoma" w:cs="Tahoma"/>
                <w:sz w:val="13"/>
                <w:szCs w:val="13"/>
                <w:lang w:val="nl-NL"/>
              </w:rPr>
              <w:t>50</w:t>
            </w:r>
          </w:p>
        </w:tc>
        <w:tc>
          <w:tcPr>
            <w:tcW w:w="450" w:type="dxa"/>
            <w:tcBorders>
              <w:bottom w:val="single" w:sz="4" w:space="0" w:color="auto"/>
              <w:right w:val="single" w:sz="18" w:space="0" w:color="auto"/>
            </w:tcBorders>
            <w:shd w:val="clear" w:color="auto" w:fill="FABF8F"/>
            <w:vAlign w:val="bottom"/>
          </w:tcPr>
          <w:p w:rsidR="00C031FA" w:rsidRPr="00FB6BEA" w:rsidRDefault="008A085B" w:rsidP="00472DFD">
            <w:pPr>
              <w:pStyle w:val="TableText"/>
              <w:widowControl w:val="0"/>
              <w:spacing w:before="120" w:after="120"/>
              <w:rPr>
                <w:rFonts w:ascii="Tahoma" w:hAnsi="Tahoma" w:cs="Tahoma"/>
                <w:sz w:val="13"/>
                <w:szCs w:val="13"/>
                <w:lang w:val="nl-NL"/>
              </w:rPr>
            </w:pPr>
            <w:r w:rsidRPr="00FB6BEA">
              <w:rPr>
                <w:rFonts w:ascii="Tahoma" w:hAnsi="Tahoma" w:cs="Tahoma"/>
                <w:sz w:val="13"/>
                <w:szCs w:val="13"/>
                <w:lang w:val="nl-NL"/>
              </w:rPr>
              <w:t>25</w:t>
            </w:r>
          </w:p>
        </w:tc>
        <w:tc>
          <w:tcPr>
            <w:tcW w:w="450" w:type="dxa"/>
            <w:tcBorders>
              <w:left w:val="single" w:sz="18" w:space="0" w:color="auto"/>
              <w:bottom w:val="single" w:sz="4" w:space="0" w:color="auto"/>
            </w:tcBorders>
            <w:shd w:val="clear" w:color="auto" w:fill="FABF8F"/>
            <w:vAlign w:val="center"/>
          </w:tcPr>
          <w:p w:rsidR="00C031FA" w:rsidRPr="00FB6BEA" w:rsidRDefault="008A085B" w:rsidP="00B16FF7">
            <w:pPr>
              <w:pStyle w:val="TableText"/>
              <w:widowControl w:val="0"/>
              <w:rPr>
                <w:rFonts w:ascii="Tahoma" w:hAnsi="Tahoma" w:cs="Tahoma"/>
                <w:sz w:val="13"/>
                <w:szCs w:val="13"/>
                <w:lang w:val="nl-NL"/>
              </w:rPr>
            </w:pPr>
            <w:r w:rsidRPr="00FB6BEA">
              <w:rPr>
                <w:rFonts w:ascii="Tahoma" w:hAnsi="Tahoma" w:cs="Tahoma"/>
                <w:sz w:val="13"/>
                <w:szCs w:val="13"/>
                <w:lang w:val="nl-NL"/>
              </w:rPr>
              <w:t>25</w:t>
            </w:r>
          </w:p>
        </w:tc>
        <w:tc>
          <w:tcPr>
            <w:tcW w:w="450" w:type="dxa"/>
            <w:tcBorders>
              <w:bottom w:val="single" w:sz="4" w:space="0" w:color="auto"/>
              <w:right w:val="single" w:sz="18" w:space="0" w:color="auto"/>
            </w:tcBorders>
            <w:shd w:val="clear" w:color="auto" w:fill="FABF8F"/>
            <w:vAlign w:val="center"/>
          </w:tcPr>
          <w:p w:rsidR="00C031FA" w:rsidRPr="00FB6BEA" w:rsidRDefault="00C031FA" w:rsidP="00B16FF7">
            <w:pPr>
              <w:pStyle w:val="TableText"/>
              <w:widowControl w:val="0"/>
              <w:rPr>
                <w:rFonts w:ascii="Tahoma" w:hAnsi="Tahoma" w:cs="Tahoma"/>
                <w:sz w:val="13"/>
                <w:lang w:val="nl-NL"/>
              </w:rPr>
            </w:pPr>
            <w:r w:rsidRPr="00FB6BEA">
              <w:rPr>
                <w:rFonts w:ascii="Tahoma" w:hAnsi="Tahoma" w:cs="Tahoma"/>
                <w:sz w:val="13"/>
                <w:lang w:val="nl-NL"/>
              </w:rPr>
              <w:t>C</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rsidP="00B16FF7">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C031FA" w:rsidRPr="00FB6BEA" w:rsidRDefault="00C031FA" w:rsidP="00B16FF7">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C031FA" w:rsidRPr="00FB6BEA" w:rsidRDefault="00133C80" w:rsidP="00B16FF7">
            <w:pPr>
              <w:pStyle w:val="TableText"/>
              <w:widowControl w:val="0"/>
              <w:rPr>
                <w:rFonts w:ascii="Tahoma" w:hAnsi="Tahoma" w:cs="Tahoma"/>
                <w:sz w:val="13"/>
                <w:lang w:val="nl-NL"/>
              </w:rPr>
            </w:pPr>
            <w:r w:rsidRPr="00FB6BEA">
              <w:rPr>
                <w:rFonts w:ascii="Tahoma" w:hAnsi="Tahoma" w:cs="Tahoma"/>
                <w:sz w:val="13"/>
                <w:lang w:val="nl-NL"/>
              </w:rPr>
              <w:t>OL/OV</w:t>
            </w:r>
          </w:p>
        </w:tc>
      </w:tr>
      <w:tr w:rsidR="00CD4F9A" w:rsidRPr="00FB6BEA" w:rsidTr="000F03F8">
        <w:trPr>
          <w:trHeight w:val="145"/>
        </w:trPr>
        <w:tc>
          <w:tcPr>
            <w:tcW w:w="2714" w:type="dxa"/>
            <w:tcBorders>
              <w:bottom w:val="single" w:sz="4" w:space="0" w:color="auto"/>
            </w:tcBorders>
            <w:shd w:val="clear" w:color="auto" w:fill="FFFFFF"/>
            <w:vAlign w:val="center"/>
          </w:tcPr>
          <w:p w:rsidR="00C031FA" w:rsidRPr="00CD452D" w:rsidRDefault="00C031FA" w:rsidP="000F03F8">
            <w:pPr>
              <w:pStyle w:val="ProductNames"/>
              <w:spacing w:beforeLines="20" w:before="48" w:afterLines="20" w:after="48"/>
              <w:rPr>
                <w:rFonts w:ascii="Tahoma" w:hAnsi="Tahoma" w:cs="Tahoma"/>
                <w:sz w:val="14"/>
                <w:szCs w:val="14"/>
                <w:lang w:val="fr-FR"/>
              </w:rPr>
            </w:pPr>
            <w:bookmarkStart w:id="192" w:name="_Toc336337931"/>
            <w:bookmarkStart w:id="193" w:name="_Toc346275618"/>
            <w:r w:rsidRPr="00CD452D">
              <w:rPr>
                <w:rFonts w:ascii="Tahoma" w:hAnsi="Tahoma" w:cs="Tahoma"/>
                <w:sz w:val="14"/>
                <w:szCs w:val="14"/>
                <w:lang w:val="fr-FR"/>
              </w:rPr>
              <w:t>Core Infrastructure Server Suite Enterprise</w:t>
            </w:r>
            <w:bookmarkEnd w:id="192"/>
            <w:bookmarkEnd w:id="193"/>
          </w:p>
        </w:tc>
        <w:tc>
          <w:tcPr>
            <w:tcW w:w="450" w:type="dxa"/>
            <w:tcBorders>
              <w:bottom w:val="single" w:sz="4" w:space="0" w:color="auto"/>
            </w:tcBorders>
            <w:shd w:val="clear" w:color="auto" w:fill="FFFFFF"/>
            <w:vAlign w:val="center"/>
          </w:tcPr>
          <w:p w:rsidR="00C031FA" w:rsidRPr="00FB6BEA" w:rsidRDefault="00027C45" w:rsidP="000B61D5">
            <w:pPr>
              <w:pStyle w:val="TableText"/>
              <w:widowControl w:val="0"/>
              <w:rPr>
                <w:rStyle w:val="EndnoteReference"/>
                <w:rFonts w:cs="Tahoma"/>
                <w:b w:val="0"/>
                <w:bCs/>
                <w:color w:val="0000FF"/>
                <w:sz w:val="13"/>
                <w:szCs w:val="13"/>
                <w:u w:val="single"/>
                <w:lang w:val="nl-NL"/>
              </w:rPr>
            </w:pPr>
            <w:hyperlink w:anchor="_36_Core_Infrastructure" w:history="1">
              <w:r w:rsidR="007503B3" w:rsidRPr="00FB6BEA">
                <w:rPr>
                  <w:rStyle w:val="Hyperlink"/>
                  <w:rFonts w:cs="Tahoma"/>
                  <w:b/>
                  <w:bCs/>
                  <w:sz w:val="13"/>
                  <w:szCs w:val="13"/>
                  <w:lang w:val="nl-NL"/>
                </w:rPr>
                <w:t>3</w:t>
              </w:r>
              <w:r w:rsidR="000B61D5">
                <w:rPr>
                  <w:rStyle w:val="Hyperlink"/>
                  <w:rFonts w:cs="Tahoma"/>
                  <w:b/>
                  <w:bCs/>
                  <w:sz w:val="13"/>
                  <w:szCs w:val="13"/>
                  <w:lang w:val="nl-NL"/>
                </w:rPr>
                <w:t>7</w:t>
              </w:r>
            </w:hyperlink>
          </w:p>
        </w:tc>
        <w:tc>
          <w:tcPr>
            <w:tcW w:w="450" w:type="dxa"/>
            <w:tcBorders>
              <w:bottom w:val="single" w:sz="4" w:space="0" w:color="auto"/>
            </w:tcBorders>
            <w:shd w:val="clear" w:color="auto" w:fill="FFFFFF"/>
          </w:tcPr>
          <w:p w:rsidR="00C031FA" w:rsidRPr="00FB6BEA" w:rsidRDefault="00F11BEC" w:rsidP="00B16FF7">
            <w:pPr>
              <w:pStyle w:val="TableText"/>
              <w:widowControl w:val="0"/>
              <w:spacing w:before="4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FFFFFF"/>
            <w:vAlign w:val="center"/>
          </w:tcPr>
          <w:p w:rsidR="00C031FA" w:rsidRPr="00FB6BEA" w:rsidRDefault="00C031FA" w:rsidP="00B16FF7">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vAlign w:val="bottom"/>
          </w:tcPr>
          <w:p w:rsidR="00C031FA" w:rsidRPr="00FB6BEA" w:rsidRDefault="00C031FA" w:rsidP="00B16FF7">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bottom"/>
          </w:tcPr>
          <w:p w:rsidR="00C031FA" w:rsidRPr="00FB6BEA" w:rsidRDefault="00C031FA" w:rsidP="00B16FF7">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bottom"/>
          </w:tcPr>
          <w:p w:rsidR="00C031FA" w:rsidRPr="00FB6BEA" w:rsidRDefault="00C031FA" w:rsidP="00B16FF7">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bottom"/>
          </w:tcPr>
          <w:p w:rsidR="00C031FA" w:rsidRPr="00FB6BEA" w:rsidRDefault="00C031FA" w:rsidP="00B16FF7">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bottom"/>
          </w:tcPr>
          <w:p w:rsidR="00C031FA" w:rsidRPr="00FB6BEA" w:rsidRDefault="00C031FA" w:rsidP="00B16FF7">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bottom"/>
          </w:tcPr>
          <w:p w:rsidR="00C031FA" w:rsidRPr="00FB6BEA" w:rsidRDefault="00C031FA" w:rsidP="00B16FF7">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FFFFF"/>
            <w:vAlign w:val="bottom"/>
          </w:tcPr>
          <w:p w:rsidR="00C031FA" w:rsidRPr="00FB6BEA" w:rsidRDefault="00C031FA" w:rsidP="00B16FF7">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FFFFF"/>
            <w:vAlign w:val="bottom"/>
          </w:tcPr>
          <w:p w:rsidR="00C031FA" w:rsidRPr="00FB6BEA" w:rsidRDefault="00C031FA" w:rsidP="00B16FF7">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FFFFF"/>
            <w:vAlign w:val="bottom"/>
          </w:tcPr>
          <w:p w:rsidR="00C031FA" w:rsidRPr="00FB6BEA" w:rsidRDefault="00C031FA" w:rsidP="00B16FF7">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FFFFF"/>
            <w:vAlign w:val="bottom"/>
          </w:tcPr>
          <w:p w:rsidR="00C031FA" w:rsidRPr="00FB6BEA" w:rsidRDefault="00C031FA" w:rsidP="00B16FF7">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rsidP="00B16FF7">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rsidP="00B16FF7">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B6BEA" w:rsidRDefault="00C031FA" w:rsidP="00B16FF7">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C031FA" w:rsidRPr="00FB6BEA" w:rsidRDefault="00C031FA" w:rsidP="00B16FF7">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C031FA" w:rsidRPr="00FB6BEA" w:rsidRDefault="00C031FA" w:rsidP="00B16FF7">
            <w:pPr>
              <w:pStyle w:val="TableText"/>
              <w:widowControl w:val="0"/>
              <w:rPr>
                <w:rFonts w:ascii="Tahoma" w:hAnsi="Tahoma" w:cs="Tahoma"/>
                <w:sz w:val="13"/>
                <w:lang w:val="nl-NL"/>
              </w:rPr>
            </w:pPr>
          </w:p>
        </w:tc>
      </w:tr>
      <w:tr w:rsidR="001C38D4" w:rsidRPr="00FB6BEA" w:rsidTr="000F03F8">
        <w:trPr>
          <w:trHeight w:val="145"/>
        </w:trPr>
        <w:tc>
          <w:tcPr>
            <w:tcW w:w="2714" w:type="dxa"/>
            <w:tcBorders>
              <w:bottom w:val="single" w:sz="4" w:space="0" w:color="auto"/>
            </w:tcBorders>
            <w:shd w:val="clear" w:color="auto" w:fill="FABF8F"/>
            <w:vAlign w:val="center"/>
          </w:tcPr>
          <w:p w:rsidR="00C031FA" w:rsidRPr="00CD452D" w:rsidRDefault="00C031FA" w:rsidP="000F03F8">
            <w:pPr>
              <w:pStyle w:val="ProductNames"/>
              <w:spacing w:beforeLines="20" w:before="48" w:afterLines="20" w:after="48"/>
              <w:rPr>
                <w:rFonts w:ascii="Tahoma" w:hAnsi="Tahoma" w:cs="Tahoma"/>
                <w:sz w:val="14"/>
                <w:szCs w:val="14"/>
                <w:lang w:val="fr-FR"/>
              </w:rPr>
            </w:pPr>
            <w:bookmarkStart w:id="194" w:name="_Toc336337932"/>
            <w:bookmarkStart w:id="195" w:name="_Toc346275619"/>
            <w:r w:rsidRPr="00CD452D">
              <w:rPr>
                <w:rFonts w:ascii="Tahoma" w:hAnsi="Tahoma" w:cs="Tahoma"/>
                <w:sz w:val="14"/>
                <w:szCs w:val="14"/>
                <w:lang w:val="fr-FR"/>
              </w:rPr>
              <w:t>Core Infrastructure Server Suite Datacenter</w:t>
            </w:r>
            <w:bookmarkEnd w:id="194"/>
            <w:bookmarkEnd w:id="195"/>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Style w:val="EndnoteReference"/>
                <w:rFonts w:cs="Tahoma"/>
                <w:b w:val="0"/>
                <w:bCs/>
                <w:color w:val="0000FF"/>
                <w:sz w:val="13"/>
                <w:szCs w:val="13"/>
                <w:u w:val="single"/>
                <w:lang w:val="nl-NL"/>
              </w:rPr>
            </w:pPr>
            <w:hyperlink w:anchor="_37_Core_Infrastructure" w:history="1">
              <w:r w:rsidR="007503B3" w:rsidRPr="00FB6BEA">
                <w:rPr>
                  <w:rStyle w:val="Hyperlink"/>
                  <w:rFonts w:cs="Tahoma"/>
                  <w:b/>
                  <w:bCs/>
                  <w:sz w:val="13"/>
                  <w:szCs w:val="13"/>
                  <w:lang w:val="nl-NL"/>
                </w:rPr>
                <w:t>3</w:t>
              </w:r>
              <w:r w:rsidR="000B61D5">
                <w:rPr>
                  <w:rStyle w:val="Hyperlink"/>
                  <w:rFonts w:cs="Tahoma"/>
                  <w:b/>
                  <w:bCs/>
                  <w:sz w:val="13"/>
                  <w:szCs w:val="13"/>
                  <w:lang w:val="nl-NL"/>
                </w:rPr>
                <w:t>8</w:t>
              </w:r>
            </w:hyperlink>
          </w:p>
        </w:tc>
        <w:tc>
          <w:tcPr>
            <w:tcW w:w="450" w:type="dxa"/>
            <w:tcBorders>
              <w:bottom w:val="single" w:sz="4" w:space="0" w:color="auto"/>
            </w:tcBorders>
            <w:shd w:val="clear" w:color="auto" w:fill="FABF8F"/>
          </w:tcPr>
          <w:p w:rsidR="00C031FA" w:rsidRPr="00FB6BEA" w:rsidRDefault="00690659" w:rsidP="00B16FF7">
            <w:pPr>
              <w:pStyle w:val="TableText"/>
              <w:widowControl w:val="0"/>
              <w:spacing w:before="8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C031FA" w:rsidRPr="00FB6BEA" w:rsidRDefault="00C031FA" w:rsidP="00B16FF7">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bottom"/>
          </w:tcPr>
          <w:p w:rsidR="00C031FA" w:rsidRPr="00FB6BEA" w:rsidRDefault="008A085B"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75</w:t>
            </w:r>
          </w:p>
        </w:tc>
        <w:tc>
          <w:tcPr>
            <w:tcW w:w="450" w:type="dxa"/>
            <w:tcBorders>
              <w:bottom w:val="single" w:sz="4" w:space="0" w:color="auto"/>
            </w:tcBorders>
            <w:shd w:val="clear" w:color="auto" w:fill="FABF8F"/>
            <w:vAlign w:val="bottom"/>
          </w:tcPr>
          <w:p w:rsidR="00C031FA" w:rsidRPr="00FB6BEA" w:rsidRDefault="008A085B"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188</w:t>
            </w:r>
          </w:p>
        </w:tc>
        <w:tc>
          <w:tcPr>
            <w:tcW w:w="450" w:type="dxa"/>
            <w:tcBorders>
              <w:bottom w:val="single" w:sz="4" w:space="0" w:color="auto"/>
            </w:tcBorders>
            <w:shd w:val="clear" w:color="auto" w:fill="FABF8F"/>
            <w:vAlign w:val="bottom"/>
          </w:tcPr>
          <w:p w:rsidR="00C031FA" w:rsidRPr="00FB6BEA" w:rsidRDefault="008A085B"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150</w:t>
            </w:r>
          </w:p>
        </w:tc>
        <w:tc>
          <w:tcPr>
            <w:tcW w:w="450" w:type="dxa"/>
            <w:tcBorders>
              <w:bottom w:val="single" w:sz="4" w:space="0" w:color="auto"/>
            </w:tcBorders>
            <w:shd w:val="clear" w:color="auto" w:fill="FABF8F"/>
            <w:vAlign w:val="bottom"/>
          </w:tcPr>
          <w:p w:rsidR="00C031FA" w:rsidRPr="00FB6BEA" w:rsidRDefault="008A085B"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113</w:t>
            </w:r>
          </w:p>
        </w:tc>
        <w:tc>
          <w:tcPr>
            <w:tcW w:w="450" w:type="dxa"/>
            <w:tcBorders>
              <w:bottom w:val="single" w:sz="4" w:space="0" w:color="auto"/>
            </w:tcBorders>
            <w:shd w:val="clear" w:color="auto" w:fill="FABF8F"/>
            <w:vAlign w:val="bottom"/>
          </w:tcPr>
          <w:p w:rsidR="00C031FA" w:rsidRPr="00FB6BEA" w:rsidRDefault="008A085B" w:rsidP="00472DFD">
            <w:pPr>
              <w:pStyle w:val="TableText"/>
              <w:widowControl w:val="0"/>
              <w:spacing w:after="120"/>
              <w:rPr>
                <w:rFonts w:ascii="Tahoma" w:hAnsi="Tahoma" w:cs="Tahoma"/>
                <w:sz w:val="13"/>
                <w:szCs w:val="13"/>
                <w:lang w:val="nl-NL" w:eastAsia="ja-JP"/>
              </w:rPr>
            </w:pPr>
            <w:r w:rsidRPr="00FB6BEA">
              <w:rPr>
                <w:rFonts w:ascii="Tahoma" w:hAnsi="Tahoma" w:cs="Tahoma"/>
                <w:sz w:val="13"/>
                <w:szCs w:val="13"/>
                <w:lang w:val="nl-NL"/>
              </w:rPr>
              <w:t>113</w:t>
            </w:r>
          </w:p>
        </w:tc>
        <w:tc>
          <w:tcPr>
            <w:tcW w:w="450" w:type="dxa"/>
            <w:tcBorders>
              <w:bottom w:val="single" w:sz="4" w:space="0" w:color="auto"/>
            </w:tcBorders>
            <w:shd w:val="clear" w:color="auto" w:fill="FABF8F"/>
            <w:vAlign w:val="bottom"/>
          </w:tcPr>
          <w:p w:rsidR="00C031FA" w:rsidRPr="00FB6BEA" w:rsidRDefault="008A085B"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75</w:t>
            </w:r>
          </w:p>
        </w:tc>
        <w:tc>
          <w:tcPr>
            <w:tcW w:w="360" w:type="dxa"/>
            <w:tcBorders>
              <w:bottom w:val="single" w:sz="4" w:space="0" w:color="auto"/>
              <w:right w:val="single" w:sz="18" w:space="0" w:color="auto"/>
            </w:tcBorders>
            <w:shd w:val="clear" w:color="auto" w:fill="FABF8F"/>
            <w:vAlign w:val="bottom"/>
          </w:tcPr>
          <w:p w:rsidR="00C031FA" w:rsidRPr="00FB6BEA" w:rsidRDefault="008A085B" w:rsidP="00472DFD">
            <w:pPr>
              <w:pStyle w:val="TableText"/>
              <w:widowControl w:val="0"/>
              <w:spacing w:after="120"/>
              <w:rPr>
                <w:rFonts w:ascii="Tahoma" w:hAnsi="Tahoma" w:cs="Tahoma"/>
                <w:sz w:val="13"/>
                <w:szCs w:val="13"/>
                <w:lang w:val="nl-NL" w:eastAsia="ja-JP"/>
              </w:rPr>
            </w:pPr>
            <w:r w:rsidRPr="00FB6BEA">
              <w:rPr>
                <w:rFonts w:ascii="Tahoma" w:hAnsi="Tahoma" w:cs="Tahoma"/>
                <w:sz w:val="13"/>
                <w:szCs w:val="13"/>
                <w:lang w:val="nl-NL"/>
              </w:rPr>
              <w:t>38</w:t>
            </w:r>
          </w:p>
        </w:tc>
        <w:tc>
          <w:tcPr>
            <w:tcW w:w="450" w:type="dxa"/>
            <w:tcBorders>
              <w:left w:val="single" w:sz="18" w:space="0" w:color="auto"/>
              <w:bottom w:val="single" w:sz="4" w:space="0" w:color="auto"/>
            </w:tcBorders>
            <w:shd w:val="clear" w:color="auto" w:fill="FABF8F"/>
            <w:vAlign w:val="bottom"/>
          </w:tcPr>
          <w:p w:rsidR="00C031FA" w:rsidRPr="00FB6BEA" w:rsidRDefault="008A085B" w:rsidP="00472DFD">
            <w:pPr>
              <w:pStyle w:val="TableText"/>
              <w:widowControl w:val="0"/>
              <w:spacing w:after="120"/>
              <w:rPr>
                <w:rFonts w:ascii="Tahoma" w:hAnsi="Tahoma" w:cs="Tahoma"/>
                <w:sz w:val="13"/>
                <w:szCs w:val="13"/>
                <w:lang w:val="nl-NL" w:eastAsia="ja-JP"/>
              </w:rPr>
            </w:pPr>
            <w:r w:rsidRPr="00FB6BEA">
              <w:rPr>
                <w:rFonts w:ascii="Tahoma" w:hAnsi="Tahoma" w:cs="Tahoma"/>
                <w:sz w:val="13"/>
                <w:szCs w:val="13"/>
                <w:lang w:val="nl-NL"/>
              </w:rPr>
              <w:t>75</w:t>
            </w:r>
          </w:p>
        </w:tc>
        <w:tc>
          <w:tcPr>
            <w:tcW w:w="450" w:type="dxa"/>
            <w:tcBorders>
              <w:bottom w:val="single" w:sz="4" w:space="0" w:color="auto"/>
            </w:tcBorders>
            <w:shd w:val="clear" w:color="auto" w:fill="FABF8F"/>
            <w:vAlign w:val="bottom"/>
          </w:tcPr>
          <w:p w:rsidR="00C031FA" w:rsidRPr="00FB6BEA" w:rsidRDefault="008A085B" w:rsidP="00472DFD">
            <w:pPr>
              <w:pStyle w:val="TableText"/>
              <w:widowControl w:val="0"/>
              <w:spacing w:after="120"/>
              <w:rPr>
                <w:rFonts w:ascii="Tahoma" w:hAnsi="Tahoma" w:cs="Tahoma"/>
                <w:sz w:val="13"/>
                <w:szCs w:val="13"/>
                <w:lang w:val="nl-NL" w:eastAsia="ja-JP"/>
              </w:rPr>
            </w:pPr>
            <w:r w:rsidRPr="00FB6BEA">
              <w:rPr>
                <w:rFonts w:ascii="Tahoma" w:hAnsi="Tahoma" w:cs="Tahoma"/>
                <w:sz w:val="13"/>
                <w:szCs w:val="13"/>
                <w:lang w:val="nl-NL"/>
              </w:rPr>
              <w:t>150</w:t>
            </w:r>
          </w:p>
        </w:tc>
        <w:tc>
          <w:tcPr>
            <w:tcW w:w="450" w:type="dxa"/>
            <w:tcBorders>
              <w:bottom w:val="single" w:sz="4" w:space="0" w:color="auto"/>
              <w:right w:val="single" w:sz="18" w:space="0" w:color="auto"/>
            </w:tcBorders>
            <w:shd w:val="clear" w:color="auto" w:fill="FABF8F"/>
            <w:vAlign w:val="bottom"/>
          </w:tcPr>
          <w:p w:rsidR="00C031FA" w:rsidRPr="00FB6BEA" w:rsidRDefault="008A085B" w:rsidP="00472DFD">
            <w:pPr>
              <w:pStyle w:val="TableText"/>
              <w:widowControl w:val="0"/>
              <w:spacing w:after="120"/>
              <w:rPr>
                <w:rFonts w:ascii="Tahoma" w:hAnsi="Tahoma" w:cs="Tahoma"/>
                <w:sz w:val="13"/>
                <w:szCs w:val="13"/>
                <w:lang w:val="nl-NL" w:eastAsia="ja-JP"/>
              </w:rPr>
            </w:pPr>
            <w:r w:rsidRPr="00FB6BEA">
              <w:rPr>
                <w:rFonts w:ascii="Tahoma" w:hAnsi="Tahoma" w:cs="Tahoma"/>
                <w:sz w:val="13"/>
                <w:szCs w:val="13"/>
                <w:lang w:val="nl-NL"/>
              </w:rPr>
              <w:t>75</w:t>
            </w:r>
          </w:p>
        </w:tc>
        <w:tc>
          <w:tcPr>
            <w:tcW w:w="450" w:type="dxa"/>
            <w:tcBorders>
              <w:left w:val="single" w:sz="18" w:space="0" w:color="auto"/>
              <w:bottom w:val="single" w:sz="4" w:space="0" w:color="auto"/>
            </w:tcBorders>
            <w:shd w:val="clear" w:color="auto" w:fill="FABF8F"/>
            <w:vAlign w:val="center"/>
          </w:tcPr>
          <w:p w:rsidR="00C031FA" w:rsidRPr="00FB6BEA" w:rsidRDefault="008A085B" w:rsidP="008A085B">
            <w:pPr>
              <w:pStyle w:val="TableText"/>
              <w:widowControl w:val="0"/>
              <w:rPr>
                <w:rFonts w:ascii="Tahoma" w:hAnsi="Tahoma" w:cs="Tahoma"/>
                <w:sz w:val="13"/>
                <w:szCs w:val="13"/>
                <w:lang w:val="nl-NL" w:eastAsia="ja-JP"/>
              </w:rPr>
            </w:pPr>
            <w:r w:rsidRPr="00FB6BEA">
              <w:rPr>
                <w:rFonts w:ascii="Tahoma" w:hAnsi="Tahoma" w:cs="Tahoma"/>
                <w:sz w:val="13"/>
                <w:szCs w:val="13"/>
                <w:lang w:val="nl-NL"/>
              </w:rPr>
              <w:t>75</w:t>
            </w:r>
          </w:p>
        </w:tc>
        <w:tc>
          <w:tcPr>
            <w:tcW w:w="450" w:type="dxa"/>
            <w:tcBorders>
              <w:bottom w:val="single" w:sz="4" w:space="0" w:color="auto"/>
              <w:right w:val="single" w:sz="18" w:space="0" w:color="auto"/>
            </w:tcBorders>
            <w:shd w:val="clear" w:color="auto" w:fill="FABF8F"/>
            <w:vAlign w:val="center"/>
          </w:tcPr>
          <w:p w:rsidR="00C031FA" w:rsidRPr="00FB6BEA" w:rsidRDefault="008A085B" w:rsidP="00B16FF7">
            <w:pPr>
              <w:pStyle w:val="TableText"/>
              <w:widowControl w:val="0"/>
              <w:rPr>
                <w:rFonts w:ascii="Tahoma" w:hAnsi="Tahoma" w:cs="Tahoma"/>
                <w:sz w:val="13"/>
                <w:lang w:val="nl-NL"/>
              </w:rPr>
            </w:pPr>
            <w:r w:rsidRPr="00FB6BEA">
              <w:rPr>
                <w:rFonts w:ascii="Tahoma" w:hAnsi="Tahoma" w:cs="Tahoma"/>
                <w:sz w:val="13"/>
                <w:lang w:val="nl-NL"/>
              </w:rPr>
              <w:t>C</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rsidP="00B16FF7">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C031FA" w:rsidRPr="00FB6BEA" w:rsidRDefault="00C031FA" w:rsidP="00B16FF7">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C031FA" w:rsidRPr="00FB6BEA" w:rsidRDefault="00133C80" w:rsidP="00B16FF7">
            <w:pPr>
              <w:pStyle w:val="TableText"/>
              <w:widowControl w:val="0"/>
              <w:rPr>
                <w:rFonts w:ascii="Tahoma" w:hAnsi="Tahoma" w:cs="Tahoma"/>
                <w:sz w:val="13"/>
                <w:lang w:val="nl-NL"/>
              </w:rPr>
            </w:pPr>
            <w:r w:rsidRPr="00FB6BEA">
              <w:rPr>
                <w:rFonts w:ascii="Tahoma" w:hAnsi="Tahoma" w:cs="Tahoma"/>
                <w:sz w:val="13"/>
                <w:lang w:val="nl-NL"/>
              </w:rPr>
              <w:t>OL/OV</w:t>
            </w:r>
          </w:p>
        </w:tc>
      </w:tr>
      <w:tr w:rsidR="00CD4F9A" w:rsidRPr="00FB6BEA" w:rsidTr="000F03F8">
        <w:trPr>
          <w:trHeight w:val="145"/>
        </w:trPr>
        <w:tc>
          <w:tcPr>
            <w:tcW w:w="2714" w:type="dxa"/>
            <w:tcBorders>
              <w:bottom w:val="single" w:sz="4" w:space="0" w:color="auto"/>
            </w:tcBorders>
            <w:shd w:val="clear" w:color="auto" w:fill="FFFFFF"/>
            <w:vAlign w:val="center"/>
          </w:tcPr>
          <w:p w:rsidR="00BB31B0" w:rsidRPr="00FB6BEA" w:rsidRDefault="00BB31B0" w:rsidP="000F03F8">
            <w:pPr>
              <w:pStyle w:val="ProductNames"/>
              <w:spacing w:beforeLines="20" w:before="48" w:afterLines="20" w:after="48"/>
              <w:rPr>
                <w:rFonts w:ascii="Tahoma" w:hAnsi="Tahoma" w:cs="Tahoma"/>
                <w:color w:val="000000"/>
                <w:sz w:val="14"/>
                <w:szCs w:val="14"/>
                <w:lang w:val="nl-NL"/>
              </w:rPr>
            </w:pPr>
            <w:bookmarkStart w:id="196" w:name="_Toc336337933"/>
            <w:bookmarkStart w:id="197" w:name="_Toc346275620"/>
            <w:r w:rsidRPr="00FB6BEA">
              <w:rPr>
                <w:rFonts w:ascii="Tahoma" w:hAnsi="Tahoma" w:cs="Tahoma"/>
                <w:sz w:val="14"/>
                <w:szCs w:val="14"/>
                <w:lang w:val="nl-NL"/>
              </w:rPr>
              <w:t>Data Warehouse Appliance 2012</w:t>
            </w:r>
            <w:bookmarkEnd w:id="196"/>
            <w:bookmarkEnd w:id="197"/>
          </w:p>
        </w:tc>
        <w:tc>
          <w:tcPr>
            <w:tcW w:w="450" w:type="dxa"/>
            <w:tcBorders>
              <w:bottom w:val="single" w:sz="4" w:space="0" w:color="auto"/>
            </w:tcBorders>
            <w:shd w:val="clear" w:color="auto" w:fill="FFFFFF"/>
            <w:vAlign w:val="center"/>
          </w:tcPr>
          <w:p w:rsidR="00BB31B0" w:rsidRPr="00FB6BEA" w:rsidRDefault="00027C45" w:rsidP="000B61D5">
            <w:pPr>
              <w:pStyle w:val="TableText"/>
              <w:widowControl w:val="0"/>
              <w:rPr>
                <w:rFonts w:cs="Tahoma"/>
                <w:b/>
                <w:bCs/>
                <w:color w:val="0000FF"/>
                <w:sz w:val="13"/>
                <w:szCs w:val="13"/>
                <w:u w:val="single"/>
                <w:lang w:val="nl-NL"/>
              </w:rPr>
            </w:pPr>
            <w:hyperlink w:anchor="_38_Data_Warehouse_1" w:history="1">
              <w:r w:rsidR="007503B3" w:rsidRPr="00FB6BEA">
                <w:rPr>
                  <w:rStyle w:val="Hyperlink"/>
                  <w:rFonts w:cs="Tahoma"/>
                  <w:b/>
                  <w:bCs/>
                  <w:sz w:val="13"/>
                  <w:szCs w:val="13"/>
                  <w:lang w:val="nl-NL"/>
                </w:rPr>
                <w:t>3</w:t>
              </w:r>
              <w:r w:rsidR="000B61D5">
                <w:rPr>
                  <w:rStyle w:val="Hyperlink"/>
                  <w:rFonts w:cs="Tahoma"/>
                  <w:b/>
                  <w:bCs/>
                  <w:sz w:val="13"/>
                  <w:szCs w:val="13"/>
                  <w:lang w:val="nl-NL"/>
                </w:rPr>
                <w:t>9</w:t>
              </w:r>
            </w:hyperlink>
          </w:p>
        </w:tc>
        <w:tc>
          <w:tcPr>
            <w:tcW w:w="450" w:type="dxa"/>
            <w:tcBorders>
              <w:bottom w:val="single" w:sz="4" w:space="0" w:color="auto"/>
            </w:tcBorders>
            <w:shd w:val="clear" w:color="auto" w:fill="FFFFFF"/>
          </w:tcPr>
          <w:p w:rsidR="00BB31B0" w:rsidRPr="00FB6BEA" w:rsidRDefault="002A1F73" w:rsidP="002D0218">
            <w:pPr>
              <w:pStyle w:val="TableText"/>
              <w:widowControl w:val="0"/>
              <w:rPr>
                <w:rFonts w:ascii="Tahoma" w:hAnsi="Tahoma" w:cs="Tahoma"/>
                <w:sz w:val="13"/>
                <w:lang w:val="nl-NL"/>
              </w:rPr>
            </w:pPr>
            <w:r w:rsidRPr="00FB6BEA">
              <w:rPr>
                <w:rFonts w:ascii="Tahoma" w:hAnsi="Tahoma" w:cs="Tahoma"/>
                <w:sz w:val="13"/>
                <w:lang w:val="nl-NL"/>
              </w:rPr>
              <w:t>11/11</w:t>
            </w:r>
          </w:p>
        </w:tc>
        <w:tc>
          <w:tcPr>
            <w:tcW w:w="360" w:type="dxa"/>
            <w:tcBorders>
              <w:bottom w:val="single" w:sz="4" w:space="0" w:color="auto"/>
              <w:right w:val="single" w:sz="18" w:space="0" w:color="auto"/>
            </w:tcBorders>
            <w:shd w:val="clear" w:color="auto" w:fill="FFFFFF"/>
            <w:vAlign w:val="center"/>
          </w:tcPr>
          <w:p w:rsidR="00BB31B0" w:rsidRPr="00FB6BEA" w:rsidRDefault="002A1F73">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BB31B0" w:rsidRPr="00FB6BEA" w:rsidRDefault="002A1F73">
            <w:pPr>
              <w:pStyle w:val="TableText"/>
              <w:widowControl w:val="0"/>
              <w:rPr>
                <w:rFonts w:ascii="Tahoma" w:hAnsi="Tahoma" w:cs="Tahoma"/>
                <w:sz w:val="13"/>
                <w:lang w:val="nl-NL"/>
              </w:rPr>
            </w:pPr>
            <w:r w:rsidRPr="00FB6BEA">
              <w:rPr>
                <w:rFonts w:ascii="Tahoma" w:hAnsi="Tahoma" w:cs="Tahoma"/>
                <w:sz w:val="13"/>
                <w:lang w:val="nl-NL"/>
              </w:rPr>
              <w:t>200</w:t>
            </w:r>
          </w:p>
        </w:tc>
        <w:tc>
          <w:tcPr>
            <w:tcW w:w="450" w:type="dxa"/>
            <w:tcBorders>
              <w:bottom w:val="single" w:sz="4" w:space="0" w:color="auto"/>
            </w:tcBorders>
            <w:shd w:val="clear" w:color="auto" w:fill="FFFFFF"/>
            <w:vAlign w:val="center"/>
          </w:tcPr>
          <w:p w:rsidR="00BB31B0" w:rsidRPr="00FB6BEA" w:rsidRDefault="002A1F73">
            <w:pPr>
              <w:pStyle w:val="TableText"/>
              <w:widowControl w:val="0"/>
              <w:rPr>
                <w:rFonts w:ascii="Tahoma" w:hAnsi="Tahoma" w:cs="Tahoma"/>
                <w:sz w:val="13"/>
                <w:lang w:val="nl-NL"/>
              </w:rPr>
            </w:pPr>
            <w:r w:rsidRPr="00FB6BEA">
              <w:rPr>
                <w:rFonts w:ascii="Tahoma" w:hAnsi="Tahoma" w:cs="Tahoma"/>
                <w:sz w:val="13"/>
                <w:lang w:val="nl-NL"/>
              </w:rPr>
              <w:t>500</w:t>
            </w:r>
          </w:p>
        </w:tc>
        <w:tc>
          <w:tcPr>
            <w:tcW w:w="450" w:type="dxa"/>
            <w:tcBorders>
              <w:bottom w:val="single" w:sz="4" w:space="0" w:color="auto"/>
            </w:tcBorders>
            <w:shd w:val="clear" w:color="auto" w:fill="FFFFFF"/>
            <w:vAlign w:val="center"/>
          </w:tcPr>
          <w:p w:rsidR="00BB31B0" w:rsidRPr="00FB6BEA" w:rsidRDefault="002A1F73">
            <w:pPr>
              <w:pStyle w:val="TableText"/>
              <w:widowControl w:val="0"/>
              <w:rPr>
                <w:rFonts w:ascii="Tahoma" w:hAnsi="Tahoma" w:cs="Tahoma"/>
                <w:sz w:val="13"/>
                <w:lang w:val="nl-NL"/>
              </w:rPr>
            </w:pPr>
            <w:r w:rsidRPr="00FB6BEA">
              <w:rPr>
                <w:rFonts w:ascii="Tahoma" w:hAnsi="Tahoma" w:cs="Tahoma"/>
                <w:sz w:val="13"/>
                <w:lang w:val="nl-NL"/>
              </w:rPr>
              <w:t>400</w:t>
            </w:r>
          </w:p>
        </w:tc>
        <w:tc>
          <w:tcPr>
            <w:tcW w:w="450" w:type="dxa"/>
            <w:tcBorders>
              <w:bottom w:val="single" w:sz="4" w:space="0" w:color="auto"/>
            </w:tcBorders>
            <w:shd w:val="clear" w:color="auto" w:fill="FFFFFF"/>
            <w:vAlign w:val="center"/>
          </w:tcPr>
          <w:p w:rsidR="00BB31B0" w:rsidRPr="00FB6BEA" w:rsidRDefault="002A1F73">
            <w:pPr>
              <w:pStyle w:val="TableText"/>
              <w:widowControl w:val="0"/>
              <w:rPr>
                <w:rFonts w:ascii="Tahoma" w:hAnsi="Tahoma" w:cs="Tahoma"/>
                <w:sz w:val="13"/>
                <w:lang w:val="nl-NL"/>
              </w:rPr>
            </w:pPr>
            <w:r w:rsidRPr="00FB6BEA">
              <w:rPr>
                <w:rFonts w:ascii="Tahoma" w:hAnsi="Tahoma" w:cs="Tahoma"/>
                <w:sz w:val="13"/>
                <w:lang w:val="nl-NL"/>
              </w:rPr>
              <w:t>300</w:t>
            </w:r>
          </w:p>
        </w:tc>
        <w:tc>
          <w:tcPr>
            <w:tcW w:w="450" w:type="dxa"/>
            <w:tcBorders>
              <w:bottom w:val="single" w:sz="4" w:space="0" w:color="auto"/>
            </w:tcBorders>
            <w:shd w:val="clear" w:color="auto" w:fill="FFFFFF"/>
            <w:vAlign w:val="center"/>
          </w:tcPr>
          <w:p w:rsidR="00BB31B0" w:rsidRPr="00FB6BEA" w:rsidRDefault="002A1F73">
            <w:pPr>
              <w:pStyle w:val="TableText"/>
              <w:widowControl w:val="0"/>
              <w:rPr>
                <w:rFonts w:ascii="Tahoma" w:hAnsi="Tahoma" w:cs="Tahoma"/>
                <w:sz w:val="13"/>
                <w:lang w:val="nl-NL"/>
              </w:rPr>
            </w:pPr>
            <w:r w:rsidRPr="00FB6BEA">
              <w:rPr>
                <w:rFonts w:ascii="Tahoma" w:hAnsi="Tahoma" w:cs="Tahoma"/>
                <w:sz w:val="13"/>
                <w:lang w:val="nl-NL"/>
              </w:rPr>
              <w:t>300</w:t>
            </w:r>
          </w:p>
        </w:tc>
        <w:tc>
          <w:tcPr>
            <w:tcW w:w="450" w:type="dxa"/>
            <w:tcBorders>
              <w:bottom w:val="single" w:sz="4" w:space="0" w:color="auto"/>
            </w:tcBorders>
            <w:shd w:val="clear" w:color="auto" w:fill="FFFFFF"/>
            <w:vAlign w:val="center"/>
          </w:tcPr>
          <w:p w:rsidR="00BB31B0" w:rsidRPr="00FB6BEA" w:rsidRDefault="002A1F73">
            <w:pPr>
              <w:pStyle w:val="TableText"/>
              <w:widowControl w:val="0"/>
              <w:rPr>
                <w:rFonts w:ascii="Tahoma" w:hAnsi="Tahoma" w:cs="Tahoma"/>
                <w:sz w:val="13"/>
                <w:lang w:val="nl-NL"/>
              </w:rPr>
            </w:pPr>
            <w:r w:rsidRPr="00FB6BEA">
              <w:rPr>
                <w:rFonts w:ascii="Tahoma" w:hAnsi="Tahoma" w:cs="Tahoma"/>
                <w:sz w:val="13"/>
                <w:lang w:val="nl-NL"/>
              </w:rPr>
              <w:t>200</w:t>
            </w:r>
          </w:p>
        </w:tc>
        <w:tc>
          <w:tcPr>
            <w:tcW w:w="360" w:type="dxa"/>
            <w:tcBorders>
              <w:bottom w:val="single" w:sz="4" w:space="0" w:color="auto"/>
              <w:right w:val="single" w:sz="18" w:space="0" w:color="auto"/>
            </w:tcBorders>
            <w:shd w:val="clear" w:color="auto" w:fill="FFFFFF"/>
            <w:vAlign w:val="center"/>
          </w:tcPr>
          <w:p w:rsidR="00BB31B0" w:rsidRPr="00FB6BEA" w:rsidRDefault="002A1F73">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left w:val="single" w:sz="18" w:space="0" w:color="auto"/>
              <w:bottom w:val="single" w:sz="4" w:space="0" w:color="auto"/>
            </w:tcBorders>
            <w:shd w:val="clear" w:color="auto" w:fill="FFFFFF"/>
            <w:vAlign w:val="center"/>
          </w:tcPr>
          <w:p w:rsidR="00BB31B0" w:rsidRPr="00FB6BEA" w:rsidRDefault="00BB31B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BB31B0" w:rsidRPr="00FB6BEA" w:rsidRDefault="00BB31B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BB31B0" w:rsidRPr="00FB6BEA" w:rsidRDefault="00BB31B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BB31B0" w:rsidRPr="00FB6BEA" w:rsidRDefault="00BB31B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BB31B0" w:rsidRPr="00FB6BEA" w:rsidRDefault="002A1F73">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BB31B0" w:rsidRPr="00FB6BEA" w:rsidRDefault="00BB31B0">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BB31B0" w:rsidRPr="00FB6BEA" w:rsidRDefault="00BB31B0" w:rsidP="002D1A9C">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BB31B0" w:rsidRPr="00FB6BEA" w:rsidRDefault="00BB31B0">
            <w:pPr>
              <w:pStyle w:val="TableText"/>
              <w:widowControl w:val="0"/>
              <w:jc w:val="left"/>
              <w:rPr>
                <w:rFonts w:ascii="Tahoma" w:hAnsi="Tahoma" w:cs="Tahoma"/>
                <w:sz w:val="13"/>
                <w:lang w:val="nl-NL"/>
              </w:rPr>
            </w:pPr>
          </w:p>
        </w:tc>
      </w:tr>
      <w:tr w:rsidR="001C38D4" w:rsidRPr="00FB6BEA" w:rsidTr="000F03F8">
        <w:trPr>
          <w:trHeight w:val="145"/>
        </w:trPr>
        <w:tc>
          <w:tcPr>
            <w:tcW w:w="2714" w:type="dxa"/>
            <w:tcBorders>
              <w:bottom w:val="single" w:sz="4" w:space="0" w:color="auto"/>
            </w:tcBorders>
            <w:shd w:val="clear" w:color="auto" w:fill="FABF8F"/>
            <w:vAlign w:val="center"/>
          </w:tcPr>
          <w:p w:rsidR="00C031FA" w:rsidRPr="00CD452D" w:rsidRDefault="00C031FA" w:rsidP="000F03F8">
            <w:pPr>
              <w:pStyle w:val="ProductNames"/>
              <w:spacing w:beforeLines="20" w:before="48" w:afterLines="20" w:after="48"/>
              <w:rPr>
                <w:rFonts w:ascii="Tahoma" w:hAnsi="Tahoma" w:cs="Tahoma"/>
                <w:sz w:val="14"/>
                <w:szCs w:val="14"/>
              </w:rPr>
            </w:pPr>
            <w:bookmarkStart w:id="198" w:name="_Toc336337935"/>
            <w:bookmarkStart w:id="199" w:name="_Toc346275621"/>
            <w:r w:rsidRPr="00CD452D">
              <w:rPr>
                <w:rFonts w:ascii="Tahoma" w:hAnsi="Tahoma" w:cs="Tahoma"/>
                <w:color w:val="000000"/>
                <w:sz w:val="14"/>
                <w:szCs w:val="14"/>
              </w:rPr>
              <w:t>Dynamics CRM Online Extra Storage</w:t>
            </w:r>
            <w:bookmarkEnd w:id="198"/>
            <w:bookmarkEnd w:id="199"/>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Style w:val="EndnoteReference"/>
                <w:rFonts w:cs="Tahoma"/>
                <w:b w:val="0"/>
                <w:bCs/>
                <w:color w:val="0000FF"/>
                <w:sz w:val="13"/>
                <w:szCs w:val="13"/>
                <w:u w:val="single"/>
                <w:lang w:val="nl-NL"/>
              </w:rPr>
            </w:pPr>
            <w:hyperlink w:anchor="_39_Dynamics_CRM" w:history="1">
              <w:r w:rsidR="000B61D5">
                <w:rPr>
                  <w:rStyle w:val="Hyperlink"/>
                  <w:rFonts w:cs="Tahoma"/>
                  <w:b/>
                  <w:bCs/>
                  <w:sz w:val="13"/>
                  <w:szCs w:val="13"/>
                  <w:lang w:val="nl-NL"/>
                </w:rPr>
                <w:t>40</w:t>
              </w:r>
            </w:hyperlink>
          </w:p>
        </w:tc>
        <w:tc>
          <w:tcPr>
            <w:tcW w:w="450" w:type="dxa"/>
            <w:tcBorders>
              <w:bottom w:val="single" w:sz="4" w:space="0" w:color="auto"/>
            </w:tcBorders>
            <w:shd w:val="clear" w:color="auto" w:fill="FABF8F"/>
          </w:tcPr>
          <w:p w:rsidR="00C031FA" w:rsidRPr="00FB6BEA" w:rsidRDefault="00C031FA" w:rsidP="002D0218">
            <w:pPr>
              <w:pStyle w:val="TableText"/>
              <w:widowControl w:val="0"/>
              <w:rPr>
                <w:rFonts w:ascii="Tahoma" w:hAnsi="Tahoma" w:cs="Tahoma"/>
                <w:sz w:val="13"/>
                <w:lang w:val="nl-NL"/>
              </w:rPr>
            </w:pPr>
            <w:r w:rsidRPr="00FB6BEA">
              <w:rPr>
                <w:rFonts w:ascii="Tahoma" w:hAnsi="Tahoma" w:cs="Tahoma"/>
                <w:sz w:val="13"/>
                <w:lang w:val="nl-NL"/>
              </w:rPr>
              <w:t>12/09</w:t>
            </w: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C031FA" w:rsidRPr="00FB6BEA" w:rsidRDefault="00C031FA" w:rsidP="002D1A9C">
            <w:pPr>
              <w:pStyle w:val="TableText"/>
              <w:widowControl w:val="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ABF8F"/>
            <w:vAlign w:val="center"/>
          </w:tcPr>
          <w:p w:rsidR="00C031FA" w:rsidRPr="00FB6BEA" w:rsidRDefault="00C031FA">
            <w:pPr>
              <w:pStyle w:val="TableText"/>
              <w:widowControl w:val="0"/>
              <w:jc w:val="left"/>
              <w:rPr>
                <w:rFonts w:ascii="Tahoma" w:hAnsi="Tahoma" w:cs="Tahoma"/>
                <w:sz w:val="13"/>
                <w:lang w:val="nl-NL"/>
              </w:rPr>
            </w:pPr>
          </w:p>
        </w:tc>
      </w:tr>
      <w:tr w:rsidR="001C38D4" w:rsidRPr="00FB6BEA" w:rsidTr="000F03F8">
        <w:trPr>
          <w:trHeight w:val="145"/>
        </w:trPr>
        <w:tc>
          <w:tcPr>
            <w:tcW w:w="2714" w:type="dxa"/>
            <w:tcBorders>
              <w:bottom w:val="single" w:sz="4" w:space="0" w:color="auto"/>
            </w:tcBorders>
            <w:shd w:val="clear" w:color="auto" w:fill="auto"/>
            <w:vAlign w:val="center"/>
          </w:tcPr>
          <w:p w:rsidR="00C031FA" w:rsidRPr="00FB6BEA" w:rsidRDefault="00C031FA" w:rsidP="000F03F8">
            <w:pPr>
              <w:pStyle w:val="ProductNames"/>
              <w:spacing w:beforeLines="20" w:before="48" w:afterLines="20" w:after="48"/>
              <w:rPr>
                <w:rFonts w:ascii="Tahoma" w:hAnsi="Tahoma" w:cs="Tahoma"/>
                <w:sz w:val="14"/>
                <w:szCs w:val="14"/>
                <w:lang w:val="nl-NL"/>
              </w:rPr>
            </w:pPr>
            <w:bookmarkStart w:id="200" w:name="_Toc336337936"/>
            <w:bookmarkStart w:id="201" w:name="_Toc346275622"/>
            <w:r w:rsidRPr="00FB6BEA">
              <w:rPr>
                <w:rFonts w:ascii="Tahoma" w:hAnsi="Tahoma" w:cs="Tahoma"/>
                <w:color w:val="000000"/>
                <w:sz w:val="14"/>
                <w:szCs w:val="14"/>
                <w:lang w:val="nl-NL"/>
              </w:rPr>
              <w:t>Dynamics CRM Online per Gebruiker</w:t>
            </w:r>
            <w:bookmarkEnd w:id="200"/>
            <w:bookmarkEnd w:id="201"/>
          </w:p>
        </w:tc>
        <w:tc>
          <w:tcPr>
            <w:tcW w:w="450" w:type="dxa"/>
            <w:tcBorders>
              <w:bottom w:val="single" w:sz="4" w:space="0" w:color="auto"/>
            </w:tcBorders>
            <w:shd w:val="clear" w:color="auto" w:fill="auto"/>
            <w:vAlign w:val="center"/>
          </w:tcPr>
          <w:p w:rsidR="00C031FA" w:rsidRPr="00FB6BEA" w:rsidRDefault="00027C45" w:rsidP="000B61D5">
            <w:pPr>
              <w:pStyle w:val="TableText"/>
              <w:widowControl w:val="0"/>
              <w:rPr>
                <w:rStyle w:val="EndnoteReference"/>
                <w:rFonts w:cs="Tahoma"/>
                <w:b w:val="0"/>
                <w:bCs/>
                <w:color w:val="0000FF"/>
                <w:sz w:val="13"/>
                <w:szCs w:val="13"/>
                <w:u w:val="single"/>
                <w:lang w:val="nl-NL"/>
              </w:rPr>
            </w:pPr>
            <w:hyperlink w:anchor="_39_Dynamics_CRM" w:history="1">
              <w:r w:rsidR="000B61D5">
                <w:rPr>
                  <w:rStyle w:val="Hyperlink"/>
                  <w:rFonts w:cs="Tahoma"/>
                  <w:b/>
                  <w:bCs/>
                  <w:sz w:val="13"/>
                  <w:szCs w:val="13"/>
                  <w:lang w:val="nl-NL"/>
                </w:rPr>
                <w:t>40</w:t>
              </w:r>
            </w:hyperlink>
          </w:p>
        </w:tc>
        <w:tc>
          <w:tcPr>
            <w:tcW w:w="450" w:type="dxa"/>
            <w:tcBorders>
              <w:bottom w:val="single" w:sz="4" w:space="0" w:color="auto"/>
            </w:tcBorders>
            <w:shd w:val="clear" w:color="auto" w:fill="auto"/>
          </w:tcPr>
          <w:p w:rsidR="00C031FA" w:rsidRPr="00FB6BEA" w:rsidRDefault="00C031FA" w:rsidP="002D0218">
            <w:pPr>
              <w:pStyle w:val="TableText"/>
              <w:widowControl w:val="0"/>
              <w:rPr>
                <w:rFonts w:ascii="Tahoma" w:hAnsi="Tahoma" w:cs="Tahoma"/>
                <w:sz w:val="13"/>
                <w:lang w:val="nl-NL"/>
              </w:rPr>
            </w:pPr>
            <w:r w:rsidRPr="00FB6BEA">
              <w:rPr>
                <w:rFonts w:ascii="Tahoma" w:hAnsi="Tahoma" w:cs="Tahoma"/>
                <w:sz w:val="13"/>
                <w:lang w:val="nl-NL"/>
              </w:rPr>
              <w:t>12/09</w:t>
            </w:r>
          </w:p>
        </w:tc>
        <w:tc>
          <w:tcPr>
            <w:tcW w:w="360" w:type="dxa"/>
            <w:tcBorders>
              <w:bottom w:val="single" w:sz="4" w:space="0" w:color="auto"/>
              <w:right w:val="single" w:sz="18"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C031FA" w:rsidRPr="00FB6BEA" w:rsidRDefault="00C031FA" w:rsidP="00707D44">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C031FA" w:rsidRPr="00FB6BEA" w:rsidRDefault="00C031FA" w:rsidP="00D31591">
            <w:pPr>
              <w:pStyle w:val="TableText"/>
              <w:widowControl w:val="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auto"/>
            <w:vAlign w:val="center"/>
          </w:tcPr>
          <w:p w:rsidR="00C031FA" w:rsidRPr="00FB6BEA" w:rsidRDefault="00C031FA" w:rsidP="00707D44">
            <w:pPr>
              <w:pStyle w:val="TableText"/>
              <w:widowControl w:val="0"/>
              <w:jc w:val="left"/>
              <w:rPr>
                <w:rFonts w:ascii="Tahoma" w:hAnsi="Tahoma" w:cs="Tahoma"/>
                <w:sz w:val="13"/>
                <w:lang w:val="nl-NL"/>
              </w:rPr>
            </w:pPr>
          </w:p>
        </w:tc>
      </w:tr>
      <w:tr w:rsidR="001E79DE" w:rsidRPr="00FB6BEA" w:rsidTr="000F03F8">
        <w:trPr>
          <w:trHeight w:val="145"/>
        </w:trPr>
        <w:tc>
          <w:tcPr>
            <w:tcW w:w="2714" w:type="dxa"/>
            <w:tcBorders>
              <w:bottom w:val="single" w:sz="4" w:space="0" w:color="auto"/>
            </w:tcBorders>
            <w:shd w:val="clear" w:color="auto" w:fill="FABF8F"/>
            <w:vAlign w:val="center"/>
          </w:tcPr>
          <w:p w:rsidR="00C031FA" w:rsidRPr="00FB6BEA" w:rsidRDefault="00C031FA" w:rsidP="000F03F8">
            <w:pPr>
              <w:pStyle w:val="ProductNames"/>
              <w:spacing w:beforeLines="20" w:before="48" w:afterLines="20" w:after="48"/>
              <w:rPr>
                <w:rFonts w:ascii="Tahoma" w:hAnsi="Tahoma" w:cs="Tahoma"/>
                <w:sz w:val="14"/>
                <w:szCs w:val="14"/>
                <w:lang w:val="nl-NL"/>
              </w:rPr>
            </w:pPr>
            <w:bookmarkStart w:id="202" w:name="_Toc336337937"/>
            <w:bookmarkStart w:id="203" w:name="_Toc346275623"/>
            <w:r w:rsidRPr="00FB6BEA">
              <w:rPr>
                <w:rFonts w:ascii="Tahoma" w:hAnsi="Tahoma" w:cs="Tahoma"/>
                <w:color w:val="000000"/>
                <w:sz w:val="14"/>
                <w:szCs w:val="14"/>
                <w:lang w:val="nl-NL"/>
              </w:rPr>
              <w:t>Dynamics CRM Online voor SA</w:t>
            </w:r>
            <w:bookmarkEnd w:id="202"/>
            <w:bookmarkEnd w:id="203"/>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Style w:val="EndnoteReference"/>
                <w:rFonts w:cs="Tahoma"/>
                <w:b w:val="0"/>
                <w:bCs/>
                <w:color w:val="0000FF"/>
                <w:sz w:val="13"/>
                <w:szCs w:val="13"/>
                <w:u w:val="single"/>
                <w:lang w:val="nl-NL"/>
              </w:rPr>
            </w:pPr>
            <w:hyperlink w:anchor="_39_Dynamics_CRM" w:history="1">
              <w:r w:rsidR="000B61D5">
                <w:rPr>
                  <w:rStyle w:val="Hyperlink"/>
                  <w:rFonts w:cs="Tahoma"/>
                  <w:b/>
                  <w:bCs/>
                  <w:sz w:val="13"/>
                  <w:szCs w:val="13"/>
                  <w:lang w:val="nl-NL"/>
                </w:rPr>
                <w:t>40</w:t>
              </w:r>
            </w:hyperlink>
          </w:p>
        </w:tc>
        <w:tc>
          <w:tcPr>
            <w:tcW w:w="450" w:type="dxa"/>
            <w:tcBorders>
              <w:bottom w:val="single" w:sz="4" w:space="0" w:color="auto"/>
            </w:tcBorders>
            <w:shd w:val="clear" w:color="auto" w:fill="FABF8F"/>
          </w:tcPr>
          <w:p w:rsidR="00C031FA" w:rsidRPr="00FB6BEA" w:rsidRDefault="00C031FA" w:rsidP="002D0218">
            <w:pPr>
              <w:pStyle w:val="TableText"/>
              <w:widowControl w:val="0"/>
              <w:rPr>
                <w:rFonts w:ascii="Tahoma" w:hAnsi="Tahoma" w:cs="Tahoma"/>
                <w:sz w:val="13"/>
                <w:lang w:val="nl-NL"/>
              </w:rPr>
            </w:pPr>
            <w:r w:rsidRPr="00FB6BEA">
              <w:rPr>
                <w:rFonts w:ascii="Tahoma" w:hAnsi="Tahoma" w:cs="Tahoma"/>
                <w:sz w:val="13"/>
                <w:lang w:val="nl-NL"/>
              </w:rPr>
              <w:t>12/09</w:t>
            </w: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C031FA" w:rsidRPr="00FB6BEA" w:rsidRDefault="00C031FA" w:rsidP="00D31591">
            <w:pPr>
              <w:pStyle w:val="TableText"/>
              <w:widowControl w:val="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ABF8F"/>
            <w:vAlign w:val="center"/>
          </w:tcPr>
          <w:p w:rsidR="00C031FA" w:rsidRPr="00FB6BEA" w:rsidRDefault="00C031FA">
            <w:pPr>
              <w:pStyle w:val="TableText"/>
              <w:widowControl w:val="0"/>
              <w:jc w:val="left"/>
              <w:rPr>
                <w:rFonts w:ascii="Tahoma" w:hAnsi="Tahoma" w:cs="Tahoma"/>
                <w:sz w:val="13"/>
                <w:lang w:val="nl-NL"/>
              </w:rPr>
            </w:pPr>
          </w:p>
        </w:tc>
      </w:tr>
      <w:tr w:rsidR="006C568B" w:rsidRPr="00FB6BEA" w:rsidTr="000F03F8">
        <w:trPr>
          <w:trHeight w:val="145"/>
        </w:trPr>
        <w:tc>
          <w:tcPr>
            <w:tcW w:w="2714" w:type="dxa"/>
            <w:tcBorders>
              <w:bottom w:val="single" w:sz="4" w:space="0" w:color="auto"/>
            </w:tcBorders>
            <w:shd w:val="clear" w:color="auto" w:fill="auto"/>
            <w:vAlign w:val="center"/>
          </w:tcPr>
          <w:p w:rsidR="00C031FA" w:rsidRPr="00FB6BEA" w:rsidRDefault="00C031FA" w:rsidP="000F03F8">
            <w:pPr>
              <w:pStyle w:val="ProductNames"/>
              <w:spacing w:beforeLines="20" w:before="48" w:afterLines="20" w:after="48"/>
              <w:rPr>
                <w:rFonts w:ascii="Tahoma" w:hAnsi="Tahoma" w:cs="Tahoma"/>
                <w:sz w:val="14"/>
                <w:szCs w:val="14"/>
                <w:lang w:val="nl-NL"/>
              </w:rPr>
            </w:pPr>
            <w:bookmarkStart w:id="204" w:name="_Toc336337942"/>
            <w:bookmarkStart w:id="205" w:name="_Toc346275624"/>
            <w:r w:rsidRPr="00FB6BEA">
              <w:rPr>
                <w:rFonts w:ascii="Tahoma" w:hAnsi="Tahoma" w:cs="Tahoma"/>
                <w:sz w:val="14"/>
                <w:szCs w:val="14"/>
                <w:lang w:val="nl-NL"/>
              </w:rPr>
              <w:t>Enterprise CAL Suite voor Office 365 (Gebruiker en Apparaat)</w:t>
            </w:r>
            <w:bookmarkEnd w:id="204"/>
            <w:bookmarkEnd w:id="205"/>
          </w:p>
        </w:tc>
        <w:tc>
          <w:tcPr>
            <w:tcW w:w="450" w:type="dxa"/>
            <w:tcBorders>
              <w:bottom w:val="single" w:sz="4" w:space="0" w:color="auto"/>
            </w:tcBorders>
            <w:shd w:val="clear" w:color="auto" w:fill="auto"/>
            <w:vAlign w:val="center"/>
          </w:tcPr>
          <w:p w:rsidR="00C031FA" w:rsidRPr="00FB6BEA" w:rsidRDefault="00027C45" w:rsidP="000B61D5">
            <w:pPr>
              <w:pStyle w:val="TableText"/>
              <w:widowControl w:val="0"/>
              <w:rPr>
                <w:rFonts w:cs="Tahoma"/>
                <w:b/>
                <w:bCs/>
                <w:color w:val="0000FF"/>
                <w:sz w:val="13"/>
                <w:szCs w:val="13"/>
                <w:u w:val="single"/>
                <w:lang w:val="nl-NL"/>
              </w:rPr>
            </w:pPr>
            <w:hyperlink w:anchor="_40_Enterprise_CAL" w:history="1">
              <w:r w:rsidR="007503B3" w:rsidRPr="00FB6BEA">
                <w:rPr>
                  <w:rStyle w:val="Hyperlink"/>
                  <w:rFonts w:cs="Tahoma"/>
                  <w:b/>
                  <w:bCs/>
                  <w:sz w:val="13"/>
                  <w:szCs w:val="13"/>
                  <w:lang w:val="nl-NL"/>
                </w:rPr>
                <w:t>4</w:t>
              </w:r>
              <w:r w:rsidR="000B61D5">
                <w:rPr>
                  <w:rStyle w:val="Hyperlink"/>
                  <w:rFonts w:cs="Tahoma"/>
                  <w:b/>
                  <w:bCs/>
                  <w:sz w:val="13"/>
                  <w:szCs w:val="13"/>
                  <w:lang w:val="nl-NL"/>
                </w:rPr>
                <w:t>1</w:t>
              </w:r>
            </w:hyperlink>
          </w:p>
        </w:tc>
        <w:tc>
          <w:tcPr>
            <w:tcW w:w="450" w:type="dxa"/>
            <w:tcBorders>
              <w:bottom w:val="single" w:sz="4" w:space="0" w:color="auto"/>
            </w:tcBorders>
            <w:shd w:val="clear" w:color="auto" w:fill="auto"/>
          </w:tcPr>
          <w:p w:rsidR="00C031FA" w:rsidRPr="00FB6BEA" w:rsidRDefault="00C031FA" w:rsidP="00B27F12">
            <w:pPr>
              <w:pStyle w:val="TableText"/>
              <w:widowControl w:val="0"/>
              <w:spacing w:before="40"/>
              <w:rPr>
                <w:rFonts w:ascii="Tahoma" w:hAnsi="Tahoma" w:cs="Tahoma"/>
                <w:sz w:val="13"/>
                <w:lang w:val="nl-NL"/>
              </w:rPr>
            </w:pPr>
            <w:r w:rsidRPr="00FB6BEA">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rsidR="00C031FA" w:rsidRPr="00FB6BEA" w:rsidRDefault="00C031FA" w:rsidP="00B27F12">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rsidR="00C031FA" w:rsidRPr="00FB6BEA" w:rsidRDefault="00C031FA" w:rsidP="00B27F12">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tcBorders>
            <w:shd w:val="clear" w:color="auto" w:fill="auto"/>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rsidR="00C031FA" w:rsidRPr="00FB6BEA" w:rsidRDefault="00C031FA" w:rsidP="00B27F12">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FB6BEA" w:rsidRDefault="00C031FA" w:rsidP="00B27F12">
            <w:pPr>
              <w:pStyle w:val="TableText"/>
              <w:widowControl w:val="0"/>
              <w:rPr>
                <w:rFonts w:ascii="Tahoma" w:hAnsi="Tahoma" w:cs="Tahoma"/>
                <w:sz w:val="13"/>
                <w:lang w:val="nl-NL"/>
              </w:rPr>
            </w:pPr>
            <w:r w:rsidRPr="00FB6BEA">
              <w:rPr>
                <w:rFonts w:ascii="Tahoma" w:hAnsi="Tahoma" w:cs="Tahoma"/>
                <w:sz w:val="13"/>
                <w:lang w:val="nl-NL"/>
              </w:rPr>
              <w:t>E</w:t>
            </w:r>
          </w:p>
        </w:tc>
        <w:tc>
          <w:tcPr>
            <w:tcW w:w="450" w:type="dxa"/>
            <w:tcBorders>
              <w:bottom w:val="single" w:sz="4" w:space="0" w:color="auto"/>
            </w:tcBorders>
            <w:shd w:val="clear" w:color="auto" w:fill="auto"/>
          </w:tcPr>
          <w:p w:rsidR="00C031FA" w:rsidRPr="00FB6BEA" w:rsidRDefault="00C031FA" w:rsidP="00B27F12">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C031FA" w:rsidRPr="00FB6BEA" w:rsidRDefault="00C031FA" w:rsidP="00B27F12">
            <w:pPr>
              <w:pStyle w:val="TableText"/>
              <w:widowControl w:val="0"/>
              <w:rPr>
                <w:rFonts w:ascii="Tahoma" w:hAnsi="Tahoma" w:cs="Tahoma"/>
                <w:sz w:val="13"/>
                <w:lang w:val="nl-NL"/>
              </w:rPr>
            </w:pPr>
          </w:p>
        </w:tc>
      </w:tr>
      <w:tr w:rsidR="004233A7" w:rsidRPr="00FB6BEA" w:rsidTr="000F03F8">
        <w:trPr>
          <w:trHeight w:val="145"/>
        </w:trPr>
        <w:tc>
          <w:tcPr>
            <w:tcW w:w="2714" w:type="dxa"/>
            <w:tcBorders>
              <w:bottom w:val="single" w:sz="4" w:space="0" w:color="auto"/>
            </w:tcBorders>
            <w:shd w:val="clear" w:color="auto" w:fill="FABF8F"/>
            <w:vAlign w:val="center"/>
          </w:tcPr>
          <w:p w:rsidR="00C031FA" w:rsidRPr="00FB6BEA" w:rsidRDefault="00C031FA" w:rsidP="00DF775F">
            <w:pPr>
              <w:pStyle w:val="ProductNames"/>
              <w:spacing w:beforeLines="20" w:before="48" w:afterLines="20" w:after="48"/>
              <w:rPr>
                <w:rFonts w:ascii="Tahoma" w:hAnsi="Tahoma" w:cs="Tahoma"/>
                <w:sz w:val="14"/>
                <w:szCs w:val="14"/>
                <w:lang w:val="nl-NL"/>
              </w:rPr>
            </w:pPr>
            <w:bookmarkStart w:id="206" w:name="_Toc336337943"/>
            <w:bookmarkStart w:id="207" w:name="_Toc346275625"/>
            <w:r w:rsidRPr="00FB6BEA">
              <w:rPr>
                <w:rFonts w:ascii="Tahoma" w:hAnsi="Tahoma" w:cs="Tahoma"/>
                <w:sz w:val="14"/>
                <w:szCs w:val="14"/>
                <w:lang w:val="nl-NL"/>
              </w:rPr>
              <w:t>Enterprise CAL Suite Bridge voor Office</w:t>
            </w:r>
            <w:r w:rsidR="00DF775F" w:rsidRPr="00FB6BEA">
              <w:rPr>
                <w:rFonts w:ascii="Tahoma" w:hAnsi="Tahoma" w:cs="Tahoma"/>
                <w:sz w:val="14"/>
                <w:szCs w:val="14"/>
                <w:lang w:val="nl-NL"/>
              </w:rPr>
              <w:t> </w:t>
            </w:r>
            <w:r w:rsidRPr="00FB6BEA">
              <w:rPr>
                <w:rFonts w:ascii="Tahoma" w:hAnsi="Tahoma" w:cs="Tahoma"/>
                <w:sz w:val="14"/>
                <w:szCs w:val="14"/>
                <w:lang w:val="nl-NL"/>
              </w:rPr>
              <w:t>365 en Windows</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Intune (Gebruiker en Apparaat)</w:t>
            </w:r>
            <w:bookmarkEnd w:id="206"/>
            <w:bookmarkEnd w:id="207"/>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Fonts w:cs="Tahoma"/>
                <w:b/>
                <w:bCs/>
                <w:color w:val="0000FF"/>
                <w:sz w:val="13"/>
                <w:szCs w:val="13"/>
                <w:u w:val="single"/>
                <w:lang w:val="nl-NL"/>
              </w:rPr>
            </w:pPr>
            <w:hyperlink w:anchor="_40_Enterprise_CAL" w:history="1">
              <w:r w:rsidR="00B073A4" w:rsidRPr="00FB6BEA">
                <w:rPr>
                  <w:rStyle w:val="Hyperlink"/>
                  <w:rFonts w:cs="Tahoma"/>
                  <w:b/>
                  <w:bCs/>
                  <w:sz w:val="13"/>
                  <w:szCs w:val="13"/>
                  <w:lang w:val="nl-NL"/>
                </w:rPr>
                <w:t>4</w:t>
              </w:r>
              <w:r w:rsidR="000B61D5">
                <w:rPr>
                  <w:rStyle w:val="Hyperlink"/>
                  <w:rFonts w:cs="Tahoma"/>
                  <w:b/>
                  <w:bCs/>
                  <w:sz w:val="13"/>
                  <w:szCs w:val="13"/>
                  <w:lang w:val="nl-NL"/>
                </w:rPr>
                <w:t>1</w:t>
              </w:r>
            </w:hyperlink>
          </w:p>
        </w:tc>
        <w:tc>
          <w:tcPr>
            <w:tcW w:w="450" w:type="dxa"/>
            <w:tcBorders>
              <w:bottom w:val="single" w:sz="4" w:space="0" w:color="auto"/>
            </w:tcBorders>
            <w:shd w:val="clear" w:color="auto" w:fill="FABF8F"/>
          </w:tcPr>
          <w:p w:rsidR="00C031FA" w:rsidRPr="00FB6BEA" w:rsidRDefault="00C031FA" w:rsidP="00B27F12">
            <w:pPr>
              <w:pStyle w:val="TableText"/>
              <w:widowControl w:val="0"/>
              <w:spacing w:before="40"/>
              <w:rPr>
                <w:rFonts w:ascii="Tahoma" w:hAnsi="Tahoma" w:cs="Tahoma"/>
                <w:sz w:val="13"/>
                <w:lang w:val="nl-NL"/>
              </w:rPr>
            </w:pPr>
            <w:r w:rsidRPr="00FB6BEA">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rsidR="00C031FA" w:rsidRPr="00FB6BEA" w:rsidRDefault="00C031FA" w:rsidP="00B27F12">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B27F12">
            <w:pPr>
              <w:pStyle w:val="TableText"/>
              <w:widowControl w:val="0"/>
              <w:rPr>
                <w:rFonts w:ascii="Tahoma" w:hAnsi="Tahoma" w:cs="Tahoma"/>
                <w:sz w:val="13"/>
                <w:szCs w:val="13"/>
                <w:lang w:val="nl-NL"/>
              </w:rPr>
            </w:pPr>
          </w:p>
        </w:tc>
        <w:tc>
          <w:tcPr>
            <w:tcW w:w="360" w:type="dxa"/>
            <w:tcBorders>
              <w:bottom w:val="single" w:sz="4" w:space="0" w:color="auto"/>
              <w:right w:val="single" w:sz="18" w:space="0" w:color="auto"/>
            </w:tcBorders>
            <w:shd w:val="clear" w:color="auto" w:fill="FABF8F"/>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tcBorders>
            <w:shd w:val="clear" w:color="auto" w:fill="FABF8F"/>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bottom"/>
          </w:tcPr>
          <w:p w:rsidR="00C031FA" w:rsidRPr="00FB6BEA" w:rsidRDefault="00C031FA" w:rsidP="00B27F12">
            <w:pPr>
              <w:pStyle w:val="TableText"/>
              <w:widowControl w:val="0"/>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rsidP="00B27F12">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rsidP="00B27F12">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rsidP="00B27F12">
            <w:pPr>
              <w:pStyle w:val="TableText"/>
              <w:widowControl w:val="0"/>
              <w:rPr>
                <w:rFonts w:ascii="Tahoma" w:hAnsi="Tahoma" w:cs="Tahoma"/>
                <w:sz w:val="13"/>
                <w:lang w:val="nl-NL"/>
              </w:rPr>
            </w:pPr>
            <w:r w:rsidRPr="00FB6BEA">
              <w:rPr>
                <w:rFonts w:ascii="Tahoma" w:hAnsi="Tahoma" w:cs="Tahoma"/>
                <w:sz w:val="13"/>
                <w:lang w:val="nl-NL"/>
              </w:rPr>
              <w:t>E</w:t>
            </w:r>
          </w:p>
        </w:tc>
        <w:tc>
          <w:tcPr>
            <w:tcW w:w="450" w:type="dxa"/>
            <w:tcBorders>
              <w:bottom w:val="single" w:sz="4" w:space="0" w:color="auto"/>
            </w:tcBorders>
            <w:shd w:val="clear" w:color="auto" w:fill="FABF8F"/>
          </w:tcPr>
          <w:p w:rsidR="00C031FA" w:rsidRPr="00FB6BEA" w:rsidRDefault="00C031FA" w:rsidP="00B27F12">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C031FA" w:rsidRPr="00FB6BEA" w:rsidRDefault="00C031FA" w:rsidP="00B27F12">
            <w:pPr>
              <w:pStyle w:val="TableText"/>
              <w:widowControl w:val="0"/>
              <w:rPr>
                <w:rFonts w:ascii="Tahoma" w:hAnsi="Tahoma" w:cs="Tahoma"/>
                <w:sz w:val="13"/>
                <w:lang w:val="nl-NL"/>
              </w:rPr>
            </w:pPr>
          </w:p>
        </w:tc>
      </w:tr>
      <w:tr w:rsidR="001C38D4" w:rsidRPr="00FB6BEA" w:rsidTr="000F03F8">
        <w:trPr>
          <w:trHeight w:val="278"/>
        </w:trPr>
        <w:tc>
          <w:tcPr>
            <w:tcW w:w="2714" w:type="dxa"/>
            <w:tcBorders>
              <w:bottom w:val="single" w:sz="4" w:space="0" w:color="auto"/>
            </w:tcBorders>
            <w:shd w:val="clear" w:color="auto" w:fill="auto"/>
            <w:vAlign w:val="center"/>
          </w:tcPr>
          <w:p w:rsidR="00C031FA" w:rsidRPr="00FB6BEA" w:rsidRDefault="00C031FA" w:rsidP="000F03F8">
            <w:pPr>
              <w:pStyle w:val="ProductNames"/>
              <w:spacing w:beforeLines="20" w:before="48" w:afterLines="20" w:after="48"/>
              <w:rPr>
                <w:rFonts w:ascii="Tahoma" w:hAnsi="Tahoma" w:cs="Tahoma"/>
                <w:sz w:val="14"/>
                <w:szCs w:val="14"/>
                <w:lang w:val="nl-NL"/>
              </w:rPr>
            </w:pPr>
            <w:bookmarkStart w:id="208" w:name="_Toc336337944"/>
            <w:bookmarkStart w:id="209" w:name="_Toc346275626"/>
            <w:r w:rsidRPr="00FB6BEA">
              <w:rPr>
                <w:rFonts w:ascii="Tahoma" w:hAnsi="Tahoma" w:cs="Tahoma"/>
                <w:sz w:val="14"/>
                <w:szCs w:val="14"/>
                <w:lang w:val="nl-NL"/>
              </w:rPr>
              <w:t>Enterprise CAL Suite Bridge voor Windows</w:t>
            </w:r>
            <w:r w:rsidR="00385282" w:rsidRPr="00FB6BEA">
              <w:rPr>
                <w:rFonts w:ascii="Tahoma" w:hAnsi="Tahoma" w:cs="Tahoma"/>
                <w:sz w:val="14"/>
                <w:szCs w:val="14"/>
                <w:vertAlign w:val="superscript"/>
                <w:lang w:val="nl-NL"/>
              </w:rPr>
              <w:t>®</w:t>
            </w:r>
            <w:r w:rsidRPr="00FB6BEA">
              <w:rPr>
                <w:rFonts w:ascii="Tahoma" w:hAnsi="Tahoma" w:cs="Tahoma"/>
                <w:sz w:val="14"/>
                <w:szCs w:val="14"/>
                <w:lang w:val="nl-NL"/>
              </w:rPr>
              <w:t xml:space="preserve"> Intune (Gebruiker en Apparaat)</w:t>
            </w:r>
            <w:bookmarkEnd w:id="208"/>
            <w:bookmarkEnd w:id="209"/>
          </w:p>
        </w:tc>
        <w:tc>
          <w:tcPr>
            <w:tcW w:w="450" w:type="dxa"/>
            <w:tcBorders>
              <w:bottom w:val="single" w:sz="4" w:space="0" w:color="auto"/>
            </w:tcBorders>
            <w:shd w:val="clear" w:color="auto" w:fill="auto"/>
            <w:vAlign w:val="center"/>
          </w:tcPr>
          <w:p w:rsidR="00C031FA" w:rsidRPr="00FB6BEA" w:rsidRDefault="00027C45" w:rsidP="000B61D5">
            <w:pPr>
              <w:pStyle w:val="TableText"/>
              <w:widowControl w:val="0"/>
              <w:rPr>
                <w:rFonts w:cs="Tahoma"/>
                <w:b/>
                <w:bCs/>
                <w:color w:val="0000FF"/>
                <w:sz w:val="13"/>
                <w:szCs w:val="13"/>
                <w:u w:val="single"/>
                <w:lang w:val="nl-NL"/>
              </w:rPr>
            </w:pPr>
            <w:hyperlink w:anchor="_40_Enterprise_CAL" w:history="1">
              <w:r w:rsidR="00B073A4" w:rsidRPr="00FB6BEA">
                <w:rPr>
                  <w:rStyle w:val="Hyperlink"/>
                  <w:rFonts w:cs="Tahoma"/>
                  <w:b/>
                  <w:bCs/>
                  <w:sz w:val="13"/>
                  <w:szCs w:val="13"/>
                  <w:lang w:val="nl-NL"/>
                </w:rPr>
                <w:t>4</w:t>
              </w:r>
              <w:r w:rsidR="000B61D5">
                <w:rPr>
                  <w:rStyle w:val="Hyperlink"/>
                  <w:rFonts w:cs="Tahoma"/>
                  <w:b/>
                  <w:bCs/>
                  <w:sz w:val="13"/>
                  <w:szCs w:val="13"/>
                  <w:lang w:val="nl-NL"/>
                </w:rPr>
                <w:t>1</w:t>
              </w:r>
            </w:hyperlink>
          </w:p>
        </w:tc>
        <w:tc>
          <w:tcPr>
            <w:tcW w:w="450" w:type="dxa"/>
            <w:tcBorders>
              <w:bottom w:val="single" w:sz="4" w:space="0" w:color="auto"/>
            </w:tcBorders>
            <w:shd w:val="clear" w:color="auto" w:fill="auto"/>
          </w:tcPr>
          <w:p w:rsidR="00C031FA" w:rsidRPr="00FB6BEA" w:rsidRDefault="00C031FA">
            <w:pPr>
              <w:pStyle w:val="TableText"/>
              <w:widowControl w:val="0"/>
              <w:spacing w:before="40"/>
              <w:rPr>
                <w:rFonts w:ascii="Tahoma" w:hAnsi="Tahoma" w:cs="Tahoma"/>
                <w:sz w:val="13"/>
                <w:lang w:val="nl-NL"/>
              </w:rPr>
            </w:pPr>
            <w:r w:rsidRPr="00FB6BEA">
              <w:rPr>
                <w:rFonts w:ascii="Tahoma" w:hAnsi="Tahoma" w:cs="Tahoma"/>
                <w:sz w:val="13"/>
                <w:lang w:val="nl-NL"/>
              </w:rPr>
              <w:t>04/11</w:t>
            </w:r>
          </w:p>
        </w:tc>
        <w:tc>
          <w:tcPr>
            <w:tcW w:w="360" w:type="dxa"/>
            <w:tcBorders>
              <w:bottom w:val="single" w:sz="4" w:space="0" w:color="auto"/>
              <w:right w:val="single" w:sz="18" w:space="0" w:color="auto"/>
            </w:tcBorders>
            <w:shd w:val="clear" w:color="auto" w:fill="auto"/>
            <w:vAlign w:val="center"/>
          </w:tcPr>
          <w:p w:rsidR="00C031FA" w:rsidRPr="00FB6BEA" w:rsidRDefault="00C031FA">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031FA" w:rsidRPr="00FB6BEA" w:rsidRDefault="00C031FA">
            <w:pPr>
              <w:pStyle w:val="TableText"/>
              <w:widowControl w:val="0"/>
              <w:rPr>
                <w:rFonts w:ascii="Tahoma" w:hAnsi="Tahoma" w:cs="Tahoma"/>
                <w:bCs/>
                <w:color w:val="000000"/>
                <w:sz w:val="13"/>
                <w:lang w:val="nl-NL"/>
              </w:rPr>
            </w:pPr>
          </w:p>
        </w:tc>
        <w:tc>
          <w:tcPr>
            <w:tcW w:w="450" w:type="dxa"/>
            <w:tcBorders>
              <w:bottom w:val="single" w:sz="4" w:space="0" w:color="auto"/>
            </w:tcBorders>
            <w:shd w:val="clear" w:color="auto" w:fill="auto"/>
            <w:vAlign w:val="center"/>
          </w:tcPr>
          <w:p w:rsidR="00C031FA" w:rsidRPr="00FB6BEA" w:rsidRDefault="00C031FA">
            <w:pPr>
              <w:pStyle w:val="TableText"/>
              <w:widowControl w:val="0"/>
              <w:rPr>
                <w:rFonts w:ascii="Tahoma" w:hAnsi="Tahoma" w:cs="Tahoma"/>
                <w:bCs/>
                <w:color w:val="000000"/>
                <w:sz w:val="13"/>
                <w:lang w:val="nl-NL"/>
              </w:rPr>
            </w:pPr>
          </w:p>
        </w:tc>
        <w:tc>
          <w:tcPr>
            <w:tcW w:w="450" w:type="dxa"/>
            <w:tcBorders>
              <w:bottom w:val="single" w:sz="4" w:space="0" w:color="auto"/>
            </w:tcBorders>
            <w:shd w:val="clear" w:color="auto" w:fill="auto"/>
            <w:vAlign w:val="center"/>
          </w:tcPr>
          <w:p w:rsidR="00C031FA" w:rsidRPr="00FB6BEA" w:rsidRDefault="00C031FA">
            <w:pPr>
              <w:pStyle w:val="TableText"/>
              <w:widowControl w:val="0"/>
              <w:rPr>
                <w:rFonts w:ascii="Tahoma" w:hAnsi="Tahoma" w:cs="Tahoma"/>
                <w:bCs/>
                <w:color w:val="000000"/>
                <w:sz w:val="13"/>
                <w:lang w:val="nl-NL"/>
              </w:rPr>
            </w:pPr>
          </w:p>
        </w:tc>
        <w:tc>
          <w:tcPr>
            <w:tcW w:w="450" w:type="dxa"/>
            <w:tcBorders>
              <w:bottom w:val="single" w:sz="4" w:space="0" w:color="auto"/>
            </w:tcBorders>
            <w:shd w:val="clear" w:color="auto" w:fill="auto"/>
            <w:vAlign w:val="center"/>
          </w:tcPr>
          <w:p w:rsidR="00C031FA" w:rsidRPr="00FB6BEA" w:rsidRDefault="00C031FA">
            <w:pPr>
              <w:pStyle w:val="TableText"/>
              <w:widowControl w:val="0"/>
              <w:rPr>
                <w:rFonts w:ascii="Tahoma" w:hAnsi="Tahoma" w:cs="Tahoma"/>
                <w:bCs/>
                <w:color w:val="000000"/>
                <w:sz w:val="13"/>
                <w:lang w:val="nl-NL"/>
              </w:rPr>
            </w:pPr>
          </w:p>
        </w:tc>
        <w:tc>
          <w:tcPr>
            <w:tcW w:w="450" w:type="dxa"/>
            <w:tcBorders>
              <w:bottom w:val="single" w:sz="4" w:space="0" w:color="auto"/>
            </w:tcBorders>
            <w:shd w:val="clear" w:color="auto" w:fill="auto"/>
            <w:vAlign w:val="center"/>
          </w:tcPr>
          <w:p w:rsidR="00C031FA" w:rsidRPr="00FB6BEA" w:rsidRDefault="00C031FA">
            <w:pPr>
              <w:pStyle w:val="TableText"/>
              <w:widowControl w:val="0"/>
              <w:rPr>
                <w:rFonts w:ascii="Tahoma" w:hAnsi="Tahoma" w:cs="Tahoma"/>
                <w:bCs/>
                <w:color w:val="000000"/>
                <w:sz w:val="13"/>
                <w:lang w:val="nl-NL"/>
              </w:rPr>
            </w:pPr>
          </w:p>
        </w:tc>
        <w:tc>
          <w:tcPr>
            <w:tcW w:w="360" w:type="dxa"/>
            <w:tcBorders>
              <w:bottom w:val="single" w:sz="4" w:space="0" w:color="auto"/>
              <w:right w:val="single" w:sz="18" w:space="0" w:color="auto"/>
            </w:tcBorders>
            <w:shd w:val="clear" w:color="auto" w:fill="auto"/>
            <w:vAlign w:val="center"/>
          </w:tcPr>
          <w:p w:rsidR="00C031FA" w:rsidRPr="00FB6BEA" w:rsidRDefault="00C031FA">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C031FA" w:rsidRPr="00FB6BEA" w:rsidRDefault="00C031FA" w:rsidP="0086733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C031FA" w:rsidRPr="00FB6BEA" w:rsidRDefault="00C031FA">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C031FA" w:rsidRPr="00FB6BEA" w:rsidRDefault="00C031FA">
            <w:pPr>
              <w:pStyle w:val="TableText"/>
              <w:widowControl w:val="0"/>
              <w:rPr>
                <w:rFonts w:ascii="Tahoma" w:hAnsi="Tahoma" w:cs="Tahoma"/>
                <w:sz w:val="13"/>
                <w:lang w:val="nl-NL"/>
              </w:rPr>
            </w:pPr>
          </w:p>
        </w:tc>
      </w:tr>
      <w:tr w:rsidR="004233A7" w:rsidRPr="00FB6BEA" w:rsidTr="000F03F8">
        <w:trPr>
          <w:trHeight w:val="145"/>
        </w:trPr>
        <w:tc>
          <w:tcPr>
            <w:tcW w:w="2714" w:type="dxa"/>
            <w:tcBorders>
              <w:bottom w:val="single" w:sz="4" w:space="0" w:color="auto"/>
            </w:tcBorders>
            <w:shd w:val="clear" w:color="auto" w:fill="FABF8F"/>
            <w:vAlign w:val="center"/>
          </w:tcPr>
          <w:p w:rsidR="00C031FA" w:rsidRPr="00FB6BEA" w:rsidRDefault="00C031FA" w:rsidP="00DF775F">
            <w:pPr>
              <w:pStyle w:val="ProductNames"/>
              <w:spacing w:beforeLines="20" w:before="48" w:afterLines="20" w:after="48"/>
              <w:rPr>
                <w:rFonts w:ascii="Tahoma" w:hAnsi="Tahoma" w:cs="Tahoma"/>
                <w:sz w:val="14"/>
                <w:szCs w:val="14"/>
                <w:lang w:val="nl-NL"/>
              </w:rPr>
            </w:pPr>
            <w:bookmarkStart w:id="210" w:name="_Toc336337945"/>
            <w:bookmarkStart w:id="211" w:name="_Toc346275627"/>
            <w:r w:rsidRPr="00FB6BEA">
              <w:rPr>
                <w:rFonts w:ascii="Tahoma" w:hAnsi="Tahoma" w:cs="Tahoma"/>
                <w:sz w:val="14"/>
                <w:szCs w:val="14"/>
                <w:lang w:val="nl-NL"/>
              </w:rPr>
              <w:t>Enterprise CAL Suite (Gebruiker</w:t>
            </w:r>
            <w:r w:rsidR="00DF775F" w:rsidRPr="00FB6BEA">
              <w:rPr>
                <w:rFonts w:ascii="Tahoma" w:hAnsi="Tahoma" w:cs="Tahoma"/>
                <w:sz w:val="14"/>
                <w:szCs w:val="14"/>
                <w:lang w:val="nl-NL"/>
              </w:rPr>
              <w:t> </w:t>
            </w:r>
            <w:r w:rsidRPr="00FB6BEA">
              <w:rPr>
                <w:rFonts w:ascii="Tahoma" w:hAnsi="Tahoma" w:cs="Tahoma"/>
                <w:sz w:val="14"/>
                <w:szCs w:val="14"/>
                <w:lang w:val="nl-NL"/>
              </w:rPr>
              <w:t>en</w:t>
            </w:r>
            <w:r w:rsidR="00DF775F" w:rsidRPr="00FB6BEA">
              <w:rPr>
                <w:rFonts w:ascii="Tahoma" w:hAnsi="Tahoma" w:cs="Tahoma"/>
                <w:sz w:val="14"/>
                <w:szCs w:val="14"/>
                <w:lang w:val="nl-NL"/>
              </w:rPr>
              <w:t> </w:t>
            </w:r>
            <w:r w:rsidRPr="00FB6BEA">
              <w:rPr>
                <w:rFonts w:ascii="Tahoma" w:hAnsi="Tahoma" w:cs="Tahoma"/>
                <w:sz w:val="14"/>
                <w:szCs w:val="14"/>
                <w:lang w:val="nl-NL"/>
              </w:rPr>
              <w:t>Apparaat)</w:t>
            </w:r>
            <w:bookmarkEnd w:id="210"/>
            <w:bookmarkEnd w:id="211"/>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Style w:val="EndnoteReference"/>
                <w:rFonts w:cs="Tahoma"/>
                <w:b w:val="0"/>
                <w:bCs/>
                <w:color w:val="0000FF"/>
                <w:sz w:val="13"/>
                <w:szCs w:val="13"/>
                <w:u w:val="single"/>
                <w:lang w:val="nl-NL"/>
              </w:rPr>
            </w:pPr>
            <w:hyperlink w:anchor="_41_Enterprise_CAL" w:history="1">
              <w:r w:rsidR="007503B3" w:rsidRPr="00FB6BEA">
                <w:rPr>
                  <w:rStyle w:val="Hyperlink"/>
                  <w:rFonts w:cs="Tahoma"/>
                  <w:b/>
                  <w:bCs/>
                  <w:sz w:val="13"/>
                  <w:szCs w:val="13"/>
                  <w:lang w:val="nl-NL"/>
                </w:rPr>
                <w:t>4</w:t>
              </w:r>
              <w:r w:rsidR="000B61D5">
                <w:rPr>
                  <w:rStyle w:val="Hyperlink"/>
                  <w:rFonts w:cs="Tahoma"/>
                  <w:b/>
                  <w:bCs/>
                  <w:sz w:val="13"/>
                  <w:szCs w:val="13"/>
                  <w:lang w:val="nl-NL"/>
                </w:rPr>
                <w:t>2</w:t>
              </w:r>
            </w:hyperlink>
          </w:p>
        </w:tc>
        <w:tc>
          <w:tcPr>
            <w:tcW w:w="450" w:type="dxa"/>
            <w:tcBorders>
              <w:bottom w:val="single" w:sz="4" w:space="0" w:color="auto"/>
            </w:tcBorders>
            <w:shd w:val="clear" w:color="auto" w:fill="FABF8F"/>
          </w:tcPr>
          <w:p w:rsidR="00C031FA" w:rsidRPr="00FB6BEA" w:rsidRDefault="00C031FA">
            <w:pPr>
              <w:pStyle w:val="TableText"/>
              <w:widowControl w:val="0"/>
              <w:spacing w:before="40"/>
              <w:rPr>
                <w:rFonts w:ascii="Tahoma" w:hAnsi="Tahoma" w:cs="Tahoma"/>
                <w:sz w:val="13"/>
                <w:lang w:val="nl-NL"/>
              </w:rPr>
            </w:pPr>
            <w:r w:rsidRPr="00FB6BEA">
              <w:rPr>
                <w:rFonts w:ascii="Tahoma" w:hAnsi="Tahoma" w:cs="Tahoma"/>
                <w:sz w:val="13"/>
                <w:lang w:val="nl-NL"/>
              </w:rPr>
              <w:t>10/06</w:t>
            </w: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bCs/>
                <w:color w:val="000000"/>
                <w:sz w:val="13"/>
                <w:lang w:val="nl-NL"/>
              </w:rPr>
              <w:t>13</w:t>
            </w: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bCs/>
                <w:color w:val="000000"/>
                <w:sz w:val="13"/>
                <w:lang w:val="nl-NL"/>
              </w:rPr>
              <w:t>10</w:t>
            </w: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bCs/>
                <w:color w:val="000000"/>
                <w:sz w:val="13"/>
                <w:lang w:val="nl-NL"/>
              </w:rPr>
              <w:t>8</w:t>
            </w: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bCs/>
                <w:color w:val="000000"/>
                <w:sz w:val="13"/>
                <w:lang w:val="nl-NL"/>
              </w:rPr>
              <w:t>8</w:t>
            </w: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bCs/>
                <w:color w:val="000000"/>
                <w:sz w:val="13"/>
                <w:lang w:val="nl-NL"/>
              </w:rPr>
              <w:t>5</w:t>
            </w: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color w:val="000000"/>
                <w:sz w:val="13"/>
                <w:lang w:val="nl-NL"/>
              </w:rPr>
              <w:t>3</w:t>
            </w: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rsidP="0086733A">
            <w:pPr>
              <w:pStyle w:val="TableText"/>
              <w:widowControl w:val="0"/>
              <w:rPr>
                <w:rFonts w:ascii="Tahoma" w:hAnsi="Tahoma" w:cs="Tahoma"/>
                <w:sz w:val="13"/>
                <w:lang w:val="nl-NL"/>
              </w:rPr>
            </w:pPr>
            <w:r w:rsidRPr="00FB6BEA">
              <w:rPr>
                <w:rFonts w:ascii="Tahoma" w:hAnsi="Tahoma" w:cs="Tahoma"/>
                <w:sz w:val="13"/>
                <w:lang w:val="nl-NL"/>
              </w:rPr>
              <w:t>2, E</w:t>
            </w: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E</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E, P</w:t>
            </w: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E,ST</w:t>
            </w:r>
          </w:p>
        </w:tc>
        <w:tc>
          <w:tcPr>
            <w:tcW w:w="54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r>
      <w:tr w:rsidR="00BE248C" w:rsidRPr="00FB6BEA" w:rsidTr="000F03F8">
        <w:trPr>
          <w:trHeight w:val="145"/>
        </w:trPr>
        <w:tc>
          <w:tcPr>
            <w:tcW w:w="2714" w:type="dxa"/>
            <w:tcBorders>
              <w:bottom w:val="single" w:sz="4" w:space="0" w:color="auto"/>
            </w:tcBorders>
            <w:shd w:val="clear" w:color="auto" w:fill="auto"/>
            <w:vAlign w:val="center"/>
          </w:tcPr>
          <w:p w:rsidR="00BE248C" w:rsidRPr="00FB6BEA" w:rsidRDefault="00BE248C" w:rsidP="00DF775F">
            <w:pPr>
              <w:pStyle w:val="ProductNames"/>
              <w:rPr>
                <w:rFonts w:ascii="Tahoma" w:hAnsi="Tahoma" w:cs="Tahoma"/>
                <w:sz w:val="14"/>
                <w:szCs w:val="14"/>
                <w:lang w:val="nl-NL"/>
              </w:rPr>
            </w:pPr>
            <w:bookmarkStart w:id="212" w:name="_Toc346275628"/>
            <w:r w:rsidRPr="00FB6BEA">
              <w:rPr>
                <w:rFonts w:ascii="Tahoma" w:hAnsi="Tahoma" w:cs="Tahoma"/>
                <w:sz w:val="14"/>
                <w:szCs w:val="14"/>
                <w:lang w:val="nl-NL"/>
              </w:rPr>
              <w:t>Exchange Enterprise CAL met Diensten</w:t>
            </w:r>
            <w:r w:rsidR="00DF775F" w:rsidRPr="00FB6BEA">
              <w:rPr>
                <w:rFonts w:ascii="Tahoma" w:hAnsi="Tahoma" w:cs="Tahoma"/>
                <w:sz w:val="14"/>
                <w:szCs w:val="14"/>
                <w:lang w:val="nl-NL"/>
              </w:rPr>
              <w:t> </w:t>
            </w:r>
            <w:r w:rsidRPr="00FB6BEA">
              <w:rPr>
                <w:rFonts w:ascii="Tahoma" w:hAnsi="Tahoma" w:cs="Tahoma"/>
                <w:sz w:val="14"/>
                <w:szCs w:val="14"/>
                <w:lang w:val="nl-NL"/>
              </w:rPr>
              <w:t>2013</w:t>
            </w:r>
            <w:bookmarkEnd w:id="212"/>
          </w:p>
        </w:tc>
        <w:tc>
          <w:tcPr>
            <w:tcW w:w="450" w:type="dxa"/>
            <w:tcBorders>
              <w:bottom w:val="single" w:sz="4" w:space="0" w:color="auto"/>
            </w:tcBorders>
            <w:shd w:val="clear" w:color="auto" w:fill="auto"/>
            <w:vAlign w:val="center"/>
          </w:tcPr>
          <w:p w:rsidR="00BE248C" w:rsidRPr="00FB6BEA" w:rsidRDefault="00BE248C" w:rsidP="000F03F8">
            <w:pPr>
              <w:pStyle w:val="TableText"/>
              <w:widowControl w:val="0"/>
              <w:rPr>
                <w:rFonts w:cs="Tahoma"/>
                <w:b/>
                <w:bCs/>
                <w:sz w:val="13"/>
                <w:szCs w:val="13"/>
                <w:u w:val="single"/>
                <w:lang w:val="nl-NL"/>
              </w:rPr>
            </w:pPr>
          </w:p>
        </w:tc>
        <w:tc>
          <w:tcPr>
            <w:tcW w:w="450" w:type="dxa"/>
            <w:tcBorders>
              <w:bottom w:val="single" w:sz="4" w:space="0" w:color="auto"/>
            </w:tcBorders>
            <w:shd w:val="clear" w:color="auto" w:fill="auto"/>
          </w:tcPr>
          <w:p w:rsidR="00BE248C" w:rsidRPr="00FB6BEA" w:rsidRDefault="00BE248C" w:rsidP="003E59A4">
            <w:pPr>
              <w:pStyle w:val="TableText"/>
              <w:widowControl w:val="0"/>
              <w:spacing w:before="40"/>
              <w:rPr>
                <w:rFonts w:ascii="Tahoma" w:hAnsi="Tahoma" w:cs="Tahoma"/>
                <w:sz w:val="13"/>
                <w:lang w:val="nl-NL"/>
              </w:rPr>
            </w:pPr>
            <w:r w:rsidRPr="00FB6BEA">
              <w:rPr>
                <w:rFonts w:ascii="Tahoma" w:hAnsi="Tahoma" w:cs="Tahoma"/>
                <w:sz w:val="13"/>
                <w:lang w:val="nl-NL"/>
              </w:rPr>
              <w:t>10/12</w:t>
            </w:r>
          </w:p>
        </w:tc>
        <w:tc>
          <w:tcPr>
            <w:tcW w:w="360" w:type="dxa"/>
            <w:tcBorders>
              <w:bottom w:val="single" w:sz="4" w:space="0" w:color="auto"/>
              <w:right w:val="single" w:sz="18" w:space="0" w:color="auto"/>
            </w:tcBorders>
            <w:shd w:val="clear" w:color="auto" w:fill="auto"/>
            <w:vAlign w:val="center"/>
          </w:tcPr>
          <w:p w:rsidR="00BE248C" w:rsidRPr="00FB6BEA" w:rsidRDefault="00BE248C">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BE248C" w:rsidRPr="00FB6BEA" w:rsidRDefault="00BE248C">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BE248C" w:rsidRPr="00FB6BEA" w:rsidRDefault="00BE248C">
            <w:pPr>
              <w:pStyle w:val="TableText"/>
              <w:widowControl w:val="0"/>
              <w:rPr>
                <w:rFonts w:ascii="Tahoma" w:hAnsi="Tahoma" w:cs="Tahoma"/>
                <w:bCs/>
                <w:color w:val="000000"/>
                <w:sz w:val="13"/>
                <w:lang w:val="nl-NL"/>
              </w:rPr>
            </w:pPr>
            <w:r w:rsidRPr="00FB6BEA">
              <w:rPr>
                <w:rFonts w:ascii="Tahoma" w:hAnsi="Tahoma" w:cs="Tahoma"/>
                <w:bCs/>
                <w:color w:val="000000"/>
                <w:sz w:val="13"/>
                <w:lang w:val="nl-NL"/>
              </w:rPr>
              <w:t>3</w:t>
            </w:r>
          </w:p>
        </w:tc>
        <w:tc>
          <w:tcPr>
            <w:tcW w:w="450" w:type="dxa"/>
            <w:tcBorders>
              <w:bottom w:val="single" w:sz="4" w:space="0" w:color="auto"/>
            </w:tcBorders>
            <w:shd w:val="clear" w:color="auto" w:fill="auto"/>
            <w:vAlign w:val="center"/>
          </w:tcPr>
          <w:p w:rsidR="00BE248C" w:rsidRPr="00FB6BEA" w:rsidRDefault="00BE248C">
            <w:pPr>
              <w:pStyle w:val="TableText"/>
              <w:widowControl w:val="0"/>
              <w:rPr>
                <w:rFonts w:ascii="Tahoma" w:hAnsi="Tahoma" w:cs="Tahoma"/>
                <w:bCs/>
                <w:color w:val="000000"/>
                <w:sz w:val="13"/>
                <w:lang w:val="nl-NL"/>
              </w:rPr>
            </w:pPr>
            <w:r w:rsidRPr="00FB6BEA">
              <w:rPr>
                <w:rFonts w:ascii="Tahoma" w:hAnsi="Tahoma" w:cs="Tahoma"/>
                <w:bCs/>
                <w:color w:val="000000"/>
                <w:sz w:val="13"/>
                <w:lang w:val="nl-NL"/>
              </w:rPr>
              <w:t>2</w:t>
            </w:r>
          </w:p>
        </w:tc>
        <w:tc>
          <w:tcPr>
            <w:tcW w:w="450" w:type="dxa"/>
            <w:tcBorders>
              <w:bottom w:val="single" w:sz="4" w:space="0" w:color="auto"/>
            </w:tcBorders>
            <w:shd w:val="clear" w:color="auto" w:fill="auto"/>
            <w:vAlign w:val="center"/>
          </w:tcPr>
          <w:p w:rsidR="00BE248C" w:rsidRPr="00FB6BEA" w:rsidRDefault="00BE248C">
            <w:pPr>
              <w:pStyle w:val="TableText"/>
              <w:widowControl w:val="0"/>
              <w:rPr>
                <w:rFonts w:ascii="Tahoma" w:hAnsi="Tahoma" w:cs="Tahoma"/>
                <w:bCs/>
                <w:color w:val="000000"/>
                <w:sz w:val="13"/>
                <w:lang w:val="nl-NL"/>
              </w:rPr>
            </w:pPr>
            <w:r w:rsidRPr="00FB6BEA">
              <w:rPr>
                <w:rFonts w:ascii="Tahoma" w:hAnsi="Tahoma" w:cs="Tahoma"/>
                <w:bCs/>
                <w:color w:val="000000"/>
                <w:sz w:val="13"/>
                <w:lang w:val="nl-NL"/>
              </w:rPr>
              <w:t>2</w:t>
            </w:r>
          </w:p>
        </w:tc>
        <w:tc>
          <w:tcPr>
            <w:tcW w:w="450" w:type="dxa"/>
            <w:tcBorders>
              <w:bottom w:val="single" w:sz="4" w:space="0" w:color="auto"/>
            </w:tcBorders>
            <w:shd w:val="clear" w:color="auto" w:fill="auto"/>
            <w:vAlign w:val="center"/>
          </w:tcPr>
          <w:p w:rsidR="00BE248C" w:rsidRPr="00FB6BEA" w:rsidRDefault="00BE248C">
            <w:pPr>
              <w:pStyle w:val="TableText"/>
              <w:widowControl w:val="0"/>
              <w:rPr>
                <w:rFonts w:ascii="Tahoma" w:hAnsi="Tahoma" w:cs="Tahoma"/>
                <w:bCs/>
                <w:color w:val="000000"/>
                <w:sz w:val="13"/>
                <w:lang w:val="nl-NL"/>
              </w:rPr>
            </w:pPr>
            <w:r w:rsidRPr="00FB6BEA">
              <w:rPr>
                <w:rFonts w:ascii="Tahoma" w:hAnsi="Tahoma" w:cs="Tahoma"/>
                <w:bCs/>
                <w:color w:val="000000"/>
                <w:sz w:val="13"/>
                <w:lang w:val="nl-NL"/>
              </w:rPr>
              <w:t>2</w:t>
            </w:r>
          </w:p>
        </w:tc>
        <w:tc>
          <w:tcPr>
            <w:tcW w:w="450" w:type="dxa"/>
            <w:tcBorders>
              <w:bottom w:val="single" w:sz="4" w:space="0" w:color="auto"/>
            </w:tcBorders>
            <w:shd w:val="clear" w:color="auto" w:fill="auto"/>
            <w:vAlign w:val="center"/>
          </w:tcPr>
          <w:p w:rsidR="00BE248C" w:rsidRPr="00FB6BEA" w:rsidRDefault="00BE248C">
            <w:pPr>
              <w:pStyle w:val="TableText"/>
              <w:widowControl w:val="0"/>
              <w:rPr>
                <w:rFonts w:ascii="Tahoma" w:hAnsi="Tahoma" w:cs="Tahoma"/>
                <w:bCs/>
                <w:color w:val="000000"/>
                <w:sz w:val="13"/>
                <w:lang w:val="nl-NL"/>
              </w:rPr>
            </w:pPr>
            <w:r w:rsidRPr="00FB6BEA">
              <w:rPr>
                <w:rFonts w:ascii="Tahoma" w:hAnsi="Tahoma" w:cs="Tahoma"/>
                <w:bCs/>
                <w:color w:val="000000"/>
                <w:sz w:val="13"/>
                <w:lang w:val="nl-NL"/>
              </w:rPr>
              <w:t>1</w:t>
            </w:r>
          </w:p>
        </w:tc>
        <w:tc>
          <w:tcPr>
            <w:tcW w:w="360" w:type="dxa"/>
            <w:tcBorders>
              <w:bottom w:val="single" w:sz="4" w:space="0" w:color="auto"/>
              <w:right w:val="single" w:sz="18" w:space="0" w:color="auto"/>
            </w:tcBorders>
            <w:shd w:val="clear" w:color="auto" w:fill="auto"/>
            <w:vAlign w:val="center"/>
          </w:tcPr>
          <w:p w:rsidR="00BE248C" w:rsidRPr="00FB6BEA" w:rsidRDefault="00BE248C">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rsidR="00BE248C" w:rsidRPr="00FB6BEA" w:rsidRDefault="00BE248C">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BE248C" w:rsidRPr="00FB6BEA" w:rsidRDefault="00BE248C">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BE248C" w:rsidRPr="00FB6BEA" w:rsidRDefault="00BE248C">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BE248C" w:rsidRPr="00FB6BEA" w:rsidRDefault="00BE248C" w:rsidP="0086733A">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BE248C" w:rsidRPr="00FB6BEA" w:rsidRDefault="00BE248C">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BE248C" w:rsidRPr="00FB6BEA" w:rsidRDefault="00BE248C">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vAlign w:val="center"/>
          </w:tcPr>
          <w:p w:rsidR="00BE248C" w:rsidRPr="00FB6BEA" w:rsidRDefault="00BE248C">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BE248C" w:rsidRPr="00FB6BEA" w:rsidRDefault="00BE248C">
            <w:pPr>
              <w:pStyle w:val="TableText"/>
              <w:widowControl w:val="0"/>
              <w:rPr>
                <w:rFonts w:ascii="Tahoma" w:hAnsi="Tahoma" w:cs="Tahoma"/>
                <w:sz w:val="13"/>
                <w:lang w:val="nl-NL"/>
              </w:rPr>
            </w:pPr>
          </w:p>
        </w:tc>
      </w:tr>
      <w:tr w:rsidR="004233A7" w:rsidRPr="00FB6BEA" w:rsidTr="000F03F8">
        <w:trPr>
          <w:trHeight w:val="145"/>
        </w:trPr>
        <w:tc>
          <w:tcPr>
            <w:tcW w:w="2714" w:type="dxa"/>
            <w:tcBorders>
              <w:bottom w:val="single" w:sz="4" w:space="0" w:color="auto"/>
            </w:tcBorders>
            <w:shd w:val="clear" w:color="auto" w:fill="FABF8F"/>
            <w:vAlign w:val="center"/>
          </w:tcPr>
          <w:p w:rsidR="00BE248C" w:rsidRPr="00FB6BEA" w:rsidRDefault="00BE248C" w:rsidP="00DF775F">
            <w:pPr>
              <w:pStyle w:val="Heading2"/>
              <w:spacing w:before="20" w:after="20"/>
              <w:ind w:left="0"/>
              <w:rPr>
                <w:rFonts w:ascii="Tahoma" w:hAnsi="Tahoma" w:cs="Tahoma"/>
                <w:b w:val="0"/>
                <w:sz w:val="14"/>
                <w:szCs w:val="14"/>
                <w:lang w:val="nl-NL"/>
              </w:rPr>
            </w:pPr>
            <w:bookmarkStart w:id="213" w:name="_Toc346275629"/>
            <w:r w:rsidRPr="00FB6BEA">
              <w:rPr>
                <w:rFonts w:ascii="Tahoma" w:hAnsi="Tahoma" w:cs="Tahoma"/>
                <w:b w:val="0"/>
                <w:sz w:val="14"/>
                <w:szCs w:val="14"/>
                <w:lang w:val="nl-NL"/>
              </w:rPr>
              <w:t>Exchange Enterprise CAL zonder Diensten</w:t>
            </w:r>
            <w:r w:rsidR="00DF775F" w:rsidRPr="00FB6BEA">
              <w:rPr>
                <w:rFonts w:ascii="Tahoma" w:hAnsi="Tahoma" w:cs="Tahoma"/>
                <w:b w:val="0"/>
                <w:sz w:val="14"/>
                <w:szCs w:val="14"/>
                <w:lang w:val="nl-NL"/>
              </w:rPr>
              <w:t> </w:t>
            </w:r>
            <w:r w:rsidRPr="00FB6BEA">
              <w:rPr>
                <w:rFonts w:ascii="Tahoma" w:hAnsi="Tahoma" w:cs="Tahoma"/>
                <w:b w:val="0"/>
                <w:sz w:val="14"/>
                <w:szCs w:val="14"/>
                <w:lang w:val="nl-NL"/>
              </w:rPr>
              <w:t>2013</w:t>
            </w:r>
            <w:bookmarkEnd w:id="213"/>
          </w:p>
        </w:tc>
        <w:tc>
          <w:tcPr>
            <w:tcW w:w="450" w:type="dxa"/>
            <w:tcBorders>
              <w:bottom w:val="single" w:sz="4" w:space="0" w:color="auto"/>
            </w:tcBorders>
            <w:shd w:val="clear" w:color="auto" w:fill="FABF8F"/>
            <w:vAlign w:val="center"/>
          </w:tcPr>
          <w:p w:rsidR="00BE248C" w:rsidRPr="00FB6BEA" w:rsidRDefault="00BE248C" w:rsidP="000F03F8">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FABF8F"/>
          </w:tcPr>
          <w:p w:rsidR="00BE248C" w:rsidRPr="00FB6BEA" w:rsidRDefault="00BE248C" w:rsidP="003E59A4">
            <w:pPr>
              <w:pStyle w:val="TableText"/>
              <w:widowControl w:val="0"/>
              <w:spacing w:before="80"/>
              <w:rPr>
                <w:rFonts w:ascii="Tahoma" w:hAnsi="Tahoma" w:cs="Tahoma"/>
                <w:sz w:val="13"/>
                <w:lang w:val="nl-NL"/>
              </w:rPr>
            </w:pPr>
            <w:r w:rsidRPr="00FB6BEA">
              <w:rPr>
                <w:rFonts w:ascii="Tahoma" w:hAnsi="Tahoma" w:cs="Tahoma"/>
                <w:sz w:val="13"/>
                <w:lang w:val="nl-NL"/>
              </w:rPr>
              <w:t>10/12</w:t>
            </w:r>
          </w:p>
        </w:tc>
        <w:tc>
          <w:tcPr>
            <w:tcW w:w="360" w:type="dxa"/>
            <w:tcBorders>
              <w:bottom w:val="single" w:sz="4" w:space="0" w:color="auto"/>
              <w:right w:val="single" w:sz="18"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FABF8F"/>
            <w:vAlign w:val="center"/>
          </w:tcPr>
          <w:p w:rsidR="00BE248C" w:rsidRPr="00FB6BEA" w:rsidRDefault="00BE248C" w:rsidP="00733F61">
            <w:pPr>
              <w:pStyle w:val="TableText"/>
              <w:widowControl w:val="0"/>
              <w:rPr>
                <w:rFonts w:ascii="Tahoma" w:hAnsi="Tahoma" w:cs="Tahoma"/>
                <w:sz w:val="13"/>
                <w:lang w:val="nl-NL"/>
              </w:rPr>
            </w:pPr>
          </w:p>
        </w:tc>
      </w:tr>
      <w:tr w:rsidR="001C38D4" w:rsidRPr="00FB6BEA" w:rsidTr="000F03F8">
        <w:trPr>
          <w:trHeight w:val="145"/>
        </w:trPr>
        <w:tc>
          <w:tcPr>
            <w:tcW w:w="2714" w:type="dxa"/>
            <w:tcBorders>
              <w:bottom w:val="single" w:sz="4" w:space="0" w:color="auto"/>
            </w:tcBorders>
            <w:shd w:val="clear" w:color="auto" w:fill="auto"/>
            <w:vAlign w:val="center"/>
          </w:tcPr>
          <w:p w:rsidR="00AB6D99" w:rsidRPr="00FB6BEA" w:rsidRDefault="00AB6D99" w:rsidP="000F03F8">
            <w:pPr>
              <w:pStyle w:val="Heading2"/>
              <w:spacing w:before="20" w:after="20"/>
              <w:ind w:left="0"/>
              <w:rPr>
                <w:rFonts w:ascii="Tahoma" w:hAnsi="Tahoma" w:cs="Tahoma"/>
                <w:b w:val="0"/>
                <w:sz w:val="14"/>
                <w:szCs w:val="14"/>
                <w:lang w:val="nl-NL"/>
              </w:rPr>
            </w:pPr>
            <w:bookmarkStart w:id="214" w:name="_Toc336337946"/>
            <w:bookmarkStart w:id="215" w:name="_Toc346275630"/>
            <w:r w:rsidRPr="00FB6BEA">
              <w:rPr>
                <w:rFonts w:ascii="Tahoma" w:hAnsi="Tahoma" w:cs="Tahoma"/>
                <w:b w:val="0"/>
                <w:sz w:val="14"/>
                <w:szCs w:val="14"/>
                <w:lang w:val="nl-NL"/>
              </w:rPr>
              <w:t>Exchange Online Archiving</w:t>
            </w:r>
            <w:bookmarkEnd w:id="214"/>
            <w:bookmarkEnd w:id="215"/>
          </w:p>
        </w:tc>
        <w:tc>
          <w:tcPr>
            <w:tcW w:w="450" w:type="dxa"/>
            <w:tcBorders>
              <w:bottom w:val="single" w:sz="4" w:space="0" w:color="auto"/>
            </w:tcBorders>
            <w:shd w:val="clear" w:color="auto" w:fill="auto"/>
            <w:vAlign w:val="center"/>
          </w:tcPr>
          <w:p w:rsidR="00AB6D99" w:rsidRPr="00FB6BEA" w:rsidRDefault="00027C45" w:rsidP="000B61D5">
            <w:pPr>
              <w:pStyle w:val="TableText"/>
              <w:widowControl w:val="0"/>
              <w:rPr>
                <w:rFonts w:cs="Tahoma"/>
                <w:b/>
                <w:bCs/>
                <w:color w:val="0000FF"/>
                <w:sz w:val="13"/>
                <w:szCs w:val="13"/>
                <w:u w:val="single"/>
                <w:lang w:val="nl-NL"/>
              </w:rPr>
            </w:pPr>
            <w:hyperlink w:anchor="_42_Exchange_Online" w:history="1">
              <w:r w:rsidR="007503B3" w:rsidRPr="00FB6BEA">
                <w:rPr>
                  <w:rStyle w:val="Hyperlink"/>
                  <w:rFonts w:cs="Tahoma"/>
                  <w:b/>
                  <w:bCs/>
                  <w:sz w:val="13"/>
                  <w:szCs w:val="13"/>
                  <w:lang w:val="nl-NL"/>
                </w:rPr>
                <w:t>4</w:t>
              </w:r>
              <w:r w:rsidR="000B61D5">
                <w:rPr>
                  <w:rStyle w:val="Hyperlink"/>
                  <w:rFonts w:cs="Tahoma"/>
                  <w:b/>
                  <w:bCs/>
                  <w:sz w:val="13"/>
                  <w:szCs w:val="13"/>
                  <w:lang w:val="nl-NL"/>
                </w:rPr>
                <w:t>3</w:t>
              </w:r>
            </w:hyperlink>
          </w:p>
        </w:tc>
        <w:tc>
          <w:tcPr>
            <w:tcW w:w="450" w:type="dxa"/>
            <w:tcBorders>
              <w:bottom w:val="single" w:sz="4" w:space="0" w:color="auto"/>
            </w:tcBorders>
            <w:shd w:val="clear" w:color="auto" w:fill="auto"/>
          </w:tcPr>
          <w:p w:rsidR="00AB6D99" w:rsidRPr="00FB6BEA" w:rsidDel="00876599" w:rsidRDefault="00AB6D99" w:rsidP="00733F61">
            <w:pPr>
              <w:pStyle w:val="TableText"/>
              <w:widowControl w:val="0"/>
              <w:spacing w:before="80"/>
              <w:rPr>
                <w:rFonts w:ascii="Tahoma" w:hAnsi="Tahoma" w:cs="Tahoma"/>
                <w:sz w:val="13"/>
                <w:lang w:val="nl-NL"/>
              </w:rPr>
            </w:pPr>
            <w:r w:rsidRPr="00FB6BEA">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auto"/>
            <w:vAlign w:val="center"/>
          </w:tcPr>
          <w:p w:rsidR="00AB6D99" w:rsidRPr="00FB6BEA" w:rsidRDefault="00AB6D99" w:rsidP="00733F61">
            <w:pPr>
              <w:pStyle w:val="TableText"/>
              <w:widowControl w:val="0"/>
              <w:rPr>
                <w:rFonts w:ascii="Tahoma" w:hAnsi="Tahoma" w:cs="Tahoma"/>
                <w:sz w:val="13"/>
                <w:lang w:val="nl-NL"/>
              </w:rPr>
            </w:pPr>
          </w:p>
        </w:tc>
      </w:tr>
      <w:tr w:rsidR="0091016D" w:rsidRPr="00FB6BEA" w:rsidTr="000F03F8">
        <w:trPr>
          <w:trHeight w:val="145"/>
        </w:trPr>
        <w:tc>
          <w:tcPr>
            <w:tcW w:w="2714" w:type="dxa"/>
            <w:tcBorders>
              <w:bottom w:val="single" w:sz="4" w:space="0" w:color="auto"/>
            </w:tcBorders>
            <w:shd w:val="clear" w:color="auto" w:fill="FABF8F"/>
            <w:vAlign w:val="center"/>
          </w:tcPr>
          <w:p w:rsidR="0091016D" w:rsidRPr="00FB6BEA" w:rsidRDefault="0091016D" w:rsidP="000F03F8">
            <w:pPr>
              <w:pStyle w:val="Heading3"/>
              <w:spacing w:before="20" w:after="20"/>
              <w:rPr>
                <w:rFonts w:ascii="Tahoma" w:hAnsi="Tahoma" w:cs="Tahoma"/>
                <w:b w:val="0"/>
                <w:sz w:val="14"/>
                <w:szCs w:val="14"/>
                <w:lang w:val="nl-NL"/>
              </w:rPr>
            </w:pPr>
            <w:bookmarkStart w:id="216" w:name="_Toc336337947"/>
            <w:bookmarkStart w:id="217" w:name="_Toc346275631"/>
            <w:r w:rsidRPr="00FB6BEA">
              <w:rPr>
                <w:rFonts w:ascii="Tahoma" w:hAnsi="Tahoma" w:cs="Tahoma"/>
                <w:b w:val="0"/>
                <w:sz w:val="14"/>
                <w:szCs w:val="14"/>
                <w:lang w:val="nl-NL"/>
              </w:rPr>
              <w:t>Exchange Online Archiving for Exchange Server A (Gebruikers-SL)</w:t>
            </w:r>
            <w:bookmarkEnd w:id="216"/>
            <w:bookmarkEnd w:id="217"/>
          </w:p>
        </w:tc>
        <w:tc>
          <w:tcPr>
            <w:tcW w:w="450" w:type="dxa"/>
            <w:tcBorders>
              <w:bottom w:val="single" w:sz="4" w:space="0" w:color="auto"/>
            </w:tcBorders>
            <w:shd w:val="clear" w:color="auto" w:fill="FABF8F"/>
            <w:vAlign w:val="center"/>
          </w:tcPr>
          <w:p w:rsidR="0091016D" w:rsidRPr="00FB6BEA" w:rsidRDefault="0091016D" w:rsidP="000F03F8">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ABF8F"/>
          </w:tcPr>
          <w:p w:rsidR="0091016D" w:rsidRPr="00FB6BEA" w:rsidRDefault="00AC5200">
            <w:pPr>
              <w:pStyle w:val="TableText"/>
              <w:widowControl w:val="0"/>
              <w:spacing w:before="80"/>
              <w:rPr>
                <w:rFonts w:ascii="Tahoma" w:hAnsi="Tahoma" w:cs="Tahoma"/>
                <w:sz w:val="13"/>
                <w:lang w:val="nl-NL"/>
              </w:rPr>
            </w:pPr>
            <w:r w:rsidRPr="00FB6BEA">
              <w:rPr>
                <w:rFonts w:ascii="Tahoma" w:hAnsi="Tahoma" w:cs="Tahoma"/>
                <w:sz w:val="13"/>
                <w:lang w:val="nl-NL"/>
              </w:rPr>
              <w:t>06/12</w:t>
            </w:r>
          </w:p>
        </w:tc>
        <w:tc>
          <w:tcPr>
            <w:tcW w:w="360" w:type="dxa"/>
            <w:tcBorders>
              <w:bottom w:val="single" w:sz="4" w:space="0" w:color="auto"/>
              <w:right w:val="single" w:sz="18" w:space="0" w:color="auto"/>
            </w:tcBorders>
            <w:shd w:val="clear" w:color="auto" w:fill="FABF8F"/>
            <w:vAlign w:val="center"/>
          </w:tcPr>
          <w:p w:rsidR="0091016D" w:rsidRPr="00FB6BEA" w:rsidRDefault="0091016D">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91016D" w:rsidRPr="00FB6BEA" w:rsidRDefault="0091016D">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91016D" w:rsidRPr="00FB6BEA" w:rsidRDefault="0091016D">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91016D" w:rsidRPr="00FB6BEA" w:rsidRDefault="0091016D">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91016D" w:rsidRPr="00FB6BEA" w:rsidRDefault="0091016D">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91016D" w:rsidRPr="00FB6BEA" w:rsidRDefault="0091016D">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91016D" w:rsidRPr="00FB6BEA" w:rsidRDefault="0091016D">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91016D" w:rsidRPr="00FB6BEA" w:rsidRDefault="0091016D">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91016D" w:rsidRPr="00FB6BEA" w:rsidRDefault="001C5084" w:rsidP="00AD5DC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91016D" w:rsidRPr="00FB6BEA" w:rsidRDefault="0091016D">
            <w:pPr>
              <w:pStyle w:val="TableText"/>
              <w:widowControl w:val="0"/>
              <w:rPr>
                <w:rFonts w:ascii="Tahoma" w:hAnsi="Tahoma" w:cs="Tahoma"/>
                <w:sz w:val="13"/>
                <w:lang w:val="nl-NL"/>
              </w:rPr>
            </w:pPr>
          </w:p>
        </w:tc>
      </w:tr>
      <w:tr w:rsidR="001C38D4" w:rsidRPr="00FB6BEA" w:rsidTr="000F03F8">
        <w:trPr>
          <w:trHeight w:val="145"/>
        </w:trPr>
        <w:tc>
          <w:tcPr>
            <w:tcW w:w="2714" w:type="dxa"/>
            <w:tcBorders>
              <w:bottom w:val="single" w:sz="4" w:space="0" w:color="auto"/>
            </w:tcBorders>
            <w:shd w:val="clear" w:color="auto" w:fill="FFFFFF"/>
            <w:vAlign w:val="center"/>
          </w:tcPr>
          <w:p w:rsidR="00C031FA" w:rsidRPr="00FB6BEA" w:rsidRDefault="00C031FA" w:rsidP="000F03F8">
            <w:pPr>
              <w:pStyle w:val="ProductNames"/>
              <w:rPr>
                <w:rFonts w:ascii="Tahoma" w:hAnsi="Tahoma" w:cs="Tahoma"/>
                <w:sz w:val="14"/>
                <w:szCs w:val="14"/>
                <w:lang w:val="nl-NL"/>
              </w:rPr>
            </w:pPr>
            <w:bookmarkStart w:id="218" w:name="_Toc336337948"/>
            <w:bookmarkStart w:id="219" w:name="_Toc346275632"/>
            <w:r w:rsidRPr="00FB6BEA">
              <w:rPr>
                <w:rFonts w:ascii="Tahoma" w:hAnsi="Tahoma" w:cs="Tahoma"/>
                <w:sz w:val="14"/>
                <w:szCs w:val="14"/>
                <w:lang w:val="nl-NL"/>
              </w:rPr>
              <w:t>Exchange Hosted Archive (Gebruikers-SL)</w:t>
            </w:r>
            <w:bookmarkEnd w:id="218"/>
            <w:bookmarkEnd w:id="219"/>
          </w:p>
        </w:tc>
        <w:tc>
          <w:tcPr>
            <w:tcW w:w="450" w:type="dxa"/>
            <w:tcBorders>
              <w:bottom w:val="single" w:sz="4" w:space="0" w:color="auto"/>
            </w:tcBorders>
            <w:shd w:val="clear" w:color="auto" w:fill="FFFFFF"/>
            <w:vAlign w:val="center"/>
          </w:tcPr>
          <w:p w:rsidR="00C031FA" w:rsidRPr="00FB6BEA" w:rsidRDefault="00027C45" w:rsidP="000B61D5">
            <w:pPr>
              <w:pStyle w:val="TableText"/>
              <w:widowControl w:val="0"/>
              <w:rPr>
                <w:rFonts w:cs="Tahoma"/>
                <w:b/>
                <w:bCs/>
                <w:color w:val="000000"/>
                <w:sz w:val="13"/>
                <w:szCs w:val="13"/>
                <w:u w:val="single"/>
                <w:lang w:val="nl-NL"/>
              </w:rPr>
            </w:pPr>
            <w:hyperlink w:anchor="_43_Exchange_Hosted" w:history="1">
              <w:r w:rsidR="007503B3" w:rsidRPr="00FB6BEA">
                <w:rPr>
                  <w:rStyle w:val="Hyperlink"/>
                  <w:rFonts w:cs="Tahoma"/>
                  <w:b/>
                  <w:bCs/>
                  <w:sz w:val="13"/>
                  <w:szCs w:val="13"/>
                  <w:lang w:val="nl-NL"/>
                </w:rPr>
                <w:t>4</w:t>
              </w:r>
              <w:r w:rsidR="000B61D5">
                <w:rPr>
                  <w:rStyle w:val="Hyperlink"/>
                  <w:rFonts w:cs="Tahoma"/>
                  <w:b/>
                  <w:bCs/>
                  <w:sz w:val="13"/>
                  <w:szCs w:val="13"/>
                  <w:lang w:val="nl-NL"/>
                </w:rPr>
                <w:t>4</w:t>
              </w:r>
            </w:hyperlink>
          </w:p>
        </w:tc>
        <w:tc>
          <w:tcPr>
            <w:tcW w:w="450" w:type="dxa"/>
            <w:tcBorders>
              <w:bottom w:val="single" w:sz="4" w:space="0" w:color="auto"/>
            </w:tcBorders>
            <w:shd w:val="clear" w:color="auto" w:fill="FFFFFF"/>
          </w:tcPr>
          <w:p w:rsidR="00C031FA" w:rsidRPr="00FB6BEA" w:rsidRDefault="00C031FA">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C031FA" w:rsidRPr="00FB6BEA" w:rsidRDefault="00C031FA">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r>
      <w:tr w:rsidR="001C38D4" w:rsidRPr="00FB6BEA" w:rsidTr="000F03F8">
        <w:trPr>
          <w:trHeight w:val="145"/>
        </w:trPr>
        <w:tc>
          <w:tcPr>
            <w:tcW w:w="2714" w:type="dxa"/>
            <w:tcBorders>
              <w:bottom w:val="single" w:sz="4" w:space="0" w:color="auto"/>
            </w:tcBorders>
            <w:shd w:val="clear" w:color="auto" w:fill="FABF8F"/>
            <w:vAlign w:val="center"/>
          </w:tcPr>
          <w:p w:rsidR="00C031FA" w:rsidRPr="00FB6BEA" w:rsidRDefault="00C031FA" w:rsidP="000F03F8">
            <w:pPr>
              <w:pStyle w:val="ProductNames"/>
              <w:rPr>
                <w:rFonts w:ascii="Tahoma" w:hAnsi="Tahoma" w:cs="Tahoma"/>
                <w:sz w:val="14"/>
                <w:szCs w:val="14"/>
                <w:lang w:val="nl-NL"/>
              </w:rPr>
            </w:pPr>
            <w:bookmarkStart w:id="220" w:name="_Toc336337949"/>
            <w:bookmarkStart w:id="221" w:name="_Toc346275633"/>
            <w:r w:rsidRPr="00FB6BEA">
              <w:rPr>
                <w:rFonts w:ascii="Tahoma" w:hAnsi="Tahoma" w:cs="Tahoma"/>
                <w:sz w:val="14"/>
                <w:szCs w:val="14"/>
                <w:lang w:val="nl-NL"/>
              </w:rPr>
              <w:t>Exchange Hosted Archive Extra Storage (Gebruikers-SL)</w:t>
            </w:r>
            <w:bookmarkEnd w:id="220"/>
            <w:bookmarkEnd w:id="221"/>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Fonts w:cs="Tahoma"/>
                <w:b/>
                <w:bCs/>
                <w:color w:val="000000"/>
                <w:sz w:val="13"/>
                <w:szCs w:val="13"/>
                <w:u w:val="single"/>
                <w:lang w:val="nl-NL"/>
              </w:rPr>
            </w:pPr>
            <w:hyperlink w:anchor="_43_Exchange_Hosted" w:history="1">
              <w:r w:rsidR="00D01808" w:rsidRPr="00FB6BEA">
                <w:rPr>
                  <w:rStyle w:val="Hyperlink"/>
                  <w:rFonts w:cs="Tahoma"/>
                  <w:b/>
                  <w:bCs/>
                  <w:sz w:val="13"/>
                  <w:szCs w:val="13"/>
                  <w:lang w:val="nl-NL"/>
                </w:rPr>
                <w:t>4</w:t>
              </w:r>
              <w:r w:rsidR="000B61D5">
                <w:rPr>
                  <w:rStyle w:val="Hyperlink"/>
                  <w:rFonts w:cs="Tahoma"/>
                  <w:b/>
                  <w:bCs/>
                  <w:sz w:val="13"/>
                  <w:szCs w:val="13"/>
                  <w:lang w:val="nl-NL"/>
                </w:rPr>
                <w:t>4</w:t>
              </w:r>
            </w:hyperlink>
          </w:p>
        </w:tc>
        <w:tc>
          <w:tcPr>
            <w:tcW w:w="450" w:type="dxa"/>
            <w:tcBorders>
              <w:bottom w:val="single" w:sz="4" w:space="0" w:color="auto"/>
            </w:tcBorders>
            <w:shd w:val="clear" w:color="auto" w:fill="FABF8F"/>
          </w:tcPr>
          <w:p w:rsidR="00C031FA" w:rsidRPr="00FB6BEA" w:rsidRDefault="00C031FA">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C031FA" w:rsidRPr="00FB6BEA" w:rsidRDefault="00C031FA">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r>
      <w:tr w:rsidR="001C38D4" w:rsidRPr="00FB6BEA" w:rsidTr="000F03F8">
        <w:trPr>
          <w:trHeight w:val="145"/>
        </w:trPr>
        <w:tc>
          <w:tcPr>
            <w:tcW w:w="2714" w:type="dxa"/>
            <w:tcBorders>
              <w:bottom w:val="single" w:sz="4" w:space="0" w:color="auto"/>
            </w:tcBorders>
            <w:shd w:val="clear" w:color="auto" w:fill="FFFFFF"/>
            <w:vAlign w:val="center"/>
          </w:tcPr>
          <w:p w:rsidR="00C031FA" w:rsidRPr="00FB6BEA" w:rsidRDefault="00C031FA" w:rsidP="000F03F8">
            <w:pPr>
              <w:pStyle w:val="ProductNames"/>
              <w:rPr>
                <w:rFonts w:ascii="Tahoma" w:hAnsi="Tahoma" w:cs="Tahoma"/>
                <w:sz w:val="14"/>
                <w:szCs w:val="14"/>
                <w:lang w:val="nl-NL"/>
              </w:rPr>
            </w:pPr>
            <w:bookmarkStart w:id="222" w:name="_Toc336337950"/>
            <w:bookmarkStart w:id="223" w:name="_Toc346275634"/>
            <w:r w:rsidRPr="00FB6BEA">
              <w:rPr>
                <w:rFonts w:ascii="Tahoma" w:hAnsi="Tahoma" w:cs="Tahoma"/>
                <w:sz w:val="14"/>
                <w:szCs w:val="14"/>
                <w:lang w:val="nl-NL"/>
              </w:rPr>
              <w:t xml:space="preserve">Exchange Hosted Encryption </w:t>
            </w:r>
            <w:r w:rsidR="00DF775F" w:rsidRPr="00FB6BEA">
              <w:rPr>
                <w:rFonts w:ascii="Tahoma" w:hAnsi="Tahoma" w:cs="Tahoma"/>
                <w:sz w:val="14"/>
                <w:szCs w:val="14"/>
                <w:lang w:val="nl-NL"/>
              </w:rPr>
              <w:br/>
            </w:r>
            <w:r w:rsidRPr="00FB6BEA">
              <w:rPr>
                <w:rFonts w:ascii="Tahoma" w:hAnsi="Tahoma" w:cs="Tahoma"/>
                <w:sz w:val="14"/>
                <w:szCs w:val="14"/>
                <w:lang w:val="nl-NL"/>
              </w:rPr>
              <w:t>(Gebruikers-SL)</w:t>
            </w:r>
            <w:bookmarkEnd w:id="222"/>
            <w:bookmarkEnd w:id="223"/>
          </w:p>
        </w:tc>
        <w:tc>
          <w:tcPr>
            <w:tcW w:w="450" w:type="dxa"/>
            <w:tcBorders>
              <w:bottom w:val="single" w:sz="4" w:space="0" w:color="auto"/>
            </w:tcBorders>
            <w:shd w:val="clear" w:color="auto" w:fill="FFFFFF"/>
            <w:vAlign w:val="center"/>
          </w:tcPr>
          <w:p w:rsidR="00C031FA" w:rsidRPr="00FB6BEA" w:rsidRDefault="00027C45" w:rsidP="000B61D5">
            <w:pPr>
              <w:pStyle w:val="TableText"/>
              <w:widowControl w:val="0"/>
              <w:rPr>
                <w:rStyle w:val="EndnoteReference"/>
                <w:rFonts w:cs="Tahoma"/>
                <w:b w:val="0"/>
                <w:bCs/>
                <w:color w:val="000000"/>
                <w:sz w:val="13"/>
                <w:szCs w:val="13"/>
                <w:u w:val="single"/>
                <w:lang w:val="nl-NL"/>
              </w:rPr>
            </w:pPr>
            <w:hyperlink w:anchor="_44_Exchange_Hosted" w:history="1">
              <w:r w:rsidR="007503B3" w:rsidRPr="00FB6BEA">
                <w:rPr>
                  <w:rStyle w:val="Hyperlink"/>
                  <w:rFonts w:cs="Tahoma"/>
                  <w:b/>
                  <w:bCs/>
                  <w:sz w:val="13"/>
                  <w:szCs w:val="13"/>
                  <w:lang w:val="nl-NL"/>
                </w:rPr>
                <w:t>4</w:t>
              </w:r>
              <w:r w:rsidR="000B61D5">
                <w:rPr>
                  <w:rStyle w:val="Hyperlink"/>
                  <w:rFonts w:cs="Tahoma"/>
                  <w:b/>
                  <w:bCs/>
                  <w:sz w:val="13"/>
                  <w:szCs w:val="13"/>
                  <w:lang w:val="nl-NL"/>
                </w:rPr>
                <w:t>5</w:t>
              </w:r>
            </w:hyperlink>
          </w:p>
        </w:tc>
        <w:tc>
          <w:tcPr>
            <w:tcW w:w="450" w:type="dxa"/>
            <w:tcBorders>
              <w:bottom w:val="single" w:sz="4" w:space="0" w:color="auto"/>
            </w:tcBorders>
            <w:shd w:val="clear" w:color="auto" w:fill="FFFFFF"/>
          </w:tcPr>
          <w:p w:rsidR="00C031FA" w:rsidRPr="00FB6BEA" w:rsidRDefault="00C031FA">
            <w:pPr>
              <w:pStyle w:val="TableText"/>
              <w:widowControl w:val="0"/>
              <w:spacing w:before="80"/>
              <w:rPr>
                <w:rFonts w:ascii="Tahoma" w:hAnsi="Tahoma" w:cs="Tahoma"/>
                <w:sz w:val="13"/>
                <w:lang w:val="nl-NL"/>
              </w:rPr>
            </w:pPr>
            <w:r w:rsidRPr="00FB6BEA">
              <w:rPr>
                <w:rFonts w:ascii="Tahoma" w:hAnsi="Tahoma" w:cs="Tahoma"/>
                <w:sz w:val="13"/>
                <w:lang w:val="nl-NL"/>
              </w:rPr>
              <w:t>04/06</w:t>
            </w:r>
          </w:p>
        </w:tc>
        <w:tc>
          <w:tcPr>
            <w:tcW w:w="36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1 punt</w:t>
            </w:r>
          </w:p>
        </w:tc>
        <w:tc>
          <w:tcPr>
            <w:tcW w:w="45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C031FA" w:rsidRPr="00FB6BEA" w:rsidRDefault="00C031FA">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r>
      <w:tr w:rsidR="004941B2" w:rsidRPr="00FB6BEA" w:rsidTr="000F03F8">
        <w:trPr>
          <w:trHeight w:val="145"/>
        </w:trPr>
        <w:tc>
          <w:tcPr>
            <w:tcW w:w="2714" w:type="dxa"/>
            <w:tcBorders>
              <w:bottom w:val="single" w:sz="4" w:space="0" w:color="auto"/>
            </w:tcBorders>
            <w:shd w:val="clear" w:color="auto" w:fill="FABF8F"/>
            <w:vAlign w:val="center"/>
          </w:tcPr>
          <w:p w:rsidR="00C031FA" w:rsidRPr="00FB6BEA" w:rsidRDefault="00C031FA" w:rsidP="000F03F8">
            <w:pPr>
              <w:pStyle w:val="Heading2"/>
              <w:spacing w:before="20" w:after="20"/>
              <w:ind w:left="0"/>
              <w:rPr>
                <w:rFonts w:ascii="Tahoma" w:hAnsi="Tahoma" w:cs="Tahoma"/>
                <w:b w:val="0"/>
                <w:sz w:val="14"/>
                <w:szCs w:val="14"/>
                <w:lang w:val="nl-NL"/>
              </w:rPr>
            </w:pPr>
            <w:bookmarkStart w:id="224" w:name="_Toc336337951"/>
            <w:bookmarkStart w:id="225" w:name="_Toc346275635"/>
            <w:r w:rsidRPr="00FB6BEA">
              <w:rPr>
                <w:rFonts w:ascii="Tahoma" w:hAnsi="Tahoma" w:cs="Tahoma"/>
                <w:b w:val="0"/>
                <w:sz w:val="14"/>
                <w:szCs w:val="14"/>
                <w:lang w:val="nl-NL"/>
              </w:rPr>
              <w:t>Exchange Online Kiosk (Gebruikers-SL)</w:t>
            </w:r>
            <w:bookmarkEnd w:id="224"/>
            <w:bookmarkEnd w:id="225"/>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Style w:val="EndnoteReference"/>
                <w:rFonts w:cs="Tahoma"/>
                <w:b w:val="0"/>
                <w:bCs/>
                <w:color w:val="000000"/>
                <w:sz w:val="13"/>
                <w:szCs w:val="13"/>
                <w:u w:val="single"/>
                <w:lang w:val="nl-NL"/>
              </w:rPr>
            </w:pPr>
            <w:hyperlink w:anchor="_45_Exchange_Online" w:history="1">
              <w:r w:rsidR="007503B3" w:rsidRPr="00FB6BEA">
                <w:rPr>
                  <w:rStyle w:val="Hyperlink"/>
                  <w:rFonts w:cs="Tahoma"/>
                  <w:b/>
                  <w:bCs/>
                  <w:sz w:val="13"/>
                  <w:szCs w:val="13"/>
                  <w:lang w:val="nl-NL"/>
                </w:rPr>
                <w:t>4</w:t>
              </w:r>
            </w:hyperlink>
            <w:r w:rsidR="000B61D5">
              <w:rPr>
                <w:rStyle w:val="Hyperlink"/>
                <w:rFonts w:cs="Tahoma"/>
                <w:b/>
                <w:bCs/>
                <w:sz w:val="13"/>
                <w:szCs w:val="13"/>
                <w:lang w:val="nl-NL"/>
              </w:rPr>
              <w:t>6</w:t>
            </w:r>
          </w:p>
        </w:tc>
        <w:tc>
          <w:tcPr>
            <w:tcW w:w="450" w:type="dxa"/>
            <w:tcBorders>
              <w:bottom w:val="single" w:sz="4" w:space="0" w:color="auto"/>
            </w:tcBorders>
            <w:shd w:val="clear" w:color="auto" w:fill="FABF8F"/>
          </w:tcPr>
          <w:p w:rsidR="00C031FA" w:rsidRPr="00FB6BEA" w:rsidRDefault="00C031FA">
            <w:pPr>
              <w:pStyle w:val="TableText"/>
              <w:widowControl w:val="0"/>
              <w:spacing w:before="80"/>
              <w:rPr>
                <w:rFonts w:ascii="Tahoma" w:hAnsi="Tahoma" w:cs="Tahoma"/>
                <w:sz w:val="13"/>
                <w:lang w:val="nl-NL"/>
              </w:rPr>
            </w:pPr>
            <w:r w:rsidRPr="00FB6BEA">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rsidR="00C031FA" w:rsidRPr="00FB6BEA" w:rsidRDefault="00C031FA" w:rsidP="00BA4512">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r>
      <w:tr w:rsidR="004941B2" w:rsidRPr="00FB6BEA" w:rsidTr="000F03F8">
        <w:trPr>
          <w:trHeight w:val="395"/>
        </w:trPr>
        <w:tc>
          <w:tcPr>
            <w:tcW w:w="2714" w:type="dxa"/>
            <w:tcBorders>
              <w:bottom w:val="single" w:sz="4" w:space="0" w:color="auto"/>
            </w:tcBorders>
            <w:shd w:val="clear" w:color="auto" w:fill="FFFFFF"/>
            <w:vAlign w:val="center"/>
          </w:tcPr>
          <w:p w:rsidR="00C031FA" w:rsidRPr="00FB6BEA" w:rsidRDefault="00C031FA" w:rsidP="000F03F8">
            <w:pPr>
              <w:pStyle w:val="Heading2"/>
              <w:spacing w:before="20" w:after="20"/>
              <w:ind w:left="0"/>
              <w:rPr>
                <w:rFonts w:ascii="Tahoma" w:hAnsi="Tahoma" w:cs="Tahoma"/>
                <w:b w:val="0"/>
                <w:sz w:val="14"/>
                <w:szCs w:val="14"/>
                <w:lang w:val="nl-NL"/>
              </w:rPr>
            </w:pPr>
            <w:bookmarkStart w:id="226" w:name="_Toc336337952"/>
            <w:bookmarkStart w:id="227" w:name="_Toc346275636"/>
            <w:r w:rsidRPr="00FB6BEA">
              <w:rPr>
                <w:rFonts w:ascii="Tahoma" w:hAnsi="Tahoma" w:cs="Tahoma"/>
                <w:b w:val="0"/>
                <w:sz w:val="14"/>
                <w:szCs w:val="14"/>
                <w:lang w:val="nl-NL"/>
              </w:rPr>
              <w:t>Exchange Online Plan 1 (Gebruikers-SL)</w:t>
            </w:r>
            <w:bookmarkEnd w:id="226"/>
            <w:bookmarkEnd w:id="227"/>
          </w:p>
        </w:tc>
        <w:tc>
          <w:tcPr>
            <w:tcW w:w="450" w:type="dxa"/>
            <w:tcBorders>
              <w:bottom w:val="single" w:sz="4" w:space="0" w:color="auto"/>
            </w:tcBorders>
            <w:shd w:val="clear" w:color="auto" w:fill="FFFFFF"/>
            <w:vAlign w:val="center"/>
          </w:tcPr>
          <w:p w:rsidR="00C031FA" w:rsidRPr="00FB6BEA" w:rsidRDefault="00027C45" w:rsidP="000B61D5">
            <w:pPr>
              <w:pStyle w:val="TableText"/>
              <w:widowControl w:val="0"/>
              <w:rPr>
                <w:rStyle w:val="EndnoteReference"/>
                <w:rFonts w:cs="Tahoma"/>
                <w:b w:val="0"/>
                <w:bCs/>
                <w:color w:val="0000FF"/>
                <w:sz w:val="13"/>
                <w:szCs w:val="13"/>
                <w:u w:val="single"/>
                <w:lang w:val="nl-NL"/>
              </w:rPr>
            </w:pPr>
            <w:hyperlink w:anchor="_46_Exchange_Online" w:history="1">
              <w:r w:rsidR="007503B3" w:rsidRPr="00FB6BEA">
                <w:rPr>
                  <w:rStyle w:val="Hyperlink"/>
                  <w:rFonts w:cs="Tahoma"/>
                  <w:b/>
                  <w:bCs/>
                  <w:sz w:val="13"/>
                  <w:szCs w:val="13"/>
                  <w:lang w:val="nl-NL"/>
                </w:rPr>
                <w:t>4</w:t>
              </w:r>
              <w:r w:rsidR="000B61D5">
                <w:rPr>
                  <w:rStyle w:val="Hyperlink"/>
                  <w:rFonts w:cs="Tahoma"/>
                  <w:b/>
                  <w:bCs/>
                  <w:sz w:val="13"/>
                  <w:szCs w:val="13"/>
                  <w:lang w:val="nl-NL"/>
                </w:rPr>
                <w:t>7</w:t>
              </w:r>
            </w:hyperlink>
          </w:p>
        </w:tc>
        <w:tc>
          <w:tcPr>
            <w:tcW w:w="450" w:type="dxa"/>
            <w:tcBorders>
              <w:bottom w:val="single" w:sz="4" w:space="0" w:color="auto"/>
            </w:tcBorders>
            <w:shd w:val="clear" w:color="auto" w:fill="FFFFFF"/>
          </w:tcPr>
          <w:p w:rsidR="00C031FA" w:rsidRPr="00FB6BEA" w:rsidRDefault="00C031FA">
            <w:pPr>
              <w:pStyle w:val="TableText"/>
              <w:widowControl w:val="0"/>
              <w:spacing w:before="80"/>
              <w:rPr>
                <w:rFonts w:ascii="Tahoma" w:hAnsi="Tahoma" w:cs="Tahoma"/>
                <w:sz w:val="13"/>
                <w:lang w:val="nl-NL"/>
              </w:rPr>
            </w:pPr>
            <w:r w:rsidRPr="00FB6BEA">
              <w:rPr>
                <w:rFonts w:ascii="Tahoma" w:hAnsi="Tahoma" w:cs="Tahoma"/>
                <w:sz w:val="13"/>
                <w:lang w:val="nl-NL"/>
              </w:rPr>
              <w:t>06/11</w:t>
            </w:r>
          </w:p>
        </w:tc>
        <w:tc>
          <w:tcPr>
            <w:tcW w:w="36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A, (alleen EES), ST</w:t>
            </w:r>
          </w:p>
        </w:tc>
        <w:tc>
          <w:tcPr>
            <w:tcW w:w="54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r>
      <w:tr w:rsidR="004941B2" w:rsidRPr="00FB6BEA" w:rsidTr="000F03F8">
        <w:trPr>
          <w:trHeight w:val="145"/>
        </w:trPr>
        <w:tc>
          <w:tcPr>
            <w:tcW w:w="2714" w:type="dxa"/>
            <w:tcBorders>
              <w:bottom w:val="single" w:sz="4" w:space="0" w:color="auto"/>
            </w:tcBorders>
            <w:shd w:val="clear" w:color="auto" w:fill="FABF8F"/>
            <w:vAlign w:val="center"/>
          </w:tcPr>
          <w:p w:rsidR="00C031FA" w:rsidRPr="00FB6BEA" w:rsidRDefault="00C031FA" w:rsidP="000F03F8">
            <w:pPr>
              <w:pStyle w:val="Heading2"/>
              <w:spacing w:before="20" w:after="20"/>
              <w:ind w:left="0"/>
              <w:rPr>
                <w:rFonts w:ascii="Tahoma" w:hAnsi="Tahoma" w:cs="Tahoma"/>
                <w:b w:val="0"/>
                <w:sz w:val="14"/>
                <w:szCs w:val="14"/>
                <w:lang w:val="nl-NL"/>
              </w:rPr>
            </w:pPr>
            <w:bookmarkStart w:id="228" w:name="_Toc336337953"/>
            <w:bookmarkStart w:id="229" w:name="_Toc346275637"/>
            <w:r w:rsidRPr="00FB6BEA">
              <w:rPr>
                <w:rFonts w:ascii="Tahoma" w:hAnsi="Tahoma" w:cs="Tahoma"/>
                <w:b w:val="0"/>
                <w:sz w:val="14"/>
                <w:szCs w:val="14"/>
                <w:lang w:val="nl-NL"/>
              </w:rPr>
              <w:t>Exchange Online Plan 2 (Gebruikers-SL)</w:t>
            </w:r>
            <w:bookmarkEnd w:id="228"/>
            <w:bookmarkEnd w:id="229"/>
          </w:p>
        </w:tc>
        <w:tc>
          <w:tcPr>
            <w:tcW w:w="450" w:type="dxa"/>
            <w:tcBorders>
              <w:bottom w:val="single" w:sz="4" w:space="0" w:color="auto"/>
            </w:tcBorders>
            <w:shd w:val="clear" w:color="auto" w:fill="FABF8F"/>
            <w:vAlign w:val="center"/>
          </w:tcPr>
          <w:p w:rsidR="00C031FA" w:rsidRPr="00FB6BEA" w:rsidRDefault="00027C45" w:rsidP="000B61D5">
            <w:pPr>
              <w:pStyle w:val="TableText"/>
              <w:widowControl w:val="0"/>
              <w:rPr>
                <w:rStyle w:val="EndnoteReference"/>
                <w:rFonts w:cs="Tahoma"/>
                <w:b w:val="0"/>
                <w:bCs/>
                <w:color w:val="000000"/>
                <w:sz w:val="13"/>
                <w:szCs w:val="13"/>
                <w:u w:val="single"/>
                <w:lang w:val="nl-NL"/>
              </w:rPr>
            </w:pPr>
            <w:hyperlink w:anchor="_47_Exchange_Online" w:history="1">
              <w:r w:rsidR="007503B3" w:rsidRPr="00FB6BEA">
                <w:rPr>
                  <w:rStyle w:val="Hyperlink"/>
                  <w:rFonts w:cs="Tahoma"/>
                  <w:b/>
                  <w:bCs/>
                  <w:sz w:val="13"/>
                  <w:szCs w:val="13"/>
                  <w:lang w:val="nl-NL"/>
                </w:rPr>
                <w:t>4</w:t>
              </w:r>
            </w:hyperlink>
            <w:r w:rsidR="000B61D5">
              <w:rPr>
                <w:rStyle w:val="Hyperlink"/>
                <w:rFonts w:cs="Tahoma"/>
                <w:b/>
                <w:bCs/>
                <w:sz w:val="13"/>
                <w:szCs w:val="13"/>
                <w:lang w:val="nl-NL"/>
              </w:rPr>
              <w:t>8</w:t>
            </w:r>
          </w:p>
        </w:tc>
        <w:tc>
          <w:tcPr>
            <w:tcW w:w="450" w:type="dxa"/>
            <w:tcBorders>
              <w:bottom w:val="single" w:sz="4" w:space="0" w:color="auto"/>
            </w:tcBorders>
            <w:shd w:val="clear" w:color="auto" w:fill="FABF8F"/>
          </w:tcPr>
          <w:p w:rsidR="00C031FA" w:rsidRPr="00FB6BEA" w:rsidRDefault="00C031FA" w:rsidP="00EB1A89">
            <w:pPr>
              <w:pStyle w:val="TableText"/>
              <w:widowControl w:val="0"/>
              <w:spacing w:before="80"/>
              <w:jc w:val="left"/>
              <w:rPr>
                <w:rFonts w:ascii="Tahoma" w:hAnsi="Tahoma" w:cs="Tahoma"/>
                <w:sz w:val="13"/>
                <w:lang w:val="nl-NL"/>
              </w:rPr>
            </w:pPr>
            <w:r w:rsidRPr="00FB6BEA">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A, (alleen EES), ST</w:t>
            </w:r>
          </w:p>
        </w:tc>
        <w:tc>
          <w:tcPr>
            <w:tcW w:w="54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r>
      <w:tr w:rsidR="004941B2" w:rsidRPr="00FB6BEA" w:rsidTr="000F03F8">
        <w:trPr>
          <w:trHeight w:val="145"/>
        </w:trPr>
        <w:tc>
          <w:tcPr>
            <w:tcW w:w="2714" w:type="dxa"/>
            <w:tcBorders>
              <w:bottom w:val="single" w:sz="4" w:space="0" w:color="auto"/>
            </w:tcBorders>
            <w:shd w:val="clear" w:color="auto" w:fill="FFFFFF"/>
            <w:vAlign w:val="center"/>
          </w:tcPr>
          <w:p w:rsidR="000B2451" w:rsidRPr="00FB6BEA" w:rsidRDefault="000B2451" w:rsidP="000F03F8">
            <w:pPr>
              <w:pStyle w:val="Heading3"/>
              <w:spacing w:before="20" w:after="20"/>
              <w:rPr>
                <w:rFonts w:ascii="Tahoma" w:hAnsi="Tahoma" w:cs="Tahoma"/>
                <w:b w:val="0"/>
                <w:sz w:val="14"/>
                <w:szCs w:val="14"/>
                <w:lang w:val="nl-NL"/>
              </w:rPr>
            </w:pPr>
            <w:bookmarkStart w:id="230" w:name="_Toc336337954"/>
            <w:bookmarkStart w:id="231" w:name="_Toc346275638"/>
            <w:r w:rsidRPr="00FB6BEA">
              <w:rPr>
                <w:rFonts w:ascii="Tahoma" w:hAnsi="Tahoma" w:cs="Tahoma"/>
                <w:b w:val="0"/>
                <w:sz w:val="14"/>
                <w:szCs w:val="14"/>
                <w:lang w:val="nl-NL"/>
              </w:rPr>
              <w:t xml:space="preserve">Exchange Online Plan 1A voor Alumni </w:t>
            </w:r>
            <w:r w:rsidRPr="00FB6BEA">
              <w:rPr>
                <w:rFonts w:ascii="Tahoma" w:hAnsi="Tahoma" w:cs="Tahoma"/>
                <w:b w:val="0"/>
                <w:sz w:val="14"/>
                <w:szCs w:val="14"/>
                <w:lang w:val="nl-NL"/>
              </w:rPr>
              <w:lastRenderedPageBreak/>
              <w:t>(Gebruikers-SL)</w:t>
            </w:r>
            <w:bookmarkEnd w:id="230"/>
            <w:bookmarkEnd w:id="231"/>
          </w:p>
        </w:tc>
        <w:tc>
          <w:tcPr>
            <w:tcW w:w="450" w:type="dxa"/>
            <w:tcBorders>
              <w:bottom w:val="single" w:sz="4" w:space="0" w:color="auto"/>
            </w:tcBorders>
            <w:shd w:val="clear" w:color="auto" w:fill="FFFFFF"/>
            <w:vAlign w:val="center"/>
          </w:tcPr>
          <w:p w:rsidR="000B2451" w:rsidRPr="00FB6BEA" w:rsidRDefault="000B2451" w:rsidP="000F03F8">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FFFFF"/>
          </w:tcPr>
          <w:p w:rsidR="000B2451" w:rsidRPr="00FB6BEA" w:rsidRDefault="000B2451" w:rsidP="009B4A6A">
            <w:pPr>
              <w:pStyle w:val="TableText"/>
              <w:widowControl w:val="0"/>
              <w:spacing w:before="80"/>
              <w:rPr>
                <w:rFonts w:ascii="Tahoma" w:hAnsi="Tahoma" w:cs="Tahoma"/>
                <w:sz w:val="13"/>
                <w:lang w:val="nl-NL"/>
              </w:rPr>
            </w:pPr>
            <w:r w:rsidRPr="00FB6BEA">
              <w:rPr>
                <w:rFonts w:ascii="Tahoma" w:hAnsi="Tahoma" w:cs="Tahoma"/>
                <w:sz w:val="13"/>
                <w:lang w:val="nl-NL"/>
              </w:rPr>
              <w:t>06/12</w:t>
            </w:r>
          </w:p>
        </w:tc>
        <w:tc>
          <w:tcPr>
            <w:tcW w:w="360" w:type="dxa"/>
            <w:tcBorders>
              <w:bottom w:val="single" w:sz="4" w:space="0" w:color="auto"/>
              <w:right w:val="single" w:sz="18"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0B2451" w:rsidRPr="00FB6BEA" w:rsidRDefault="000B2451" w:rsidP="00F22928">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FFFFF"/>
            <w:vAlign w:val="center"/>
          </w:tcPr>
          <w:p w:rsidR="000B2451" w:rsidRPr="00FB6BEA" w:rsidRDefault="000B2451">
            <w:pPr>
              <w:pStyle w:val="TableText"/>
              <w:widowControl w:val="0"/>
              <w:rPr>
                <w:rFonts w:ascii="Tahoma" w:hAnsi="Tahoma" w:cs="Tahoma"/>
                <w:sz w:val="13"/>
                <w:lang w:val="nl-NL"/>
              </w:rPr>
            </w:pPr>
          </w:p>
        </w:tc>
      </w:tr>
      <w:tr w:rsidR="004941B2" w:rsidRPr="00FB6BEA" w:rsidTr="000F03F8">
        <w:trPr>
          <w:trHeight w:val="145"/>
        </w:trPr>
        <w:tc>
          <w:tcPr>
            <w:tcW w:w="2714" w:type="dxa"/>
            <w:tcBorders>
              <w:bottom w:val="single" w:sz="4" w:space="0" w:color="auto"/>
            </w:tcBorders>
            <w:shd w:val="clear" w:color="auto" w:fill="FABF8F"/>
            <w:vAlign w:val="center"/>
          </w:tcPr>
          <w:p w:rsidR="000B2451" w:rsidRPr="00FB6BEA" w:rsidRDefault="000B2451" w:rsidP="000F03F8">
            <w:pPr>
              <w:pStyle w:val="Heading3"/>
              <w:spacing w:before="20" w:after="20"/>
              <w:rPr>
                <w:rFonts w:ascii="Tahoma" w:hAnsi="Tahoma" w:cs="Tahoma"/>
                <w:b w:val="0"/>
                <w:sz w:val="14"/>
                <w:szCs w:val="14"/>
                <w:lang w:val="nl-NL"/>
              </w:rPr>
            </w:pPr>
            <w:bookmarkStart w:id="232" w:name="_Toc336337955"/>
            <w:bookmarkStart w:id="233" w:name="_Toc346275639"/>
            <w:r w:rsidRPr="00FB6BEA">
              <w:rPr>
                <w:rFonts w:ascii="Tahoma" w:hAnsi="Tahoma" w:cs="Tahoma"/>
                <w:b w:val="0"/>
                <w:sz w:val="14"/>
                <w:szCs w:val="14"/>
                <w:lang w:val="nl-NL"/>
              </w:rPr>
              <w:lastRenderedPageBreak/>
              <w:t>Exchange Online Plan 2A (Gebruikers-SL)</w:t>
            </w:r>
            <w:bookmarkEnd w:id="232"/>
            <w:bookmarkEnd w:id="233"/>
          </w:p>
        </w:tc>
        <w:tc>
          <w:tcPr>
            <w:tcW w:w="450" w:type="dxa"/>
            <w:tcBorders>
              <w:bottom w:val="single" w:sz="4" w:space="0" w:color="auto"/>
            </w:tcBorders>
            <w:shd w:val="clear" w:color="auto" w:fill="FABF8F"/>
            <w:vAlign w:val="center"/>
          </w:tcPr>
          <w:p w:rsidR="000B2451" w:rsidRPr="00FB6BEA" w:rsidRDefault="000B2451" w:rsidP="000F03F8">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FABF8F"/>
          </w:tcPr>
          <w:p w:rsidR="000B2451" w:rsidRPr="00FB6BEA" w:rsidRDefault="000B2451" w:rsidP="009B4A6A">
            <w:pPr>
              <w:pStyle w:val="TableText"/>
              <w:widowControl w:val="0"/>
              <w:spacing w:before="80"/>
              <w:rPr>
                <w:rFonts w:ascii="Tahoma" w:hAnsi="Tahoma" w:cs="Tahoma"/>
                <w:sz w:val="13"/>
                <w:lang w:val="nl-NL"/>
              </w:rPr>
            </w:pPr>
            <w:r w:rsidRPr="00FB6BEA">
              <w:rPr>
                <w:rFonts w:ascii="Tahoma" w:hAnsi="Tahoma" w:cs="Tahoma"/>
                <w:sz w:val="13"/>
                <w:lang w:val="nl-NL"/>
              </w:rPr>
              <w:t>06/12</w:t>
            </w:r>
          </w:p>
        </w:tc>
        <w:tc>
          <w:tcPr>
            <w:tcW w:w="360" w:type="dxa"/>
            <w:tcBorders>
              <w:bottom w:val="single" w:sz="4" w:space="0" w:color="auto"/>
              <w:right w:val="single" w:sz="18"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0B2451" w:rsidRPr="00FB6BEA" w:rsidRDefault="000B2451" w:rsidP="00F22928">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0B2451" w:rsidRPr="00FB6BEA" w:rsidRDefault="000B2451">
            <w:pPr>
              <w:pStyle w:val="TableText"/>
              <w:widowControl w:val="0"/>
              <w:rPr>
                <w:rFonts w:ascii="Tahoma" w:hAnsi="Tahoma" w:cs="Tahoma"/>
                <w:sz w:val="13"/>
                <w:lang w:val="nl-NL"/>
              </w:rPr>
            </w:pPr>
          </w:p>
        </w:tc>
      </w:tr>
      <w:tr w:rsidR="004941B2" w:rsidRPr="00FB6BEA" w:rsidTr="000F03F8">
        <w:trPr>
          <w:trHeight w:val="145"/>
        </w:trPr>
        <w:tc>
          <w:tcPr>
            <w:tcW w:w="2714" w:type="dxa"/>
            <w:tcBorders>
              <w:bottom w:val="single" w:sz="4" w:space="0" w:color="auto"/>
            </w:tcBorders>
            <w:shd w:val="clear" w:color="auto" w:fill="FFFFFF"/>
            <w:vAlign w:val="center"/>
          </w:tcPr>
          <w:p w:rsidR="00021544" w:rsidRPr="00FB6BEA" w:rsidRDefault="00021544" w:rsidP="000F03F8">
            <w:pPr>
              <w:pStyle w:val="ProductNames"/>
              <w:rPr>
                <w:rFonts w:ascii="Tahoma" w:hAnsi="Tahoma" w:cs="Tahoma"/>
                <w:sz w:val="14"/>
                <w:szCs w:val="14"/>
                <w:lang w:val="nl-NL"/>
              </w:rPr>
            </w:pPr>
            <w:bookmarkStart w:id="234" w:name="_Toc336337958"/>
            <w:bookmarkStart w:id="235" w:name="_Toc346275640"/>
            <w:r w:rsidRPr="00FB6BEA">
              <w:rPr>
                <w:rFonts w:ascii="Tahoma" w:hAnsi="Tahoma" w:cs="Tahoma"/>
                <w:sz w:val="14"/>
                <w:szCs w:val="14"/>
                <w:lang w:val="nl-NL"/>
              </w:rPr>
              <w:t>Exchange Server Enterprise</w:t>
            </w:r>
            <w:bookmarkEnd w:id="234"/>
            <w:r w:rsidRPr="00FB6BEA">
              <w:rPr>
                <w:rFonts w:ascii="Tahoma" w:hAnsi="Tahoma" w:cs="Tahoma"/>
                <w:sz w:val="14"/>
                <w:szCs w:val="14"/>
                <w:lang w:val="nl-NL"/>
              </w:rPr>
              <w:t xml:space="preserve"> 2013</w:t>
            </w:r>
            <w:bookmarkEnd w:id="235"/>
          </w:p>
        </w:tc>
        <w:tc>
          <w:tcPr>
            <w:tcW w:w="450" w:type="dxa"/>
            <w:tcBorders>
              <w:bottom w:val="single" w:sz="4" w:space="0" w:color="auto"/>
            </w:tcBorders>
            <w:shd w:val="clear" w:color="auto" w:fill="FFFFFF"/>
            <w:vAlign w:val="center"/>
          </w:tcPr>
          <w:p w:rsidR="00021544" w:rsidRPr="00FB6BEA" w:rsidRDefault="00027C45" w:rsidP="000B61D5">
            <w:pPr>
              <w:pStyle w:val="TableText"/>
              <w:widowControl w:val="0"/>
              <w:rPr>
                <w:rFonts w:cs="Tahoma"/>
                <w:b/>
                <w:bCs/>
                <w:color w:val="0000FF"/>
                <w:sz w:val="13"/>
                <w:szCs w:val="13"/>
                <w:u w:val="single"/>
                <w:lang w:val="nl-NL"/>
              </w:rPr>
            </w:pPr>
            <w:hyperlink w:anchor="_48_Exchange_Server" w:history="1">
              <w:r w:rsidR="007503B3" w:rsidRPr="00FB6BEA">
                <w:rPr>
                  <w:rStyle w:val="Hyperlink"/>
                  <w:rFonts w:cs="Tahoma"/>
                  <w:b/>
                  <w:bCs/>
                  <w:sz w:val="13"/>
                  <w:szCs w:val="13"/>
                  <w:lang w:val="nl-NL"/>
                </w:rPr>
                <w:t>4</w:t>
              </w:r>
              <w:r w:rsidR="000B61D5">
                <w:rPr>
                  <w:rStyle w:val="Hyperlink"/>
                  <w:rFonts w:cs="Tahoma"/>
                  <w:b/>
                  <w:bCs/>
                  <w:sz w:val="13"/>
                  <w:szCs w:val="13"/>
                  <w:lang w:val="nl-NL"/>
                </w:rPr>
                <w:t>9</w:t>
              </w:r>
            </w:hyperlink>
          </w:p>
        </w:tc>
        <w:tc>
          <w:tcPr>
            <w:tcW w:w="450" w:type="dxa"/>
            <w:tcBorders>
              <w:bottom w:val="single" w:sz="4" w:space="0" w:color="auto"/>
            </w:tcBorders>
            <w:shd w:val="clear" w:color="auto" w:fill="FFFFFF"/>
          </w:tcPr>
          <w:p w:rsidR="00021544" w:rsidRPr="00FB6BEA" w:rsidRDefault="00021544" w:rsidP="003E59A4">
            <w:pPr>
              <w:pStyle w:val="TableText"/>
              <w:widowControl w:val="0"/>
              <w:spacing w:before="80"/>
              <w:rPr>
                <w:rFonts w:ascii="Tahoma" w:hAnsi="Tahoma" w:cs="Tahoma"/>
                <w:sz w:val="13"/>
                <w:lang w:val="nl-NL"/>
              </w:rPr>
            </w:pPr>
            <w:r w:rsidRPr="00FB6BEA">
              <w:rPr>
                <w:rFonts w:ascii="Tahoma" w:hAnsi="Tahoma" w:cs="Tahoma"/>
                <w:sz w:val="13"/>
                <w:lang w:val="nl-NL"/>
              </w:rPr>
              <w:t>10/12</w:t>
            </w:r>
          </w:p>
        </w:tc>
        <w:tc>
          <w:tcPr>
            <w:tcW w:w="360" w:type="dxa"/>
            <w:tcBorders>
              <w:bottom w:val="single" w:sz="4" w:space="0" w:color="auto"/>
              <w:right w:val="single" w:sz="18"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50</w:t>
            </w:r>
          </w:p>
        </w:tc>
        <w:tc>
          <w:tcPr>
            <w:tcW w:w="360" w:type="dxa"/>
            <w:tcBorders>
              <w:bottom w:val="single" w:sz="4" w:space="0" w:color="auto"/>
              <w:right w:val="single" w:sz="18"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right w:val="single" w:sz="18"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left w:val="single" w:sz="18" w:space="0" w:color="auto"/>
              <w:bottom w:val="single" w:sz="4"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021544" w:rsidRPr="00FB6BEA" w:rsidRDefault="00021544" w:rsidP="00F22928">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FFFFF"/>
            <w:vAlign w:val="center"/>
          </w:tcPr>
          <w:p w:rsidR="00021544" w:rsidRPr="00FB6BEA" w:rsidRDefault="00021544">
            <w:pPr>
              <w:pStyle w:val="TableText"/>
              <w:widowControl w:val="0"/>
              <w:rPr>
                <w:rFonts w:ascii="Tahoma" w:hAnsi="Tahoma" w:cs="Tahoma"/>
                <w:sz w:val="13"/>
                <w:lang w:val="nl-NL"/>
              </w:rPr>
            </w:pPr>
          </w:p>
        </w:tc>
      </w:tr>
      <w:tr w:rsidR="004941B2" w:rsidRPr="00FB6BEA" w:rsidTr="000F03F8">
        <w:trPr>
          <w:trHeight w:val="145"/>
        </w:trPr>
        <w:tc>
          <w:tcPr>
            <w:tcW w:w="2714" w:type="dxa"/>
            <w:tcBorders>
              <w:bottom w:val="single" w:sz="4" w:space="0" w:color="auto"/>
            </w:tcBorders>
            <w:shd w:val="clear" w:color="auto" w:fill="FABF8F"/>
            <w:vAlign w:val="center"/>
          </w:tcPr>
          <w:p w:rsidR="00021544" w:rsidRPr="00FB6BEA" w:rsidRDefault="00021544" w:rsidP="000F03F8">
            <w:pPr>
              <w:pStyle w:val="ProductNames"/>
              <w:spacing w:beforeLines="20" w:before="48" w:afterLines="20" w:after="48"/>
              <w:rPr>
                <w:rFonts w:ascii="Tahoma" w:hAnsi="Tahoma" w:cs="Tahoma"/>
                <w:sz w:val="14"/>
                <w:szCs w:val="14"/>
                <w:lang w:val="nl-NL"/>
              </w:rPr>
            </w:pPr>
            <w:bookmarkStart w:id="236" w:name="_Toc336337959"/>
            <w:bookmarkStart w:id="237" w:name="_Toc346275641"/>
            <w:r w:rsidRPr="00FB6BEA">
              <w:rPr>
                <w:rFonts w:ascii="Tahoma" w:hAnsi="Tahoma" w:cs="Tahoma"/>
                <w:sz w:val="14"/>
                <w:szCs w:val="14"/>
                <w:lang w:val="nl-NL"/>
              </w:rPr>
              <w:t>Exchange Server Standard</w:t>
            </w:r>
            <w:bookmarkEnd w:id="236"/>
            <w:r w:rsidRPr="00FB6BEA">
              <w:rPr>
                <w:rFonts w:ascii="Tahoma" w:hAnsi="Tahoma" w:cs="Tahoma"/>
                <w:sz w:val="14"/>
                <w:szCs w:val="14"/>
                <w:lang w:val="nl-NL"/>
              </w:rPr>
              <w:t xml:space="preserve"> 2013</w:t>
            </w:r>
            <w:bookmarkEnd w:id="237"/>
          </w:p>
        </w:tc>
        <w:tc>
          <w:tcPr>
            <w:tcW w:w="450" w:type="dxa"/>
            <w:tcBorders>
              <w:bottom w:val="single" w:sz="4" w:space="0" w:color="auto"/>
            </w:tcBorders>
            <w:shd w:val="clear" w:color="auto" w:fill="FABF8F"/>
            <w:vAlign w:val="center"/>
          </w:tcPr>
          <w:p w:rsidR="00021544" w:rsidRPr="00FB6BEA" w:rsidRDefault="00027C45" w:rsidP="000B61D5">
            <w:pPr>
              <w:pStyle w:val="TableText"/>
              <w:widowControl w:val="0"/>
              <w:rPr>
                <w:rFonts w:cs="Tahoma"/>
                <w:b/>
                <w:bCs/>
                <w:color w:val="0000FF"/>
                <w:sz w:val="13"/>
                <w:szCs w:val="13"/>
                <w:u w:val="single"/>
                <w:lang w:val="nl-NL"/>
              </w:rPr>
            </w:pPr>
            <w:hyperlink w:anchor="_49_Exchange_Server" w:history="1">
              <w:r w:rsidR="007503B3" w:rsidRPr="00FB6BEA">
                <w:rPr>
                  <w:rStyle w:val="Hyperlink"/>
                  <w:rFonts w:cs="Tahoma"/>
                  <w:b/>
                  <w:bCs/>
                  <w:sz w:val="13"/>
                  <w:szCs w:val="13"/>
                  <w:lang w:val="nl-NL"/>
                </w:rPr>
                <w:t>4</w:t>
              </w:r>
              <w:r w:rsidR="000B61D5">
                <w:rPr>
                  <w:rStyle w:val="Hyperlink"/>
                  <w:rFonts w:cs="Tahoma"/>
                  <w:b/>
                  <w:bCs/>
                  <w:sz w:val="13"/>
                  <w:szCs w:val="13"/>
                  <w:lang w:val="nl-NL"/>
                </w:rPr>
                <w:t>9</w:t>
              </w:r>
            </w:hyperlink>
          </w:p>
        </w:tc>
        <w:tc>
          <w:tcPr>
            <w:tcW w:w="450" w:type="dxa"/>
            <w:tcBorders>
              <w:bottom w:val="single" w:sz="4" w:space="0" w:color="auto"/>
            </w:tcBorders>
            <w:shd w:val="clear" w:color="auto" w:fill="FABF8F"/>
          </w:tcPr>
          <w:p w:rsidR="00021544" w:rsidRPr="00FB6BEA" w:rsidRDefault="00021544" w:rsidP="003E59A4">
            <w:pPr>
              <w:pStyle w:val="TableText"/>
              <w:widowControl w:val="0"/>
              <w:spacing w:before="80"/>
              <w:rPr>
                <w:rFonts w:ascii="Tahoma" w:hAnsi="Tahoma" w:cs="Tahoma"/>
                <w:sz w:val="13"/>
                <w:lang w:val="nl-NL"/>
              </w:rPr>
            </w:pPr>
            <w:r w:rsidRPr="00FB6BEA">
              <w:rPr>
                <w:rFonts w:ascii="Tahoma" w:hAnsi="Tahoma" w:cs="Tahoma"/>
                <w:sz w:val="13"/>
                <w:lang w:val="nl-NL"/>
              </w:rPr>
              <w:t>10/12</w:t>
            </w:r>
          </w:p>
        </w:tc>
        <w:tc>
          <w:tcPr>
            <w:tcW w:w="360" w:type="dxa"/>
            <w:tcBorders>
              <w:bottom w:val="single" w:sz="4" w:space="0" w:color="auto"/>
              <w:right w:val="single" w:sz="18"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20</w:t>
            </w:r>
          </w:p>
        </w:tc>
        <w:tc>
          <w:tcPr>
            <w:tcW w:w="450" w:type="dxa"/>
            <w:tcBorders>
              <w:bottom w:val="single" w:sz="4"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10</w:t>
            </w:r>
          </w:p>
        </w:tc>
        <w:tc>
          <w:tcPr>
            <w:tcW w:w="360" w:type="dxa"/>
            <w:tcBorders>
              <w:bottom w:val="single" w:sz="4" w:space="0" w:color="auto"/>
              <w:right w:val="single" w:sz="18"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left w:val="single" w:sz="18" w:space="0" w:color="auto"/>
              <w:bottom w:val="single" w:sz="4"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20</w:t>
            </w:r>
          </w:p>
        </w:tc>
        <w:tc>
          <w:tcPr>
            <w:tcW w:w="450" w:type="dxa"/>
            <w:tcBorders>
              <w:bottom w:val="single" w:sz="4" w:space="0" w:color="auto"/>
              <w:right w:val="single" w:sz="18"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left w:val="single" w:sz="18" w:space="0" w:color="auto"/>
              <w:bottom w:val="single" w:sz="4"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021544" w:rsidRPr="00FB6BEA" w:rsidRDefault="00021544" w:rsidP="00F22928">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021544" w:rsidRPr="00FB6BEA" w:rsidRDefault="00021544">
            <w:pPr>
              <w:pStyle w:val="TableText"/>
              <w:widowControl w:val="0"/>
              <w:rPr>
                <w:rFonts w:ascii="Tahoma" w:hAnsi="Tahoma" w:cs="Tahoma"/>
                <w:sz w:val="13"/>
                <w:lang w:val="nl-NL"/>
              </w:rPr>
            </w:pPr>
          </w:p>
        </w:tc>
      </w:tr>
      <w:tr w:rsidR="004941B2" w:rsidRPr="00FB6BEA" w:rsidTr="000F03F8">
        <w:trPr>
          <w:trHeight w:val="145"/>
        </w:trPr>
        <w:tc>
          <w:tcPr>
            <w:tcW w:w="2714" w:type="dxa"/>
            <w:tcBorders>
              <w:bottom w:val="single" w:sz="4" w:space="0" w:color="auto"/>
            </w:tcBorders>
            <w:shd w:val="clear" w:color="auto" w:fill="FFFFFF"/>
            <w:vAlign w:val="center"/>
          </w:tcPr>
          <w:p w:rsidR="00C031FA" w:rsidRPr="00CD452D" w:rsidRDefault="00C031FA" w:rsidP="000F03F8">
            <w:pPr>
              <w:pStyle w:val="ProductNames"/>
              <w:spacing w:beforeLines="20" w:before="48" w:afterLines="20" w:after="48"/>
              <w:rPr>
                <w:rFonts w:ascii="Tahoma" w:hAnsi="Tahoma" w:cs="Tahoma"/>
                <w:sz w:val="14"/>
              </w:rPr>
            </w:pPr>
            <w:bookmarkStart w:id="238" w:name="_Toc336337960"/>
            <w:bookmarkStart w:id="239" w:name="_Toc346275642"/>
            <w:r w:rsidRPr="00CD452D">
              <w:rPr>
                <w:rFonts w:ascii="Tahoma" w:hAnsi="Tahoma" w:cs="Tahoma"/>
                <w:sz w:val="14"/>
              </w:rPr>
              <w:t>Exchange Server 2007 Standard voor Small Business</w:t>
            </w:r>
            <w:bookmarkEnd w:id="238"/>
            <w:bookmarkEnd w:id="239"/>
          </w:p>
        </w:tc>
        <w:tc>
          <w:tcPr>
            <w:tcW w:w="450" w:type="dxa"/>
            <w:tcBorders>
              <w:bottom w:val="single" w:sz="4" w:space="0" w:color="auto"/>
            </w:tcBorders>
            <w:shd w:val="clear" w:color="auto" w:fill="FFFFFF"/>
            <w:vAlign w:val="center"/>
          </w:tcPr>
          <w:p w:rsidR="00C031FA" w:rsidRPr="00CD452D" w:rsidRDefault="00C031FA" w:rsidP="000F03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FFFFF"/>
          </w:tcPr>
          <w:p w:rsidR="00C031FA" w:rsidRPr="00FB6BEA" w:rsidRDefault="00C031FA">
            <w:pPr>
              <w:pStyle w:val="TableText"/>
              <w:widowControl w:val="0"/>
              <w:spacing w:before="120"/>
              <w:rPr>
                <w:rFonts w:ascii="Tahoma" w:hAnsi="Tahoma" w:cs="Tahoma"/>
                <w:sz w:val="13"/>
                <w:lang w:val="nl-NL"/>
              </w:rPr>
            </w:pPr>
            <w:r w:rsidRPr="00FB6BEA">
              <w:rPr>
                <w:rFonts w:ascii="Tahoma" w:hAnsi="Tahoma" w:cs="Tahoma"/>
                <w:sz w:val="13"/>
                <w:lang w:val="nl-NL"/>
              </w:rPr>
              <w:t>10/09</w:t>
            </w:r>
          </w:p>
        </w:tc>
        <w:tc>
          <w:tcPr>
            <w:tcW w:w="36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20</w:t>
            </w:r>
          </w:p>
        </w:tc>
        <w:tc>
          <w:tcPr>
            <w:tcW w:w="45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left w:val="single" w:sz="18" w:space="0" w:color="auto"/>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C031FA" w:rsidRPr="00FB6BEA" w:rsidRDefault="00C031FA">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C031FA" w:rsidRPr="00FB6BEA" w:rsidRDefault="00C031FA">
            <w:pPr>
              <w:pStyle w:val="TableText"/>
              <w:widowControl w:val="0"/>
              <w:rPr>
                <w:rFonts w:ascii="Tahoma" w:hAnsi="Tahoma" w:cs="Tahoma"/>
                <w:sz w:val="13"/>
                <w:lang w:val="nl-NL"/>
              </w:rPr>
            </w:pPr>
          </w:p>
        </w:tc>
      </w:tr>
      <w:tr w:rsidR="004941B2" w:rsidRPr="00FB6BEA" w:rsidTr="000F03F8">
        <w:trPr>
          <w:trHeight w:val="145"/>
        </w:trPr>
        <w:tc>
          <w:tcPr>
            <w:tcW w:w="2714" w:type="dxa"/>
            <w:tcBorders>
              <w:bottom w:val="single" w:sz="4" w:space="0" w:color="auto"/>
            </w:tcBorders>
            <w:shd w:val="clear" w:color="auto" w:fill="FABF8F"/>
            <w:vAlign w:val="center"/>
          </w:tcPr>
          <w:p w:rsidR="00C031FA" w:rsidRPr="00CD452D" w:rsidRDefault="00C031FA" w:rsidP="000F03F8">
            <w:pPr>
              <w:pStyle w:val="ProductNames"/>
              <w:spacing w:beforeLines="20" w:before="48" w:afterLines="20" w:after="48"/>
              <w:rPr>
                <w:rFonts w:ascii="Tahoma" w:hAnsi="Tahoma" w:cs="Tahoma"/>
                <w:sz w:val="14"/>
              </w:rPr>
            </w:pPr>
            <w:bookmarkStart w:id="240" w:name="_Toc336337961"/>
            <w:bookmarkStart w:id="241" w:name="_Toc346275643"/>
            <w:r w:rsidRPr="00CD452D">
              <w:rPr>
                <w:rFonts w:ascii="Tahoma" w:hAnsi="Tahoma" w:cs="Tahoma"/>
                <w:sz w:val="14"/>
              </w:rPr>
              <w:t>Exchange Server 2007 Standard voor Small Business CAL</w:t>
            </w:r>
            <w:bookmarkEnd w:id="240"/>
            <w:bookmarkEnd w:id="241"/>
          </w:p>
        </w:tc>
        <w:tc>
          <w:tcPr>
            <w:tcW w:w="450" w:type="dxa"/>
            <w:tcBorders>
              <w:bottom w:val="single" w:sz="4" w:space="0" w:color="auto"/>
            </w:tcBorders>
            <w:shd w:val="clear" w:color="auto" w:fill="FABF8F"/>
            <w:vAlign w:val="center"/>
          </w:tcPr>
          <w:p w:rsidR="00C031FA" w:rsidRPr="00CD452D" w:rsidRDefault="00C031FA" w:rsidP="000F03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C031FA" w:rsidRPr="00FB6BEA" w:rsidRDefault="00C031FA">
            <w:pPr>
              <w:pStyle w:val="TableText"/>
              <w:widowControl w:val="0"/>
              <w:spacing w:before="120"/>
              <w:rPr>
                <w:rFonts w:ascii="Tahoma" w:hAnsi="Tahoma" w:cs="Tahoma"/>
                <w:sz w:val="13"/>
                <w:lang w:val="nl-NL"/>
              </w:rPr>
            </w:pPr>
            <w:r w:rsidRPr="00FB6BEA">
              <w:rPr>
                <w:rFonts w:ascii="Tahoma" w:hAnsi="Tahoma" w:cs="Tahoma"/>
                <w:sz w:val="13"/>
                <w:lang w:val="nl-NL"/>
              </w:rPr>
              <w:t>11/09</w:t>
            </w: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C031FA" w:rsidRPr="00FB6BEA" w:rsidRDefault="00C031FA">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C031FA" w:rsidRPr="00FB6BEA" w:rsidRDefault="00C031FA">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ProductNames"/>
              <w:spacing w:beforeLines="20" w:before="48" w:afterLines="20" w:after="48"/>
              <w:rPr>
                <w:rFonts w:ascii="Tahoma" w:hAnsi="Tahoma" w:cs="Tahoma"/>
                <w:sz w:val="14"/>
                <w:lang w:val="nl-NL"/>
              </w:rPr>
            </w:pPr>
            <w:bookmarkStart w:id="242" w:name="_Toc336337963"/>
            <w:bookmarkStart w:id="243" w:name="_Toc346275644"/>
            <w:r w:rsidRPr="00FB6BEA">
              <w:rPr>
                <w:rFonts w:ascii="Tahoma" w:hAnsi="Tahoma" w:cs="Tahoma"/>
                <w:sz w:val="14"/>
                <w:lang w:val="nl-NL"/>
              </w:rPr>
              <w:t>CAL voor Exchange Server Standard 2013 (Apparaat en Gebruiker)</w:t>
            </w:r>
            <w:bookmarkEnd w:id="242"/>
            <w:bookmarkEnd w:id="243"/>
          </w:p>
        </w:tc>
        <w:tc>
          <w:tcPr>
            <w:tcW w:w="450" w:type="dxa"/>
            <w:tcBorders>
              <w:bottom w:val="single" w:sz="4" w:space="0" w:color="auto"/>
            </w:tcBorders>
            <w:shd w:val="clear" w:color="auto" w:fill="FFFFFF"/>
            <w:vAlign w:val="center"/>
          </w:tcPr>
          <w:p w:rsidR="007A6E80" w:rsidRPr="00FB6BEA" w:rsidRDefault="00027C45" w:rsidP="000B61D5">
            <w:pPr>
              <w:pStyle w:val="TableText"/>
              <w:widowControl w:val="0"/>
              <w:rPr>
                <w:rStyle w:val="EndnoteReference"/>
                <w:rFonts w:cs="Tahoma"/>
                <w:b w:val="0"/>
                <w:bCs/>
                <w:color w:val="0000FF"/>
                <w:sz w:val="13"/>
                <w:szCs w:val="13"/>
                <w:u w:val="single"/>
                <w:lang w:val="nl-NL"/>
              </w:rPr>
            </w:pPr>
            <w:hyperlink w:anchor="_49_CAL_voor" w:history="1">
              <w:r w:rsidR="000B61D5">
                <w:rPr>
                  <w:rStyle w:val="Hyperlink"/>
                  <w:rFonts w:cs="Tahoma"/>
                  <w:b/>
                  <w:bCs/>
                  <w:sz w:val="13"/>
                  <w:szCs w:val="13"/>
                  <w:lang w:val="nl-NL"/>
                </w:rPr>
                <w:t>50</w:t>
              </w:r>
            </w:hyperlink>
          </w:p>
        </w:tc>
        <w:tc>
          <w:tcPr>
            <w:tcW w:w="450" w:type="dxa"/>
            <w:tcBorders>
              <w:bottom w:val="single" w:sz="4" w:space="0" w:color="auto"/>
            </w:tcBorders>
            <w:shd w:val="clear" w:color="auto" w:fill="FFFFFF"/>
          </w:tcPr>
          <w:p w:rsidR="007A6E80" w:rsidRPr="00FB6BEA" w:rsidRDefault="007A6E80" w:rsidP="007A6E80">
            <w:pPr>
              <w:pStyle w:val="TableText"/>
              <w:widowControl w:val="0"/>
              <w:spacing w:before="80"/>
              <w:rPr>
                <w:rFonts w:ascii="Tahoma" w:hAnsi="Tahoma" w:cs="Tahoma"/>
                <w:sz w:val="13"/>
                <w:lang w:val="nl-NL"/>
              </w:rPr>
            </w:pPr>
            <w:r w:rsidRPr="00FB6BEA">
              <w:rPr>
                <w:rFonts w:ascii="Tahoma" w:hAnsi="Tahoma" w:cs="Tahoma"/>
                <w:sz w:val="13"/>
                <w:lang w:val="nl-NL"/>
              </w:rPr>
              <w:t>10/12</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7A6E80" w:rsidRPr="00FB6BEA" w:rsidRDefault="007A6E80" w:rsidP="005C3F52">
            <w:pPr>
              <w:pStyle w:val="TableText"/>
              <w:widowControl w:val="0"/>
              <w:rPr>
                <w:rFonts w:ascii="Tahoma" w:hAnsi="Tahoma" w:cs="Tahoma"/>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r>
      <w:tr w:rsidR="007A6E80" w:rsidRPr="00FB6BEA" w:rsidDel="00515A83" w:rsidTr="000F03F8">
        <w:trPr>
          <w:trHeight w:val="145"/>
        </w:trPr>
        <w:tc>
          <w:tcPr>
            <w:tcW w:w="2714" w:type="dxa"/>
            <w:tcBorders>
              <w:bottom w:val="single" w:sz="4" w:space="0" w:color="auto"/>
            </w:tcBorders>
            <w:shd w:val="clear" w:color="auto" w:fill="FABF8F"/>
            <w:vAlign w:val="center"/>
          </w:tcPr>
          <w:p w:rsidR="007A6E80" w:rsidRPr="00FB6BEA" w:rsidDel="00515A83" w:rsidRDefault="007A6E80" w:rsidP="000F03F8">
            <w:pPr>
              <w:pStyle w:val="ProductNames"/>
              <w:spacing w:beforeLines="20" w:before="48" w:afterLines="20" w:after="48"/>
              <w:rPr>
                <w:rFonts w:ascii="Tahoma" w:hAnsi="Tahoma" w:cs="Tahoma"/>
                <w:sz w:val="14"/>
                <w:lang w:val="nl-NL"/>
              </w:rPr>
            </w:pPr>
            <w:bookmarkStart w:id="244" w:name="_Toc336337965"/>
            <w:bookmarkStart w:id="245" w:name="_Toc346275645"/>
            <w:r w:rsidRPr="00FB6BEA">
              <w:rPr>
                <w:rFonts w:ascii="Tahoma" w:hAnsi="Tahoma" w:cs="Tahoma"/>
                <w:sz w:val="14"/>
                <w:lang w:val="nl-NL"/>
              </w:rPr>
              <w:t>Forefront Endpoint Protection</w:t>
            </w:r>
            <w:bookmarkEnd w:id="244"/>
            <w:bookmarkEnd w:id="245"/>
          </w:p>
        </w:tc>
        <w:tc>
          <w:tcPr>
            <w:tcW w:w="450" w:type="dxa"/>
            <w:tcBorders>
              <w:bottom w:val="single" w:sz="4" w:space="0" w:color="auto"/>
            </w:tcBorders>
            <w:shd w:val="clear" w:color="auto" w:fill="FABF8F"/>
            <w:vAlign w:val="center"/>
          </w:tcPr>
          <w:p w:rsidR="007A6E80" w:rsidRPr="00FB6BEA" w:rsidDel="00515A83" w:rsidRDefault="00027C45" w:rsidP="000B61D5">
            <w:pPr>
              <w:pStyle w:val="TableText"/>
              <w:widowControl w:val="0"/>
              <w:rPr>
                <w:rStyle w:val="EndnoteReference"/>
                <w:rFonts w:cs="Tahoma"/>
                <w:b w:val="0"/>
                <w:bCs/>
                <w:color w:val="000000"/>
                <w:sz w:val="13"/>
                <w:szCs w:val="13"/>
                <w:u w:val="single"/>
                <w:lang w:val="nl-NL"/>
              </w:rPr>
            </w:pPr>
            <w:hyperlink w:anchor="_50_Forefront_Endpoint" w:history="1">
              <w:r w:rsidR="007503B3" w:rsidRPr="00FB6BEA">
                <w:rPr>
                  <w:rStyle w:val="Hyperlink"/>
                  <w:rFonts w:cs="Tahoma"/>
                  <w:b/>
                  <w:bCs/>
                  <w:sz w:val="13"/>
                  <w:szCs w:val="13"/>
                  <w:lang w:val="nl-NL"/>
                </w:rPr>
                <w:t>5</w:t>
              </w:r>
              <w:r w:rsidR="000B61D5">
                <w:rPr>
                  <w:rStyle w:val="Hyperlink"/>
                  <w:rFonts w:cs="Tahoma"/>
                  <w:b/>
                  <w:bCs/>
                  <w:sz w:val="13"/>
                  <w:szCs w:val="13"/>
                  <w:lang w:val="nl-NL"/>
                </w:rPr>
                <w:t>1</w:t>
              </w:r>
            </w:hyperlink>
          </w:p>
        </w:tc>
        <w:tc>
          <w:tcPr>
            <w:tcW w:w="450" w:type="dxa"/>
            <w:tcBorders>
              <w:bottom w:val="single" w:sz="4" w:space="0" w:color="auto"/>
            </w:tcBorders>
            <w:shd w:val="clear" w:color="auto" w:fill="FABF8F"/>
          </w:tcPr>
          <w:p w:rsidR="007A6E80" w:rsidRPr="00FB6BEA" w:rsidDel="00515A83" w:rsidRDefault="007A6E80">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Del="00515A83" w:rsidRDefault="007A6E80">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B6BEA" w:rsidDel="00515A83"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Del="00515A83"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515A83"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Del="00515A83"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Del="00515A83"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Del="00515A83"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Del="00515A83"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Del="00515A83" w:rsidRDefault="007A6E80">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Del="00515A83"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ProductNames"/>
              <w:spacing w:beforeLines="20" w:before="48" w:afterLines="20" w:after="48"/>
              <w:rPr>
                <w:rFonts w:ascii="Tahoma" w:hAnsi="Tahoma" w:cs="Tahoma"/>
                <w:sz w:val="14"/>
                <w:lang w:val="nl-NL"/>
              </w:rPr>
            </w:pPr>
            <w:bookmarkStart w:id="246" w:name="_Toc336337966"/>
            <w:bookmarkStart w:id="247" w:name="_Toc346275646"/>
            <w:r w:rsidRPr="00FB6BEA">
              <w:rPr>
                <w:rFonts w:ascii="Tahoma" w:hAnsi="Tahoma" w:cs="Tahoma"/>
                <w:sz w:val="14"/>
                <w:lang w:val="nl-NL"/>
              </w:rPr>
              <w:t>CAL voor Forefront Identity Manager 2010 R2 (alleen voor Gebruikers)</w:t>
            </w:r>
            <w:bookmarkEnd w:id="246"/>
            <w:bookmarkEnd w:id="247"/>
          </w:p>
        </w:tc>
        <w:tc>
          <w:tcPr>
            <w:tcW w:w="450" w:type="dxa"/>
            <w:tcBorders>
              <w:bottom w:val="single" w:sz="4" w:space="0" w:color="auto"/>
            </w:tcBorders>
            <w:shd w:val="clear" w:color="auto" w:fill="FFFFFF"/>
            <w:vAlign w:val="center"/>
          </w:tcPr>
          <w:p w:rsidR="007A6E80" w:rsidRPr="00FB6BEA" w:rsidRDefault="00027C45" w:rsidP="000B61D5">
            <w:pPr>
              <w:pStyle w:val="TableText"/>
              <w:widowControl w:val="0"/>
              <w:rPr>
                <w:rStyle w:val="EndnoteReference"/>
                <w:rFonts w:cs="Tahoma"/>
                <w:b w:val="0"/>
                <w:bCs/>
                <w:color w:val="0000FF"/>
                <w:sz w:val="13"/>
                <w:szCs w:val="13"/>
                <w:u w:val="single"/>
                <w:lang w:val="nl-NL"/>
              </w:rPr>
            </w:pPr>
            <w:hyperlink w:anchor="_51_Forefront_Identity" w:history="1">
              <w:r w:rsidR="007503B3" w:rsidRPr="00FB6BEA">
                <w:rPr>
                  <w:rStyle w:val="Hyperlink"/>
                  <w:rFonts w:cs="Tahoma"/>
                  <w:b/>
                  <w:bCs/>
                  <w:sz w:val="13"/>
                  <w:szCs w:val="13"/>
                  <w:lang w:val="nl-NL"/>
                </w:rPr>
                <w:t>5</w:t>
              </w:r>
              <w:r w:rsidR="000B61D5">
                <w:rPr>
                  <w:rStyle w:val="Hyperlink"/>
                  <w:rFonts w:cs="Tahoma"/>
                  <w:b/>
                  <w:bCs/>
                  <w:sz w:val="13"/>
                  <w:szCs w:val="13"/>
                  <w:lang w:val="nl-NL"/>
                </w:rPr>
                <w:t>2</w:t>
              </w:r>
            </w:hyperlink>
          </w:p>
        </w:tc>
        <w:tc>
          <w:tcPr>
            <w:tcW w:w="450" w:type="dxa"/>
            <w:tcBorders>
              <w:bottom w:val="single" w:sz="4" w:space="0" w:color="auto"/>
            </w:tcBorders>
            <w:shd w:val="clear" w:color="auto" w:fill="FFFFFF"/>
          </w:tcPr>
          <w:p w:rsidR="007A6E80" w:rsidRPr="00FB6BEA" w:rsidRDefault="007A6E80" w:rsidP="00BE3FBC">
            <w:pPr>
              <w:pStyle w:val="TableText"/>
              <w:widowControl w:val="0"/>
              <w:spacing w:before="80"/>
              <w:rPr>
                <w:rFonts w:ascii="Tahoma" w:hAnsi="Tahoma" w:cs="Tahoma"/>
                <w:sz w:val="13"/>
                <w:lang w:val="nl-NL"/>
              </w:rPr>
            </w:pPr>
            <w:r w:rsidRPr="00FB6BEA">
              <w:rPr>
                <w:rFonts w:ascii="Tahoma" w:hAnsi="Tahoma" w:cs="Tahoma"/>
                <w:sz w:val="13"/>
                <w:lang w:val="nl-NL"/>
              </w:rPr>
              <w:t>07/10</w:t>
            </w:r>
          </w:p>
        </w:tc>
        <w:tc>
          <w:tcPr>
            <w:tcW w:w="360" w:type="dxa"/>
            <w:tcBorders>
              <w:bottom w:val="single" w:sz="4" w:space="0" w:color="auto"/>
              <w:right w:val="single" w:sz="18" w:space="0" w:color="auto"/>
            </w:tcBorders>
            <w:shd w:val="clear" w:color="auto" w:fill="FFFFFF"/>
            <w:vAlign w:val="center"/>
          </w:tcPr>
          <w:p w:rsidR="007A6E80" w:rsidRPr="00FB6BEA" w:rsidRDefault="007A6E80" w:rsidP="00BE3FBC">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u w:val="single"/>
                <w:lang w:val="nl-NL"/>
              </w:rPr>
              <w:t>1</w:t>
            </w:r>
          </w:p>
        </w:tc>
        <w:tc>
          <w:tcPr>
            <w:tcW w:w="450" w:type="dxa"/>
            <w:tcBorders>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3</w:t>
            </w:r>
          </w:p>
        </w:tc>
        <w:tc>
          <w:tcPr>
            <w:tcW w:w="450" w:type="dxa"/>
            <w:tcBorders>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w:t>
            </w:r>
          </w:p>
        </w:tc>
        <w:tc>
          <w:tcPr>
            <w:tcW w:w="450" w:type="dxa"/>
            <w:tcBorders>
              <w:left w:val="single" w:sz="18" w:space="0" w:color="auto"/>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w:t>
            </w:r>
          </w:p>
        </w:tc>
        <w:tc>
          <w:tcPr>
            <w:tcW w:w="450" w:type="dxa"/>
            <w:tcBorders>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2</w:t>
            </w:r>
          </w:p>
        </w:tc>
        <w:tc>
          <w:tcPr>
            <w:tcW w:w="450" w:type="dxa"/>
            <w:tcBorders>
              <w:bottom w:val="single" w:sz="4" w:space="0" w:color="auto"/>
              <w:right w:val="single" w:sz="18"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w:t>
            </w:r>
          </w:p>
        </w:tc>
        <w:tc>
          <w:tcPr>
            <w:tcW w:w="450" w:type="dxa"/>
            <w:tcBorders>
              <w:left w:val="single" w:sz="18" w:space="0" w:color="auto"/>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FFFFF"/>
            <w:vAlign w:val="center"/>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BE3FBC">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BE3FBC">
            <w:pPr>
              <w:pStyle w:val="TableText"/>
              <w:widowControl w:val="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FFFFF"/>
            <w:vAlign w:val="center"/>
          </w:tcPr>
          <w:p w:rsidR="007A6E80" w:rsidRPr="00FB6BEA" w:rsidRDefault="007A6E80" w:rsidP="00BE3FBC">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CD452D" w:rsidRDefault="007A6E80" w:rsidP="000F03F8">
            <w:pPr>
              <w:pStyle w:val="ProductNames"/>
              <w:spacing w:beforeLines="20" w:before="48" w:afterLines="20" w:after="48"/>
              <w:rPr>
                <w:rFonts w:ascii="Tahoma" w:hAnsi="Tahoma" w:cs="Tahoma"/>
                <w:sz w:val="14"/>
              </w:rPr>
            </w:pPr>
            <w:bookmarkStart w:id="248" w:name="_Toc336337967"/>
            <w:bookmarkStart w:id="249" w:name="_Toc346275647"/>
            <w:r w:rsidRPr="00CD452D">
              <w:rPr>
                <w:rFonts w:ascii="Tahoma" w:hAnsi="Tahoma" w:cs="Tahoma"/>
                <w:sz w:val="14"/>
              </w:rPr>
              <w:t>Forefront Identity Manager 2010 R2 External Connector</w:t>
            </w:r>
            <w:bookmarkEnd w:id="248"/>
            <w:bookmarkEnd w:id="249"/>
          </w:p>
        </w:tc>
        <w:tc>
          <w:tcPr>
            <w:tcW w:w="450" w:type="dxa"/>
            <w:tcBorders>
              <w:bottom w:val="single" w:sz="4" w:space="0" w:color="auto"/>
            </w:tcBorders>
            <w:shd w:val="clear" w:color="auto" w:fill="FABF8F"/>
            <w:vAlign w:val="center"/>
          </w:tcPr>
          <w:p w:rsidR="007A6E80" w:rsidRPr="00FB6BEA" w:rsidRDefault="00027C45" w:rsidP="000B61D5">
            <w:pPr>
              <w:pStyle w:val="TableText"/>
              <w:widowControl w:val="0"/>
              <w:rPr>
                <w:rStyle w:val="EndnoteReference"/>
                <w:rFonts w:cs="Tahoma"/>
                <w:b w:val="0"/>
                <w:bCs/>
                <w:color w:val="000000"/>
                <w:sz w:val="13"/>
                <w:szCs w:val="13"/>
                <w:u w:val="single"/>
                <w:lang w:val="nl-NL"/>
              </w:rPr>
            </w:pPr>
            <w:hyperlink w:anchor="_51_Forefront_Identity" w:history="1">
              <w:r w:rsidR="00D01808" w:rsidRPr="00FB6BEA">
                <w:rPr>
                  <w:rStyle w:val="Hyperlink"/>
                  <w:rFonts w:cs="Tahoma"/>
                  <w:b/>
                  <w:bCs/>
                  <w:sz w:val="13"/>
                  <w:szCs w:val="13"/>
                  <w:lang w:val="nl-NL"/>
                </w:rPr>
                <w:t>5</w:t>
              </w:r>
            </w:hyperlink>
            <w:r w:rsidR="000B61D5">
              <w:rPr>
                <w:rStyle w:val="Hyperlink"/>
                <w:rFonts w:cs="Tahoma"/>
                <w:b/>
                <w:bCs/>
                <w:sz w:val="13"/>
                <w:szCs w:val="13"/>
                <w:lang w:val="nl-NL"/>
              </w:rPr>
              <w:t>2</w:t>
            </w:r>
          </w:p>
        </w:tc>
        <w:tc>
          <w:tcPr>
            <w:tcW w:w="450" w:type="dxa"/>
            <w:tcBorders>
              <w:bottom w:val="single" w:sz="4" w:space="0" w:color="auto"/>
            </w:tcBorders>
            <w:shd w:val="clear" w:color="auto" w:fill="FABF8F"/>
          </w:tcPr>
          <w:p w:rsidR="007A6E80" w:rsidRPr="00FB6BEA" w:rsidRDefault="007A6E80" w:rsidP="00BE3FBC">
            <w:pPr>
              <w:pStyle w:val="TableText"/>
              <w:widowControl w:val="0"/>
              <w:spacing w:before="80"/>
              <w:rPr>
                <w:rFonts w:ascii="Tahoma" w:hAnsi="Tahoma" w:cs="Tahoma"/>
                <w:sz w:val="13"/>
                <w:lang w:val="nl-NL"/>
              </w:rPr>
            </w:pPr>
            <w:r w:rsidRPr="00FB6BEA">
              <w:rPr>
                <w:rFonts w:ascii="Tahoma" w:hAnsi="Tahoma" w:cs="Tahoma"/>
                <w:sz w:val="13"/>
                <w:lang w:val="nl-NL"/>
              </w:rPr>
              <w:t>07/10</w:t>
            </w:r>
          </w:p>
        </w:tc>
        <w:tc>
          <w:tcPr>
            <w:tcW w:w="360" w:type="dxa"/>
            <w:tcBorders>
              <w:bottom w:val="single" w:sz="4" w:space="0" w:color="auto"/>
              <w:right w:val="single" w:sz="18" w:space="0" w:color="auto"/>
            </w:tcBorders>
            <w:shd w:val="clear" w:color="auto" w:fill="FABF8F"/>
            <w:vAlign w:val="center"/>
          </w:tcPr>
          <w:p w:rsidR="007A6E80" w:rsidRPr="00FB6BEA" w:rsidRDefault="007A6E80" w:rsidP="00BE3FBC">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u w:val="single"/>
                <w:lang w:val="nl-NL"/>
              </w:rPr>
              <w:t>125</w:t>
            </w:r>
          </w:p>
        </w:tc>
        <w:tc>
          <w:tcPr>
            <w:tcW w:w="450" w:type="dxa"/>
            <w:tcBorders>
              <w:bottom w:val="single" w:sz="4" w:space="0" w:color="auto"/>
            </w:tcBorders>
            <w:shd w:val="clear" w:color="auto" w:fill="FABF8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313</w:t>
            </w:r>
          </w:p>
        </w:tc>
        <w:tc>
          <w:tcPr>
            <w:tcW w:w="450" w:type="dxa"/>
            <w:tcBorders>
              <w:bottom w:val="single" w:sz="4" w:space="0" w:color="auto"/>
            </w:tcBorders>
            <w:shd w:val="clear" w:color="auto" w:fill="FABF8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250</w:t>
            </w:r>
          </w:p>
        </w:tc>
        <w:tc>
          <w:tcPr>
            <w:tcW w:w="450" w:type="dxa"/>
            <w:tcBorders>
              <w:bottom w:val="single" w:sz="4" w:space="0" w:color="auto"/>
            </w:tcBorders>
            <w:shd w:val="clear" w:color="auto" w:fill="FABF8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188</w:t>
            </w:r>
          </w:p>
        </w:tc>
        <w:tc>
          <w:tcPr>
            <w:tcW w:w="450" w:type="dxa"/>
            <w:tcBorders>
              <w:bottom w:val="single" w:sz="4" w:space="0" w:color="auto"/>
            </w:tcBorders>
            <w:shd w:val="clear" w:color="auto" w:fill="FABF8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188</w:t>
            </w:r>
          </w:p>
        </w:tc>
        <w:tc>
          <w:tcPr>
            <w:tcW w:w="450" w:type="dxa"/>
            <w:tcBorders>
              <w:bottom w:val="single" w:sz="4" w:space="0" w:color="auto"/>
            </w:tcBorders>
            <w:shd w:val="clear" w:color="auto" w:fill="FABF8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125</w:t>
            </w:r>
          </w:p>
        </w:tc>
        <w:tc>
          <w:tcPr>
            <w:tcW w:w="360" w:type="dxa"/>
            <w:tcBorders>
              <w:bottom w:val="single" w:sz="4" w:space="0" w:color="auto"/>
              <w:right w:val="single" w:sz="18" w:space="0" w:color="auto"/>
            </w:tcBorders>
            <w:shd w:val="clear" w:color="auto" w:fill="FABF8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63</w:t>
            </w:r>
          </w:p>
        </w:tc>
        <w:tc>
          <w:tcPr>
            <w:tcW w:w="450" w:type="dxa"/>
            <w:tcBorders>
              <w:left w:val="single" w:sz="18" w:space="0" w:color="auto"/>
              <w:bottom w:val="single" w:sz="4" w:space="0" w:color="auto"/>
            </w:tcBorders>
            <w:shd w:val="clear" w:color="auto" w:fill="FABF8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125</w:t>
            </w:r>
          </w:p>
        </w:tc>
        <w:tc>
          <w:tcPr>
            <w:tcW w:w="450" w:type="dxa"/>
            <w:tcBorders>
              <w:bottom w:val="single" w:sz="4" w:space="0" w:color="auto"/>
            </w:tcBorders>
            <w:shd w:val="clear" w:color="auto" w:fill="FABF8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250</w:t>
            </w:r>
          </w:p>
        </w:tc>
        <w:tc>
          <w:tcPr>
            <w:tcW w:w="450" w:type="dxa"/>
            <w:tcBorders>
              <w:bottom w:val="single" w:sz="4" w:space="0" w:color="auto"/>
              <w:right w:val="single" w:sz="18" w:space="0" w:color="auto"/>
            </w:tcBorders>
            <w:shd w:val="clear" w:color="auto" w:fill="FABF8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125</w:t>
            </w:r>
          </w:p>
        </w:tc>
        <w:tc>
          <w:tcPr>
            <w:tcW w:w="450" w:type="dxa"/>
            <w:tcBorders>
              <w:left w:val="single" w:sz="18" w:space="0" w:color="auto"/>
              <w:bottom w:val="single" w:sz="4" w:space="0" w:color="auto"/>
            </w:tcBorders>
            <w:shd w:val="clear" w:color="auto" w:fill="FABF8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125</w:t>
            </w:r>
          </w:p>
        </w:tc>
        <w:tc>
          <w:tcPr>
            <w:tcW w:w="450" w:type="dxa"/>
            <w:tcBorders>
              <w:bottom w:val="single" w:sz="4" w:space="0" w:color="auto"/>
              <w:right w:val="single" w:sz="18" w:space="0" w:color="auto"/>
            </w:tcBorders>
            <w:shd w:val="clear" w:color="auto" w:fill="FABF8F"/>
            <w:vAlign w:val="center"/>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BE3FBC">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F22928">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rsidP="00BE3FBC">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DF775F">
            <w:pPr>
              <w:pStyle w:val="ProductNames"/>
              <w:spacing w:beforeLines="20" w:before="48" w:afterLines="20" w:after="48"/>
              <w:rPr>
                <w:rFonts w:ascii="Tahoma" w:hAnsi="Tahoma" w:cs="Tahoma"/>
                <w:sz w:val="14"/>
                <w:lang w:val="nl-NL"/>
              </w:rPr>
            </w:pPr>
            <w:bookmarkStart w:id="250" w:name="_Toc336337968"/>
            <w:bookmarkStart w:id="251" w:name="_Toc346275648"/>
            <w:r w:rsidRPr="00FB6BEA">
              <w:rPr>
                <w:rFonts w:ascii="Tahoma" w:hAnsi="Tahoma" w:cs="Tahoma"/>
                <w:sz w:val="14"/>
                <w:lang w:val="nl-NL"/>
              </w:rPr>
              <w:t>Forefront Identity Manager 2010 R2</w:t>
            </w:r>
            <w:r w:rsidR="00DF775F" w:rsidRPr="00FB6BEA">
              <w:rPr>
                <w:rFonts w:ascii="Tahoma" w:hAnsi="Tahoma" w:cs="Tahoma"/>
                <w:sz w:val="14"/>
                <w:lang w:val="nl-NL"/>
              </w:rPr>
              <w:t> </w:t>
            </w:r>
            <w:r w:rsidRPr="00FB6BEA">
              <w:rPr>
                <w:rFonts w:ascii="Tahoma" w:hAnsi="Tahoma" w:cs="Tahoma"/>
                <w:sz w:val="14"/>
                <w:lang w:val="nl-NL"/>
              </w:rPr>
              <w:t>Server</w:t>
            </w:r>
            <w:bookmarkEnd w:id="250"/>
            <w:bookmarkEnd w:id="251"/>
          </w:p>
        </w:tc>
        <w:tc>
          <w:tcPr>
            <w:tcW w:w="450" w:type="dxa"/>
            <w:tcBorders>
              <w:bottom w:val="single" w:sz="4" w:space="0" w:color="auto"/>
            </w:tcBorders>
            <w:shd w:val="clear" w:color="auto" w:fill="FFFFFF"/>
            <w:vAlign w:val="center"/>
          </w:tcPr>
          <w:p w:rsidR="007A6E80" w:rsidRPr="00FB6BEA" w:rsidRDefault="00027C45" w:rsidP="000B61D5">
            <w:pPr>
              <w:pStyle w:val="TableText"/>
              <w:widowControl w:val="0"/>
              <w:rPr>
                <w:rStyle w:val="EndnoteReference"/>
                <w:rFonts w:cs="Tahoma"/>
                <w:b w:val="0"/>
                <w:bCs/>
                <w:color w:val="000000"/>
                <w:sz w:val="13"/>
                <w:szCs w:val="13"/>
                <w:u w:val="single"/>
                <w:lang w:val="nl-NL"/>
              </w:rPr>
            </w:pPr>
            <w:hyperlink w:anchor="_51_Forefront_Identity" w:history="1">
              <w:r w:rsidR="00D01808" w:rsidRPr="00FB6BEA">
                <w:rPr>
                  <w:rStyle w:val="Hyperlink"/>
                  <w:rFonts w:cs="Tahoma"/>
                  <w:b/>
                  <w:bCs/>
                  <w:sz w:val="13"/>
                  <w:szCs w:val="13"/>
                  <w:lang w:val="nl-NL"/>
                </w:rPr>
                <w:t>5</w:t>
              </w:r>
              <w:r w:rsidR="000B61D5">
                <w:rPr>
                  <w:rStyle w:val="Hyperlink"/>
                  <w:rFonts w:cs="Tahoma"/>
                  <w:b/>
                  <w:bCs/>
                  <w:sz w:val="13"/>
                  <w:szCs w:val="13"/>
                  <w:lang w:val="nl-NL"/>
                </w:rPr>
                <w:t>2</w:t>
              </w:r>
            </w:hyperlink>
          </w:p>
        </w:tc>
        <w:tc>
          <w:tcPr>
            <w:tcW w:w="450" w:type="dxa"/>
            <w:tcBorders>
              <w:bottom w:val="single" w:sz="4" w:space="0" w:color="auto"/>
            </w:tcBorders>
            <w:shd w:val="clear" w:color="auto" w:fill="FFFFFF"/>
          </w:tcPr>
          <w:p w:rsidR="007A6E80" w:rsidRPr="00FB6BEA" w:rsidRDefault="007A6E80" w:rsidP="00BE3FBC">
            <w:pPr>
              <w:pStyle w:val="TableText"/>
              <w:widowControl w:val="0"/>
              <w:spacing w:before="80"/>
              <w:rPr>
                <w:rFonts w:ascii="Tahoma" w:hAnsi="Tahoma" w:cs="Tahoma"/>
                <w:sz w:val="13"/>
                <w:lang w:val="nl-NL"/>
              </w:rPr>
            </w:pPr>
            <w:r w:rsidRPr="00FB6BEA">
              <w:rPr>
                <w:rFonts w:ascii="Tahoma" w:hAnsi="Tahoma" w:cs="Tahoma"/>
                <w:sz w:val="13"/>
                <w:lang w:val="nl-NL"/>
              </w:rPr>
              <w:t>07/10</w:t>
            </w:r>
          </w:p>
        </w:tc>
        <w:tc>
          <w:tcPr>
            <w:tcW w:w="360" w:type="dxa"/>
            <w:tcBorders>
              <w:bottom w:val="single" w:sz="4" w:space="0" w:color="auto"/>
              <w:right w:val="single" w:sz="18" w:space="0" w:color="auto"/>
            </w:tcBorders>
            <w:shd w:val="clear" w:color="auto" w:fill="FFFFFF"/>
            <w:vAlign w:val="center"/>
          </w:tcPr>
          <w:p w:rsidR="007A6E80" w:rsidRPr="00FB6BEA" w:rsidRDefault="007A6E80" w:rsidP="00BE3FBC">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u w:val="single"/>
                <w:lang w:val="nl-NL"/>
              </w:rPr>
              <w:t>125</w:t>
            </w:r>
          </w:p>
        </w:tc>
        <w:tc>
          <w:tcPr>
            <w:tcW w:w="450" w:type="dxa"/>
            <w:tcBorders>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313</w:t>
            </w:r>
          </w:p>
        </w:tc>
        <w:tc>
          <w:tcPr>
            <w:tcW w:w="450" w:type="dxa"/>
            <w:tcBorders>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250</w:t>
            </w:r>
          </w:p>
        </w:tc>
        <w:tc>
          <w:tcPr>
            <w:tcW w:w="450" w:type="dxa"/>
            <w:tcBorders>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188</w:t>
            </w:r>
          </w:p>
        </w:tc>
        <w:tc>
          <w:tcPr>
            <w:tcW w:w="450" w:type="dxa"/>
            <w:tcBorders>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188</w:t>
            </w:r>
          </w:p>
        </w:tc>
        <w:tc>
          <w:tcPr>
            <w:tcW w:w="450" w:type="dxa"/>
            <w:tcBorders>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125</w:t>
            </w:r>
          </w:p>
        </w:tc>
        <w:tc>
          <w:tcPr>
            <w:tcW w:w="360" w:type="dxa"/>
            <w:tcBorders>
              <w:bottom w:val="single" w:sz="4" w:space="0" w:color="auto"/>
              <w:right w:val="single" w:sz="18"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63</w:t>
            </w:r>
          </w:p>
        </w:tc>
        <w:tc>
          <w:tcPr>
            <w:tcW w:w="450" w:type="dxa"/>
            <w:tcBorders>
              <w:left w:val="single" w:sz="18" w:space="0" w:color="auto"/>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125</w:t>
            </w:r>
          </w:p>
        </w:tc>
        <w:tc>
          <w:tcPr>
            <w:tcW w:w="450" w:type="dxa"/>
            <w:tcBorders>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250</w:t>
            </w:r>
          </w:p>
        </w:tc>
        <w:tc>
          <w:tcPr>
            <w:tcW w:w="450" w:type="dxa"/>
            <w:tcBorders>
              <w:bottom w:val="single" w:sz="4" w:space="0" w:color="auto"/>
              <w:right w:val="single" w:sz="18"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125</w:t>
            </w:r>
          </w:p>
        </w:tc>
        <w:tc>
          <w:tcPr>
            <w:tcW w:w="450" w:type="dxa"/>
            <w:tcBorders>
              <w:left w:val="single" w:sz="18" w:space="0" w:color="auto"/>
              <w:bottom w:val="single" w:sz="4" w:space="0" w:color="auto"/>
            </w:tcBorders>
            <w:shd w:val="clear" w:color="auto" w:fill="FFFFFF"/>
            <w:vAlign w:val="bottom"/>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sz w:val="13"/>
                <w:szCs w:val="13"/>
                <w:lang w:val="nl-NL"/>
              </w:rPr>
              <w:t>125</w:t>
            </w:r>
          </w:p>
        </w:tc>
        <w:tc>
          <w:tcPr>
            <w:tcW w:w="450" w:type="dxa"/>
            <w:tcBorders>
              <w:bottom w:val="single" w:sz="4" w:space="0" w:color="auto"/>
              <w:right w:val="single" w:sz="18" w:space="0" w:color="auto"/>
            </w:tcBorders>
            <w:shd w:val="clear" w:color="auto" w:fill="FFFFFF"/>
            <w:vAlign w:val="center"/>
          </w:tcPr>
          <w:p w:rsidR="007A6E80" w:rsidRPr="00FB6BEA" w:rsidRDefault="007A6E80" w:rsidP="00BE3FBC">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BE3FBC">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7A6E80" w:rsidRPr="00FB6BEA" w:rsidRDefault="007A6E80" w:rsidP="008140D8">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FFFFF"/>
            <w:vAlign w:val="center"/>
          </w:tcPr>
          <w:p w:rsidR="007A6E80" w:rsidRPr="00FB6BEA" w:rsidRDefault="007A6E80" w:rsidP="00BE3FBC">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CD452D" w:rsidRDefault="007A6E80" w:rsidP="000F03F8">
            <w:pPr>
              <w:pStyle w:val="Heading2"/>
              <w:spacing w:beforeLines="20" w:before="48" w:afterLines="20" w:after="48"/>
              <w:ind w:left="0"/>
              <w:rPr>
                <w:rFonts w:ascii="Tahoma" w:hAnsi="Tahoma" w:cs="Tahoma"/>
                <w:b w:val="0"/>
              </w:rPr>
            </w:pPr>
            <w:bookmarkStart w:id="252" w:name="_Toc336337969"/>
            <w:bookmarkStart w:id="253" w:name="_Toc346275649"/>
            <w:r w:rsidRPr="00CD452D">
              <w:rPr>
                <w:rFonts w:ascii="Tahoma" w:hAnsi="Tahoma" w:cs="Tahoma"/>
                <w:b w:val="0"/>
                <w:sz w:val="14"/>
              </w:rPr>
              <w:t>Forefront Identity Manager 2010 R2 – Windows Live Edition</w:t>
            </w:r>
            <w:bookmarkEnd w:id="252"/>
            <w:bookmarkEnd w:id="253"/>
          </w:p>
        </w:tc>
        <w:tc>
          <w:tcPr>
            <w:tcW w:w="450" w:type="dxa"/>
            <w:tcBorders>
              <w:bottom w:val="single" w:sz="4" w:space="0" w:color="auto"/>
            </w:tcBorders>
            <w:shd w:val="clear" w:color="auto" w:fill="FABF8F"/>
            <w:vAlign w:val="center"/>
          </w:tcPr>
          <w:p w:rsidR="007A6E80" w:rsidRPr="00FB6BEA" w:rsidRDefault="00027C45" w:rsidP="000B61D5">
            <w:pPr>
              <w:pStyle w:val="TableText"/>
              <w:widowControl w:val="0"/>
              <w:rPr>
                <w:rFonts w:cs="Tahoma"/>
                <w:b/>
                <w:bCs/>
                <w:color w:val="0000FF"/>
                <w:sz w:val="13"/>
                <w:szCs w:val="13"/>
                <w:u w:val="single"/>
                <w:lang w:val="nl-NL"/>
              </w:rPr>
            </w:pPr>
            <w:hyperlink w:anchor="_52_Forefront_Identity" w:history="1">
              <w:r w:rsidR="007503B3" w:rsidRPr="00FB6BEA">
                <w:rPr>
                  <w:rStyle w:val="Hyperlink"/>
                  <w:rFonts w:cs="Tahoma"/>
                  <w:b/>
                  <w:bCs/>
                  <w:sz w:val="13"/>
                  <w:szCs w:val="13"/>
                  <w:lang w:val="nl-NL"/>
                </w:rPr>
                <w:t>5</w:t>
              </w:r>
              <w:r w:rsidR="000B61D5">
                <w:rPr>
                  <w:rStyle w:val="Hyperlink"/>
                  <w:rFonts w:cs="Tahoma"/>
                  <w:b/>
                  <w:bCs/>
                  <w:sz w:val="13"/>
                  <w:szCs w:val="13"/>
                  <w:lang w:val="nl-NL"/>
                </w:rPr>
                <w:t>3</w:t>
              </w:r>
            </w:hyperlink>
          </w:p>
        </w:tc>
        <w:tc>
          <w:tcPr>
            <w:tcW w:w="450" w:type="dxa"/>
            <w:tcBorders>
              <w:bottom w:val="single" w:sz="4" w:space="0" w:color="auto"/>
            </w:tcBorders>
            <w:shd w:val="clear" w:color="auto" w:fill="FABF8F"/>
          </w:tcPr>
          <w:p w:rsidR="007A6E80" w:rsidRPr="00FB6BEA" w:rsidRDefault="007A6E80" w:rsidP="00461CA9">
            <w:pPr>
              <w:pStyle w:val="TableText"/>
              <w:widowControl w:val="0"/>
              <w:spacing w:before="120"/>
              <w:rPr>
                <w:rFonts w:ascii="Tahoma" w:hAnsi="Tahoma" w:cs="Tahoma"/>
                <w:sz w:val="13"/>
                <w:lang w:val="nl-NL"/>
              </w:rPr>
            </w:pPr>
            <w:r w:rsidRPr="00FB6BEA">
              <w:rPr>
                <w:rFonts w:ascii="Tahoma" w:hAnsi="Tahoma" w:cs="Tahoma"/>
                <w:sz w:val="13"/>
                <w:lang w:val="nl-NL"/>
              </w:rPr>
              <w:t>07/11</w:t>
            </w:r>
          </w:p>
        </w:tc>
        <w:tc>
          <w:tcPr>
            <w:tcW w:w="360" w:type="dxa"/>
            <w:tcBorders>
              <w:bottom w:val="single" w:sz="4" w:space="0" w:color="auto"/>
              <w:right w:val="single" w:sz="18" w:space="0" w:color="auto"/>
            </w:tcBorders>
            <w:shd w:val="clear" w:color="auto" w:fill="FABF8F"/>
            <w:vAlign w:val="center"/>
          </w:tcPr>
          <w:p w:rsidR="007A6E80" w:rsidRPr="00FB6BEA" w:rsidRDefault="007A6E80" w:rsidP="00746F8A">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bottom"/>
          </w:tcPr>
          <w:p w:rsidR="007A6E80" w:rsidRPr="00FB6BEA" w:rsidRDefault="007A6E80" w:rsidP="00461CA9">
            <w:pPr>
              <w:pStyle w:val="TableText"/>
              <w:widowControl w:val="0"/>
              <w:spacing w:before="100" w:beforeAutospacing="1" w:after="120"/>
              <w:rPr>
                <w:rFonts w:ascii="Tahoma" w:hAnsi="Tahoma" w:cs="Tahoma"/>
                <w:color w:val="000000"/>
                <w:sz w:val="13"/>
                <w:szCs w:val="13"/>
                <w:lang w:val="nl-NL"/>
              </w:rPr>
            </w:pPr>
            <w:r w:rsidRPr="00FB6BEA">
              <w:rPr>
                <w:rFonts w:ascii="Tahoma" w:hAnsi="Tahoma" w:cs="Tahoma"/>
                <w:sz w:val="13"/>
                <w:szCs w:val="13"/>
                <w:u w:val="single"/>
                <w:lang w:val="nl-NL"/>
              </w:rPr>
              <w:t>25</w:t>
            </w:r>
          </w:p>
        </w:tc>
        <w:tc>
          <w:tcPr>
            <w:tcW w:w="450" w:type="dxa"/>
            <w:tcBorders>
              <w:bottom w:val="single" w:sz="4" w:space="0" w:color="auto"/>
            </w:tcBorders>
            <w:shd w:val="clear" w:color="auto" w:fill="FABF8F"/>
            <w:vAlign w:val="bottom"/>
          </w:tcPr>
          <w:p w:rsidR="007A6E80" w:rsidRPr="00FB6BEA" w:rsidRDefault="007A6E80" w:rsidP="00461CA9">
            <w:pPr>
              <w:pStyle w:val="TableText"/>
              <w:widowControl w:val="0"/>
              <w:spacing w:before="100" w:beforeAutospacing="1" w:after="120"/>
              <w:rPr>
                <w:rFonts w:ascii="Tahoma" w:hAnsi="Tahoma" w:cs="Tahoma"/>
                <w:color w:val="000000"/>
                <w:sz w:val="13"/>
                <w:szCs w:val="13"/>
                <w:lang w:val="nl-NL"/>
              </w:rPr>
            </w:pPr>
            <w:r w:rsidRPr="00FB6BEA">
              <w:rPr>
                <w:rFonts w:ascii="Tahoma" w:hAnsi="Tahoma" w:cs="Tahoma"/>
                <w:sz w:val="13"/>
                <w:szCs w:val="13"/>
                <w:lang w:val="nl-NL"/>
              </w:rPr>
              <w:t>63</w:t>
            </w:r>
          </w:p>
        </w:tc>
        <w:tc>
          <w:tcPr>
            <w:tcW w:w="450" w:type="dxa"/>
            <w:tcBorders>
              <w:bottom w:val="single" w:sz="4" w:space="0" w:color="auto"/>
            </w:tcBorders>
            <w:shd w:val="clear" w:color="auto" w:fill="FABF8F"/>
            <w:vAlign w:val="bottom"/>
          </w:tcPr>
          <w:p w:rsidR="007A6E80" w:rsidRPr="00FB6BEA" w:rsidRDefault="007A6E80" w:rsidP="00461CA9">
            <w:pPr>
              <w:pStyle w:val="TableText"/>
              <w:widowControl w:val="0"/>
              <w:spacing w:before="100" w:beforeAutospacing="1" w:after="120"/>
              <w:rPr>
                <w:rFonts w:ascii="Tahoma" w:hAnsi="Tahoma" w:cs="Tahoma"/>
                <w:color w:val="000000"/>
                <w:sz w:val="13"/>
                <w:szCs w:val="13"/>
                <w:lang w:val="nl-NL"/>
              </w:rPr>
            </w:pPr>
            <w:r w:rsidRPr="00FB6BEA">
              <w:rPr>
                <w:rFonts w:ascii="Tahoma" w:hAnsi="Tahoma" w:cs="Tahoma"/>
                <w:sz w:val="13"/>
                <w:szCs w:val="13"/>
                <w:lang w:val="nl-NL"/>
              </w:rPr>
              <w:t>50</w:t>
            </w:r>
          </w:p>
        </w:tc>
        <w:tc>
          <w:tcPr>
            <w:tcW w:w="450" w:type="dxa"/>
            <w:tcBorders>
              <w:bottom w:val="single" w:sz="4" w:space="0" w:color="auto"/>
            </w:tcBorders>
            <w:shd w:val="clear" w:color="auto" w:fill="FABF8F"/>
            <w:vAlign w:val="bottom"/>
          </w:tcPr>
          <w:p w:rsidR="007A6E80" w:rsidRPr="00FB6BEA" w:rsidRDefault="007A6E80" w:rsidP="00461CA9">
            <w:pPr>
              <w:pStyle w:val="TableText"/>
              <w:widowControl w:val="0"/>
              <w:spacing w:before="100" w:beforeAutospacing="1" w:after="120"/>
              <w:rPr>
                <w:rFonts w:ascii="Tahoma" w:hAnsi="Tahoma" w:cs="Tahoma"/>
                <w:color w:val="000000"/>
                <w:sz w:val="13"/>
                <w:szCs w:val="13"/>
                <w:lang w:val="nl-NL"/>
              </w:rPr>
            </w:pPr>
            <w:r w:rsidRPr="00FB6BEA">
              <w:rPr>
                <w:rFonts w:ascii="Tahoma" w:hAnsi="Tahoma" w:cs="Tahoma"/>
                <w:sz w:val="13"/>
                <w:szCs w:val="13"/>
                <w:lang w:val="nl-NL"/>
              </w:rPr>
              <w:t>38</w:t>
            </w:r>
          </w:p>
        </w:tc>
        <w:tc>
          <w:tcPr>
            <w:tcW w:w="450" w:type="dxa"/>
            <w:tcBorders>
              <w:bottom w:val="single" w:sz="4" w:space="0" w:color="auto"/>
            </w:tcBorders>
            <w:shd w:val="clear" w:color="auto" w:fill="FABF8F"/>
            <w:vAlign w:val="bottom"/>
          </w:tcPr>
          <w:p w:rsidR="007A6E80" w:rsidRPr="00FB6BEA" w:rsidRDefault="007A6E80" w:rsidP="00461CA9">
            <w:pPr>
              <w:pStyle w:val="TableText"/>
              <w:widowControl w:val="0"/>
              <w:spacing w:before="100" w:beforeAutospacing="1" w:after="120"/>
              <w:rPr>
                <w:rFonts w:ascii="Tahoma" w:hAnsi="Tahoma" w:cs="Tahoma"/>
                <w:color w:val="000000"/>
                <w:sz w:val="13"/>
                <w:szCs w:val="13"/>
                <w:lang w:val="nl-NL"/>
              </w:rPr>
            </w:pPr>
            <w:r w:rsidRPr="00FB6BEA">
              <w:rPr>
                <w:rFonts w:ascii="Tahoma" w:hAnsi="Tahoma" w:cs="Tahoma"/>
                <w:sz w:val="13"/>
                <w:szCs w:val="13"/>
                <w:lang w:val="nl-NL"/>
              </w:rPr>
              <w:t>38</w:t>
            </w:r>
          </w:p>
        </w:tc>
        <w:tc>
          <w:tcPr>
            <w:tcW w:w="450" w:type="dxa"/>
            <w:tcBorders>
              <w:bottom w:val="single" w:sz="4" w:space="0" w:color="auto"/>
            </w:tcBorders>
            <w:shd w:val="clear" w:color="auto" w:fill="FABF8F"/>
            <w:vAlign w:val="bottom"/>
          </w:tcPr>
          <w:p w:rsidR="007A6E80" w:rsidRPr="00FB6BEA" w:rsidRDefault="007A6E80" w:rsidP="00461CA9">
            <w:pPr>
              <w:pStyle w:val="TableText"/>
              <w:widowControl w:val="0"/>
              <w:spacing w:before="100" w:beforeAutospacing="1" w:after="120"/>
              <w:rPr>
                <w:rFonts w:ascii="Tahoma" w:hAnsi="Tahoma" w:cs="Tahoma"/>
                <w:color w:val="000000"/>
                <w:sz w:val="13"/>
                <w:szCs w:val="13"/>
                <w:lang w:val="nl-NL"/>
              </w:rPr>
            </w:pPr>
            <w:r w:rsidRPr="00FB6BEA">
              <w:rPr>
                <w:rFonts w:ascii="Tahoma" w:hAnsi="Tahoma" w:cs="Tahoma"/>
                <w:sz w:val="13"/>
                <w:szCs w:val="13"/>
                <w:lang w:val="nl-NL"/>
              </w:rPr>
              <w:t>25</w:t>
            </w:r>
          </w:p>
        </w:tc>
        <w:tc>
          <w:tcPr>
            <w:tcW w:w="360" w:type="dxa"/>
            <w:tcBorders>
              <w:bottom w:val="single" w:sz="4" w:space="0" w:color="auto"/>
              <w:right w:val="single" w:sz="18" w:space="0" w:color="auto"/>
            </w:tcBorders>
            <w:shd w:val="clear" w:color="auto" w:fill="FABF8F"/>
            <w:vAlign w:val="bottom"/>
          </w:tcPr>
          <w:p w:rsidR="007A6E80" w:rsidRPr="00FB6BEA" w:rsidRDefault="007A6E80" w:rsidP="00461CA9">
            <w:pPr>
              <w:pStyle w:val="TableText"/>
              <w:widowControl w:val="0"/>
              <w:spacing w:before="100" w:beforeAutospacing="1" w:after="120"/>
              <w:rPr>
                <w:rFonts w:ascii="Tahoma" w:hAnsi="Tahoma" w:cs="Tahoma"/>
                <w:color w:val="000000"/>
                <w:sz w:val="13"/>
                <w:szCs w:val="13"/>
                <w:lang w:val="nl-NL"/>
              </w:rPr>
            </w:pPr>
            <w:r w:rsidRPr="00FB6BEA">
              <w:rPr>
                <w:rFonts w:ascii="Tahoma" w:hAnsi="Tahoma" w:cs="Tahoma"/>
                <w:sz w:val="13"/>
                <w:szCs w:val="13"/>
                <w:lang w:val="nl-NL"/>
              </w:rPr>
              <w:t>13</w:t>
            </w:r>
          </w:p>
        </w:tc>
        <w:tc>
          <w:tcPr>
            <w:tcW w:w="450" w:type="dxa"/>
            <w:tcBorders>
              <w:left w:val="single" w:sz="18" w:space="0" w:color="auto"/>
              <w:bottom w:val="single" w:sz="4" w:space="0" w:color="auto"/>
            </w:tcBorders>
            <w:shd w:val="clear" w:color="auto" w:fill="FABF8F"/>
            <w:vAlign w:val="bottom"/>
          </w:tcPr>
          <w:p w:rsidR="007A6E80" w:rsidRPr="00FB6BEA" w:rsidRDefault="007A6E80" w:rsidP="00461CA9">
            <w:pPr>
              <w:pStyle w:val="TableText"/>
              <w:widowControl w:val="0"/>
              <w:spacing w:before="100" w:beforeAutospacing="1" w:after="120"/>
              <w:rPr>
                <w:rFonts w:ascii="Tahoma" w:hAnsi="Tahoma" w:cs="Tahoma"/>
                <w:color w:val="000000"/>
                <w:sz w:val="13"/>
                <w:szCs w:val="13"/>
                <w:lang w:val="nl-NL"/>
              </w:rPr>
            </w:pPr>
            <w:r w:rsidRPr="00FB6BEA">
              <w:rPr>
                <w:rFonts w:ascii="Tahoma" w:hAnsi="Tahoma" w:cs="Tahoma"/>
                <w:sz w:val="13"/>
                <w:szCs w:val="13"/>
                <w:lang w:val="nl-NL"/>
              </w:rPr>
              <w:t>25</w:t>
            </w:r>
          </w:p>
        </w:tc>
        <w:tc>
          <w:tcPr>
            <w:tcW w:w="450" w:type="dxa"/>
            <w:tcBorders>
              <w:bottom w:val="single" w:sz="4" w:space="0" w:color="auto"/>
            </w:tcBorders>
            <w:shd w:val="clear" w:color="auto" w:fill="FABF8F"/>
            <w:vAlign w:val="bottom"/>
          </w:tcPr>
          <w:p w:rsidR="007A6E80" w:rsidRPr="00FB6BEA" w:rsidRDefault="007A6E80" w:rsidP="00461CA9">
            <w:pPr>
              <w:pStyle w:val="TableText"/>
              <w:widowControl w:val="0"/>
              <w:spacing w:before="100" w:beforeAutospacing="1" w:after="120"/>
              <w:rPr>
                <w:rFonts w:ascii="Tahoma" w:hAnsi="Tahoma" w:cs="Tahoma"/>
                <w:color w:val="000000"/>
                <w:sz w:val="13"/>
                <w:szCs w:val="13"/>
                <w:lang w:val="nl-NL"/>
              </w:rPr>
            </w:pPr>
            <w:r w:rsidRPr="00FB6BEA">
              <w:rPr>
                <w:rFonts w:ascii="Tahoma" w:hAnsi="Tahoma" w:cs="Tahoma"/>
                <w:sz w:val="13"/>
                <w:szCs w:val="13"/>
                <w:lang w:val="nl-NL"/>
              </w:rPr>
              <w:t>50</w:t>
            </w:r>
          </w:p>
        </w:tc>
        <w:tc>
          <w:tcPr>
            <w:tcW w:w="450" w:type="dxa"/>
            <w:tcBorders>
              <w:bottom w:val="single" w:sz="4" w:space="0" w:color="auto"/>
              <w:right w:val="single" w:sz="18" w:space="0" w:color="auto"/>
            </w:tcBorders>
            <w:shd w:val="clear" w:color="auto" w:fill="FABF8F"/>
            <w:vAlign w:val="bottom"/>
          </w:tcPr>
          <w:p w:rsidR="007A6E80" w:rsidRPr="00FB6BEA" w:rsidRDefault="007A6E80" w:rsidP="00461CA9">
            <w:pPr>
              <w:pStyle w:val="TableText"/>
              <w:widowControl w:val="0"/>
              <w:spacing w:before="100" w:beforeAutospacing="1" w:after="120"/>
              <w:rPr>
                <w:rFonts w:ascii="Tahoma" w:hAnsi="Tahoma" w:cs="Tahoma"/>
                <w:color w:val="000000"/>
                <w:sz w:val="13"/>
                <w:szCs w:val="13"/>
                <w:lang w:val="nl-NL"/>
              </w:rPr>
            </w:pPr>
            <w:r w:rsidRPr="00FB6BEA">
              <w:rPr>
                <w:rFonts w:ascii="Tahoma" w:hAnsi="Tahoma" w:cs="Tahoma"/>
                <w:sz w:val="13"/>
                <w:szCs w:val="13"/>
                <w:lang w:val="nl-NL"/>
              </w:rPr>
              <w:t>25</w:t>
            </w:r>
          </w:p>
        </w:tc>
        <w:tc>
          <w:tcPr>
            <w:tcW w:w="450" w:type="dxa"/>
            <w:tcBorders>
              <w:left w:val="single" w:sz="18" w:space="0" w:color="auto"/>
              <w:bottom w:val="single" w:sz="4" w:space="0" w:color="auto"/>
            </w:tcBorders>
            <w:shd w:val="clear" w:color="auto" w:fill="FABF8F"/>
            <w:vAlign w:val="bottom"/>
          </w:tcPr>
          <w:p w:rsidR="007A6E80" w:rsidRPr="00FB6BEA" w:rsidRDefault="007A6E80" w:rsidP="00461CA9">
            <w:pPr>
              <w:pStyle w:val="TableText"/>
              <w:widowControl w:val="0"/>
              <w:spacing w:before="100" w:beforeAutospacing="1" w:after="120"/>
              <w:rPr>
                <w:rFonts w:ascii="Tahoma" w:hAnsi="Tahoma" w:cs="Tahoma"/>
                <w:color w:val="000000"/>
                <w:sz w:val="13"/>
                <w:szCs w:val="13"/>
                <w:lang w:val="nl-NL"/>
              </w:rPr>
            </w:pPr>
            <w:r w:rsidRPr="00FB6BEA">
              <w:rPr>
                <w:rFonts w:ascii="Tahoma" w:hAnsi="Tahoma" w:cs="Tahoma"/>
                <w:sz w:val="13"/>
                <w:szCs w:val="13"/>
                <w:lang w:val="nl-NL"/>
              </w:rPr>
              <w:t>25</w:t>
            </w:r>
          </w:p>
        </w:tc>
        <w:tc>
          <w:tcPr>
            <w:tcW w:w="450" w:type="dxa"/>
            <w:tcBorders>
              <w:bottom w:val="single" w:sz="4" w:space="0" w:color="auto"/>
              <w:right w:val="single" w:sz="18" w:space="0" w:color="auto"/>
            </w:tcBorders>
            <w:shd w:val="clear" w:color="auto" w:fill="FABF8F"/>
            <w:vAlign w:val="center"/>
          </w:tcPr>
          <w:p w:rsidR="007A6E80" w:rsidRPr="00FB6BEA" w:rsidRDefault="007A6E80" w:rsidP="00746F8A">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746F8A">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8140D8">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461CA9">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ProductNames"/>
              <w:spacing w:beforeLines="20" w:before="48" w:afterLines="20" w:after="48"/>
              <w:rPr>
                <w:rFonts w:ascii="Tahoma" w:hAnsi="Tahoma" w:cs="Tahoma"/>
                <w:sz w:val="14"/>
                <w:lang w:val="nl-NL"/>
              </w:rPr>
            </w:pPr>
            <w:bookmarkStart w:id="254" w:name="_Toc336337970"/>
            <w:bookmarkStart w:id="255" w:name="_Toc346275650"/>
            <w:r w:rsidRPr="00FB6BEA">
              <w:rPr>
                <w:rFonts w:ascii="Tahoma" w:hAnsi="Tahoma" w:cs="Tahoma"/>
                <w:sz w:val="14"/>
                <w:lang w:val="nl-NL"/>
              </w:rPr>
              <w:t>Forefront Online Protection for Exchange (Apparaat- en Gebruikers-SL)</w:t>
            </w:r>
            <w:bookmarkEnd w:id="254"/>
            <w:bookmarkEnd w:id="255"/>
          </w:p>
        </w:tc>
        <w:tc>
          <w:tcPr>
            <w:tcW w:w="450" w:type="dxa"/>
            <w:tcBorders>
              <w:bottom w:val="single" w:sz="4" w:space="0" w:color="auto"/>
            </w:tcBorders>
            <w:shd w:val="clear" w:color="auto" w:fill="FFFFFF"/>
            <w:vAlign w:val="center"/>
          </w:tcPr>
          <w:p w:rsidR="007A6E80" w:rsidRPr="00FB6BEA" w:rsidRDefault="00027C45" w:rsidP="000B61D5">
            <w:pPr>
              <w:pStyle w:val="TableText"/>
              <w:widowControl w:val="0"/>
              <w:rPr>
                <w:rStyle w:val="EndnoteReference"/>
                <w:rFonts w:cs="Tahoma"/>
                <w:b w:val="0"/>
                <w:bCs/>
                <w:color w:val="000000"/>
                <w:sz w:val="13"/>
                <w:szCs w:val="13"/>
                <w:u w:val="single"/>
                <w:lang w:val="nl-NL"/>
              </w:rPr>
            </w:pPr>
            <w:hyperlink w:anchor="_53_Forefront_Online" w:history="1">
              <w:r w:rsidR="007503B3" w:rsidRPr="00FB6BEA">
                <w:rPr>
                  <w:rStyle w:val="Hyperlink"/>
                  <w:rFonts w:cs="Tahoma"/>
                  <w:b/>
                  <w:bCs/>
                  <w:sz w:val="13"/>
                  <w:szCs w:val="13"/>
                  <w:lang w:val="nl-NL"/>
                </w:rPr>
                <w:t>5</w:t>
              </w:r>
              <w:r w:rsidR="000B61D5">
                <w:rPr>
                  <w:rStyle w:val="Hyperlink"/>
                  <w:rFonts w:cs="Tahoma"/>
                  <w:b/>
                  <w:bCs/>
                  <w:sz w:val="13"/>
                  <w:szCs w:val="13"/>
                  <w:lang w:val="nl-NL"/>
                </w:rPr>
                <w:t>4</w:t>
              </w:r>
            </w:hyperlink>
          </w:p>
        </w:tc>
        <w:tc>
          <w:tcPr>
            <w:tcW w:w="450" w:type="dxa"/>
            <w:tcBorders>
              <w:bottom w:val="single" w:sz="4" w:space="0" w:color="auto"/>
            </w:tcBorders>
            <w:shd w:val="clear" w:color="auto" w:fill="FFFFFF"/>
          </w:tcPr>
          <w:p w:rsidR="007A6E80" w:rsidRPr="00FB6BEA" w:rsidRDefault="007A6E80" w:rsidP="002D03E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140D8">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lang w:val="nl-NL"/>
              </w:rPr>
            </w:pPr>
            <w:bookmarkStart w:id="256" w:name="_Toc336337971"/>
            <w:bookmarkStart w:id="257" w:name="_Toc346275651"/>
            <w:r w:rsidRPr="00FB6BEA">
              <w:rPr>
                <w:rFonts w:ascii="Tahoma" w:hAnsi="Tahoma" w:cs="Tahoma"/>
                <w:sz w:val="14"/>
                <w:lang w:val="nl-NL"/>
              </w:rPr>
              <w:t>Forefront Protection 2010 for Exchange Server (Apparaat- en Gebruikers-SL)</w:t>
            </w:r>
            <w:bookmarkEnd w:id="256"/>
            <w:bookmarkEnd w:id="257"/>
          </w:p>
        </w:tc>
        <w:tc>
          <w:tcPr>
            <w:tcW w:w="450" w:type="dxa"/>
            <w:tcBorders>
              <w:bottom w:val="single" w:sz="4" w:space="0" w:color="auto"/>
            </w:tcBorders>
            <w:shd w:val="clear" w:color="auto" w:fill="FABF8F"/>
            <w:vAlign w:val="center"/>
          </w:tcPr>
          <w:p w:rsidR="007A6E80" w:rsidRPr="00FB6BEA" w:rsidRDefault="00027C45" w:rsidP="000B61D5">
            <w:pPr>
              <w:pStyle w:val="TableText"/>
              <w:widowControl w:val="0"/>
              <w:rPr>
                <w:rFonts w:cs="Tahoma"/>
                <w:b/>
                <w:bCs/>
                <w:color w:val="000000"/>
                <w:sz w:val="13"/>
                <w:szCs w:val="13"/>
                <w:u w:val="single"/>
                <w:lang w:val="nl-NL"/>
              </w:rPr>
            </w:pPr>
            <w:hyperlink w:anchor="_54_Forefront_Protection" w:history="1">
              <w:r w:rsidR="007503B3" w:rsidRPr="00FB6BEA">
                <w:rPr>
                  <w:rStyle w:val="Hyperlink"/>
                  <w:rFonts w:cs="Tahoma"/>
                  <w:b/>
                  <w:bCs/>
                  <w:sz w:val="13"/>
                  <w:szCs w:val="13"/>
                  <w:lang w:val="nl-NL"/>
                </w:rPr>
                <w:t>5</w:t>
              </w:r>
              <w:r w:rsidR="000B61D5">
                <w:rPr>
                  <w:rStyle w:val="Hyperlink"/>
                  <w:rFonts w:cs="Tahoma"/>
                  <w:b/>
                  <w:bCs/>
                  <w:sz w:val="13"/>
                  <w:szCs w:val="13"/>
                  <w:lang w:val="nl-NL"/>
                </w:rPr>
                <w:t>5</w:t>
              </w:r>
            </w:hyperlink>
          </w:p>
        </w:tc>
        <w:tc>
          <w:tcPr>
            <w:tcW w:w="450" w:type="dxa"/>
            <w:tcBorders>
              <w:bottom w:val="single" w:sz="4" w:space="0" w:color="auto"/>
            </w:tcBorders>
            <w:shd w:val="clear" w:color="auto" w:fill="FABF8F"/>
          </w:tcPr>
          <w:p w:rsidR="007A6E80" w:rsidRPr="00FB6BEA" w:rsidRDefault="007A6E80" w:rsidP="002D03E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2D03E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140D8">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2D03E6">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DF775F">
            <w:pPr>
              <w:pStyle w:val="ProductNames"/>
              <w:spacing w:beforeLines="20" w:before="48" w:afterLines="20" w:after="48"/>
              <w:rPr>
                <w:rFonts w:ascii="Tahoma" w:hAnsi="Tahoma" w:cs="Tahoma"/>
                <w:sz w:val="14"/>
                <w:lang w:val="nl-NL"/>
              </w:rPr>
            </w:pPr>
            <w:bookmarkStart w:id="258" w:name="_Toc336337973"/>
            <w:bookmarkStart w:id="259" w:name="_Toc346275652"/>
            <w:r w:rsidRPr="00FB6BEA">
              <w:rPr>
                <w:rFonts w:ascii="Tahoma" w:hAnsi="Tahoma" w:cs="Tahoma"/>
                <w:sz w:val="14"/>
                <w:lang w:val="nl-NL"/>
              </w:rPr>
              <w:t xml:space="preserve">Forefront Protection Suite </w:t>
            </w:r>
            <w:r w:rsidR="00DF775F" w:rsidRPr="00FB6BEA">
              <w:rPr>
                <w:rFonts w:ascii="Tahoma" w:hAnsi="Tahoma" w:cs="Tahoma"/>
                <w:sz w:val="14"/>
                <w:lang w:val="nl-NL"/>
              </w:rPr>
              <w:br/>
            </w:r>
            <w:r w:rsidRPr="00FB6BEA">
              <w:rPr>
                <w:rFonts w:ascii="Tahoma" w:hAnsi="Tahoma" w:cs="Tahoma"/>
                <w:sz w:val="14"/>
                <w:lang w:val="nl-NL"/>
              </w:rPr>
              <w:t>(Apparaat- en</w:t>
            </w:r>
            <w:r w:rsidR="00DF775F" w:rsidRPr="00FB6BEA">
              <w:rPr>
                <w:rFonts w:ascii="Tahoma" w:hAnsi="Tahoma" w:cs="Tahoma"/>
                <w:sz w:val="14"/>
                <w:lang w:val="nl-NL"/>
              </w:rPr>
              <w:t> </w:t>
            </w:r>
            <w:r w:rsidRPr="00FB6BEA">
              <w:rPr>
                <w:rFonts w:ascii="Tahoma" w:hAnsi="Tahoma" w:cs="Tahoma"/>
                <w:sz w:val="14"/>
                <w:lang w:val="nl-NL"/>
              </w:rPr>
              <w:t>Gebruikers-SL)</w:t>
            </w:r>
            <w:bookmarkEnd w:id="258"/>
            <w:bookmarkEnd w:id="259"/>
          </w:p>
        </w:tc>
        <w:tc>
          <w:tcPr>
            <w:tcW w:w="450" w:type="dxa"/>
            <w:tcBorders>
              <w:bottom w:val="single" w:sz="4" w:space="0" w:color="auto"/>
            </w:tcBorders>
            <w:shd w:val="clear" w:color="auto" w:fill="FFFFFF"/>
            <w:vAlign w:val="center"/>
          </w:tcPr>
          <w:p w:rsidR="007A6E80" w:rsidRPr="00FB6BEA" w:rsidRDefault="00027C45" w:rsidP="000B61D5">
            <w:pPr>
              <w:pStyle w:val="TableText"/>
              <w:widowControl w:val="0"/>
              <w:rPr>
                <w:rStyle w:val="EndnoteReference"/>
                <w:rFonts w:cs="Tahoma"/>
                <w:b w:val="0"/>
                <w:bCs/>
                <w:color w:val="0000FF"/>
                <w:sz w:val="13"/>
                <w:szCs w:val="13"/>
                <w:u w:val="single"/>
                <w:lang w:val="nl-NL"/>
              </w:rPr>
            </w:pPr>
            <w:hyperlink w:anchor="_55_Forefront_Protection" w:history="1">
              <w:r w:rsidR="007503B3" w:rsidRPr="00FB6BEA">
                <w:rPr>
                  <w:rStyle w:val="Hyperlink"/>
                  <w:rFonts w:cs="Tahoma"/>
                  <w:b/>
                  <w:bCs/>
                  <w:sz w:val="13"/>
                  <w:szCs w:val="13"/>
                  <w:lang w:val="nl-NL"/>
                </w:rPr>
                <w:t>5</w:t>
              </w:r>
              <w:r w:rsidR="000B61D5">
                <w:rPr>
                  <w:rStyle w:val="Hyperlink"/>
                  <w:rFonts w:cs="Tahoma"/>
                  <w:b/>
                  <w:bCs/>
                  <w:sz w:val="13"/>
                  <w:szCs w:val="13"/>
                  <w:lang w:val="nl-NL"/>
                </w:rPr>
                <w:t>6</w:t>
              </w:r>
            </w:hyperlink>
          </w:p>
        </w:tc>
        <w:tc>
          <w:tcPr>
            <w:tcW w:w="450" w:type="dxa"/>
            <w:tcBorders>
              <w:bottom w:val="single" w:sz="4" w:space="0" w:color="auto"/>
            </w:tcBorders>
            <w:shd w:val="clear" w:color="auto" w:fill="FFFFFF"/>
          </w:tcPr>
          <w:p w:rsidR="007A6E80" w:rsidRPr="00FB6BEA" w:rsidRDefault="007A6E80" w:rsidP="002D03E6">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DF775F">
            <w:pPr>
              <w:pStyle w:val="ProductNames"/>
              <w:spacing w:beforeLines="20" w:before="48" w:afterLines="20" w:after="48"/>
              <w:rPr>
                <w:rFonts w:ascii="Tahoma" w:hAnsi="Tahoma" w:cs="Tahoma"/>
                <w:sz w:val="14"/>
                <w:lang w:val="nl-NL"/>
              </w:rPr>
            </w:pPr>
            <w:bookmarkStart w:id="260" w:name="_Toc336337974"/>
            <w:bookmarkStart w:id="261" w:name="_Toc346275653"/>
            <w:r w:rsidRPr="00FB6BEA">
              <w:rPr>
                <w:rFonts w:ascii="Tahoma" w:hAnsi="Tahoma" w:cs="Tahoma"/>
                <w:sz w:val="14"/>
                <w:lang w:val="nl-NL"/>
              </w:rPr>
              <w:t>Forefront Security for Office Communications Server (Apparaat</w:t>
            </w:r>
            <w:r w:rsidR="00DF775F" w:rsidRPr="00FB6BEA">
              <w:rPr>
                <w:rFonts w:ascii="Tahoma" w:hAnsi="Tahoma" w:cs="Tahoma"/>
                <w:sz w:val="14"/>
                <w:lang w:val="nl-NL"/>
              </w:rPr>
              <w:t> </w:t>
            </w:r>
            <w:r w:rsidRPr="00FB6BEA">
              <w:rPr>
                <w:rFonts w:ascii="Tahoma" w:hAnsi="Tahoma" w:cs="Tahoma"/>
                <w:sz w:val="14"/>
                <w:lang w:val="nl-NL"/>
              </w:rPr>
              <w:t>en</w:t>
            </w:r>
            <w:r w:rsidR="00DF775F" w:rsidRPr="00FB6BEA">
              <w:rPr>
                <w:rFonts w:ascii="Tahoma" w:hAnsi="Tahoma" w:cs="Tahoma"/>
                <w:sz w:val="14"/>
                <w:lang w:val="nl-NL"/>
              </w:rPr>
              <w:t> </w:t>
            </w:r>
            <w:r w:rsidRPr="00FB6BEA">
              <w:rPr>
                <w:rFonts w:ascii="Tahoma" w:hAnsi="Tahoma" w:cs="Tahoma"/>
                <w:sz w:val="14"/>
                <w:lang w:val="nl-NL"/>
              </w:rPr>
              <w:t>Gebruikers-SL)</w:t>
            </w:r>
            <w:bookmarkEnd w:id="260"/>
            <w:bookmarkEnd w:id="261"/>
          </w:p>
        </w:tc>
        <w:tc>
          <w:tcPr>
            <w:tcW w:w="450" w:type="dxa"/>
            <w:tcBorders>
              <w:bottom w:val="single" w:sz="4" w:space="0" w:color="auto"/>
            </w:tcBorders>
            <w:shd w:val="clear" w:color="auto" w:fill="FABF8F"/>
            <w:vAlign w:val="center"/>
          </w:tcPr>
          <w:p w:rsidR="007A6E80" w:rsidRPr="00FB6BEA" w:rsidRDefault="00027C45" w:rsidP="000B61D5">
            <w:pPr>
              <w:pStyle w:val="TableText"/>
              <w:widowControl w:val="0"/>
              <w:rPr>
                <w:rStyle w:val="EndnoteReference"/>
                <w:rFonts w:cs="Tahoma"/>
                <w:b w:val="0"/>
                <w:bCs/>
                <w:color w:val="000000"/>
                <w:sz w:val="13"/>
                <w:szCs w:val="13"/>
                <w:u w:val="single"/>
                <w:lang w:val="nl-NL"/>
              </w:rPr>
            </w:pPr>
            <w:hyperlink w:anchor="_56_Forefront_Security" w:history="1">
              <w:r w:rsidR="007503B3" w:rsidRPr="00FB6BEA">
                <w:rPr>
                  <w:rStyle w:val="Hyperlink"/>
                  <w:rFonts w:cs="Tahoma"/>
                  <w:b/>
                  <w:bCs/>
                  <w:sz w:val="13"/>
                  <w:szCs w:val="13"/>
                  <w:lang w:val="nl-NL"/>
                </w:rPr>
                <w:t>5</w:t>
              </w:r>
              <w:r w:rsidR="000B61D5">
                <w:rPr>
                  <w:rStyle w:val="Hyperlink"/>
                  <w:rFonts w:cs="Tahoma"/>
                  <w:b/>
                  <w:bCs/>
                  <w:sz w:val="13"/>
                  <w:szCs w:val="13"/>
                  <w:lang w:val="nl-NL"/>
                </w:rPr>
                <w:t>7</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ProductNames"/>
              <w:spacing w:beforeLines="20" w:before="48" w:afterLines="20" w:after="48"/>
              <w:rPr>
                <w:rFonts w:ascii="Tahoma" w:hAnsi="Tahoma" w:cs="Tahoma"/>
                <w:sz w:val="14"/>
                <w:lang w:val="nl-NL"/>
              </w:rPr>
            </w:pPr>
            <w:bookmarkStart w:id="262" w:name="_Toc336337976"/>
            <w:bookmarkStart w:id="263" w:name="_Toc346275654"/>
            <w:r w:rsidRPr="00FB6BEA">
              <w:rPr>
                <w:rFonts w:ascii="Tahoma" w:hAnsi="Tahoma" w:cs="Tahoma"/>
                <w:sz w:val="14"/>
                <w:lang w:val="nl-NL"/>
              </w:rPr>
              <w:t>Forefront Protection 2010 for SharePoint (Apparaat en Gebruikers-SL)</w:t>
            </w:r>
            <w:bookmarkEnd w:id="262"/>
            <w:bookmarkEnd w:id="263"/>
          </w:p>
        </w:tc>
        <w:tc>
          <w:tcPr>
            <w:tcW w:w="450" w:type="dxa"/>
            <w:tcBorders>
              <w:bottom w:val="single" w:sz="4" w:space="0" w:color="auto"/>
            </w:tcBorders>
            <w:shd w:val="clear" w:color="auto" w:fill="FFFFFF"/>
            <w:vAlign w:val="center"/>
          </w:tcPr>
          <w:p w:rsidR="007A6E80" w:rsidRPr="00FB6BEA" w:rsidRDefault="00027C45" w:rsidP="000B61D5">
            <w:pPr>
              <w:pStyle w:val="TableText"/>
              <w:widowControl w:val="0"/>
              <w:rPr>
                <w:rStyle w:val="EndnoteReference"/>
                <w:rFonts w:cs="Tahoma"/>
                <w:b w:val="0"/>
                <w:bCs/>
                <w:color w:val="000000"/>
                <w:sz w:val="13"/>
                <w:szCs w:val="13"/>
                <w:u w:val="single"/>
                <w:lang w:val="nl-NL"/>
              </w:rPr>
            </w:pPr>
            <w:hyperlink w:anchor="_54_Forefront_Protection" w:history="1">
              <w:r w:rsidR="007503B3" w:rsidRPr="00FB6BEA">
                <w:rPr>
                  <w:rStyle w:val="Hyperlink"/>
                  <w:rFonts w:cs="Tahoma"/>
                  <w:b/>
                  <w:bCs/>
                  <w:sz w:val="13"/>
                  <w:szCs w:val="13"/>
                  <w:lang w:val="nl-NL"/>
                </w:rPr>
                <w:t>5</w:t>
              </w:r>
              <w:r w:rsidR="000B61D5">
                <w:rPr>
                  <w:rStyle w:val="Hyperlink"/>
                  <w:rFonts w:cs="Tahoma"/>
                  <w:b/>
                  <w:bCs/>
                  <w:sz w:val="13"/>
                  <w:szCs w:val="13"/>
                  <w:lang w:val="nl-NL"/>
                </w:rPr>
                <w:t>6</w:t>
              </w:r>
            </w:hyperlink>
          </w:p>
        </w:tc>
        <w:tc>
          <w:tcPr>
            <w:tcW w:w="450" w:type="dxa"/>
            <w:tcBorders>
              <w:bottom w:val="single" w:sz="4" w:space="0" w:color="auto"/>
            </w:tcBorders>
            <w:shd w:val="clear" w:color="auto" w:fill="FFFFFF"/>
          </w:tcPr>
          <w:p w:rsidR="007A6E80" w:rsidRPr="00FB6BEA" w:rsidRDefault="007A6E80">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lang w:val="nl-NL"/>
              </w:rPr>
            </w:pPr>
            <w:bookmarkStart w:id="264" w:name="_Toc336337977"/>
            <w:bookmarkStart w:id="265" w:name="_Toc346275655"/>
            <w:r w:rsidRPr="00FB6BEA">
              <w:rPr>
                <w:rFonts w:ascii="Tahoma" w:hAnsi="Tahoma" w:cs="Tahoma"/>
                <w:sz w:val="14"/>
                <w:lang w:val="nl-NL"/>
              </w:rPr>
              <w:t>Forefront Protection 2010 for SharePoint for Internet Sites (Aanvullende SL)</w:t>
            </w:r>
            <w:bookmarkEnd w:id="264"/>
            <w:bookmarkEnd w:id="265"/>
          </w:p>
        </w:tc>
        <w:tc>
          <w:tcPr>
            <w:tcW w:w="450" w:type="dxa"/>
            <w:tcBorders>
              <w:bottom w:val="single" w:sz="4" w:space="0" w:color="auto"/>
            </w:tcBorders>
            <w:shd w:val="clear" w:color="auto" w:fill="FABF8F"/>
            <w:vAlign w:val="center"/>
          </w:tcPr>
          <w:p w:rsidR="007A6E80" w:rsidRPr="00FB6BEA" w:rsidRDefault="00027C45" w:rsidP="000B61D5">
            <w:pPr>
              <w:pStyle w:val="TableText"/>
              <w:widowControl w:val="0"/>
              <w:rPr>
                <w:rStyle w:val="EndnoteReference"/>
                <w:rFonts w:cs="Tahoma"/>
                <w:b w:val="0"/>
                <w:bCs/>
                <w:color w:val="000000"/>
                <w:sz w:val="13"/>
                <w:szCs w:val="13"/>
                <w:u w:val="single"/>
                <w:lang w:val="nl-NL"/>
              </w:rPr>
            </w:pPr>
            <w:hyperlink w:anchor="_54_Forefront_Protection" w:history="1">
              <w:r w:rsidR="007503B3" w:rsidRPr="00FB6BEA">
                <w:rPr>
                  <w:rStyle w:val="Hyperlink"/>
                  <w:rFonts w:cs="Tahoma"/>
                  <w:b/>
                  <w:bCs/>
                  <w:sz w:val="13"/>
                  <w:szCs w:val="13"/>
                  <w:lang w:val="nl-NL"/>
                </w:rPr>
                <w:t>5</w:t>
              </w:r>
              <w:r w:rsidR="000B61D5">
                <w:rPr>
                  <w:rStyle w:val="Hyperlink"/>
                  <w:rFonts w:cs="Tahoma"/>
                  <w:b/>
                  <w:bCs/>
                  <w:sz w:val="13"/>
                  <w:szCs w:val="13"/>
                  <w:lang w:val="nl-NL"/>
                </w:rPr>
                <w:t>5</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80"/>
              <w:rPr>
                <w:rFonts w:ascii="Tahoma" w:hAnsi="Tahoma" w:cs="Tahoma"/>
                <w:sz w:val="13"/>
                <w:lang w:val="nl-NL"/>
              </w:rPr>
            </w:pPr>
            <w:r w:rsidRPr="00FB6BEA">
              <w:rPr>
                <w:rFonts w:ascii="Tahoma" w:hAnsi="Tahoma" w:cs="Tahoma"/>
                <w:sz w:val="13"/>
                <w:lang w:val="nl-NL"/>
              </w:rPr>
              <w:t>04/10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25 punten</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OV</w:t>
            </w: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CD452D" w:rsidRDefault="007A6E80" w:rsidP="000F03F8">
            <w:pPr>
              <w:pStyle w:val="ProductNames"/>
              <w:spacing w:beforeLines="20" w:before="48" w:afterLines="20" w:after="48"/>
              <w:rPr>
                <w:rFonts w:ascii="Tahoma" w:hAnsi="Tahoma" w:cs="Tahoma"/>
                <w:sz w:val="14"/>
              </w:rPr>
            </w:pPr>
            <w:bookmarkStart w:id="266" w:name="_Toc336337981"/>
            <w:bookmarkStart w:id="267" w:name="_Toc346275656"/>
            <w:r w:rsidRPr="00CD452D">
              <w:rPr>
                <w:rFonts w:ascii="Tahoma" w:hAnsi="Tahoma" w:cs="Tahoma"/>
                <w:sz w:val="14"/>
              </w:rPr>
              <w:t>Forefront Threat Management Gateway Web Protection Services</w:t>
            </w:r>
            <w:bookmarkEnd w:id="266"/>
            <w:bookmarkEnd w:id="267"/>
          </w:p>
        </w:tc>
        <w:tc>
          <w:tcPr>
            <w:tcW w:w="450" w:type="dxa"/>
            <w:tcBorders>
              <w:bottom w:val="single" w:sz="4" w:space="0" w:color="auto"/>
            </w:tcBorders>
            <w:shd w:val="clear" w:color="auto" w:fill="FFFFFF"/>
            <w:vAlign w:val="center"/>
          </w:tcPr>
          <w:p w:rsidR="007A6E80" w:rsidRPr="00FB6BEA" w:rsidRDefault="00027C45" w:rsidP="000B61D5">
            <w:pPr>
              <w:pStyle w:val="TableText"/>
              <w:widowControl w:val="0"/>
              <w:rPr>
                <w:rStyle w:val="EndnoteReference"/>
                <w:rFonts w:cs="Tahoma"/>
                <w:b w:val="0"/>
                <w:bCs/>
                <w:color w:val="0000FF"/>
                <w:sz w:val="13"/>
                <w:szCs w:val="13"/>
                <w:u w:val="single"/>
                <w:lang w:val="nl-NL"/>
              </w:rPr>
            </w:pPr>
            <w:hyperlink w:anchor="_50__Forefront" w:history="1">
              <w:r w:rsidR="007503B3" w:rsidRPr="00FB6BEA">
                <w:rPr>
                  <w:rStyle w:val="Hyperlink"/>
                  <w:rFonts w:cs="Tahoma"/>
                  <w:b/>
                  <w:bCs/>
                  <w:sz w:val="13"/>
                  <w:szCs w:val="13"/>
                  <w:lang w:val="nl-NL"/>
                </w:rPr>
                <w:t>5</w:t>
              </w:r>
              <w:r w:rsidR="000B61D5">
                <w:rPr>
                  <w:rStyle w:val="Hyperlink"/>
                  <w:rFonts w:cs="Tahoma"/>
                  <w:b/>
                  <w:bCs/>
                  <w:sz w:val="13"/>
                  <w:szCs w:val="13"/>
                  <w:lang w:val="nl-NL"/>
                </w:rPr>
                <w:t>8</w:t>
              </w:r>
            </w:hyperlink>
          </w:p>
        </w:tc>
        <w:tc>
          <w:tcPr>
            <w:tcW w:w="450" w:type="dxa"/>
            <w:tcBorders>
              <w:bottom w:val="single" w:sz="4" w:space="0" w:color="auto"/>
            </w:tcBorders>
            <w:shd w:val="clear" w:color="auto" w:fill="FFFFFF"/>
          </w:tcPr>
          <w:p w:rsidR="007A6E80" w:rsidRPr="00FB6BEA" w:rsidRDefault="007A6E80" w:rsidP="0030700C">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rsidP="002D03E6">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CD452D" w:rsidRDefault="007A6E80" w:rsidP="00DF775F">
            <w:pPr>
              <w:pStyle w:val="ProductNames"/>
              <w:spacing w:beforeLines="20" w:before="48" w:afterLines="20" w:after="48"/>
              <w:rPr>
                <w:rFonts w:ascii="Tahoma" w:hAnsi="Tahoma" w:cs="Tahoma"/>
                <w:sz w:val="14"/>
              </w:rPr>
            </w:pPr>
            <w:bookmarkStart w:id="268" w:name="_Toc336337982"/>
            <w:bookmarkStart w:id="269" w:name="_Toc346275657"/>
            <w:r w:rsidRPr="00CD452D">
              <w:rPr>
                <w:rFonts w:ascii="Tahoma" w:hAnsi="Tahoma" w:cs="Tahoma"/>
                <w:sz w:val="14"/>
              </w:rPr>
              <w:t>Forefront Unified Access Gateway Server</w:t>
            </w:r>
            <w:r w:rsidR="00DF775F" w:rsidRPr="00CD452D">
              <w:rPr>
                <w:rFonts w:ascii="Tahoma" w:hAnsi="Tahoma" w:cs="Tahoma"/>
                <w:sz w:val="14"/>
              </w:rPr>
              <w:t> </w:t>
            </w:r>
            <w:r w:rsidRPr="00CD452D">
              <w:rPr>
                <w:rFonts w:ascii="Tahoma" w:hAnsi="Tahoma" w:cs="Tahoma"/>
                <w:sz w:val="14"/>
              </w:rPr>
              <w:t>2010</w:t>
            </w:r>
            <w:bookmarkEnd w:id="268"/>
            <w:bookmarkEnd w:id="269"/>
          </w:p>
        </w:tc>
        <w:tc>
          <w:tcPr>
            <w:tcW w:w="450" w:type="dxa"/>
            <w:tcBorders>
              <w:bottom w:val="single" w:sz="4" w:space="0" w:color="auto"/>
            </w:tcBorders>
            <w:shd w:val="clear" w:color="auto" w:fill="auto"/>
            <w:vAlign w:val="center"/>
          </w:tcPr>
          <w:p w:rsidR="007A6E80" w:rsidRPr="00FB6BEA" w:rsidRDefault="00027C45" w:rsidP="000B61D5">
            <w:pPr>
              <w:pStyle w:val="TableText"/>
              <w:widowControl w:val="0"/>
              <w:rPr>
                <w:rFonts w:cs="Tahoma"/>
                <w:b/>
                <w:bCs/>
                <w:color w:val="000000"/>
                <w:sz w:val="13"/>
                <w:szCs w:val="13"/>
                <w:u w:val="single"/>
                <w:lang w:val="nl-NL"/>
              </w:rPr>
            </w:pPr>
            <w:hyperlink w:anchor="_58_Forefront_Unified" w:history="1">
              <w:r w:rsidR="007503B3" w:rsidRPr="00FB6BEA">
                <w:rPr>
                  <w:rStyle w:val="Hyperlink"/>
                  <w:rFonts w:cs="Tahoma"/>
                  <w:b/>
                  <w:bCs/>
                  <w:sz w:val="13"/>
                  <w:szCs w:val="13"/>
                  <w:lang w:val="nl-NL"/>
                </w:rPr>
                <w:t>5</w:t>
              </w:r>
              <w:r w:rsidR="000B61D5">
                <w:rPr>
                  <w:rStyle w:val="Hyperlink"/>
                  <w:rFonts w:cs="Tahoma"/>
                  <w:b/>
                  <w:bCs/>
                  <w:sz w:val="13"/>
                  <w:szCs w:val="13"/>
                  <w:lang w:val="nl-NL"/>
                </w:rPr>
                <w:t>9</w:t>
              </w:r>
            </w:hyperlink>
          </w:p>
        </w:tc>
        <w:tc>
          <w:tcPr>
            <w:tcW w:w="450" w:type="dxa"/>
            <w:tcBorders>
              <w:bottom w:val="single" w:sz="4" w:space="0" w:color="auto"/>
            </w:tcBorders>
            <w:shd w:val="clear" w:color="auto" w:fill="auto"/>
          </w:tcPr>
          <w:p w:rsidR="007A6E80" w:rsidRPr="00FB6BEA" w:rsidRDefault="007A6E80">
            <w:pPr>
              <w:pStyle w:val="TableText"/>
              <w:widowControl w:val="0"/>
              <w:spacing w:before="80"/>
              <w:rPr>
                <w:rFonts w:ascii="Tahoma" w:hAnsi="Tahoma" w:cs="Tahoma"/>
                <w:sz w:val="13"/>
                <w:lang w:val="nl-NL"/>
              </w:rPr>
            </w:pPr>
            <w:r w:rsidRPr="00FB6BEA">
              <w:rPr>
                <w:rFonts w:ascii="Tahoma" w:hAnsi="Tahoma" w:cs="Tahoma"/>
                <w:sz w:val="13"/>
                <w:lang w:val="nl-NL"/>
              </w:rPr>
              <w:t>01/10</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3</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CD452D" w:rsidRDefault="007A6E80" w:rsidP="005E7B37">
            <w:pPr>
              <w:pStyle w:val="ProductNames"/>
              <w:spacing w:beforeLines="20" w:before="48" w:afterLines="20" w:after="48"/>
              <w:rPr>
                <w:rFonts w:ascii="Tahoma" w:hAnsi="Tahoma" w:cs="Tahoma"/>
                <w:sz w:val="14"/>
              </w:rPr>
            </w:pPr>
            <w:bookmarkStart w:id="270" w:name="_Toc336337983"/>
            <w:bookmarkStart w:id="271" w:name="_Toc346275658"/>
            <w:r w:rsidRPr="00CD452D">
              <w:rPr>
                <w:rFonts w:ascii="Tahoma" w:hAnsi="Tahoma" w:cs="Tahoma"/>
                <w:sz w:val="14"/>
              </w:rPr>
              <w:t>Forefront Unified Access Gateway External</w:t>
            </w:r>
            <w:r w:rsidR="005E7B37" w:rsidRPr="00CD452D">
              <w:rPr>
                <w:rFonts w:ascii="Tahoma" w:hAnsi="Tahoma" w:cs="Tahoma"/>
                <w:sz w:val="14"/>
              </w:rPr>
              <w:t> </w:t>
            </w:r>
            <w:r w:rsidRPr="00CD452D">
              <w:rPr>
                <w:rFonts w:ascii="Tahoma" w:hAnsi="Tahoma" w:cs="Tahoma"/>
                <w:sz w:val="14"/>
              </w:rPr>
              <w:t>Connector 2010</w:t>
            </w:r>
            <w:bookmarkEnd w:id="270"/>
            <w:bookmarkEnd w:id="271"/>
          </w:p>
        </w:tc>
        <w:tc>
          <w:tcPr>
            <w:tcW w:w="450" w:type="dxa"/>
            <w:tcBorders>
              <w:bottom w:val="single" w:sz="4" w:space="0" w:color="auto"/>
            </w:tcBorders>
            <w:shd w:val="clear" w:color="auto" w:fill="FABF8F"/>
            <w:vAlign w:val="center"/>
          </w:tcPr>
          <w:p w:rsidR="007A6E80" w:rsidRPr="00FB6BEA" w:rsidRDefault="00027C45" w:rsidP="000B61D5">
            <w:pPr>
              <w:pStyle w:val="TableText"/>
              <w:widowControl w:val="0"/>
              <w:rPr>
                <w:rFonts w:cs="Tahoma"/>
                <w:b/>
                <w:bCs/>
                <w:color w:val="000000"/>
                <w:sz w:val="13"/>
                <w:szCs w:val="13"/>
                <w:u w:val="single"/>
                <w:lang w:val="nl-NL"/>
              </w:rPr>
            </w:pPr>
            <w:hyperlink w:anchor="_58_Forefront_Unified" w:history="1">
              <w:r w:rsidR="00D01808" w:rsidRPr="00FB6BEA">
                <w:rPr>
                  <w:rStyle w:val="Hyperlink"/>
                  <w:rFonts w:cs="Tahoma"/>
                  <w:b/>
                  <w:bCs/>
                  <w:sz w:val="13"/>
                  <w:szCs w:val="13"/>
                  <w:lang w:val="nl-NL"/>
                </w:rPr>
                <w:t>5</w:t>
              </w:r>
              <w:r w:rsidR="000B61D5">
                <w:rPr>
                  <w:rStyle w:val="Hyperlink"/>
                  <w:rFonts w:cs="Tahoma"/>
                  <w:b/>
                  <w:bCs/>
                  <w:sz w:val="13"/>
                  <w:szCs w:val="13"/>
                  <w:lang w:val="nl-NL"/>
                </w:rPr>
                <w:t>9</w:t>
              </w:r>
            </w:hyperlink>
          </w:p>
        </w:tc>
        <w:tc>
          <w:tcPr>
            <w:tcW w:w="450" w:type="dxa"/>
            <w:tcBorders>
              <w:bottom w:val="single" w:sz="4" w:space="0" w:color="auto"/>
            </w:tcBorders>
            <w:shd w:val="clear" w:color="auto" w:fill="FABF8F"/>
          </w:tcPr>
          <w:p w:rsidR="007A6E80" w:rsidRPr="00FB6BEA" w:rsidRDefault="007A6E80" w:rsidP="00513534">
            <w:pPr>
              <w:pStyle w:val="TableText"/>
              <w:widowControl w:val="0"/>
              <w:spacing w:before="80"/>
              <w:rPr>
                <w:rFonts w:ascii="Tahoma" w:hAnsi="Tahoma" w:cs="Tahoma"/>
                <w:sz w:val="13"/>
                <w:lang w:val="nl-NL"/>
              </w:rPr>
            </w:pPr>
            <w:r w:rsidRPr="00FB6BEA">
              <w:rPr>
                <w:rFonts w:ascii="Tahoma" w:hAnsi="Tahoma" w:cs="Tahoma"/>
                <w:sz w:val="13"/>
                <w:lang w:val="nl-NL"/>
              </w:rPr>
              <w:t>01/10</w:t>
            </w:r>
          </w:p>
        </w:tc>
        <w:tc>
          <w:tcPr>
            <w:tcW w:w="360" w:type="dxa"/>
            <w:tcBorders>
              <w:bottom w:val="single" w:sz="4" w:space="0" w:color="auto"/>
              <w:right w:val="single" w:sz="18" w:space="0" w:color="auto"/>
            </w:tcBorders>
            <w:shd w:val="clear" w:color="auto" w:fill="FABF8F"/>
            <w:vAlign w:val="center"/>
          </w:tcPr>
          <w:p w:rsidR="007A6E80" w:rsidRPr="00FB6BEA" w:rsidRDefault="007A6E80" w:rsidP="0051353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rsidP="00513534">
            <w:pPr>
              <w:pStyle w:val="TableText"/>
              <w:widowControl w:val="0"/>
              <w:rPr>
                <w:rFonts w:ascii="Tahoma" w:hAnsi="Tahoma" w:cs="Tahoma"/>
                <w:color w:val="000000"/>
                <w:sz w:val="13"/>
                <w:lang w:val="nl-NL"/>
              </w:rPr>
            </w:pPr>
            <w:r w:rsidRPr="00FB6BEA">
              <w:rPr>
                <w:rFonts w:ascii="Tahoma" w:hAnsi="Tahoma" w:cs="Tahoma"/>
                <w:color w:val="000000"/>
                <w:sz w:val="13"/>
                <w:lang w:val="nl-NL"/>
              </w:rPr>
              <w:t>200</w:t>
            </w:r>
          </w:p>
        </w:tc>
        <w:tc>
          <w:tcPr>
            <w:tcW w:w="450" w:type="dxa"/>
            <w:tcBorders>
              <w:bottom w:val="single" w:sz="4" w:space="0" w:color="auto"/>
            </w:tcBorders>
            <w:shd w:val="clear" w:color="auto" w:fill="FABF8F"/>
            <w:vAlign w:val="center"/>
          </w:tcPr>
          <w:p w:rsidR="007A6E80" w:rsidRPr="00FB6BEA" w:rsidRDefault="007A6E80" w:rsidP="00513534">
            <w:pPr>
              <w:pStyle w:val="TableText"/>
              <w:widowControl w:val="0"/>
              <w:rPr>
                <w:rFonts w:ascii="Tahoma" w:hAnsi="Tahoma" w:cs="Tahoma"/>
                <w:color w:val="000000"/>
                <w:sz w:val="13"/>
                <w:lang w:val="nl-NL"/>
              </w:rPr>
            </w:pPr>
            <w:r w:rsidRPr="00FB6BEA">
              <w:rPr>
                <w:rFonts w:ascii="Tahoma" w:hAnsi="Tahoma" w:cs="Tahoma"/>
                <w:color w:val="000000"/>
                <w:sz w:val="13"/>
                <w:lang w:val="nl-NL"/>
              </w:rPr>
              <w:t>500</w:t>
            </w:r>
          </w:p>
        </w:tc>
        <w:tc>
          <w:tcPr>
            <w:tcW w:w="450" w:type="dxa"/>
            <w:tcBorders>
              <w:bottom w:val="single" w:sz="4" w:space="0" w:color="auto"/>
            </w:tcBorders>
            <w:shd w:val="clear" w:color="auto" w:fill="FABF8F"/>
            <w:vAlign w:val="center"/>
          </w:tcPr>
          <w:p w:rsidR="007A6E80" w:rsidRPr="00FB6BEA" w:rsidRDefault="007A6E80" w:rsidP="00513534">
            <w:pPr>
              <w:pStyle w:val="TableText"/>
              <w:widowControl w:val="0"/>
              <w:rPr>
                <w:rFonts w:ascii="Tahoma" w:hAnsi="Tahoma" w:cs="Tahoma"/>
                <w:color w:val="000000"/>
                <w:sz w:val="13"/>
                <w:lang w:val="nl-NL"/>
              </w:rPr>
            </w:pPr>
            <w:r w:rsidRPr="00FB6BEA">
              <w:rPr>
                <w:rFonts w:ascii="Tahoma" w:hAnsi="Tahoma" w:cs="Tahoma"/>
                <w:color w:val="000000"/>
                <w:sz w:val="13"/>
                <w:lang w:val="nl-NL"/>
              </w:rPr>
              <w:t>400</w:t>
            </w:r>
          </w:p>
        </w:tc>
        <w:tc>
          <w:tcPr>
            <w:tcW w:w="450" w:type="dxa"/>
            <w:tcBorders>
              <w:bottom w:val="single" w:sz="4" w:space="0" w:color="auto"/>
            </w:tcBorders>
            <w:shd w:val="clear" w:color="auto" w:fill="FABF8F"/>
            <w:vAlign w:val="center"/>
          </w:tcPr>
          <w:p w:rsidR="007A6E80" w:rsidRPr="00FB6BEA" w:rsidRDefault="007A6E80" w:rsidP="00513534">
            <w:pPr>
              <w:pStyle w:val="TableText"/>
              <w:widowControl w:val="0"/>
              <w:rPr>
                <w:rFonts w:ascii="Tahoma" w:hAnsi="Tahoma" w:cs="Tahoma"/>
                <w:color w:val="000000"/>
                <w:sz w:val="13"/>
                <w:lang w:val="nl-NL"/>
              </w:rPr>
            </w:pPr>
            <w:r w:rsidRPr="00FB6BEA">
              <w:rPr>
                <w:rFonts w:ascii="Tahoma" w:hAnsi="Tahoma" w:cs="Tahoma"/>
                <w:color w:val="000000"/>
                <w:sz w:val="13"/>
                <w:lang w:val="nl-NL"/>
              </w:rPr>
              <w:t>300</w:t>
            </w:r>
          </w:p>
        </w:tc>
        <w:tc>
          <w:tcPr>
            <w:tcW w:w="450" w:type="dxa"/>
            <w:tcBorders>
              <w:bottom w:val="single" w:sz="4" w:space="0" w:color="auto"/>
            </w:tcBorders>
            <w:shd w:val="clear" w:color="auto" w:fill="FABF8F"/>
            <w:vAlign w:val="center"/>
          </w:tcPr>
          <w:p w:rsidR="007A6E80" w:rsidRPr="00FB6BEA" w:rsidRDefault="007A6E80" w:rsidP="00513534">
            <w:pPr>
              <w:pStyle w:val="TableText"/>
              <w:widowControl w:val="0"/>
              <w:rPr>
                <w:rFonts w:ascii="Tahoma" w:hAnsi="Tahoma" w:cs="Tahoma"/>
                <w:color w:val="000000"/>
                <w:sz w:val="13"/>
                <w:lang w:val="nl-NL"/>
              </w:rPr>
            </w:pPr>
            <w:r w:rsidRPr="00FB6BEA">
              <w:rPr>
                <w:rFonts w:ascii="Tahoma" w:hAnsi="Tahoma" w:cs="Tahoma"/>
                <w:color w:val="000000"/>
                <w:sz w:val="13"/>
                <w:lang w:val="nl-NL"/>
              </w:rPr>
              <w:t>300</w:t>
            </w:r>
          </w:p>
        </w:tc>
        <w:tc>
          <w:tcPr>
            <w:tcW w:w="450" w:type="dxa"/>
            <w:tcBorders>
              <w:bottom w:val="single" w:sz="4" w:space="0" w:color="auto"/>
            </w:tcBorders>
            <w:shd w:val="clear" w:color="auto" w:fill="FABF8F"/>
            <w:vAlign w:val="center"/>
          </w:tcPr>
          <w:p w:rsidR="007A6E80" w:rsidRPr="00FB6BEA" w:rsidRDefault="007A6E80" w:rsidP="00513534">
            <w:pPr>
              <w:pStyle w:val="TableText"/>
              <w:widowControl w:val="0"/>
              <w:rPr>
                <w:rFonts w:ascii="Tahoma" w:hAnsi="Tahoma" w:cs="Tahoma"/>
                <w:color w:val="000000"/>
                <w:sz w:val="13"/>
                <w:lang w:val="nl-NL"/>
              </w:rPr>
            </w:pPr>
            <w:r w:rsidRPr="00FB6BEA">
              <w:rPr>
                <w:rFonts w:ascii="Tahoma" w:hAnsi="Tahoma" w:cs="Tahoma"/>
                <w:color w:val="000000"/>
                <w:sz w:val="13"/>
                <w:lang w:val="nl-NL"/>
              </w:rPr>
              <w:t>200</w:t>
            </w:r>
          </w:p>
        </w:tc>
        <w:tc>
          <w:tcPr>
            <w:tcW w:w="360" w:type="dxa"/>
            <w:tcBorders>
              <w:bottom w:val="single" w:sz="4" w:space="0" w:color="auto"/>
              <w:right w:val="single" w:sz="18" w:space="0" w:color="auto"/>
            </w:tcBorders>
            <w:shd w:val="clear" w:color="auto" w:fill="FABF8F"/>
            <w:vAlign w:val="center"/>
          </w:tcPr>
          <w:p w:rsidR="007A6E80" w:rsidRPr="00FB6BEA" w:rsidRDefault="007A6E80" w:rsidP="00513534">
            <w:pPr>
              <w:pStyle w:val="TableText"/>
              <w:widowControl w:val="0"/>
              <w:rPr>
                <w:rFonts w:ascii="Tahoma" w:hAnsi="Tahoma" w:cs="Tahoma"/>
                <w:color w:val="000000"/>
                <w:sz w:val="13"/>
                <w:lang w:val="nl-NL"/>
              </w:rPr>
            </w:pPr>
            <w:r w:rsidRPr="00FB6BEA">
              <w:rPr>
                <w:rFonts w:ascii="Tahoma" w:hAnsi="Tahoma" w:cs="Tahoma"/>
                <w:color w:val="000000"/>
                <w:sz w:val="13"/>
                <w:lang w:val="nl-NL"/>
              </w:rPr>
              <w:t>100</w:t>
            </w:r>
          </w:p>
        </w:tc>
        <w:tc>
          <w:tcPr>
            <w:tcW w:w="450" w:type="dxa"/>
            <w:tcBorders>
              <w:left w:val="single" w:sz="18" w:space="0" w:color="auto"/>
              <w:bottom w:val="single" w:sz="4" w:space="0" w:color="auto"/>
            </w:tcBorders>
            <w:shd w:val="clear" w:color="auto" w:fill="FABF8F"/>
            <w:vAlign w:val="center"/>
          </w:tcPr>
          <w:p w:rsidR="007A6E80" w:rsidRPr="00FB6BEA" w:rsidRDefault="007A6E80" w:rsidP="00513534">
            <w:pPr>
              <w:pStyle w:val="TableText"/>
              <w:widowControl w:val="0"/>
              <w:rPr>
                <w:rFonts w:ascii="Tahoma" w:hAnsi="Tahoma" w:cs="Tahoma"/>
                <w:color w:val="000000"/>
                <w:sz w:val="13"/>
                <w:lang w:val="nl-NL"/>
              </w:rPr>
            </w:pPr>
            <w:r w:rsidRPr="00FB6BEA">
              <w:rPr>
                <w:rFonts w:ascii="Tahoma" w:hAnsi="Tahoma" w:cs="Tahoma"/>
                <w:color w:val="000000"/>
                <w:sz w:val="13"/>
                <w:lang w:val="nl-NL"/>
              </w:rPr>
              <w:t>200</w:t>
            </w:r>
          </w:p>
        </w:tc>
        <w:tc>
          <w:tcPr>
            <w:tcW w:w="450" w:type="dxa"/>
            <w:tcBorders>
              <w:bottom w:val="single" w:sz="4" w:space="0" w:color="auto"/>
            </w:tcBorders>
            <w:shd w:val="clear" w:color="auto" w:fill="FABF8F"/>
            <w:vAlign w:val="center"/>
          </w:tcPr>
          <w:p w:rsidR="007A6E80" w:rsidRPr="00FB6BEA" w:rsidRDefault="007A6E80" w:rsidP="00513534">
            <w:pPr>
              <w:pStyle w:val="TableText"/>
              <w:widowControl w:val="0"/>
              <w:rPr>
                <w:rFonts w:ascii="Tahoma" w:hAnsi="Tahoma" w:cs="Tahoma"/>
                <w:color w:val="000000"/>
                <w:sz w:val="13"/>
                <w:lang w:val="nl-NL"/>
              </w:rPr>
            </w:pPr>
            <w:r w:rsidRPr="00FB6BEA">
              <w:rPr>
                <w:rFonts w:ascii="Tahoma" w:hAnsi="Tahoma" w:cs="Tahoma"/>
                <w:color w:val="000000"/>
                <w:sz w:val="13"/>
                <w:lang w:val="nl-NL"/>
              </w:rPr>
              <w:t>400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513534">
            <w:pPr>
              <w:pStyle w:val="TableText"/>
              <w:widowControl w:val="0"/>
              <w:rPr>
                <w:rFonts w:ascii="Tahoma" w:hAnsi="Tahoma" w:cs="Tahoma"/>
                <w:color w:val="000000"/>
                <w:sz w:val="13"/>
                <w:lang w:val="nl-NL"/>
              </w:rPr>
            </w:pPr>
            <w:r w:rsidRPr="00FB6BEA">
              <w:rPr>
                <w:rFonts w:ascii="Tahoma" w:hAnsi="Tahoma" w:cs="Tahoma"/>
                <w:color w:val="000000"/>
                <w:sz w:val="13"/>
                <w:lang w:val="nl-NL"/>
              </w:rPr>
              <w:t>200</w:t>
            </w:r>
          </w:p>
        </w:tc>
        <w:tc>
          <w:tcPr>
            <w:tcW w:w="450" w:type="dxa"/>
            <w:tcBorders>
              <w:left w:val="single" w:sz="18" w:space="0" w:color="auto"/>
              <w:bottom w:val="single" w:sz="4" w:space="0" w:color="auto"/>
            </w:tcBorders>
            <w:shd w:val="clear" w:color="auto" w:fill="FABF8F"/>
            <w:vAlign w:val="center"/>
          </w:tcPr>
          <w:p w:rsidR="007A6E80" w:rsidRPr="00FB6BEA" w:rsidRDefault="007A6E80" w:rsidP="00513534">
            <w:pPr>
              <w:pStyle w:val="TableText"/>
              <w:widowControl w:val="0"/>
              <w:rPr>
                <w:rFonts w:ascii="Tahoma" w:hAnsi="Tahoma" w:cs="Tahoma"/>
                <w:color w:val="000000"/>
                <w:sz w:val="13"/>
                <w:lang w:val="nl-NL"/>
              </w:rPr>
            </w:pPr>
            <w:r w:rsidRPr="00FB6BEA">
              <w:rPr>
                <w:rFonts w:ascii="Tahoma" w:hAnsi="Tahoma" w:cs="Tahoma"/>
                <w:color w:val="000000"/>
                <w:sz w:val="13"/>
                <w:lang w:val="nl-NL"/>
              </w:rPr>
              <w:t>200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513534">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513534">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rsidP="00513534">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CD452D" w:rsidRDefault="007A6E80" w:rsidP="00DF775F">
            <w:pPr>
              <w:pStyle w:val="ProductNames"/>
              <w:spacing w:beforeLines="20" w:before="48" w:afterLines="20" w:after="48"/>
              <w:rPr>
                <w:rFonts w:ascii="Tahoma" w:hAnsi="Tahoma" w:cs="Tahoma"/>
                <w:sz w:val="14"/>
              </w:rPr>
            </w:pPr>
            <w:bookmarkStart w:id="272" w:name="_Toc336337984"/>
            <w:bookmarkStart w:id="273" w:name="_Toc346275659"/>
            <w:r w:rsidRPr="00CD452D">
              <w:rPr>
                <w:rFonts w:ascii="Tahoma" w:hAnsi="Tahoma" w:cs="Tahoma"/>
                <w:sz w:val="14"/>
              </w:rPr>
              <w:t>Forefront Unified Access Gateway 2010</w:t>
            </w:r>
            <w:r w:rsidR="00DF775F" w:rsidRPr="00CD452D">
              <w:rPr>
                <w:rFonts w:ascii="Tahoma" w:hAnsi="Tahoma" w:cs="Tahoma"/>
                <w:sz w:val="14"/>
              </w:rPr>
              <w:t> </w:t>
            </w:r>
            <w:r w:rsidRPr="00CD452D">
              <w:rPr>
                <w:rFonts w:ascii="Tahoma" w:hAnsi="Tahoma" w:cs="Tahoma"/>
                <w:sz w:val="14"/>
              </w:rPr>
              <w:t>CAL</w:t>
            </w:r>
            <w:bookmarkEnd w:id="272"/>
            <w:bookmarkEnd w:id="273"/>
          </w:p>
        </w:tc>
        <w:tc>
          <w:tcPr>
            <w:tcW w:w="450" w:type="dxa"/>
            <w:tcBorders>
              <w:bottom w:val="single" w:sz="4" w:space="0" w:color="auto"/>
            </w:tcBorders>
            <w:shd w:val="clear" w:color="auto" w:fill="auto"/>
            <w:vAlign w:val="center"/>
          </w:tcPr>
          <w:p w:rsidR="007A6E80" w:rsidRPr="00FB6BEA" w:rsidRDefault="00027C45" w:rsidP="000B61D5">
            <w:pPr>
              <w:pStyle w:val="TableText"/>
              <w:widowControl w:val="0"/>
              <w:rPr>
                <w:rFonts w:cs="Tahoma"/>
                <w:b/>
                <w:bCs/>
                <w:color w:val="000000"/>
                <w:sz w:val="13"/>
                <w:szCs w:val="13"/>
                <w:u w:val="single"/>
                <w:lang w:val="nl-NL"/>
              </w:rPr>
            </w:pPr>
            <w:hyperlink w:anchor="_58_Forefront_Unified" w:history="1">
              <w:r w:rsidR="00D01808" w:rsidRPr="00FB6BEA">
                <w:rPr>
                  <w:rStyle w:val="Hyperlink"/>
                  <w:rFonts w:cs="Tahoma"/>
                  <w:b/>
                  <w:bCs/>
                  <w:sz w:val="13"/>
                  <w:szCs w:val="13"/>
                  <w:lang w:val="nl-NL"/>
                </w:rPr>
                <w:t>5</w:t>
              </w:r>
              <w:r w:rsidR="000B61D5">
                <w:rPr>
                  <w:rStyle w:val="Hyperlink"/>
                  <w:rFonts w:cs="Tahoma"/>
                  <w:b/>
                  <w:bCs/>
                  <w:sz w:val="13"/>
                  <w:szCs w:val="13"/>
                  <w:lang w:val="nl-NL"/>
                </w:rPr>
                <w:t>9</w:t>
              </w:r>
            </w:hyperlink>
          </w:p>
        </w:tc>
        <w:tc>
          <w:tcPr>
            <w:tcW w:w="450" w:type="dxa"/>
            <w:tcBorders>
              <w:bottom w:val="single" w:sz="4" w:space="0" w:color="auto"/>
            </w:tcBorders>
            <w:shd w:val="clear" w:color="auto" w:fill="auto"/>
          </w:tcPr>
          <w:p w:rsidR="007A6E80" w:rsidRPr="00FB6BEA" w:rsidRDefault="007A6E80">
            <w:pPr>
              <w:pStyle w:val="TableText"/>
              <w:widowControl w:val="0"/>
              <w:spacing w:before="80"/>
              <w:rPr>
                <w:rFonts w:ascii="Tahoma" w:hAnsi="Tahoma" w:cs="Tahoma"/>
                <w:sz w:val="13"/>
                <w:lang w:val="nl-NL"/>
              </w:rPr>
            </w:pPr>
            <w:r w:rsidRPr="00FB6BEA">
              <w:rPr>
                <w:rFonts w:ascii="Tahoma" w:hAnsi="Tahoma" w:cs="Tahoma"/>
                <w:sz w:val="13"/>
                <w:lang w:val="nl-NL"/>
              </w:rPr>
              <w:t>01/10</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3</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CD452D" w:rsidRDefault="007A6E80" w:rsidP="005E7B37">
            <w:pPr>
              <w:pStyle w:val="ProductNames"/>
              <w:spacing w:beforeLines="20" w:before="48" w:afterLines="20" w:after="48"/>
              <w:rPr>
                <w:rFonts w:ascii="Tahoma" w:hAnsi="Tahoma" w:cs="Tahoma"/>
                <w:sz w:val="14"/>
              </w:rPr>
            </w:pPr>
            <w:bookmarkStart w:id="274" w:name="_Toc336337985"/>
            <w:bookmarkStart w:id="275" w:name="_Toc346275660"/>
            <w:r w:rsidRPr="00CD452D">
              <w:rPr>
                <w:rFonts w:ascii="Tahoma" w:hAnsi="Tahoma" w:cs="Tahoma"/>
                <w:sz w:val="14"/>
              </w:rPr>
              <w:t>Forefront Unified Access Gateway 2010</w:t>
            </w:r>
            <w:r w:rsidR="005E7B37" w:rsidRPr="00CD452D">
              <w:rPr>
                <w:rFonts w:ascii="Tahoma" w:hAnsi="Tahoma" w:cs="Tahoma"/>
                <w:sz w:val="14"/>
              </w:rPr>
              <w:t> </w:t>
            </w:r>
            <w:r w:rsidRPr="00CD452D">
              <w:rPr>
                <w:rFonts w:ascii="Tahoma" w:hAnsi="Tahoma" w:cs="Tahoma"/>
                <w:sz w:val="14"/>
              </w:rPr>
              <w:t>CAL (10k pakket)</w:t>
            </w:r>
            <w:bookmarkEnd w:id="274"/>
            <w:bookmarkEnd w:id="275"/>
          </w:p>
        </w:tc>
        <w:tc>
          <w:tcPr>
            <w:tcW w:w="450" w:type="dxa"/>
            <w:tcBorders>
              <w:bottom w:val="single" w:sz="4" w:space="0" w:color="auto"/>
            </w:tcBorders>
            <w:shd w:val="clear" w:color="auto" w:fill="FABF8F"/>
            <w:vAlign w:val="center"/>
          </w:tcPr>
          <w:p w:rsidR="007A6E80" w:rsidRPr="00FB6BEA" w:rsidRDefault="00027C45" w:rsidP="000B61D5">
            <w:pPr>
              <w:pStyle w:val="TableText"/>
              <w:widowControl w:val="0"/>
              <w:rPr>
                <w:rFonts w:cs="Tahoma"/>
                <w:b/>
                <w:bCs/>
                <w:color w:val="000000"/>
                <w:sz w:val="13"/>
                <w:szCs w:val="13"/>
                <w:u w:val="single"/>
                <w:lang w:val="nl-NL"/>
              </w:rPr>
            </w:pPr>
            <w:hyperlink w:anchor="_58_Forefront_Unified" w:history="1">
              <w:r w:rsidR="00D01808" w:rsidRPr="00FB6BEA">
                <w:rPr>
                  <w:rStyle w:val="Hyperlink"/>
                  <w:rFonts w:cs="Tahoma"/>
                  <w:b/>
                  <w:bCs/>
                  <w:sz w:val="13"/>
                  <w:szCs w:val="13"/>
                  <w:lang w:val="nl-NL"/>
                </w:rPr>
                <w:t>5</w:t>
              </w:r>
              <w:r w:rsidR="000B61D5">
                <w:rPr>
                  <w:rStyle w:val="Hyperlink"/>
                  <w:rFonts w:cs="Tahoma"/>
                  <w:b/>
                  <w:bCs/>
                  <w:sz w:val="13"/>
                  <w:szCs w:val="13"/>
                  <w:lang w:val="nl-NL"/>
                </w:rPr>
                <w:t>9</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80"/>
              <w:rPr>
                <w:rFonts w:ascii="Tahoma" w:hAnsi="Tahoma" w:cs="Tahoma"/>
                <w:sz w:val="13"/>
                <w:lang w:val="nl-NL"/>
              </w:rPr>
            </w:pPr>
            <w:r w:rsidRPr="00FB6BEA">
              <w:rPr>
                <w:rFonts w:ascii="Tahoma" w:hAnsi="Tahoma" w:cs="Tahoma"/>
                <w:sz w:val="13"/>
                <w:lang w:val="nl-NL"/>
              </w:rPr>
              <w:t>01/10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200</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500</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400</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300</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300</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200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100</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0F03F8">
            <w:pPr>
              <w:pStyle w:val="ProductNames"/>
              <w:spacing w:beforeLines="20" w:before="48" w:afterLines="20" w:after="48"/>
              <w:rPr>
                <w:rFonts w:ascii="Tahoma" w:hAnsi="Tahoma" w:cs="Tahoma"/>
                <w:sz w:val="14"/>
                <w:lang w:val="nl-NL"/>
              </w:rPr>
            </w:pPr>
            <w:bookmarkStart w:id="276" w:name="_Toc336337986"/>
            <w:bookmarkStart w:id="277" w:name="_Toc346275661"/>
            <w:r w:rsidRPr="00FB6BEA">
              <w:rPr>
                <w:rFonts w:ascii="Tahoma" w:hAnsi="Tahoma" w:cs="Tahoma"/>
                <w:sz w:val="14"/>
                <w:lang w:val="nl-NL"/>
              </w:rPr>
              <w:t>GeoSynth Server</w:t>
            </w:r>
            <w:bookmarkEnd w:id="276"/>
            <w:bookmarkEnd w:id="277"/>
          </w:p>
        </w:tc>
        <w:tc>
          <w:tcPr>
            <w:tcW w:w="450" w:type="dxa"/>
            <w:tcBorders>
              <w:bottom w:val="single" w:sz="4" w:space="0" w:color="auto"/>
            </w:tcBorders>
            <w:shd w:val="clear" w:color="auto" w:fill="auto"/>
            <w:vAlign w:val="center"/>
          </w:tcPr>
          <w:p w:rsidR="007A6E80" w:rsidRPr="00FB6BEA" w:rsidRDefault="007A6E80" w:rsidP="000F03F8">
            <w:pPr>
              <w:pStyle w:val="TableText"/>
              <w:widowControl w:val="0"/>
              <w:rPr>
                <w:rFonts w:cs="Tahoma"/>
                <w:b/>
                <w:bCs/>
                <w:color w:val="000000"/>
                <w:sz w:val="13"/>
                <w:szCs w:val="13"/>
                <w:u w:val="single"/>
                <w:lang w:val="nl-NL"/>
              </w:rPr>
            </w:pPr>
          </w:p>
        </w:tc>
        <w:tc>
          <w:tcPr>
            <w:tcW w:w="450" w:type="dxa"/>
            <w:tcBorders>
              <w:bottom w:val="single" w:sz="4" w:space="0" w:color="auto"/>
            </w:tcBorders>
            <w:shd w:val="clear" w:color="auto" w:fill="auto"/>
          </w:tcPr>
          <w:p w:rsidR="007A6E80" w:rsidRPr="00FB6BEA" w:rsidRDefault="007A6E80" w:rsidP="00A66614">
            <w:pPr>
              <w:pStyle w:val="TableText"/>
              <w:widowControl w:val="0"/>
              <w:spacing w:before="80"/>
              <w:rPr>
                <w:rFonts w:ascii="Tahoma" w:hAnsi="Tahoma" w:cs="Tahoma"/>
                <w:sz w:val="13"/>
                <w:lang w:val="nl-NL"/>
              </w:rPr>
            </w:pPr>
            <w:r w:rsidRPr="00FB6BEA">
              <w:rPr>
                <w:rFonts w:ascii="Tahoma" w:hAnsi="Tahoma" w:cs="Tahoma"/>
                <w:sz w:val="13"/>
                <w:lang w:val="nl-NL"/>
              </w:rPr>
              <w:t>05/10</w:t>
            </w:r>
          </w:p>
        </w:tc>
        <w:tc>
          <w:tcPr>
            <w:tcW w:w="360" w:type="dxa"/>
            <w:tcBorders>
              <w:bottom w:val="single" w:sz="4" w:space="0" w:color="auto"/>
              <w:right w:val="single" w:sz="18" w:space="0" w:color="auto"/>
            </w:tcBorders>
            <w:shd w:val="clear" w:color="auto" w:fill="auto"/>
            <w:vAlign w:val="center"/>
          </w:tcPr>
          <w:p w:rsidR="007A6E80" w:rsidRPr="00FB6BEA" w:rsidRDefault="007A6E80" w:rsidP="00A66614">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FB6BEA" w:rsidRDefault="007A6E80" w:rsidP="00A66614">
            <w:pPr>
              <w:pStyle w:val="TableText"/>
              <w:widowControl w:val="0"/>
              <w:rPr>
                <w:rFonts w:ascii="Tahoma" w:hAnsi="Tahoma" w:cs="Tahoma"/>
                <w:sz w:val="13"/>
                <w:lang w:val="nl-NL"/>
              </w:rPr>
            </w:pPr>
            <w:r w:rsidRPr="00FB6BEA">
              <w:rPr>
                <w:rFonts w:ascii="Tahoma" w:hAnsi="Tahoma" w:cs="Tahoma"/>
                <w:sz w:val="13"/>
                <w:lang w:val="nl-NL"/>
              </w:rPr>
              <w:t>125 punten</w:t>
            </w:r>
          </w:p>
        </w:tc>
        <w:tc>
          <w:tcPr>
            <w:tcW w:w="450" w:type="dxa"/>
            <w:tcBorders>
              <w:left w:val="single" w:sz="18" w:space="0" w:color="auto"/>
              <w:bottom w:val="single" w:sz="4" w:space="0" w:color="auto"/>
            </w:tcBorders>
            <w:shd w:val="clear" w:color="auto" w:fill="auto"/>
            <w:vAlign w:val="center"/>
          </w:tcPr>
          <w:p w:rsidR="007A6E80" w:rsidRPr="00FB6BEA" w:rsidRDefault="007A6E80" w:rsidP="00A6661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A6661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A6661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A6661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A66614">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A66614">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A66614">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lang w:val="nl-NL"/>
              </w:rPr>
            </w:pPr>
            <w:bookmarkStart w:id="278" w:name="_Toc336337990"/>
            <w:bookmarkStart w:id="279" w:name="_Toc346275662"/>
            <w:r w:rsidRPr="00FB6BEA">
              <w:rPr>
                <w:rFonts w:ascii="Tahoma" w:hAnsi="Tahoma" w:cs="Tahoma"/>
                <w:sz w:val="14"/>
                <w:lang w:val="nl-NL"/>
              </w:rPr>
              <w:t>HPC Pack 2008 R2 Enterprise</w:t>
            </w:r>
            <w:bookmarkEnd w:id="278"/>
            <w:bookmarkEnd w:id="279"/>
          </w:p>
        </w:tc>
        <w:tc>
          <w:tcPr>
            <w:tcW w:w="450" w:type="dxa"/>
            <w:tcBorders>
              <w:bottom w:val="single" w:sz="4" w:space="0" w:color="auto"/>
            </w:tcBorders>
            <w:shd w:val="clear" w:color="auto" w:fill="FABF8F"/>
            <w:vAlign w:val="center"/>
          </w:tcPr>
          <w:p w:rsidR="007A6E80" w:rsidRPr="00FB6BEA" w:rsidRDefault="00027C45" w:rsidP="000B61D5">
            <w:pPr>
              <w:pStyle w:val="TableText"/>
              <w:widowControl w:val="0"/>
              <w:rPr>
                <w:rStyle w:val="EndnoteReference"/>
                <w:rFonts w:cs="Tahoma"/>
                <w:b w:val="0"/>
                <w:bCs/>
                <w:color w:val="000000"/>
                <w:sz w:val="13"/>
                <w:szCs w:val="13"/>
                <w:u w:val="single"/>
                <w:lang w:val="nl-NL"/>
              </w:rPr>
            </w:pPr>
            <w:hyperlink w:anchor="_59_HPC_Pack" w:history="1">
              <w:r w:rsidR="000B61D5">
                <w:rPr>
                  <w:rStyle w:val="Hyperlink"/>
                  <w:rFonts w:cs="Tahoma"/>
                  <w:b/>
                  <w:bCs/>
                  <w:sz w:val="13"/>
                  <w:szCs w:val="13"/>
                  <w:lang w:val="nl-NL"/>
                </w:rPr>
                <w:t>60</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80"/>
              <w:rPr>
                <w:rFonts w:ascii="Tahoma" w:hAnsi="Tahoma" w:cs="Tahoma"/>
                <w:sz w:val="13"/>
                <w:lang w:val="nl-NL"/>
              </w:rPr>
            </w:pPr>
            <w:r w:rsidRPr="00FB6BEA">
              <w:rPr>
                <w:rFonts w:ascii="Tahoma" w:hAnsi="Tahoma" w:cs="Tahoma"/>
                <w:sz w:val="13"/>
                <w:lang w:val="nl-NL"/>
              </w:rPr>
              <w:t>09/10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CD452D" w:rsidRDefault="007A6E80" w:rsidP="000F03F8">
            <w:pPr>
              <w:pStyle w:val="ProductNames"/>
              <w:spacing w:beforeLines="20" w:before="48" w:afterLines="20" w:after="48"/>
              <w:rPr>
                <w:rFonts w:ascii="Tahoma" w:hAnsi="Tahoma" w:cs="Tahoma"/>
                <w:sz w:val="14"/>
              </w:rPr>
            </w:pPr>
            <w:bookmarkStart w:id="280" w:name="_Toc336337991"/>
            <w:bookmarkStart w:id="281" w:name="_Toc346275663"/>
            <w:r w:rsidRPr="00CD452D">
              <w:rPr>
                <w:rFonts w:ascii="Tahoma" w:hAnsi="Tahoma" w:cs="Tahoma"/>
                <w:sz w:val="14"/>
              </w:rPr>
              <w:t>HPC Pack 2008 R2 voor Workstation</w:t>
            </w:r>
            <w:bookmarkEnd w:id="280"/>
            <w:bookmarkEnd w:id="281"/>
          </w:p>
        </w:tc>
        <w:tc>
          <w:tcPr>
            <w:tcW w:w="450" w:type="dxa"/>
            <w:tcBorders>
              <w:bottom w:val="single" w:sz="4" w:space="0" w:color="auto"/>
            </w:tcBorders>
            <w:shd w:val="clear" w:color="auto" w:fill="auto"/>
            <w:vAlign w:val="center"/>
          </w:tcPr>
          <w:p w:rsidR="007A6E80" w:rsidRPr="00FB6BEA" w:rsidRDefault="00027C45" w:rsidP="000B61D5">
            <w:pPr>
              <w:pStyle w:val="TableText"/>
              <w:widowControl w:val="0"/>
              <w:rPr>
                <w:rStyle w:val="EndnoteReference"/>
                <w:rFonts w:cs="Tahoma"/>
                <w:b w:val="0"/>
                <w:bCs/>
                <w:color w:val="000000"/>
                <w:sz w:val="13"/>
                <w:szCs w:val="13"/>
                <w:u w:val="single"/>
                <w:lang w:val="nl-NL"/>
              </w:rPr>
            </w:pPr>
            <w:hyperlink w:anchor="_51_High_Performance" w:history="1">
              <w:r w:rsidR="000B61D5">
                <w:rPr>
                  <w:rStyle w:val="Hyperlink"/>
                  <w:rFonts w:cs="Tahoma"/>
                  <w:b/>
                  <w:bCs/>
                  <w:sz w:val="13"/>
                  <w:szCs w:val="13"/>
                  <w:lang w:val="nl-NL"/>
                </w:rPr>
                <w:t>60</w:t>
              </w:r>
            </w:hyperlink>
          </w:p>
        </w:tc>
        <w:tc>
          <w:tcPr>
            <w:tcW w:w="450" w:type="dxa"/>
            <w:tcBorders>
              <w:bottom w:val="single" w:sz="4" w:space="0" w:color="auto"/>
            </w:tcBorders>
            <w:shd w:val="clear" w:color="auto" w:fill="auto"/>
          </w:tcPr>
          <w:p w:rsidR="007A6E80" w:rsidRPr="00FB6BEA" w:rsidRDefault="007A6E80" w:rsidP="00EB6C66">
            <w:pPr>
              <w:pStyle w:val="TableText"/>
              <w:widowControl w:val="0"/>
              <w:spacing w:before="80"/>
              <w:rPr>
                <w:rFonts w:ascii="Tahoma" w:hAnsi="Tahoma" w:cs="Tahoma"/>
                <w:sz w:val="13"/>
                <w:lang w:val="nl-NL"/>
              </w:rPr>
            </w:pPr>
            <w:r w:rsidRPr="00FB6BEA">
              <w:rPr>
                <w:rFonts w:ascii="Tahoma" w:hAnsi="Tahoma" w:cs="Tahoma"/>
                <w:sz w:val="13"/>
                <w:lang w:val="nl-NL"/>
              </w:rPr>
              <w:t>09/10</w:t>
            </w:r>
          </w:p>
        </w:tc>
        <w:tc>
          <w:tcPr>
            <w:tcW w:w="360" w:type="dxa"/>
            <w:tcBorders>
              <w:bottom w:val="single" w:sz="4" w:space="0" w:color="auto"/>
              <w:right w:val="single" w:sz="18" w:space="0" w:color="auto"/>
            </w:tcBorders>
            <w:shd w:val="clear" w:color="auto" w:fill="auto"/>
            <w:vAlign w:val="center"/>
          </w:tcPr>
          <w:p w:rsidR="007A6E80" w:rsidRPr="00FB6BEA" w:rsidRDefault="007A6E80" w:rsidP="00EB6C66">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EB6C6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rsidP="00EB6C6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rsidP="00EB6C6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rsidP="00EB6C6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rsidP="00EB6C6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rsidP="00EB6C66">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AA31F2">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EB6C66">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rsidP="00EB6C6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EB6C6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EB6C66">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EB6C66">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EB6C66">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rsidP="00EB6C66">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CD452D" w:rsidRDefault="007A6E80" w:rsidP="000F03F8">
            <w:pPr>
              <w:pStyle w:val="ProductNames"/>
              <w:spacing w:beforeLines="20" w:before="48" w:afterLines="20" w:after="48"/>
              <w:rPr>
                <w:rFonts w:ascii="Tahoma" w:hAnsi="Tahoma" w:cs="Tahoma"/>
                <w:sz w:val="14"/>
              </w:rPr>
            </w:pPr>
            <w:bookmarkStart w:id="282" w:name="_Toc336337992"/>
            <w:bookmarkStart w:id="283" w:name="_Toc346275664"/>
            <w:r w:rsidRPr="00CD452D">
              <w:rPr>
                <w:rFonts w:ascii="Tahoma" w:hAnsi="Tahoma" w:cs="Tahoma"/>
                <w:sz w:val="14"/>
              </w:rPr>
              <w:t>Learning Solutions Combination E-Reference Library (Gebruikers-SL)</w:t>
            </w:r>
            <w:bookmarkEnd w:id="282"/>
            <w:bookmarkEnd w:id="283"/>
          </w:p>
        </w:tc>
        <w:tc>
          <w:tcPr>
            <w:tcW w:w="450" w:type="dxa"/>
            <w:tcBorders>
              <w:bottom w:val="single" w:sz="4" w:space="0" w:color="auto"/>
            </w:tcBorders>
            <w:shd w:val="clear" w:color="auto" w:fill="auto"/>
            <w:vAlign w:val="center"/>
          </w:tcPr>
          <w:p w:rsidR="007A6E80" w:rsidRPr="00CD452D" w:rsidRDefault="007A6E80" w:rsidP="000F03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7A6E80" w:rsidRPr="00FB6BEA" w:rsidRDefault="007A6E80">
            <w:pPr>
              <w:pStyle w:val="TableText"/>
              <w:widowControl w:val="0"/>
              <w:spacing w:before="80"/>
              <w:rPr>
                <w:rFonts w:ascii="Tahoma" w:hAnsi="Tahoma" w:cs="Tahoma"/>
                <w:sz w:val="13"/>
                <w:lang w:val="nl-NL"/>
              </w:rPr>
            </w:pPr>
            <w:r w:rsidRPr="00FB6BEA">
              <w:rPr>
                <w:rFonts w:ascii="Tahoma" w:hAnsi="Tahoma" w:cs="Tahoma"/>
                <w:sz w:val="13"/>
                <w:lang w:val="nl-NL"/>
              </w:rPr>
              <w:t>12/07</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 punt</w:t>
            </w: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CD452D" w:rsidRDefault="007A6E80" w:rsidP="000F03F8">
            <w:pPr>
              <w:pStyle w:val="ProductNames"/>
              <w:spacing w:beforeLines="20" w:before="48" w:afterLines="20" w:after="48"/>
              <w:rPr>
                <w:rFonts w:ascii="Tahoma" w:hAnsi="Tahoma" w:cs="Tahoma"/>
                <w:sz w:val="14"/>
              </w:rPr>
            </w:pPr>
            <w:bookmarkStart w:id="284" w:name="_Toc336337993"/>
            <w:bookmarkStart w:id="285" w:name="_Toc346275665"/>
            <w:r w:rsidRPr="00CD452D">
              <w:rPr>
                <w:rFonts w:ascii="Tahoma" w:hAnsi="Tahoma" w:cs="Tahoma"/>
                <w:sz w:val="14"/>
              </w:rPr>
              <w:t xml:space="preserve">Learning Solutions IT Academy </w:t>
            </w:r>
            <w:r w:rsidR="00DF775F" w:rsidRPr="00CD452D">
              <w:rPr>
                <w:rFonts w:ascii="Tahoma" w:hAnsi="Tahoma" w:cs="Tahoma"/>
                <w:sz w:val="14"/>
              </w:rPr>
              <w:br/>
            </w:r>
            <w:r w:rsidRPr="00CD452D">
              <w:rPr>
                <w:rFonts w:ascii="Tahoma" w:hAnsi="Tahoma" w:cs="Tahoma"/>
                <w:sz w:val="14"/>
              </w:rPr>
              <w:lastRenderedPageBreak/>
              <w:t>(Services-SL)</w:t>
            </w:r>
            <w:bookmarkEnd w:id="284"/>
            <w:bookmarkEnd w:id="285"/>
          </w:p>
        </w:tc>
        <w:tc>
          <w:tcPr>
            <w:tcW w:w="450" w:type="dxa"/>
            <w:tcBorders>
              <w:bottom w:val="single" w:sz="4" w:space="0" w:color="auto"/>
            </w:tcBorders>
            <w:shd w:val="clear" w:color="auto" w:fill="FABF8F"/>
            <w:vAlign w:val="center"/>
          </w:tcPr>
          <w:p w:rsidR="007A6E80" w:rsidRPr="00CD452D" w:rsidRDefault="007A6E80" w:rsidP="000F03F8">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rsidR="007A6E80" w:rsidRPr="00FB6BEA" w:rsidRDefault="007A6E80">
            <w:pPr>
              <w:pStyle w:val="TableText"/>
              <w:widowControl w:val="0"/>
              <w:spacing w:before="80"/>
              <w:rPr>
                <w:rFonts w:ascii="Tahoma" w:hAnsi="Tahoma" w:cs="Tahoma"/>
                <w:sz w:val="13"/>
                <w:lang w:val="nl-NL"/>
              </w:rPr>
            </w:pPr>
            <w:r w:rsidRPr="00FB6BEA">
              <w:rPr>
                <w:rFonts w:ascii="Tahoma" w:hAnsi="Tahoma" w:cs="Tahoma"/>
                <w:sz w:val="13"/>
                <w:lang w:val="nl-NL"/>
              </w:rPr>
              <w:t>01/10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75 punten</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CD452D" w:rsidRDefault="007A6E80" w:rsidP="000F03F8">
            <w:pPr>
              <w:pStyle w:val="ProductNames"/>
              <w:spacing w:beforeLines="20" w:before="48" w:afterLines="20" w:after="48"/>
              <w:rPr>
                <w:rFonts w:ascii="Tahoma" w:hAnsi="Tahoma" w:cs="Tahoma"/>
                <w:sz w:val="14"/>
              </w:rPr>
            </w:pPr>
            <w:bookmarkStart w:id="286" w:name="_Toc336337994"/>
            <w:bookmarkStart w:id="287" w:name="_Toc346275666"/>
            <w:r w:rsidRPr="00CD452D">
              <w:rPr>
                <w:rFonts w:ascii="Tahoma" w:hAnsi="Tahoma" w:cs="Tahoma"/>
                <w:sz w:val="14"/>
              </w:rPr>
              <w:lastRenderedPageBreak/>
              <w:t>Learning Solutions MCP 1 Exam Vouchers/Maand (Services-SL)</w:t>
            </w:r>
            <w:bookmarkEnd w:id="286"/>
            <w:bookmarkEnd w:id="287"/>
          </w:p>
        </w:tc>
        <w:tc>
          <w:tcPr>
            <w:tcW w:w="450" w:type="dxa"/>
            <w:tcBorders>
              <w:bottom w:val="single" w:sz="4" w:space="0" w:color="auto"/>
            </w:tcBorders>
            <w:shd w:val="clear" w:color="auto" w:fill="FFFFFF"/>
            <w:vAlign w:val="center"/>
          </w:tcPr>
          <w:p w:rsidR="007A6E80" w:rsidRPr="00FB6BEA" w:rsidRDefault="00027C45" w:rsidP="000B61D5">
            <w:pPr>
              <w:pStyle w:val="TableText"/>
              <w:widowControl w:val="0"/>
              <w:rPr>
                <w:rStyle w:val="EndnoteReference"/>
                <w:rFonts w:cs="Tahoma"/>
                <w:b w:val="0"/>
                <w:bCs/>
                <w:color w:val="000000"/>
                <w:sz w:val="13"/>
                <w:szCs w:val="13"/>
                <w:u w:val="single"/>
                <w:lang w:val="nl-NL"/>
              </w:rPr>
            </w:pPr>
            <w:hyperlink w:anchor="_60_Learning_Solutions" w:history="1">
              <w:r w:rsidR="007503B3" w:rsidRPr="00FB6BEA">
                <w:rPr>
                  <w:rStyle w:val="Hyperlink"/>
                  <w:rFonts w:cs="Tahoma"/>
                  <w:b/>
                  <w:bCs/>
                  <w:sz w:val="13"/>
                  <w:szCs w:val="13"/>
                  <w:lang w:val="nl-NL"/>
                </w:rPr>
                <w:t>6</w:t>
              </w:r>
            </w:hyperlink>
            <w:r w:rsidR="000B61D5">
              <w:rPr>
                <w:rStyle w:val="Hyperlink"/>
                <w:rFonts w:cs="Tahoma"/>
                <w:b/>
                <w:bCs/>
                <w:sz w:val="13"/>
                <w:szCs w:val="13"/>
                <w:lang w:val="nl-NL"/>
              </w:rPr>
              <w:t>1</w:t>
            </w:r>
          </w:p>
        </w:tc>
        <w:tc>
          <w:tcPr>
            <w:tcW w:w="450" w:type="dxa"/>
            <w:tcBorders>
              <w:bottom w:val="single" w:sz="4" w:space="0" w:color="auto"/>
            </w:tcBorders>
            <w:shd w:val="clear" w:color="auto" w:fill="FFFFFF"/>
          </w:tcPr>
          <w:p w:rsidR="007A6E80" w:rsidRPr="00FB6BEA" w:rsidRDefault="007A6E80">
            <w:pPr>
              <w:pStyle w:val="TableText"/>
              <w:widowControl w:val="0"/>
              <w:spacing w:before="80"/>
              <w:rPr>
                <w:rFonts w:ascii="Tahoma" w:hAnsi="Tahoma" w:cs="Tahoma"/>
                <w:sz w:val="13"/>
                <w:lang w:val="nl-NL"/>
              </w:rPr>
            </w:pPr>
            <w:r w:rsidRPr="00FB6BEA">
              <w:rPr>
                <w:rFonts w:ascii="Tahoma" w:hAnsi="Tahoma" w:cs="Tahoma"/>
                <w:sz w:val="13"/>
                <w:lang w:val="nl-NL"/>
              </w:rPr>
              <w:t>01/06</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 punt</w:t>
            </w: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B073A4">
            <w:pPr>
              <w:pStyle w:val="Heading2"/>
              <w:keepNext/>
              <w:spacing w:beforeLines="20" w:before="48" w:afterLines="20" w:after="48"/>
              <w:ind w:left="0"/>
              <w:rPr>
                <w:rFonts w:ascii="Tahoma" w:hAnsi="Tahoma" w:cs="Tahoma"/>
                <w:b w:val="0"/>
                <w:sz w:val="14"/>
                <w:szCs w:val="16"/>
                <w:lang w:val="nl-NL"/>
              </w:rPr>
            </w:pPr>
            <w:bookmarkStart w:id="288" w:name="_Toc336337995"/>
            <w:bookmarkStart w:id="289" w:name="_Toc346275667"/>
            <w:r w:rsidRPr="00FB6BEA">
              <w:rPr>
                <w:rFonts w:ascii="Tahoma" w:hAnsi="Tahoma" w:cs="Tahoma"/>
                <w:b w:val="0"/>
                <w:sz w:val="14"/>
                <w:szCs w:val="16"/>
                <w:lang w:val="nl-NL"/>
              </w:rPr>
              <w:t>Lync Online Plan 1 (Gebruikers-SL)</w:t>
            </w:r>
            <w:bookmarkEnd w:id="288"/>
            <w:bookmarkEnd w:id="289"/>
          </w:p>
        </w:tc>
        <w:tc>
          <w:tcPr>
            <w:tcW w:w="450" w:type="dxa"/>
            <w:tcBorders>
              <w:bottom w:val="single" w:sz="4" w:space="0" w:color="auto"/>
            </w:tcBorders>
            <w:shd w:val="clear" w:color="auto" w:fill="FABF8F"/>
            <w:vAlign w:val="center"/>
          </w:tcPr>
          <w:p w:rsidR="007A6E80" w:rsidRPr="00FB6BEA" w:rsidRDefault="00027C45" w:rsidP="000B61D5">
            <w:pPr>
              <w:pStyle w:val="TableText"/>
              <w:widowControl w:val="0"/>
              <w:rPr>
                <w:rFonts w:cs="Tahoma"/>
                <w:b/>
                <w:bCs/>
                <w:color w:val="0000FF"/>
                <w:sz w:val="13"/>
                <w:szCs w:val="13"/>
                <w:u w:val="single"/>
                <w:lang w:val="nl-NL"/>
              </w:rPr>
            </w:pPr>
            <w:hyperlink w:anchor="_61_Lync_Online" w:history="1">
              <w:r w:rsidR="007503B3" w:rsidRPr="00FB6BEA">
                <w:rPr>
                  <w:rStyle w:val="Hyperlink"/>
                  <w:rFonts w:cs="Tahoma"/>
                  <w:b/>
                  <w:bCs/>
                  <w:sz w:val="13"/>
                  <w:szCs w:val="13"/>
                  <w:lang w:val="nl-NL"/>
                </w:rPr>
                <w:t>6</w:t>
              </w:r>
              <w:r w:rsidR="000B61D5">
                <w:rPr>
                  <w:rStyle w:val="Hyperlink"/>
                  <w:rFonts w:cs="Tahoma"/>
                  <w:b/>
                  <w:bCs/>
                  <w:sz w:val="13"/>
                  <w:szCs w:val="13"/>
                  <w:lang w:val="nl-NL"/>
                </w:rPr>
                <w:t>2</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290" w:name="_Toc336337996"/>
            <w:bookmarkStart w:id="291" w:name="_Toc346275668"/>
            <w:r w:rsidRPr="00FB6BEA">
              <w:rPr>
                <w:rFonts w:ascii="Tahoma" w:hAnsi="Tahoma" w:cs="Tahoma"/>
                <w:b w:val="0"/>
                <w:sz w:val="14"/>
                <w:szCs w:val="14"/>
                <w:lang w:val="nl-NL"/>
              </w:rPr>
              <w:t>Lync Online Plan 2 (Gebruikers-SL)</w:t>
            </w:r>
            <w:bookmarkEnd w:id="290"/>
            <w:bookmarkEnd w:id="291"/>
          </w:p>
        </w:tc>
        <w:tc>
          <w:tcPr>
            <w:tcW w:w="450" w:type="dxa"/>
            <w:tcBorders>
              <w:bottom w:val="single" w:sz="4" w:space="0" w:color="auto"/>
            </w:tcBorders>
            <w:shd w:val="clear" w:color="auto" w:fill="FFFFFF"/>
            <w:vAlign w:val="center"/>
          </w:tcPr>
          <w:p w:rsidR="007A6E80" w:rsidRPr="00FB6BEA" w:rsidRDefault="00027C45" w:rsidP="000B61D5">
            <w:pPr>
              <w:pStyle w:val="TableText"/>
              <w:widowControl w:val="0"/>
              <w:rPr>
                <w:rFonts w:cs="Tahoma"/>
                <w:b/>
                <w:bCs/>
                <w:color w:val="0000FF"/>
                <w:sz w:val="13"/>
                <w:szCs w:val="13"/>
                <w:u w:val="single"/>
                <w:lang w:val="nl-NL"/>
              </w:rPr>
            </w:pPr>
            <w:hyperlink w:anchor="_61_Lync_Online" w:history="1">
              <w:r w:rsidR="00D01808" w:rsidRPr="00FB6BEA">
                <w:rPr>
                  <w:rStyle w:val="Hyperlink"/>
                  <w:rFonts w:cs="Tahoma"/>
                  <w:b/>
                  <w:bCs/>
                  <w:sz w:val="13"/>
                  <w:szCs w:val="13"/>
                  <w:lang w:val="nl-NL"/>
                </w:rPr>
                <w:t>6</w:t>
              </w:r>
              <w:r w:rsidR="000B61D5">
                <w:rPr>
                  <w:rStyle w:val="Hyperlink"/>
                  <w:rFonts w:cs="Tahoma"/>
                  <w:b/>
                  <w:bCs/>
                  <w:sz w:val="13"/>
                  <w:szCs w:val="13"/>
                  <w:lang w:val="nl-NL"/>
                </w:rPr>
                <w:t>2</w:t>
              </w:r>
            </w:hyperlink>
          </w:p>
        </w:tc>
        <w:tc>
          <w:tcPr>
            <w:tcW w:w="450" w:type="dxa"/>
            <w:tcBorders>
              <w:bottom w:val="single" w:sz="4" w:space="0" w:color="auto"/>
            </w:tcBorders>
            <w:shd w:val="clear" w:color="auto" w:fill="FFFFFF"/>
          </w:tcPr>
          <w:p w:rsidR="007A6E80" w:rsidRPr="00FB6BEA" w:rsidRDefault="007A6E8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292" w:name="_Toc336337997"/>
            <w:bookmarkStart w:id="293" w:name="_Toc346275669"/>
            <w:r w:rsidRPr="00FB6BEA">
              <w:rPr>
                <w:rFonts w:ascii="Tahoma" w:hAnsi="Tahoma" w:cs="Tahoma"/>
                <w:b w:val="0"/>
                <w:sz w:val="14"/>
                <w:szCs w:val="14"/>
                <w:lang w:val="nl-NL"/>
              </w:rPr>
              <w:t>Lync Online Plan 3 (Gebruikers-SL)</w:t>
            </w:r>
            <w:bookmarkEnd w:id="292"/>
            <w:bookmarkEnd w:id="293"/>
          </w:p>
        </w:tc>
        <w:tc>
          <w:tcPr>
            <w:tcW w:w="450" w:type="dxa"/>
            <w:tcBorders>
              <w:bottom w:val="single" w:sz="4" w:space="0" w:color="auto"/>
            </w:tcBorders>
            <w:shd w:val="clear" w:color="auto" w:fill="FABF8F"/>
            <w:vAlign w:val="center"/>
          </w:tcPr>
          <w:p w:rsidR="007A6E80" w:rsidRPr="00FB6BEA" w:rsidRDefault="00027C45" w:rsidP="000B61D5">
            <w:pPr>
              <w:pStyle w:val="TableText"/>
              <w:widowControl w:val="0"/>
              <w:rPr>
                <w:rFonts w:cs="Tahoma"/>
                <w:b/>
                <w:bCs/>
                <w:color w:val="0000FF"/>
                <w:sz w:val="13"/>
                <w:szCs w:val="13"/>
                <w:u w:val="single"/>
                <w:lang w:val="nl-NL"/>
              </w:rPr>
            </w:pPr>
            <w:hyperlink w:anchor="_61_Lync_Online" w:history="1">
              <w:r w:rsidR="00D01808" w:rsidRPr="00FB6BEA">
                <w:rPr>
                  <w:rStyle w:val="Hyperlink"/>
                  <w:rFonts w:cs="Tahoma"/>
                  <w:b/>
                  <w:bCs/>
                  <w:sz w:val="13"/>
                  <w:szCs w:val="13"/>
                  <w:lang w:val="nl-NL"/>
                </w:rPr>
                <w:t>6</w:t>
              </w:r>
              <w:r w:rsidR="000B61D5">
                <w:rPr>
                  <w:rStyle w:val="Hyperlink"/>
                  <w:rFonts w:cs="Tahoma"/>
                  <w:b/>
                  <w:bCs/>
                  <w:sz w:val="13"/>
                  <w:szCs w:val="13"/>
                  <w:lang w:val="nl-NL"/>
                </w:rPr>
                <w:t>2</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07/12</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294" w:name="_Toc336337998"/>
            <w:bookmarkStart w:id="295" w:name="_Toc346275670"/>
            <w:r w:rsidRPr="00FB6BEA">
              <w:rPr>
                <w:rFonts w:ascii="Tahoma" w:hAnsi="Tahoma" w:cs="Tahoma"/>
                <w:b w:val="0"/>
                <w:sz w:val="14"/>
                <w:szCs w:val="14"/>
                <w:lang w:val="nl-NL"/>
              </w:rPr>
              <w:t>Lync Online Plan 3A (Gebruikers-SL)</w:t>
            </w:r>
            <w:bookmarkEnd w:id="294"/>
            <w:bookmarkEnd w:id="295"/>
          </w:p>
        </w:tc>
        <w:tc>
          <w:tcPr>
            <w:tcW w:w="450" w:type="dxa"/>
            <w:tcBorders>
              <w:bottom w:val="single" w:sz="4" w:space="0" w:color="auto"/>
            </w:tcBorders>
            <w:shd w:val="clear" w:color="auto" w:fill="FFFFFF"/>
            <w:vAlign w:val="center"/>
          </w:tcPr>
          <w:p w:rsidR="007A6E80" w:rsidRPr="00FB6BEA" w:rsidRDefault="00027C45" w:rsidP="000B61D5">
            <w:pPr>
              <w:pStyle w:val="TableText"/>
              <w:widowControl w:val="0"/>
              <w:rPr>
                <w:rFonts w:cs="Tahoma"/>
                <w:b/>
                <w:bCs/>
                <w:color w:val="0000FF"/>
                <w:sz w:val="13"/>
                <w:szCs w:val="13"/>
                <w:u w:val="single"/>
                <w:lang w:val="nl-NL"/>
              </w:rPr>
            </w:pPr>
            <w:hyperlink w:anchor="_61_Lync_Online" w:history="1">
              <w:r w:rsidR="00D01808" w:rsidRPr="00FB6BEA">
                <w:rPr>
                  <w:rStyle w:val="Hyperlink"/>
                  <w:rFonts w:cs="Tahoma"/>
                  <w:b/>
                  <w:bCs/>
                  <w:sz w:val="13"/>
                  <w:szCs w:val="13"/>
                  <w:lang w:val="nl-NL"/>
                </w:rPr>
                <w:t>6</w:t>
              </w:r>
              <w:r w:rsidR="000B61D5">
                <w:rPr>
                  <w:rStyle w:val="Hyperlink"/>
                  <w:rFonts w:cs="Tahoma"/>
                  <w:b/>
                  <w:bCs/>
                  <w:sz w:val="13"/>
                  <w:szCs w:val="13"/>
                  <w:lang w:val="nl-NL"/>
                </w:rPr>
                <w:t>2</w:t>
              </w:r>
            </w:hyperlink>
          </w:p>
        </w:tc>
        <w:tc>
          <w:tcPr>
            <w:tcW w:w="450" w:type="dxa"/>
            <w:tcBorders>
              <w:bottom w:val="single" w:sz="4" w:space="0" w:color="auto"/>
            </w:tcBorders>
            <w:shd w:val="clear" w:color="auto" w:fill="FFFFFF"/>
          </w:tcPr>
          <w:p w:rsidR="007A6E80" w:rsidRPr="00FB6BEA" w:rsidRDefault="007A6E8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07/12</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296" w:name="_Toc336337999"/>
            <w:bookmarkStart w:id="297" w:name="_Toc346275671"/>
            <w:r w:rsidRPr="00FB6BEA">
              <w:rPr>
                <w:rFonts w:ascii="Tahoma" w:hAnsi="Tahoma" w:cs="Tahoma"/>
                <w:b w:val="0"/>
                <w:sz w:val="14"/>
                <w:szCs w:val="14"/>
                <w:lang w:val="nl-NL"/>
              </w:rPr>
              <w:t xml:space="preserve">Lync Server </w:t>
            </w:r>
            <w:bookmarkEnd w:id="296"/>
            <w:r w:rsidRPr="00FB6BEA">
              <w:rPr>
                <w:rFonts w:ascii="Tahoma" w:hAnsi="Tahoma" w:cs="Tahoma"/>
                <w:b w:val="0"/>
                <w:sz w:val="14"/>
                <w:szCs w:val="14"/>
                <w:lang w:val="nl-NL"/>
              </w:rPr>
              <w:t>2013</w:t>
            </w:r>
            <w:bookmarkEnd w:id="297"/>
          </w:p>
        </w:tc>
        <w:tc>
          <w:tcPr>
            <w:tcW w:w="450" w:type="dxa"/>
            <w:tcBorders>
              <w:bottom w:val="single" w:sz="4" w:space="0" w:color="auto"/>
            </w:tcBorders>
            <w:shd w:val="clear" w:color="auto" w:fill="FABF8F"/>
            <w:vAlign w:val="center"/>
          </w:tcPr>
          <w:p w:rsidR="007A6E80" w:rsidRPr="00FB6BEA" w:rsidRDefault="00027C45" w:rsidP="000B61D5">
            <w:pPr>
              <w:pStyle w:val="TableText"/>
              <w:widowControl w:val="0"/>
              <w:rPr>
                <w:rFonts w:cs="Tahoma"/>
                <w:b/>
                <w:bCs/>
                <w:color w:val="0000FF"/>
                <w:sz w:val="13"/>
                <w:szCs w:val="13"/>
                <w:u w:val="single"/>
                <w:lang w:val="nl-NL"/>
              </w:rPr>
            </w:pPr>
            <w:hyperlink w:anchor="_62_Lync_Server" w:history="1">
              <w:r w:rsidR="007503B3" w:rsidRPr="00FB6BEA">
                <w:rPr>
                  <w:rStyle w:val="Hyperlink"/>
                  <w:rFonts w:cs="Tahoma"/>
                  <w:b/>
                  <w:bCs/>
                  <w:sz w:val="13"/>
                  <w:szCs w:val="13"/>
                  <w:lang w:val="nl-NL"/>
                </w:rPr>
                <w:t>6</w:t>
              </w:r>
              <w:r w:rsidR="000B61D5">
                <w:rPr>
                  <w:rStyle w:val="Hyperlink"/>
                  <w:rFonts w:cs="Tahoma"/>
                  <w:b/>
                  <w:bCs/>
                  <w:sz w:val="13"/>
                  <w:szCs w:val="13"/>
                  <w:lang w:val="nl-NL"/>
                </w:rPr>
                <w:t>3</w:t>
              </w:r>
            </w:hyperlink>
          </w:p>
        </w:tc>
        <w:tc>
          <w:tcPr>
            <w:tcW w:w="450" w:type="dxa"/>
            <w:tcBorders>
              <w:bottom w:val="single" w:sz="4" w:space="0" w:color="auto"/>
            </w:tcBorders>
            <w:shd w:val="clear" w:color="auto" w:fill="FABF8F"/>
          </w:tcPr>
          <w:p w:rsidR="007A6E80" w:rsidRPr="00FB6BEA" w:rsidRDefault="007A6E80" w:rsidP="003E59A4">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Del="006A2F66" w:rsidRDefault="007A6E80" w:rsidP="000F03F8">
            <w:pPr>
              <w:pStyle w:val="Heading2"/>
              <w:spacing w:beforeLines="20" w:before="48" w:afterLines="20" w:after="48"/>
              <w:ind w:left="0"/>
              <w:rPr>
                <w:rFonts w:ascii="Tahoma" w:hAnsi="Tahoma" w:cs="Tahoma"/>
                <w:b w:val="0"/>
                <w:sz w:val="14"/>
                <w:szCs w:val="14"/>
                <w:lang w:val="nl-NL"/>
              </w:rPr>
            </w:pPr>
            <w:bookmarkStart w:id="298" w:name="_Toc336338000"/>
            <w:bookmarkStart w:id="299" w:name="_Toc346275672"/>
            <w:r w:rsidRPr="00FB6BEA">
              <w:rPr>
                <w:rFonts w:ascii="Tahoma" w:hAnsi="Tahoma" w:cs="Tahoma"/>
                <w:b w:val="0"/>
                <w:sz w:val="14"/>
                <w:szCs w:val="14"/>
                <w:lang w:val="nl-NL"/>
              </w:rPr>
              <w:t>Lync Server Enterprise CAL</w:t>
            </w:r>
            <w:bookmarkEnd w:id="298"/>
            <w:r w:rsidRPr="00FB6BEA">
              <w:rPr>
                <w:rFonts w:ascii="Tahoma" w:hAnsi="Tahoma" w:cs="Tahoma"/>
                <w:b w:val="0"/>
                <w:sz w:val="14"/>
                <w:szCs w:val="14"/>
                <w:lang w:val="nl-NL"/>
              </w:rPr>
              <w:t xml:space="preserve"> 2013</w:t>
            </w:r>
            <w:bookmarkEnd w:id="299"/>
          </w:p>
        </w:tc>
        <w:tc>
          <w:tcPr>
            <w:tcW w:w="450" w:type="dxa"/>
            <w:tcBorders>
              <w:bottom w:val="single" w:sz="4" w:space="0" w:color="auto"/>
            </w:tcBorders>
            <w:shd w:val="clear" w:color="auto" w:fill="auto"/>
            <w:vAlign w:val="center"/>
          </w:tcPr>
          <w:p w:rsidR="007A6E80" w:rsidRPr="00FB6BEA" w:rsidDel="006A2F66" w:rsidRDefault="007A6E80" w:rsidP="000F03F8">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auto"/>
          </w:tcPr>
          <w:p w:rsidR="007A6E80" w:rsidRPr="00FB6BEA" w:rsidDel="006A2F66" w:rsidRDefault="007A6E80" w:rsidP="003E59A4">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Del="006A2F66"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Del="006A2F66" w:rsidRDefault="007A6E80" w:rsidP="000F03F8">
            <w:pPr>
              <w:pStyle w:val="Heading2"/>
              <w:spacing w:before="20" w:after="20"/>
              <w:ind w:left="0"/>
              <w:rPr>
                <w:rFonts w:ascii="Tahoma" w:hAnsi="Tahoma" w:cs="Tahoma"/>
                <w:b w:val="0"/>
                <w:sz w:val="14"/>
                <w:szCs w:val="14"/>
                <w:lang w:val="nl-NL"/>
              </w:rPr>
            </w:pPr>
            <w:bookmarkStart w:id="300" w:name="_Toc336338002"/>
            <w:bookmarkStart w:id="301" w:name="_Toc346275673"/>
            <w:r w:rsidRPr="00FB6BEA">
              <w:rPr>
                <w:rFonts w:ascii="Tahoma" w:hAnsi="Tahoma" w:cs="Tahoma"/>
                <w:b w:val="0"/>
                <w:sz w:val="14"/>
                <w:szCs w:val="14"/>
                <w:lang w:val="nl-NL"/>
              </w:rPr>
              <w:t>Lync Server Plus CAL</w:t>
            </w:r>
            <w:bookmarkEnd w:id="300"/>
            <w:r w:rsidRPr="00FB6BEA">
              <w:rPr>
                <w:rFonts w:ascii="Tahoma" w:hAnsi="Tahoma" w:cs="Tahoma"/>
                <w:b w:val="0"/>
                <w:sz w:val="14"/>
                <w:szCs w:val="14"/>
                <w:lang w:val="nl-NL"/>
              </w:rPr>
              <w:t xml:space="preserve"> 2013</w:t>
            </w:r>
            <w:bookmarkEnd w:id="301"/>
          </w:p>
        </w:tc>
        <w:tc>
          <w:tcPr>
            <w:tcW w:w="450" w:type="dxa"/>
            <w:tcBorders>
              <w:bottom w:val="single" w:sz="4" w:space="0" w:color="auto"/>
            </w:tcBorders>
            <w:shd w:val="clear" w:color="auto" w:fill="FABF8F"/>
            <w:vAlign w:val="center"/>
          </w:tcPr>
          <w:p w:rsidR="007A6E80" w:rsidRPr="00FB6BEA" w:rsidDel="006A2F66" w:rsidRDefault="007A6E80" w:rsidP="000F03F8">
            <w:pPr>
              <w:pStyle w:val="TableText"/>
              <w:widowControl w:val="0"/>
              <w:rPr>
                <w:rFonts w:cs="Tahoma"/>
                <w:b/>
                <w:bCs/>
                <w:color w:val="0000FF"/>
                <w:sz w:val="13"/>
                <w:szCs w:val="13"/>
                <w:u w:val="single"/>
                <w:lang w:val="nl-NL"/>
              </w:rPr>
            </w:pPr>
            <w:bookmarkStart w:id="302" w:name="_Hlt335908886"/>
          </w:p>
        </w:tc>
        <w:bookmarkEnd w:id="302"/>
        <w:tc>
          <w:tcPr>
            <w:tcW w:w="450" w:type="dxa"/>
            <w:tcBorders>
              <w:bottom w:val="single" w:sz="4" w:space="0" w:color="auto"/>
            </w:tcBorders>
            <w:shd w:val="clear" w:color="auto" w:fill="FABF8F"/>
          </w:tcPr>
          <w:p w:rsidR="007A6E80" w:rsidRPr="00FB6BEA" w:rsidDel="006A2F66" w:rsidRDefault="007A6E80" w:rsidP="003E59A4">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Del="006A2F66"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 ST</w:t>
            </w: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Del="006A2F66" w:rsidRDefault="007A6E80" w:rsidP="000F03F8">
            <w:pPr>
              <w:pStyle w:val="Heading2"/>
              <w:spacing w:before="20" w:after="20"/>
              <w:ind w:left="0"/>
              <w:rPr>
                <w:rFonts w:ascii="Tahoma" w:hAnsi="Tahoma" w:cs="Tahoma"/>
                <w:b w:val="0"/>
                <w:sz w:val="14"/>
                <w:szCs w:val="14"/>
                <w:lang w:val="nl-NL"/>
              </w:rPr>
            </w:pPr>
            <w:bookmarkStart w:id="303" w:name="_Toc336338005"/>
            <w:bookmarkStart w:id="304" w:name="_Toc346275674"/>
            <w:r w:rsidRPr="00FB6BEA">
              <w:rPr>
                <w:rFonts w:ascii="Tahoma" w:hAnsi="Tahoma" w:cs="Tahoma"/>
                <w:b w:val="0"/>
                <w:sz w:val="14"/>
                <w:szCs w:val="14"/>
                <w:lang w:val="nl-NL"/>
              </w:rPr>
              <w:t>Lync Server Standard CAL</w:t>
            </w:r>
            <w:bookmarkEnd w:id="303"/>
            <w:r w:rsidRPr="00FB6BEA">
              <w:rPr>
                <w:rFonts w:ascii="Tahoma" w:hAnsi="Tahoma" w:cs="Tahoma"/>
                <w:b w:val="0"/>
                <w:sz w:val="14"/>
                <w:szCs w:val="14"/>
                <w:lang w:val="nl-NL"/>
              </w:rPr>
              <w:t xml:space="preserve"> 2013</w:t>
            </w:r>
            <w:bookmarkEnd w:id="304"/>
          </w:p>
        </w:tc>
        <w:tc>
          <w:tcPr>
            <w:tcW w:w="450" w:type="dxa"/>
            <w:tcBorders>
              <w:bottom w:val="single" w:sz="4" w:space="0" w:color="auto"/>
            </w:tcBorders>
            <w:shd w:val="clear" w:color="auto" w:fill="auto"/>
            <w:vAlign w:val="center"/>
          </w:tcPr>
          <w:p w:rsidR="007A6E80" w:rsidRPr="00FB6BEA" w:rsidDel="006A2F66" w:rsidRDefault="007A6E80" w:rsidP="000F03F8">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auto"/>
          </w:tcPr>
          <w:p w:rsidR="007A6E80" w:rsidRPr="00FB6BEA" w:rsidDel="006A2F66" w:rsidRDefault="007A6E80" w:rsidP="003E59A4">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Del="006A2F66"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Del="006A2F66"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 ST</w:t>
            </w: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70"/>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305" w:name="_Toc336338007"/>
            <w:bookmarkStart w:id="306" w:name="_Toc346275675"/>
            <w:r w:rsidRPr="00FB6BEA">
              <w:rPr>
                <w:rFonts w:ascii="Tahoma" w:hAnsi="Tahoma" w:cs="Tahoma"/>
                <w:b w:val="0"/>
                <w:sz w:val="14"/>
                <w:szCs w:val="14"/>
                <w:lang w:val="nl-NL"/>
              </w:rPr>
              <w:t>Aanvullende CAL voor Microsoft Dynamics AX 2012 R2 Enterprise (gebruiker en apparaat)</w:t>
            </w:r>
            <w:bookmarkEnd w:id="305"/>
            <w:bookmarkEnd w:id="306"/>
          </w:p>
        </w:tc>
        <w:tc>
          <w:tcPr>
            <w:tcW w:w="450" w:type="dxa"/>
            <w:tcBorders>
              <w:bottom w:val="single" w:sz="4" w:space="0" w:color="auto"/>
            </w:tcBorders>
            <w:shd w:val="clear" w:color="auto" w:fill="FABF8F"/>
            <w:vAlign w:val="center"/>
          </w:tcPr>
          <w:p w:rsidR="007A6E80" w:rsidRPr="00FB6BEA" w:rsidRDefault="00027C45" w:rsidP="000B61D5">
            <w:pPr>
              <w:pStyle w:val="TableText"/>
              <w:widowControl w:val="0"/>
              <w:rPr>
                <w:rFonts w:cs="Tahoma"/>
                <w:b/>
                <w:bCs/>
                <w:color w:val="0000FF"/>
                <w:sz w:val="13"/>
                <w:szCs w:val="13"/>
                <w:u w:val="single"/>
                <w:lang w:val="nl-NL"/>
              </w:rPr>
            </w:pPr>
            <w:hyperlink w:anchor="_63_Microsoft_Dynamics" w:history="1">
              <w:r w:rsidR="007503B3" w:rsidRPr="00FB6BEA">
                <w:rPr>
                  <w:rStyle w:val="Hyperlink"/>
                  <w:rFonts w:cs="Tahoma"/>
                  <w:b/>
                  <w:bCs/>
                  <w:sz w:val="13"/>
                  <w:szCs w:val="13"/>
                  <w:lang w:val="nl-NL"/>
                </w:rPr>
                <w:t>6</w:t>
              </w:r>
              <w:r w:rsidR="000B61D5">
                <w:rPr>
                  <w:rStyle w:val="Hyperlink"/>
                  <w:rFonts w:cs="Tahoma"/>
                  <w:b/>
                  <w:bCs/>
                  <w:sz w:val="13"/>
                  <w:szCs w:val="13"/>
                  <w:lang w:val="nl-NL"/>
                </w:rPr>
                <w:t>4</w:t>
              </w:r>
            </w:hyperlink>
          </w:p>
        </w:tc>
        <w:tc>
          <w:tcPr>
            <w:tcW w:w="450" w:type="dxa"/>
            <w:tcBorders>
              <w:bottom w:val="single" w:sz="4" w:space="0" w:color="auto"/>
            </w:tcBorders>
            <w:shd w:val="clear" w:color="auto" w:fill="FABF8F"/>
          </w:tcPr>
          <w:p w:rsidR="007A6E80" w:rsidRPr="00FB6BEA" w:rsidRDefault="00C50509" w:rsidP="00C50509">
            <w:pPr>
              <w:pStyle w:val="TableText"/>
              <w:widowControl w:val="0"/>
              <w:rPr>
                <w:rFonts w:ascii="Tahoma" w:hAnsi="Tahoma" w:cs="Tahoma"/>
                <w:sz w:val="13"/>
                <w:lang w:val="nl-NL"/>
              </w:rPr>
            </w:pPr>
            <w:r>
              <w:rPr>
                <w:rFonts w:ascii="Tahoma" w:hAnsi="Tahoma" w:cs="Tahoma"/>
                <w:sz w:val="13"/>
                <w:lang w:val="nl-NL"/>
              </w:rPr>
              <w:t>1</w:t>
            </w:r>
            <w:r w:rsidR="007A6E80" w:rsidRPr="00FB6BEA">
              <w:rPr>
                <w:rFonts w:ascii="Tahoma" w:hAnsi="Tahoma" w:cs="Tahoma"/>
                <w:sz w:val="13"/>
                <w:lang w:val="nl-NL"/>
              </w:rPr>
              <w:t>2/1</w:t>
            </w:r>
            <w:r>
              <w:rPr>
                <w:rFonts w:ascii="Tahoma" w:hAnsi="Tahoma" w:cs="Tahoma"/>
                <w:sz w:val="13"/>
                <w:lang w:val="nl-NL"/>
              </w:rPr>
              <w:t>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D112A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D112A6">
            <w:pPr>
              <w:pStyle w:val="TableText"/>
              <w:widowControl w:val="0"/>
              <w:jc w:val="left"/>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307" w:name="_Toc336338008"/>
            <w:bookmarkStart w:id="308" w:name="_Toc346275676"/>
            <w:r w:rsidRPr="00FB6BEA">
              <w:rPr>
                <w:rFonts w:ascii="Tahoma" w:hAnsi="Tahoma" w:cs="Tahoma"/>
                <w:b w:val="0"/>
                <w:sz w:val="14"/>
                <w:szCs w:val="14"/>
                <w:lang w:val="nl-NL"/>
              </w:rPr>
              <w:t>Enterprise CAL voor Microsoft Dynamics AX 2012 R2 (Gebruiker en Apparaat)</w:t>
            </w:r>
            <w:bookmarkEnd w:id="307"/>
            <w:bookmarkEnd w:id="308"/>
          </w:p>
        </w:tc>
        <w:tc>
          <w:tcPr>
            <w:tcW w:w="450" w:type="dxa"/>
            <w:tcBorders>
              <w:bottom w:val="single" w:sz="4" w:space="0" w:color="auto"/>
            </w:tcBorders>
            <w:shd w:val="clear" w:color="auto" w:fill="FFFFFF"/>
            <w:vAlign w:val="center"/>
          </w:tcPr>
          <w:p w:rsidR="007A6E80" w:rsidRPr="00FB6BEA" w:rsidRDefault="00027C45" w:rsidP="000B61D5">
            <w:pPr>
              <w:pStyle w:val="TableText"/>
              <w:widowControl w:val="0"/>
              <w:rPr>
                <w:rFonts w:cs="Tahoma"/>
                <w:b/>
                <w:bCs/>
                <w:color w:val="0000FF"/>
                <w:sz w:val="13"/>
                <w:szCs w:val="13"/>
                <w:u w:val="single"/>
                <w:lang w:val="nl-NL"/>
              </w:rPr>
            </w:pPr>
            <w:hyperlink w:anchor="_63_Microsoft_Dynamics" w:history="1">
              <w:r w:rsidR="00D01808" w:rsidRPr="00FB6BEA">
                <w:rPr>
                  <w:rStyle w:val="Hyperlink"/>
                  <w:rFonts w:cs="Tahoma"/>
                  <w:b/>
                  <w:bCs/>
                  <w:sz w:val="13"/>
                  <w:szCs w:val="13"/>
                  <w:lang w:val="nl-NL"/>
                </w:rPr>
                <w:t>6</w:t>
              </w:r>
              <w:r w:rsidR="000B61D5">
                <w:rPr>
                  <w:rStyle w:val="Hyperlink"/>
                  <w:rFonts w:cs="Tahoma"/>
                  <w:b/>
                  <w:bCs/>
                  <w:sz w:val="13"/>
                  <w:szCs w:val="13"/>
                  <w:lang w:val="nl-NL"/>
                </w:rPr>
                <w:t>4</w:t>
              </w:r>
            </w:hyperlink>
          </w:p>
        </w:tc>
        <w:tc>
          <w:tcPr>
            <w:tcW w:w="450" w:type="dxa"/>
            <w:tcBorders>
              <w:bottom w:val="single" w:sz="4" w:space="0" w:color="auto"/>
            </w:tcBorders>
            <w:shd w:val="clear" w:color="auto" w:fill="FFFFFF"/>
          </w:tcPr>
          <w:p w:rsidR="007A6E80" w:rsidRPr="00FB6BEA" w:rsidRDefault="00C50509" w:rsidP="00D112A6">
            <w:pPr>
              <w:pStyle w:val="TableText"/>
              <w:widowControl w:val="0"/>
              <w:rPr>
                <w:rFonts w:ascii="Tahoma" w:hAnsi="Tahoma" w:cs="Tahoma"/>
                <w:sz w:val="13"/>
                <w:lang w:val="nl-NL"/>
              </w:rPr>
            </w:pPr>
            <w:r>
              <w:rPr>
                <w:rFonts w:ascii="Tahoma" w:hAnsi="Tahoma" w:cs="Tahoma"/>
                <w:sz w:val="13"/>
                <w:lang w:val="nl-NL"/>
              </w:rPr>
              <w:t>12/12</w:t>
            </w:r>
          </w:p>
        </w:tc>
        <w:tc>
          <w:tcPr>
            <w:tcW w:w="36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D112A6">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rsidP="00D112A6">
            <w:pPr>
              <w:pStyle w:val="TableText"/>
              <w:widowControl w:val="0"/>
              <w:jc w:val="left"/>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309" w:name="_Toc336338009"/>
            <w:bookmarkStart w:id="310" w:name="_Toc346275677"/>
            <w:r w:rsidRPr="00FB6BEA">
              <w:rPr>
                <w:rFonts w:ascii="Tahoma" w:hAnsi="Tahoma" w:cs="Tahoma"/>
                <w:b w:val="0"/>
                <w:sz w:val="14"/>
                <w:szCs w:val="14"/>
                <w:lang w:val="nl-NL"/>
              </w:rPr>
              <w:t>Aanvullende Functional Enterprise CAL voor Microsoft Dynamics AX 2012 R2 (Gebruiker en Apparaat)</w:t>
            </w:r>
            <w:bookmarkEnd w:id="309"/>
            <w:bookmarkEnd w:id="310"/>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bCs/>
                <w:color w:val="0000FF"/>
                <w:sz w:val="13"/>
                <w:szCs w:val="13"/>
                <w:u w:val="single"/>
                <w:lang w:val="nl-NL"/>
              </w:rPr>
            </w:pPr>
            <w:hyperlink w:anchor="_63_Microsoft_Dynamics" w:history="1">
              <w:r w:rsidR="00D01808" w:rsidRPr="00FB6BEA">
                <w:rPr>
                  <w:rStyle w:val="Hyperlink"/>
                  <w:rFonts w:cs="Tahoma"/>
                  <w:b/>
                  <w:bCs/>
                  <w:sz w:val="13"/>
                  <w:szCs w:val="13"/>
                  <w:lang w:val="nl-NL"/>
                </w:rPr>
                <w:t>6</w:t>
              </w:r>
              <w:r w:rsidR="0056433A">
                <w:rPr>
                  <w:rStyle w:val="Hyperlink"/>
                  <w:rFonts w:cs="Tahoma"/>
                  <w:b/>
                  <w:bCs/>
                  <w:sz w:val="13"/>
                  <w:szCs w:val="13"/>
                  <w:lang w:val="nl-NL"/>
                </w:rPr>
                <w:t>4</w:t>
              </w:r>
            </w:hyperlink>
          </w:p>
        </w:tc>
        <w:tc>
          <w:tcPr>
            <w:tcW w:w="450" w:type="dxa"/>
            <w:tcBorders>
              <w:bottom w:val="single" w:sz="4" w:space="0" w:color="auto"/>
            </w:tcBorders>
            <w:shd w:val="clear" w:color="auto" w:fill="FABF8F"/>
          </w:tcPr>
          <w:p w:rsidR="007A6E80" w:rsidRPr="00FB6BEA" w:rsidRDefault="00C50509" w:rsidP="00C50509">
            <w:pPr>
              <w:pStyle w:val="TableText"/>
              <w:widowControl w:val="0"/>
              <w:rPr>
                <w:rFonts w:ascii="Tahoma" w:hAnsi="Tahoma" w:cs="Tahoma"/>
                <w:sz w:val="13"/>
                <w:lang w:val="nl-NL"/>
              </w:rPr>
            </w:pPr>
            <w:r>
              <w:rPr>
                <w:rFonts w:ascii="Tahoma" w:hAnsi="Tahoma" w:cs="Tahoma"/>
                <w:sz w:val="13"/>
                <w:lang w:val="nl-NL"/>
              </w:rPr>
              <w:t>1</w:t>
            </w:r>
            <w:r w:rsidR="007A6E80" w:rsidRPr="00FB6BEA">
              <w:rPr>
                <w:rFonts w:ascii="Tahoma" w:hAnsi="Tahoma" w:cs="Tahoma"/>
                <w:sz w:val="13"/>
                <w:lang w:val="nl-NL"/>
              </w:rPr>
              <w:t>2/1</w:t>
            </w:r>
            <w:r>
              <w:rPr>
                <w:rFonts w:ascii="Tahoma" w:hAnsi="Tahoma" w:cs="Tahoma"/>
                <w:sz w:val="13"/>
                <w:lang w:val="nl-NL"/>
              </w:rPr>
              <w:t>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D112A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D112A6">
            <w:pPr>
              <w:pStyle w:val="TableText"/>
              <w:widowControl w:val="0"/>
              <w:jc w:val="left"/>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DF775F">
            <w:pPr>
              <w:pStyle w:val="Heading2"/>
              <w:spacing w:before="20" w:after="20"/>
              <w:ind w:left="0"/>
              <w:rPr>
                <w:rFonts w:ascii="Tahoma" w:hAnsi="Tahoma" w:cs="Tahoma"/>
                <w:b w:val="0"/>
                <w:sz w:val="14"/>
                <w:szCs w:val="14"/>
                <w:lang w:val="nl-NL"/>
              </w:rPr>
            </w:pPr>
            <w:bookmarkStart w:id="311" w:name="_Toc336338010"/>
            <w:bookmarkStart w:id="312" w:name="_Toc346275678"/>
            <w:r w:rsidRPr="00FB6BEA">
              <w:rPr>
                <w:rFonts w:ascii="Tahoma" w:hAnsi="Tahoma" w:cs="Tahoma"/>
                <w:b w:val="0"/>
                <w:sz w:val="14"/>
                <w:szCs w:val="14"/>
                <w:lang w:val="nl-NL"/>
              </w:rPr>
              <w:t>Functional Enterprise CAL voor Microsoft</w:t>
            </w:r>
            <w:r w:rsidR="00DF775F" w:rsidRPr="00FB6BEA">
              <w:rPr>
                <w:rFonts w:ascii="Tahoma" w:hAnsi="Tahoma" w:cs="Tahoma"/>
                <w:b w:val="0"/>
                <w:sz w:val="14"/>
                <w:szCs w:val="14"/>
                <w:lang w:val="nl-NL"/>
              </w:rPr>
              <w:t> </w:t>
            </w:r>
            <w:r w:rsidRPr="00FB6BEA">
              <w:rPr>
                <w:rFonts w:ascii="Tahoma" w:hAnsi="Tahoma" w:cs="Tahoma"/>
                <w:b w:val="0"/>
                <w:sz w:val="14"/>
                <w:szCs w:val="14"/>
                <w:lang w:val="nl-NL"/>
              </w:rPr>
              <w:t>Dynamics AX 2012 R2 (Gebruiker en Apparaat)</w:t>
            </w:r>
            <w:bookmarkEnd w:id="311"/>
            <w:bookmarkEnd w:id="312"/>
          </w:p>
        </w:tc>
        <w:tc>
          <w:tcPr>
            <w:tcW w:w="450" w:type="dxa"/>
            <w:tcBorders>
              <w:bottom w:val="single" w:sz="4" w:space="0" w:color="auto"/>
            </w:tcBorders>
            <w:shd w:val="clear" w:color="auto" w:fill="FFFFFF"/>
            <w:vAlign w:val="center"/>
          </w:tcPr>
          <w:p w:rsidR="007A6E80" w:rsidRPr="00FB6BEA" w:rsidRDefault="00027C45" w:rsidP="0056433A">
            <w:pPr>
              <w:pStyle w:val="TableText"/>
              <w:widowControl w:val="0"/>
              <w:rPr>
                <w:rFonts w:cs="Tahoma"/>
                <w:b/>
                <w:bCs/>
                <w:color w:val="0000FF"/>
                <w:sz w:val="13"/>
                <w:szCs w:val="13"/>
                <w:u w:val="single"/>
                <w:lang w:val="nl-NL"/>
              </w:rPr>
            </w:pPr>
            <w:hyperlink w:anchor="_63_Microsoft_Dynamics" w:history="1">
              <w:r w:rsidR="00D01808" w:rsidRPr="00FB6BEA">
                <w:rPr>
                  <w:rStyle w:val="Hyperlink"/>
                  <w:rFonts w:cs="Tahoma"/>
                  <w:b/>
                  <w:bCs/>
                  <w:sz w:val="13"/>
                  <w:szCs w:val="13"/>
                  <w:lang w:val="nl-NL"/>
                </w:rPr>
                <w:t>6</w:t>
              </w:r>
              <w:r w:rsidR="0056433A">
                <w:rPr>
                  <w:rStyle w:val="Hyperlink"/>
                  <w:rFonts w:cs="Tahoma"/>
                  <w:b/>
                  <w:bCs/>
                  <w:sz w:val="13"/>
                  <w:szCs w:val="13"/>
                  <w:lang w:val="nl-NL"/>
                </w:rPr>
                <w:t>4</w:t>
              </w:r>
            </w:hyperlink>
          </w:p>
        </w:tc>
        <w:tc>
          <w:tcPr>
            <w:tcW w:w="450" w:type="dxa"/>
            <w:tcBorders>
              <w:bottom w:val="single" w:sz="4" w:space="0" w:color="auto"/>
            </w:tcBorders>
            <w:shd w:val="clear" w:color="auto" w:fill="FFFFFF"/>
          </w:tcPr>
          <w:p w:rsidR="007A6E80" w:rsidRPr="00FB6BEA" w:rsidRDefault="00C50509" w:rsidP="00D112A6">
            <w:pPr>
              <w:pStyle w:val="TableText"/>
              <w:widowControl w:val="0"/>
              <w:rPr>
                <w:rFonts w:ascii="Tahoma" w:hAnsi="Tahoma" w:cs="Tahoma"/>
                <w:sz w:val="13"/>
                <w:lang w:val="nl-NL"/>
              </w:rPr>
            </w:pPr>
            <w:r>
              <w:rPr>
                <w:rFonts w:ascii="Tahoma" w:hAnsi="Tahoma" w:cs="Tahoma"/>
                <w:sz w:val="13"/>
                <w:lang w:val="nl-NL"/>
              </w:rPr>
              <w:t>12/12</w:t>
            </w:r>
          </w:p>
        </w:tc>
        <w:tc>
          <w:tcPr>
            <w:tcW w:w="36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D112A6">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rsidP="00D112A6">
            <w:pPr>
              <w:pStyle w:val="TableText"/>
              <w:widowControl w:val="0"/>
              <w:jc w:val="left"/>
              <w:rPr>
                <w:rFonts w:ascii="Tahoma" w:hAnsi="Tahoma" w:cs="Tahoma"/>
                <w:sz w:val="13"/>
                <w:lang w:val="nl-NL"/>
              </w:rPr>
            </w:pPr>
          </w:p>
        </w:tc>
      </w:tr>
      <w:tr w:rsidR="007A6E80" w:rsidRPr="00FB6BEA" w:rsidTr="000F03F8">
        <w:trPr>
          <w:trHeight w:val="242"/>
        </w:trPr>
        <w:tc>
          <w:tcPr>
            <w:tcW w:w="2714" w:type="dxa"/>
            <w:tcBorders>
              <w:bottom w:val="single" w:sz="4" w:space="0" w:color="auto"/>
            </w:tcBorders>
            <w:shd w:val="clear" w:color="auto" w:fill="FABF8F"/>
            <w:vAlign w:val="center"/>
          </w:tcPr>
          <w:p w:rsidR="007A6E80" w:rsidRPr="00CD452D" w:rsidRDefault="007A6E80" w:rsidP="000F03F8">
            <w:pPr>
              <w:pStyle w:val="Heading2"/>
              <w:spacing w:before="20" w:after="20"/>
              <w:ind w:left="0"/>
              <w:rPr>
                <w:rFonts w:ascii="Tahoma" w:hAnsi="Tahoma" w:cs="Tahoma"/>
                <w:b w:val="0"/>
                <w:sz w:val="14"/>
                <w:szCs w:val="14"/>
              </w:rPr>
            </w:pPr>
            <w:bookmarkStart w:id="313" w:name="_Toc336338011"/>
            <w:bookmarkStart w:id="314" w:name="_Toc346275679"/>
            <w:r w:rsidRPr="00CD452D">
              <w:rPr>
                <w:rFonts w:ascii="Tahoma" w:hAnsi="Tahoma" w:cs="Tahoma"/>
                <w:b w:val="0"/>
                <w:sz w:val="14"/>
                <w:szCs w:val="14"/>
              </w:rPr>
              <w:t>Self-Serve CAL voor Microsoft Dynamics AX 2012 R2 (Gebruiker &amp; Apparaat)</w:t>
            </w:r>
            <w:bookmarkEnd w:id="313"/>
            <w:bookmarkEnd w:id="314"/>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bCs/>
                <w:color w:val="0000FF"/>
                <w:sz w:val="13"/>
                <w:szCs w:val="13"/>
                <w:u w:val="single"/>
                <w:lang w:val="nl-NL"/>
              </w:rPr>
            </w:pPr>
            <w:hyperlink w:anchor="_63_Microsoft_Dynamics" w:history="1">
              <w:r w:rsidR="00D01808" w:rsidRPr="00FB6BEA">
                <w:rPr>
                  <w:rStyle w:val="Hyperlink"/>
                  <w:rFonts w:cs="Tahoma"/>
                  <w:b/>
                  <w:bCs/>
                  <w:sz w:val="13"/>
                  <w:szCs w:val="13"/>
                  <w:lang w:val="nl-NL"/>
                </w:rPr>
                <w:t>6</w:t>
              </w:r>
            </w:hyperlink>
            <w:r w:rsidR="0056433A">
              <w:rPr>
                <w:rStyle w:val="Hyperlink"/>
                <w:rFonts w:cs="Tahoma"/>
                <w:b/>
                <w:bCs/>
                <w:sz w:val="13"/>
                <w:szCs w:val="13"/>
                <w:lang w:val="nl-NL"/>
              </w:rPr>
              <w:t>4</w:t>
            </w:r>
          </w:p>
        </w:tc>
        <w:tc>
          <w:tcPr>
            <w:tcW w:w="450" w:type="dxa"/>
            <w:tcBorders>
              <w:bottom w:val="single" w:sz="4" w:space="0" w:color="auto"/>
            </w:tcBorders>
            <w:shd w:val="clear" w:color="auto" w:fill="FABF8F"/>
          </w:tcPr>
          <w:p w:rsidR="007A6E80" w:rsidRPr="00FB6BEA" w:rsidRDefault="00C50509" w:rsidP="00C50509">
            <w:pPr>
              <w:pStyle w:val="TableText"/>
              <w:widowControl w:val="0"/>
              <w:rPr>
                <w:rFonts w:ascii="Tahoma" w:hAnsi="Tahoma" w:cs="Tahoma"/>
                <w:sz w:val="13"/>
                <w:lang w:val="nl-NL"/>
              </w:rPr>
            </w:pPr>
            <w:r>
              <w:rPr>
                <w:rFonts w:ascii="Tahoma" w:hAnsi="Tahoma" w:cs="Tahoma"/>
                <w:sz w:val="13"/>
                <w:lang w:val="nl-NL"/>
              </w:rPr>
              <w:t>1</w:t>
            </w:r>
            <w:r w:rsidR="007A6E80" w:rsidRPr="00FB6BEA">
              <w:rPr>
                <w:rFonts w:ascii="Tahoma" w:hAnsi="Tahoma" w:cs="Tahoma"/>
                <w:sz w:val="13"/>
                <w:lang w:val="nl-NL"/>
              </w:rPr>
              <w:t>2/1</w:t>
            </w:r>
            <w:r>
              <w:rPr>
                <w:rFonts w:ascii="Tahoma" w:hAnsi="Tahoma" w:cs="Tahoma"/>
                <w:sz w:val="13"/>
                <w:lang w:val="nl-NL"/>
              </w:rPr>
              <w:t>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D112A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D112A6">
            <w:pPr>
              <w:pStyle w:val="TableText"/>
              <w:widowControl w:val="0"/>
              <w:jc w:val="left"/>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315" w:name="_Toc336338012"/>
            <w:bookmarkStart w:id="316" w:name="_Toc346275680"/>
            <w:r w:rsidRPr="00FB6BEA">
              <w:rPr>
                <w:rFonts w:ascii="Tahoma" w:hAnsi="Tahoma" w:cs="Tahoma"/>
                <w:b w:val="0"/>
                <w:sz w:val="14"/>
                <w:szCs w:val="14"/>
                <w:lang w:val="nl-NL"/>
              </w:rPr>
              <w:t>Microsoft Dynamics AX 2012 R2 Server</w:t>
            </w:r>
            <w:bookmarkEnd w:id="315"/>
            <w:bookmarkEnd w:id="316"/>
          </w:p>
        </w:tc>
        <w:tc>
          <w:tcPr>
            <w:tcW w:w="450" w:type="dxa"/>
            <w:tcBorders>
              <w:bottom w:val="single" w:sz="4" w:space="0" w:color="auto"/>
            </w:tcBorders>
            <w:shd w:val="clear" w:color="auto" w:fill="FFFFFF"/>
            <w:vAlign w:val="center"/>
          </w:tcPr>
          <w:p w:rsidR="007A6E80" w:rsidRPr="00FB6BEA" w:rsidRDefault="00027C45" w:rsidP="0056433A">
            <w:pPr>
              <w:pStyle w:val="TableText"/>
              <w:widowControl w:val="0"/>
              <w:rPr>
                <w:rFonts w:cs="Tahoma"/>
                <w:b/>
                <w:bCs/>
                <w:color w:val="0000FF"/>
                <w:sz w:val="13"/>
                <w:szCs w:val="13"/>
                <w:u w:val="single"/>
                <w:lang w:val="nl-NL"/>
              </w:rPr>
            </w:pPr>
            <w:hyperlink w:anchor="_63_Microsoft_Dynamics" w:history="1">
              <w:r w:rsidR="00D01808" w:rsidRPr="00FB6BEA">
                <w:rPr>
                  <w:rStyle w:val="Hyperlink"/>
                  <w:rFonts w:cs="Tahoma"/>
                  <w:b/>
                  <w:bCs/>
                  <w:sz w:val="13"/>
                  <w:szCs w:val="13"/>
                  <w:lang w:val="nl-NL"/>
                </w:rPr>
                <w:t>6</w:t>
              </w:r>
              <w:r w:rsidR="0056433A">
                <w:rPr>
                  <w:rStyle w:val="Hyperlink"/>
                  <w:rFonts w:cs="Tahoma"/>
                  <w:b/>
                  <w:bCs/>
                  <w:sz w:val="13"/>
                  <w:szCs w:val="13"/>
                  <w:lang w:val="nl-NL"/>
                </w:rPr>
                <w:t>4</w:t>
              </w:r>
            </w:hyperlink>
          </w:p>
        </w:tc>
        <w:tc>
          <w:tcPr>
            <w:tcW w:w="450" w:type="dxa"/>
            <w:tcBorders>
              <w:bottom w:val="single" w:sz="4" w:space="0" w:color="auto"/>
            </w:tcBorders>
            <w:shd w:val="clear" w:color="auto" w:fill="FFFFFF"/>
          </w:tcPr>
          <w:p w:rsidR="007A6E80" w:rsidRPr="00FB6BEA" w:rsidRDefault="00C50509" w:rsidP="0090699E">
            <w:pPr>
              <w:pStyle w:val="TableText"/>
              <w:widowControl w:val="0"/>
              <w:rPr>
                <w:rFonts w:ascii="Tahoma" w:hAnsi="Tahoma" w:cs="Tahoma"/>
                <w:sz w:val="13"/>
                <w:lang w:val="nl-NL"/>
              </w:rPr>
            </w:pPr>
            <w:r>
              <w:rPr>
                <w:rFonts w:ascii="Tahoma" w:hAnsi="Tahoma" w:cs="Tahoma"/>
                <w:sz w:val="13"/>
                <w:lang w:val="nl-NL"/>
              </w:rPr>
              <w:t>12/12</w:t>
            </w:r>
          </w:p>
        </w:tc>
        <w:tc>
          <w:tcPr>
            <w:tcW w:w="36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D112A6">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rsidP="00D112A6">
            <w:pPr>
              <w:pStyle w:val="TableText"/>
              <w:widowControl w:val="0"/>
              <w:jc w:val="left"/>
              <w:rPr>
                <w:rFonts w:ascii="Tahoma" w:hAnsi="Tahoma" w:cs="Tahoma"/>
                <w:sz w:val="13"/>
                <w:lang w:val="nl-NL"/>
              </w:rPr>
            </w:pPr>
          </w:p>
        </w:tc>
      </w:tr>
      <w:tr w:rsidR="007A6E80" w:rsidRPr="00FB6BEA" w:rsidTr="000F03F8">
        <w:trPr>
          <w:trHeight w:val="278"/>
        </w:trPr>
        <w:tc>
          <w:tcPr>
            <w:tcW w:w="2714" w:type="dxa"/>
            <w:tcBorders>
              <w:bottom w:val="single" w:sz="4" w:space="0" w:color="auto"/>
            </w:tcBorders>
            <w:shd w:val="clear" w:color="auto" w:fill="FABF8F"/>
            <w:vAlign w:val="center"/>
          </w:tcPr>
          <w:p w:rsidR="007A6E80" w:rsidRPr="00FB6BEA" w:rsidRDefault="007A6E80" w:rsidP="00B641A7">
            <w:pPr>
              <w:pStyle w:val="Heading2"/>
              <w:spacing w:before="20" w:after="20"/>
              <w:ind w:left="0"/>
              <w:rPr>
                <w:rFonts w:ascii="Tahoma" w:hAnsi="Tahoma" w:cs="Tahoma"/>
                <w:b w:val="0"/>
                <w:sz w:val="14"/>
                <w:szCs w:val="14"/>
                <w:lang w:val="nl-NL"/>
              </w:rPr>
            </w:pPr>
            <w:bookmarkStart w:id="317" w:name="_Toc336338013"/>
            <w:bookmarkStart w:id="318" w:name="_Toc346275681"/>
            <w:r w:rsidRPr="00FB6BEA">
              <w:rPr>
                <w:rFonts w:ascii="Tahoma" w:hAnsi="Tahoma" w:cs="Tahoma"/>
                <w:b w:val="0"/>
                <w:sz w:val="14"/>
                <w:szCs w:val="14"/>
                <w:lang w:val="nl-NL"/>
              </w:rPr>
              <w:t>Aanvullende Task CAL voor Microsoft</w:t>
            </w:r>
            <w:r w:rsidR="00B641A7" w:rsidRPr="00FB6BEA">
              <w:rPr>
                <w:rFonts w:ascii="Tahoma" w:hAnsi="Tahoma" w:cs="Tahoma"/>
                <w:b w:val="0"/>
                <w:sz w:val="14"/>
                <w:szCs w:val="14"/>
                <w:lang w:val="nl-NL"/>
              </w:rPr>
              <w:t> </w:t>
            </w:r>
            <w:r w:rsidRPr="00FB6BEA">
              <w:rPr>
                <w:rFonts w:ascii="Tahoma" w:hAnsi="Tahoma" w:cs="Tahoma"/>
                <w:b w:val="0"/>
                <w:sz w:val="14"/>
                <w:szCs w:val="14"/>
                <w:lang w:val="nl-NL"/>
              </w:rPr>
              <w:t>Dynamics AX 2012 R2 (Gebruiker en Apparaat)</w:t>
            </w:r>
            <w:bookmarkEnd w:id="317"/>
            <w:bookmarkEnd w:id="318"/>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bCs/>
                <w:color w:val="0000FF"/>
                <w:sz w:val="13"/>
                <w:szCs w:val="13"/>
                <w:u w:val="single"/>
                <w:lang w:val="nl-NL"/>
              </w:rPr>
            </w:pPr>
            <w:hyperlink w:anchor="_63_Microsoft_Dynamics" w:history="1">
              <w:r w:rsidR="00D01808" w:rsidRPr="00FB6BEA">
                <w:rPr>
                  <w:rStyle w:val="Hyperlink"/>
                  <w:rFonts w:cs="Tahoma"/>
                  <w:b/>
                  <w:bCs/>
                  <w:sz w:val="13"/>
                  <w:szCs w:val="13"/>
                  <w:lang w:val="nl-NL"/>
                </w:rPr>
                <w:t>6</w:t>
              </w:r>
              <w:r w:rsidR="0056433A">
                <w:rPr>
                  <w:rStyle w:val="Hyperlink"/>
                  <w:rFonts w:cs="Tahoma"/>
                  <w:b/>
                  <w:bCs/>
                  <w:sz w:val="13"/>
                  <w:szCs w:val="13"/>
                  <w:lang w:val="nl-NL"/>
                </w:rPr>
                <w:t>4</w:t>
              </w:r>
            </w:hyperlink>
          </w:p>
        </w:tc>
        <w:tc>
          <w:tcPr>
            <w:tcW w:w="450" w:type="dxa"/>
            <w:tcBorders>
              <w:bottom w:val="single" w:sz="4" w:space="0" w:color="auto"/>
            </w:tcBorders>
            <w:shd w:val="clear" w:color="auto" w:fill="FABF8F"/>
          </w:tcPr>
          <w:p w:rsidR="007A6E80" w:rsidRPr="00FB6BEA" w:rsidRDefault="00C50509" w:rsidP="00C50509">
            <w:pPr>
              <w:pStyle w:val="TableText"/>
              <w:widowControl w:val="0"/>
              <w:rPr>
                <w:rFonts w:ascii="Tahoma" w:hAnsi="Tahoma" w:cs="Tahoma"/>
                <w:sz w:val="13"/>
                <w:lang w:val="nl-NL"/>
              </w:rPr>
            </w:pPr>
            <w:r>
              <w:rPr>
                <w:rFonts w:ascii="Tahoma" w:hAnsi="Tahoma" w:cs="Tahoma"/>
                <w:sz w:val="13"/>
                <w:lang w:val="nl-NL"/>
              </w:rPr>
              <w:t>1</w:t>
            </w:r>
            <w:r w:rsidR="007A6E80" w:rsidRPr="00FB6BEA">
              <w:rPr>
                <w:rFonts w:ascii="Tahoma" w:hAnsi="Tahoma" w:cs="Tahoma"/>
                <w:sz w:val="13"/>
                <w:lang w:val="nl-NL"/>
              </w:rPr>
              <w:t>2/1</w:t>
            </w:r>
            <w:r>
              <w:rPr>
                <w:rFonts w:ascii="Tahoma" w:hAnsi="Tahoma" w:cs="Tahoma"/>
                <w:sz w:val="13"/>
                <w:lang w:val="nl-NL"/>
              </w:rPr>
              <w:t>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D112A6">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D112A6">
            <w:pPr>
              <w:pStyle w:val="TableText"/>
              <w:widowControl w:val="0"/>
              <w:jc w:val="left"/>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319" w:name="_Toc336338014"/>
            <w:bookmarkStart w:id="320" w:name="_Toc346275682"/>
            <w:r w:rsidRPr="00FB6BEA">
              <w:rPr>
                <w:rFonts w:ascii="Tahoma" w:hAnsi="Tahoma" w:cs="Tahoma"/>
                <w:b w:val="0"/>
                <w:sz w:val="14"/>
                <w:szCs w:val="14"/>
                <w:lang w:val="nl-NL"/>
              </w:rPr>
              <w:t>Task CAL voor Microsoft Dynamics AX 2012 R2 (Gebruiker en Apparaat)</w:t>
            </w:r>
            <w:bookmarkEnd w:id="319"/>
            <w:bookmarkEnd w:id="320"/>
          </w:p>
        </w:tc>
        <w:tc>
          <w:tcPr>
            <w:tcW w:w="450" w:type="dxa"/>
            <w:tcBorders>
              <w:bottom w:val="single" w:sz="4" w:space="0" w:color="auto"/>
            </w:tcBorders>
            <w:shd w:val="clear" w:color="auto" w:fill="FFFFFF"/>
            <w:vAlign w:val="center"/>
          </w:tcPr>
          <w:p w:rsidR="007A6E80" w:rsidRPr="00FB6BEA" w:rsidRDefault="00027C45" w:rsidP="0056433A">
            <w:pPr>
              <w:pStyle w:val="TableText"/>
              <w:widowControl w:val="0"/>
              <w:rPr>
                <w:rFonts w:cs="Tahoma"/>
                <w:b/>
                <w:bCs/>
                <w:color w:val="0000FF"/>
                <w:sz w:val="13"/>
                <w:szCs w:val="13"/>
                <w:u w:val="single"/>
                <w:lang w:val="nl-NL"/>
              </w:rPr>
            </w:pPr>
            <w:hyperlink w:anchor="_63_Microsoft_Dynamics" w:history="1">
              <w:r w:rsidR="00D01808" w:rsidRPr="00FB6BEA">
                <w:rPr>
                  <w:rStyle w:val="Hyperlink"/>
                  <w:rFonts w:cs="Tahoma"/>
                  <w:b/>
                  <w:bCs/>
                  <w:sz w:val="13"/>
                  <w:szCs w:val="13"/>
                  <w:lang w:val="nl-NL"/>
                </w:rPr>
                <w:t>6</w:t>
              </w:r>
              <w:r w:rsidR="0056433A">
                <w:rPr>
                  <w:rStyle w:val="Hyperlink"/>
                  <w:rFonts w:cs="Tahoma"/>
                  <w:b/>
                  <w:bCs/>
                  <w:sz w:val="13"/>
                  <w:szCs w:val="13"/>
                  <w:lang w:val="nl-NL"/>
                </w:rPr>
                <w:t>4</w:t>
              </w:r>
            </w:hyperlink>
          </w:p>
        </w:tc>
        <w:tc>
          <w:tcPr>
            <w:tcW w:w="450" w:type="dxa"/>
            <w:tcBorders>
              <w:bottom w:val="single" w:sz="4" w:space="0" w:color="auto"/>
            </w:tcBorders>
            <w:shd w:val="clear" w:color="auto" w:fill="FFFFFF"/>
          </w:tcPr>
          <w:p w:rsidR="007A6E80" w:rsidRPr="00FB6BEA" w:rsidRDefault="00C50509" w:rsidP="00D112A6">
            <w:pPr>
              <w:pStyle w:val="TableText"/>
              <w:widowControl w:val="0"/>
              <w:rPr>
                <w:rFonts w:ascii="Tahoma" w:hAnsi="Tahoma" w:cs="Tahoma"/>
                <w:sz w:val="13"/>
                <w:lang w:val="nl-NL"/>
              </w:rPr>
            </w:pPr>
            <w:r>
              <w:rPr>
                <w:rFonts w:ascii="Tahoma" w:hAnsi="Tahoma" w:cs="Tahoma"/>
                <w:sz w:val="13"/>
                <w:lang w:val="nl-NL"/>
              </w:rPr>
              <w:t>12/12</w:t>
            </w:r>
          </w:p>
        </w:tc>
        <w:tc>
          <w:tcPr>
            <w:tcW w:w="36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D112A6">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D112A6">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rsidP="00D112A6">
            <w:pPr>
              <w:pStyle w:val="TableText"/>
              <w:widowControl w:val="0"/>
              <w:jc w:val="left"/>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321" w:name="_Toc336338015"/>
            <w:bookmarkStart w:id="322" w:name="_Toc346275683"/>
            <w:r w:rsidRPr="00FB6BEA">
              <w:rPr>
                <w:rFonts w:ascii="Tahoma" w:hAnsi="Tahoma" w:cs="Tahoma"/>
                <w:b w:val="0"/>
                <w:sz w:val="14"/>
                <w:szCs w:val="14"/>
                <w:lang w:val="nl-NL"/>
              </w:rPr>
              <w:t>Microsoft Dynamics CRM 2011 CAL (Gebruiker en Apparaat)</w:t>
            </w:r>
            <w:bookmarkEnd w:id="321"/>
            <w:bookmarkEnd w:id="322"/>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bCs/>
                <w:color w:val="0000FF"/>
                <w:sz w:val="13"/>
                <w:szCs w:val="13"/>
                <w:u w:val="single"/>
                <w:lang w:val="nl-NL"/>
              </w:rPr>
            </w:pPr>
            <w:hyperlink w:anchor="_64_Microsoft_Dynamics" w:history="1">
              <w:r w:rsidR="007503B3" w:rsidRPr="00FB6BEA">
                <w:rPr>
                  <w:rStyle w:val="Hyperlink"/>
                  <w:rFonts w:cs="Tahoma"/>
                  <w:b/>
                  <w:bCs/>
                  <w:sz w:val="13"/>
                  <w:szCs w:val="13"/>
                  <w:lang w:val="nl-NL"/>
                </w:rPr>
                <w:t>6</w:t>
              </w:r>
              <w:r w:rsidR="0056433A">
                <w:rPr>
                  <w:rStyle w:val="Hyperlink"/>
                  <w:rFonts w:cs="Tahoma"/>
                  <w:b/>
                  <w:bCs/>
                  <w:sz w:val="13"/>
                  <w:szCs w:val="13"/>
                  <w:lang w:val="nl-NL"/>
                </w:rPr>
                <w:t>5</w:t>
              </w:r>
            </w:hyperlink>
          </w:p>
        </w:tc>
        <w:tc>
          <w:tcPr>
            <w:tcW w:w="450" w:type="dxa"/>
            <w:tcBorders>
              <w:bottom w:val="single" w:sz="4" w:space="0" w:color="auto"/>
            </w:tcBorders>
            <w:shd w:val="clear" w:color="auto" w:fill="FABF8F"/>
          </w:tcPr>
          <w:p w:rsidR="007A6E80" w:rsidRPr="00FB6BEA" w:rsidRDefault="007A6E80" w:rsidP="00713A6C">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20</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10</w:t>
            </w:r>
          </w:p>
        </w:tc>
        <w:tc>
          <w:tcPr>
            <w:tcW w:w="36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left w:val="single" w:sz="18" w:space="0" w:color="auto"/>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left w:val="single" w:sz="18" w:space="0" w:color="auto"/>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vAlign w:val="center"/>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ABF8F"/>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323" w:name="_Toc336338016"/>
            <w:bookmarkStart w:id="324" w:name="_Toc346275684"/>
            <w:r w:rsidRPr="00FB6BEA">
              <w:rPr>
                <w:rFonts w:ascii="Tahoma" w:hAnsi="Tahoma" w:cs="Tahoma"/>
                <w:b w:val="0"/>
                <w:sz w:val="14"/>
                <w:szCs w:val="14"/>
                <w:lang w:val="nl-NL"/>
              </w:rPr>
              <w:t>Microsoft Dynamics CRM 2011 Employee Self Service CAL (Gebruiker en Apparaat)</w:t>
            </w:r>
            <w:bookmarkEnd w:id="323"/>
            <w:bookmarkEnd w:id="324"/>
          </w:p>
        </w:tc>
        <w:tc>
          <w:tcPr>
            <w:tcW w:w="450" w:type="dxa"/>
            <w:tcBorders>
              <w:bottom w:val="single" w:sz="4" w:space="0" w:color="auto"/>
            </w:tcBorders>
            <w:shd w:val="clear" w:color="auto" w:fill="FFFFFF"/>
            <w:vAlign w:val="center"/>
          </w:tcPr>
          <w:p w:rsidR="007A6E80" w:rsidRPr="00FB6BEA" w:rsidRDefault="00027C45" w:rsidP="0056433A">
            <w:pPr>
              <w:pStyle w:val="TableText"/>
              <w:widowControl w:val="0"/>
              <w:rPr>
                <w:rFonts w:cs="Tahoma"/>
                <w:b/>
                <w:bCs/>
                <w:color w:val="0000FF"/>
                <w:sz w:val="13"/>
                <w:szCs w:val="13"/>
                <w:u w:val="single"/>
                <w:lang w:val="nl-NL"/>
              </w:rPr>
            </w:pPr>
            <w:hyperlink w:anchor="_64_Microsoft_Dynamics" w:history="1">
              <w:r w:rsidR="00D01808" w:rsidRPr="00FB6BEA">
                <w:rPr>
                  <w:rStyle w:val="Hyperlink"/>
                  <w:rFonts w:cs="Tahoma"/>
                  <w:b/>
                  <w:bCs/>
                  <w:sz w:val="13"/>
                  <w:szCs w:val="13"/>
                  <w:lang w:val="nl-NL"/>
                </w:rPr>
                <w:t>6</w:t>
              </w:r>
              <w:r w:rsidR="0056433A">
                <w:rPr>
                  <w:rStyle w:val="Hyperlink"/>
                  <w:rFonts w:cs="Tahoma"/>
                  <w:b/>
                  <w:bCs/>
                  <w:sz w:val="13"/>
                  <w:szCs w:val="13"/>
                  <w:lang w:val="nl-NL"/>
                </w:rPr>
                <w:t>5</w:t>
              </w:r>
            </w:hyperlink>
          </w:p>
        </w:tc>
        <w:tc>
          <w:tcPr>
            <w:tcW w:w="450" w:type="dxa"/>
            <w:tcBorders>
              <w:bottom w:val="single" w:sz="4" w:space="0" w:color="auto"/>
            </w:tcBorders>
            <w:shd w:val="clear" w:color="auto" w:fill="FFFFFF"/>
          </w:tcPr>
          <w:p w:rsidR="007A6E80" w:rsidRPr="00FB6BEA" w:rsidRDefault="007A6E80" w:rsidP="00713A6C">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vAlign w:val="center"/>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FFFFF"/>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325" w:name="_Toc336338017"/>
            <w:bookmarkStart w:id="326" w:name="_Toc346275685"/>
            <w:r w:rsidRPr="00FB6BEA">
              <w:rPr>
                <w:rFonts w:ascii="Tahoma" w:hAnsi="Tahoma" w:cs="Tahoma"/>
                <w:b w:val="0"/>
                <w:sz w:val="14"/>
                <w:szCs w:val="14"/>
                <w:lang w:val="nl-NL"/>
              </w:rPr>
              <w:t>Microsoft Dynamics CRM 2011 External Connector</w:t>
            </w:r>
            <w:bookmarkEnd w:id="325"/>
            <w:bookmarkEnd w:id="326"/>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bCs/>
                <w:color w:val="0000FF"/>
                <w:sz w:val="13"/>
                <w:szCs w:val="13"/>
                <w:u w:val="single"/>
                <w:lang w:val="nl-NL"/>
              </w:rPr>
            </w:pPr>
            <w:hyperlink w:anchor="_64_Microsoft_Dynamics" w:history="1">
              <w:r w:rsidR="00D01808" w:rsidRPr="00FB6BEA">
                <w:rPr>
                  <w:rStyle w:val="Hyperlink"/>
                  <w:rFonts w:cs="Tahoma"/>
                  <w:b/>
                  <w:bCs/>
                  <w:sz w:val="13"/>
                  <w:szCs w:val="13"/>
                  <w:lang w:val="nl-NL"/>
                </w:rPr>
                <w:t>6</w:t>
              </w:r>
              <w:r w:rsidR="0056433A">
                <w:rPr>
                  <w:rStyle w:val="Hyperlink"/>
                  <w:rFonts w:cs="Tahoma"/>
                  <w:b/>
                  <w:bCs/>
                  <w:sz w:val="13"/>
                  <w:szCs w:val="13"/>
                  <w:lang w:val="nl-NL"/>
                </w:rPr>
                <w:t>5</w:t>
              </w:r>
            </w:hyperlink>
          </w:p>
        </w:tc>
        <w:tc>
          <w:tcPr>
            <w:tcW w:w="450" w:type="dxa"/>
            <w:tcBorders>
              <w:bottom w:val="single" w:sz="4" w:space="0" w:color="auto"/>
            </w:tcBorders>
            <w:shd w:val="clear" w:color="auto" w:fill="FABF8F"/>
          </w:tcPr>
          <w:p w:rsidR="007A6E80" w:rsidRPr="00FB6BEA" w:rsidRDefault="007A6E80" w:rsidP="00713A6C">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vAlign w:val="center"/>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B641A7">
            <w:pPr>
              <w:pStyle w:val="Heading2"/>
              <w:spacing w:before="20" w:after="20"/>
              <w:ind w:left="0"/>
              <w:rPr>
                <w:rFonts w:ascii="Tahoma" w:hAnsi="Tahoma" w:cs="Tahoma"/>
                <w:b w:val="0"/>
                <w:sz w:val="14"/>
                <w:szCs w:val="14"/>
                <w:lang w:val="nl-NL"/>
              </w:rPr>
            </w:pPr>
            <w:bookmarkStart w:id="327" w:name="_Toc336338018"/>
            <w:bookmarkStart w:id="328" w:name="_Toc346275686"/>
            <w:r w:rsidRPr="00FB6BEA">
              <w:rPr>
                <w:rFonts w:ascii="Tahoma" w:hAnsi="Tahoma" w:cs="Tahoma"/>
                <w:b w:val="0"/>
                <w:sz w:val="14"/>
                <w:szCs w:val="14"/>
                <w:lang w:val="nl-NL"/>
              </w:rPr>
              <w:t>Microsoft Dynamics CRM 2011 aanvullende</w:t>
            </w:r>
            <w:r w:rsidR="00B641A7" w:rsidRPr="00FB6BEA">
              <w:rPr>
                <w:rFonts w:ascii="Tahoma" w:hAnsi="Tahoma" w:cs="Tahoma"/>
                <w:b w:val="0"/>
                <w:sz w:val="14"/>
                <w:szCs w:val="14"/>
                <w:lang w:val="nl-NL"/>
              </w:rPr>
              <w:t> </w:t>
            </w:r>
            <w:r w:rsidRPr="00FB6BEA">
              <w:rPr>
                <w:rFonts w:ascii="Tahoma" w:hAnsi="Tahoma" w:cs="Tahoma"/>
                <w:b w:val="0"/>
                <w:sz w:val="14"/>
                <w:szCs w:val="14"/>
                <w:lang w:val="nl-NL"/>
              </w:rPr>
              <w:t>CAL voor volledig gebruik (Gebruiker en Apparaat)</w:t>
            </w:r>
            <w:bookmarkEnd w:id="327"/>
            <w:bookmarkEnd w:id="328"/>
          </w:p>
        </w:tc>
        <w:tc>
          <w:tcPr>
            <w:tcW w:w="450" w:type="dxa"/>
            <w:tcBorders>
              <w:bottom w:val="single" w:sz="4" w:space="0" w:color="auto"/>
            </w:tcBorders>
            <w:shd w:val="clear" w:color="auto" w:fill="FFFFFF"/>
            <w:vAlign w:val="center"/>
          </w:tcPr>
          <w:p w:rsidR="007A6E80" w:rsidRPr="00FB6BEA" w:rsidRDefault="00027C45" w:rsidP="0056433A">
            <w:pPr>
              <w:pStyle w:val="TableText"/>
              <w:widowControl w:val="0"/>
              <w:rPr>
                <w:rFonts w:cs="Tahoma"/>
                <w:b/>
                <w:bCs/>
                <w:color w:val="0000FF"/>
                <w:sz w:val="13"/>
                <w:szCs w:val="13"/>
                <w:u w:val="single"/>
                <w:lang w:val="nl-NL"/>
              </w:rPr>
            </w:pPr>
            <w:hyperlink w:anchor="_64_Microsoft_Dynamics" w:history="1">
              <w:r w:rsidR="00D01808" w:rsidRPr="00FB6BEA">
                <w:rPr>
                  <w:rStyle w:val="Hyperlink"/>
                  <w:rFonts w:cs="Tahoma"/>
                  <w:b/>
                  <w:bCs/>
                  <w:sz w:val="13"/>
                  <w:szCs w:val="13"/>
                  <w:lang w:val="nl-NL"/>
                </w:rPr>
                <w:t>6</w:t>
              </w:r>
              <w:r w:rsidR="0056433A">
                <w:rPr>
                  <w:rStyle w:val="Hyperlink"/>
                  <w:rFonts w:cs="Tahoma"/>
                  <w:b/>
                  <w:bCs/>
                  <w:sz w:val="13"/>
                  <w:szCs w:val="13"/>
                  <w:lang w:val="nl-NL"/>
                </w:rPr>
                <w:t>5</w:t>
              </w:r>
            </w:hyperlink>
          </w:p>
        </w:tc>
        <w:tc>
          <w:tcPr>
            <w:tcW w:w="450" w:type="dxa"/>
            <w:tcBorders>
              <w:bottom w:val="single" w:sz="4" w:space="0" w:color="auto"/>
            </w:tcBorders>
            <w:shd w:val="clear" w:color="auto" w:fill="FFFFFF"/>
          </w:tcPr>
          <w:p w:rsidR="007A6E80" w:rsidRPr="00FB6BEA" w:rsidRDefault="007A6E80" w:rsidP="00713A6C">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13</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8</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8</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5</w:t>
            </w:r>
          </w:p>
        </w:tc>
        <w:tc>
          <w:tcPr>
            <w:tcW w:w="36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left w:val="single" w:sz="18" w:space="0" w:color="auto"/>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left w:val="single" w:sz="18" w:space="0" w:color="auto"/>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vAlign w:val="center"/>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FFFFF"/>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329" w:name="_Toc336338019"/>
            <w:bookmarkStart w:id="330" w:name="_Toc346275687"/>
            <w:r w:rsidRPr="00FB6BEA">
              <w:rPr>
                <w:rFonts w:ascii="Tahoma" w:hAnsi="Tahoma" w:cs="Tahoma"/>
                <w:b w:val="0"/>
                <w:sz w:val="14"/>
                <w:szCs w:val="14"/>
                <w:lang w:val="nl-NL"/>
              </w:rPr>
              <w:t>Microsoft Dynamics CRM 2011 beperkte CAL (Gebruiker en Apparaat)</w:t>
            </w:r>
            <w:bookmarkEnd w:id="329"/>
            <w:bookmarkEnd w:id="330"/>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bCs/>
                <w:color w:val="0000FF"/>
                <w:sz w:val="13"/>
                <w:szCs w:val="13"/>
                <w:u w:val="single"/>
                <w:lang w:val="nl-NL"/>
              </w:rPr>
            </w:pPr>
            <w:hyperlink w:anchor="_64_Microsoft_Dynamics" w:history="1">
              <w:r w:rsidR="00D01808" w:rsidRPr="00FB6BEA">
                <w:rPr>
                  <w:rStyle w:val="Hyperlink"/>
                  <w:rFonts w:cs="Tahoma"/>
                  <w:b/>
                  <w:bCs/>
                  <w:sz w:val="13"/>
                  <w:szCs w:val="13"/>
                  <w:lang w:val="nl-NL"/>
                </w:rPr>
                <w:t>6</w:t>
              </w:r>
              <w:r w:rsidR="0056433A">
                <w:rPr>
                  <w:rStyle w:val="Hyperlink"/>
                  <w:rFonts w:cs="Tahoma"/>
                  <w:b/>
                  <w:bCs/>
                  <w:sz w:val="13"/>
                  <w:szCs w:val="13"/>
                  <w:lang w:val="nl-NL"/>
                </w:rPr>
                <w:t>5</w:t>
              </w:r>
            </w:hyperlink>
          </w:p>
        </w:tc>
        <w:tc>
          <w:tcPr>
            <w:tcW w:w="450" w:type="dxa"/>
            <w:tcBorders>
              <w:bottom w:val="single" w:sz="4" w:space="0" w:color="auto"/>
            </w:tcBorders>
            <w:shd w:val="clear" w:color="auto" w:fill="FABF8F"/>
          </w:tcPr>
          <w:p w:rsidR="007A6E80" w:rsidRPr="00FB6BEA" w:rsidRDefault="007A6E80" w:rsidP="00713A6C">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vAlign w:val="center"/>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ABF8F"/>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B641A7">
            <w:pPr>
              <w:pStyle w:val="Heading2"/>
              <w:spacing w:before="20" w:after="20"/>
              <w:ind w:left="0"/>
              <w:rPr>
                <w:rFonts w:ascii="Tahoma" w:hAnsi="Tahoma" w:cs="Tahoma"/>
                <w:b w:val="0"/>
                <w:sz w:val="14"/>
                <w:szCs w:val="14"/>
                <w:lang w:val="nl-NL"/>
              </w:rPr>
            </w:pPr>
            <w:bookmarkStart w:id="331" w:name="_Toc336338020"/>
            <w:bookmarkStart w:id="332" w:name="_Toc346275688"/>
            <w:r w:rsidRPr="00FB6BEA">
              <w:rPr>
                <w:rFonts w:ascii="Tahoma" w:hAnsi="Tahoma" w:cs="Tahoma"/>
                <w:b w:val="0"/>
                <w:sz w:val="14"/>
                <w:szCs w:val="14"/>
                <w:lang w:val="nl-NL"/>
              </w:rPr>
              <w:t>Microsoft Dynamics CRM 2011 aanvullende</w:t>
            </w:r>
            <w:r w:rsidR="00B641A7" w:rsidRPr="00FB6BEA">
              <w:rPr>
                <w:rFonts w:ascii="Tahoma" w:hAnsi="Tahoma" w:cs="Tahoma"/>
                <w:b w:val="0"/>
                <w:sz w:val="14"/>
                <w:szCs w:val="14"/>
                <w:lang w:val="nl-NL"/>
              </w:rPr>
              <w:t> </w:t>
            </w:r>
            <w:r w:rsidRPr="00FB6BEA">
              <w:rPr>
                <w:rFonts w:ascii="Tahoma" w:hAnsi="Tahoma" w:cs="Tahoma"/>
                <w:b w:val="0"/>
                <w:sz w:val="14"/>
                <w:szCs w:val="14"/>
                <w:lang w:val="nl-NL"/>
              </w:rPr>
              <w:t>CAL voor beperkt gebruik (Gebruiker en Apparaat)</w:t>
            </w:r>
            <w:bookmarkEnd w:id="331"/>
            <w:bookmarkEnd w:id="332"/>
          </w:p>
        </w:tc>
        <w:tc>
          <w:tcPr>
            <w:tcW w:w="450" w:type="dxa"/>
            <w:tcBorders>
              <w:bottom w:val="single" w:sz="4" w:space="0" w:color="auto"/>
            </w:tcBorders>
            <w:shd w:val="clear" w:color="auto" w:fill="FFFFFF"/>
            <w:vAlign w:val="center"/>
          </w:tcPr>
          <w:p w:rsidR="007A6E80" w:rsidRPr="00FB6BEA" w:rsidRDefault="00027C45" w:rsidP="0056433A">
            <w:pPr>
              <w:pStyle w:val="TableText"/>
              <w:widowControl w:val="0"/>
              <w:rPr>
                <w:rFonts w:cs="Tahoma"/>
                <w:b/>
                <w:bCs/>
                <w:color w:val="0000FF"/>
                <w:sz w:val="13"/>
                <w:szCs w:val="13"/>
                <w:u w:val="single"/>
                <w:lang w:val="nl-NL"/>
              </w:rPr>
            </w:pPr>
            <w:hyperlink w:anchor="_64_Microsoft_Dynamics" w:history="1">
              <w:r w:rsidR="00D01808" w:rsidRPr="00FB6BEA">
                <w:rPr>
                  <w:rStyle w:val="Hyperlink"/>
                  <w:rFonts w:cs="Tahoma"/>
                  <w:b/>
                  <w:bCs/>
                  <w:sz w:val="13"/>
                  <w:szCs w:val="13"/>
                  <w:lang w:val="nl-NL"/>
                </w:rPr>
                <w:t>6</w:t>
              </w:r>
              <w:r w:rsidR="0056433A">
                <w:rPr>
                  <w:rStyle w:val="Hyperlink"/>
                  <w:rFonts w:cs="Tahoma"/>
                  <w:b/>
                  <w:bCs/>
                  <w:sz w:val="13"/>
                  <w:szCs w:val="13"/>
                  <w:lang w:val="nl-NL"/>
                </w:rPr>
                <w:t>5</w:t>
              </w:r>
            </w:hyperlink>
          </w:p>
        </w:tc>
        <w:tc>
          <w:tcPr>
            <w:tcW w:w="450" w:type="dxa"/>
            <w:tcBorders>
              <w:bottom w:val="single" w:sz="4" w:space="0" w:color="auto"/>
            </w:tcBorders>
            <w:shd w:val="clear" w:color="auto" w:fill="FFFFFF"/>
          </w:tcPr>
          <w:p w:rsidR="007A6E80" w:rsidRPr="00FB6BEA" w:rsidRDefault="007A6E80" w:rsidP="00713A6C">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vAlign w:val="center"/>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FFFFF"/>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333" w:name="_Toc336338021"/>
            <w:bookmarkStart w:id="334" w:name="_Toc346275689"/>
            <w:r w:rsidRPr="00FB6BEA">
              <w:rPr>
                <w:rFonts w:ascii="Tahoma" w:hAnsi="Tahoma" w:cs="Tahoma"/>
                <w:b w:val="0"/>
                <w:sz w:val="14"/>
                <w:szCs w:val="14"/>
                <w:lang w:val="nl-NL"/>
              </w:rPr>
              <w:t>Microsoft Dynamics CRM Server 2011</w:t>
            </w:r>
            <w:bookmarkEnd w:id="333"/>
            <w:bookmarkEnd w:id="334"/>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bCs/>
                <w:color w:val="0000FF"/>
                <w:sz w:val="13"/>
                <w:szCs w:val="13"/>
                <w:u w:val="single"/>
                <w:lang w:val="nl-NL"/>
              </w:rPr>
            </w:pPr>
            <w:hyperlink w:anchor="_64_Microsoft_Dynamics" w:history="1">
              <w:r w:rsidR="00D01808" w:rsidRPr="00FB6BEA">
                <w:rPr>
                  <w:rStyle w:val="Hyperlink"/>
                  <w:rFonts w:cs="Tahoma"/>
                  <w:b/>
                  <w:bCs/>
                  <w:sz w:val="13"/>
                  <w:szCs w:val="13"/>
                  <w:lang w:val="nl-NL"/>
                </w:rPr>
                <w:t>6</w:t>
              </w:r>
              <w:r w:rsidR="0056433A">
                <w:rPr>
                  <w:rStyle w:val="Hyperlink"/>
                  <w:rFonts w:cs="Tahoma"/>
                  <w:b/>
                  <w:bCs/>
                  <w:sz w:val="13"/>
                  <w:szCs w:val="13"/>
                  <w:lang w:val="nl-NL"/>
                </w:rPr>
                <w:t>5</w:t>
              </w:r>
            </w:hyperlink>
          </w:p>
        </w:tc>
        <w:tc>
          <w:tcPr>
            <w:tcW w:w="450" w:type="dxa"/>
            <w:tcBorders>
              <w:bottom w:val="single" w:sz="4" w:space="0" w:color="auto"/>
            </w:tcBorders>
            <w:shd w:val="clear" w:color="auto" w:fill="FABF8F"/>
          </w:tcPr>
          <w:p w:rsidR="007A6E80" w:rsidRPr="00FB6BEA" w:rsidRDefault="007A6E80" w:rsidP="00713A6C">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vAlign w:val="center"/>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335" w:name="_Toc336338022"/>
            <w:bookmarkStart w:id="336" w:name="_Toc346275690"/>
            <w:r w:rsidRPr="00FB6BEA">
              <w:rPr>
                <w:rFonts w:ascii="Tahoma" w:hAnsi="Tahoma" w:cs="Tahoma"/>
                <w:b w:val="0"/>
                <w:sz w:val="14"/>
                <w:szCs w:val="14"/>
                <w:lang w:val="nl-NL"/>
              </w:rPr>
              <w:t>Microsoft Dynamics CRM Workgroup Server 2011</w:t>
            </w:r>
            <w:bookmarkEnd w:id="335"/>
            <w:bookmarkEnd w:id="336"/>
          </w:p>
        </w:tc>
        <w:tc>
          <w:tcPr>
            <w:tcW w:w="450" w:type="dxa"/>
            <w:tcBorders>
              <w:bottom w:val="single" w:sz="4" w:space="0" w:color="auto"/>
            </w:tcBorders>
            <w:shd w:val="clear" w:color="auto" w:fill="FFFFFF"/>
            <w:vAlign w:val="center"/>
          </w:tcPr>
          <w:p w:rsidR="007A6E80" w:rsidRPr="00FB6BEA" w:rsidRDefault="00027C45" w:rsidP="0056433A">
            <w:pPr>
              <w:pStyle w:val="TableText"/>
              <w:widowControl w:val="0"/>
              <w:rPr>
                <w:rFonts w:cs="Tahoma"/>
                <w:b/>
                <w:bCs/>
                <w:color w:val="0000FF"/>
                <w:sz w:val="13"/>
                <w:szCs w:val="13"/>
                <w:u w:val="single"/>
                <w:lang w:val="nl-NL"/>
              </w:rPr>
            </w:pPr>
            <w:hyperlink w:anchor="_64_Microsoft_Dynamics" w:history="1">
              <w:r w:rsidR="00D01808" w:rsidRPr="00FB6BEA">
                <w:rPr>
                  <w:rStyle w:val="Hyperlink"/>
                  <w:rFonts w:cs="Tahoma"/>
                  <w:b/>
                  <w:bCs/>
                  <w:sz w:val="13"/>
                  <w:szCs w:val="13"/>
                  <w:lang w:val="nl-NL"/>
                </w:rPr>
                <w:t>6</w:t>
              </w:r>
              <w:r w:rsidR="0056433A">
                <w:rPr>
                  <w:rStyle w:val="Hyperlink"/>
                  <w:rFonts w:cs="Tahoma"/>
                  <w:b/>
                  <w:bCs/>
                  <w:sz w:val="13"/>
                  <w:szCs w:val="13"/>
                  <w:lang w:val="nl-NL"/>
                </w:rPr>
                <w:t>5</w:t>
              </w:r>
            </w:hyperlink>
          </w:p>
        </w:tc>
        <w:tc>
          <w:tcPr>
            <w:tcW w:w="450" w:type="dxa"/>
            <w:tcBorders>
              <w:bottom w:val="single" w:sz="4" w:space="0" w:color="auto"/>
            </w:tcBorders>
            <w:shd w:val="clear" w:color="auto" w:fill="FFFFFF"/>
          </w:tcPr>
          <w:p w:rsidR="007A6E80" w:rsidRPr="00FB6BEA" w:rsidRDefault="007A6E80" w:rsidP="00713A6C">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04/01</w:t>
            </w:r>
          </w:p>
        </w:tc>
        <w:tc>
          <w:tcPr>
            <w:tcW w:w="36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60</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25</w:t>
            </w:r>
          </w:p>
        </w:tc>
        <w:tc>
          <w:tcPr>
            <w:tcW w:w="36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13</w:t>
            </w:r>
          </w:p>
        </w:tc>
        <w:tc>
          <w:tcPr>
            <w:tcW w:w="450" w:type="dxa"/>
            <w:tcBorders>
              <w:left w:val="single" w:sz="18" w:space="0" w:color="auto"/>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vAlign w:val="center"/>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tcPr>
          <w:p w:rsidR="007A6E80" w:rsidRPr="00FB6BEA" w:rsidRDefault="007A6E80" w:rsidP="00713A6C">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Del="00436016"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20" w:after="20"/>
              <w:ind w:left="-15" w:firstLine="15"/>
              <w:rPr>
                <w:rFonts w:ascii="Tahoma" w:hAnsi="Tahoma" w:cs="Tahoma"/>
                <w:b w:val="0"/>
                <w:sz w:val="14"/>
                <w:szCs w:val="14"/>
                <w:lang w:val="nl-NL"/>
              </w:rPr>
            </w:pPr>
            <w:bookmarkStart w:id="337" w:name="_Toc336338023"/>
            <w:bookmarkStart w:id="338" w:name="_Toc346275691"/>
            <w:r w:rsidRPr="00FB6BEA">
              <w:rPr>
                <w:rFonts w:ascii="Tahoma" w:hAnsi="Tahoma" w:cs="Tahoma"/>
                <w:b w:val="0"/>
                <w:sz w:val="14"/>
                <w:szCs w:val="14"/>
                <w:lang w:val="nl-NL"/>
              </w:rPr>
              <w:t>Microsoft Translator API</w:t>
            </w:r>
            <w:bookmarkEnd w:id="337"/>
            <w:bookmarkEnd w:id="338"/>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08/12</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r>
      <w:tr w:rsidR="007A6E80" w:rsidRPr="00FB6BEA" w:rsidDel="00436016"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Heading2"/>
              <w:spacing w:before="20" w:after="20"/>
              <w:ind w:left="-15" w:firstLine="15"/>
              <w:rPr>
                <w:rFonts w:ascii="Tahoma" w:hAnsi="Tahoma" w:cs="Tahoma"/>
                <w:b w:val="0"/>
                <w:sz w:val="14"/>
                <w:szCs w:val="14"/>
                <w:lang w:val="nl-NL"/>
              </w:rPr>
            </w:pPr>
            <w:bookmarkStart w:id="339" w:name="_Toc336338024"/>
            <w:bookmarkStart w:id="340" w:name="_Toc346275692"/>
            <w:r w:rsidRPr="00FB6BEA">
              <w:rPr>
                <w:rFonts w:ascii="Tahoma" w:hAnsi="Tahoma" w:cs="Tahoma"/>
                <w:b w:val="0"/>
                <w:sz w:val="14"/>
                <w:szCs w:val="14"/>
                <w:lang w:val="nl-NL"/>
              </w:rPr>
              <w:t>Office 365 Plan A2 (Gebruikers-SL)</w:t>
            </w:r>
            <w:bookmarkEnd w:id="339"/>
            <w:bookmarkEnd w:id="340"/>
          </w:p>
        </w:tc>
        <w:tc>
          <w:tcPr>
            <w:tcW w:w="450" w:type="dxa"/>
            <w:tcBorders>
              <w:bottom w:val="single" w:sz="4" w:space="0" w:color="auto"/>
            </w:tcBorders>
            <w:shd w:val="clear" w:color="auto" w:fill="FFFFFF"/>
            <w:vAlign w:val="center"/>
          </w:tcPr>
          <w:p w:rsidR="007A6E80" w:rsidRPr="00FB6BEA" w:rsidRDefault="0056433A" w:rsidP="000F03F8">
            <w:pPr>
              <w:pStyle w:val="TableText"/>
              <w:widowControl w:val="0"/>
              <w:rPr>
                <w:rFonts w:cs="Tahoma"/>
                <w:b/>
                <w:bCs/>
                <w:color w:val="0000FF"/>
                <w:sz w:val="13"/>
                <w:szCs w:val="13"/>
                <w:u w:val="single"/>
                <w:lang w:val="nl-NL"/>
              </w:rPr>
            </w:pPr>
            <w:r>
              <w:rPr>
                <w:rStyle w:val="Hyperlink"/>
                <w:rFonts w:cs="Tahoma"/>
                <w:b/>
                <w:bCs/>
                <w:sz w:val="13"/>
                <w:szCs w:val="13"/>
                <w:lang w:val="nl-NL"/>
              </w:rPr>
              <w:t>66</w:t>
            </w:r>
          </w:p>
        </w:tc>
        <w:tc>
          <w:tcPr>
            <w:tcW w:w="450" w:type="dxa"/>
            <w:tcBorders>
              <w:bottom w:val="single" w:sz="4" w:space="0" w:color="auto"/>
            </w:tcBorders>
            <w:shd w:val="clear" w:color="auto" w:fill="FFFFFF"/>
          </w:tcPr>
          <w:p w:rsidR="007A6E80" w:rsidRPr="00FB6BEA" w:rsidRDefault="007A6E8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06/12</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OSB</w:t>
            </w:r>
          </w:p>
        </w:tc>
        <w:tc>
          <w:tcPr>
            <w:tcW w:w="360" w:type="dxa"/>
            <w:tcBorders>
              <w:left w:val="single" w:sz="18" w:space="0" w:color="auto"/>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rsidP="005D1BAF">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r>
      <w:tr w:rsidR="007A6E80" w:rsidRPr="00FB6BEA" w:rsidDel="00436016"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20" w:after="20"/>
              <w:ind w:left="-15" w:firstLine="15"/>
              <w:rPr>
                <w:rFonts w:ascii="Tahoma" w:hAnsi="Tahoma" w:cs="Tahoma"/>
                <w:b w:val="0"/>
                <w:sz w:val="14"/>
                <w:szCs w:val="14"/>
                <w:lang w:val="nl-NL"/>
              </w:rPr>
            </w:pPr>
            <w:bookmarkStart w:id="341" w:name="_Toc336338025"/>
            <w:bookmarkStart w:id="342" w:name="_Toc346275693"/>
            <w:r w:rsidRPr="00FB6BEA">
              <w:rPr>
                <w:rFonts w:ascii="Tahoma" w:hAnsi="Tahoma" w:cs="Tahoma"/>
                <w:b w:val="0"/>
                <w:sz w:val="14"/>
                <w:szCs w:val="14"/>
                <w:lang w:val="nl-NL"/>
              </w:rPr>
              <w:t>Office 365 Plan A3 (Gebruikers-SL)</w:t>
            </w:r>
            <w:bookmarkEnd w:id="341"/>
            <w:bookmarkEnd w:id="342"/>
          </w:p>
        </w:tc>
        <w:tc>
          <w:tcPr>
            <w:tcW w:w="450" w:type="dxa"/>
            <w:tcBorders>
              <w:bottom w:val="single" w:sz="4" w:space="0" w:color="auto"/>
            </w:tcBorders>
            <w:shd w:val="clear" w:color="auto" w:fill="FABF8F"/>
            <w:vAlign w:val="center"/>
          </w:tcPr>
          <w:p w:rsidR="007A6E80" w:rsidRPr="00FB6BEA" w:rsidRDefault="0056433A" w:rsidP="000F03F8">
            <w:pPr>
              <w:pStyle w:val="TableText"/>
              <w:widowControl w:val="0"/>
              <w:rPr>
                <w:rFonts w:cs="Tahoma"/>
                <w:b/>
                <w:bCs/>
                <w:color w:val="0000FF"/>
                <w:sz w:val="13"/>
                <w:szCs w:val="13"/>
                <w:u w:val="single"/>
                <w:lang w:val="nl-NL"/>
              </w:rPr>
            </w:pPr>
            <w:r>
              <w:rPr>
                <w:rStyle w:val="Hyperlink"/>
                <w:rFonts w:cs="Tahoma"/>
                <w:b/>
                <w:bCs/>
                <w:sz w:val="13"/>
                <w:szCs w:val="13"/>
                <w:lang w:val="nl-NL"/>
              </w:rPr>
              <w:t>66</w:t>
            </w: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06/12</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EOLS</w:t>
            </w:r>
          </w:p>
        </w:tc>
        <w:tc>
          <w:tcPr>
            <w:tcW w:w="54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r>
      <w:tr w:rsidR="007A6E80" w:rsidRPr="00FB6BEA" w:rsidDel="00436016"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Heading2"/>
              <w:spacing w:beforeLines="20" w:before="48" w:afterLines="20" w:after="48"/>
              <w:ind w:left="0" w:firstLine="15"/>
              <w:rPr>
                <w:rFonts w:ascii="Tahoma" w:hAnsi="Tahoma" w:cs="Tahoma"/>
                <w:b w:val="0"/>
                <w:sz w:val="14"/>
                <w:szCs w:val="14"/>
                <w:lang w:val="nl-NL"/>
              </w:rPr>
            </w:pPr>
            <w:bookmarkStart w:id="343" w:name="_Toc336338026"/>
            <w:bookmarkStart w:id="344" w:name="_Toc346275694"/>
            <w:r w:rsidRPr="00FB6BEA">
              <w:rPr>
                <w:rFonts w:ascii="Tahoma" w:hAnsi="Tahoma" w:cs="Tahoma"/>
                <w:b w:val="0"/>
                <w:sz w:val="14"/>
                <w:szCs w:val="14"/>
                <w:lang w:val="nl-NL"/>
              </w:rPr>
              <w:lastRenderedPageBreak/>
              <w:t>Office 365 Plan A4 (Gebruikers-SL)</w:t>
            </w:r>
            <w:bookmarkEnd w:id="343"/>
            <w:bookmarkEnd w:id="344"/>
          </w:p>
        </w:tc>
        <w:tc>
          <w:tcPr>
            <w:tcW w:w="450" w:type="dxa"/>
            <w:tcBorders>
              <w:bottom w:val="single" w:sz="4" w:space="0" w:color="auto"/>
            </w:tcBorders>
            <w:shd w:val="clear" w:color="auto" w:fill="FFFFFF"/>
            <w:vAlign w:val="center"/>
          </w:tcPr>
          <w:p w:rsidR="007A6E80" w:rsidRPr="00FB6BEA" w:rsidRDefault="0056433A" w:rsidP="000F03F8">
            <w:pPr>
              <w:pStyle w:val="TableText"/>
              <w:widowControl w:val="0"/>
              <w:rPr>
                <w:rFonts w:cs="Tahoma"/>
                <w:b/>
                <w:bCs/>
                <w:color w:val="0000FF"/>
                <w:sz w:val="13"/>
                <w:szCs w:val="13"/>
                <w:u w:val="single"/>
                <w:lang w:val="nl-NL"/>
              </w:rPr>
            </w:pPr>
            <w:r>
              <w:rPr>
                <w:rStyle w:val="Hyperlink"/>
                <w:rFonts w:cs="Tahoma"/>
                <w:b/>
                <w:bCs/>
                <w:sz w:val="13"/>
                <w:szCs w:val="13"/>
                <w:lang w:val="nl-NL"/>
              </w:rPr>
              <w:t>66</w:t>
            </w:r>
          </w:p>
        </w:tc>
        <w:tc>
          <w:tcPr>
            <w:tcW w:w="450" w:type="dxa"/>
            <w:tcBorders>
              <w:bottom w:val="single" w:sz="4" w:space="0" w:color="auto"/>
            </w:tcBorders>
            <w:shd w:val="clear" w:color="auto" w:fill="FFFFFF"/>
          </w:tcPr>
          <w:p w:rsidR="007A6E80" w:rsidRPr="00FB6BEA" w:rsidRDefault="007A6E8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06/12</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OSB</w:t>
            </w:r>
          </w:p>
        </w:tc>
        <w:tc>
          <w:tcPr>
            <w:tcW w:w="360" w:type="dxa"/>
            <w:tcBorders>
              <w:left w:val="single" w:sz="18" w:space="0" w:color="auto"/>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EOLS</w:t>
            </w:r>
          </w:p>
        </w:tc>
        <w:tc>
          <w:tcPr>
            <w:tcW w:w="54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r>
      <w:tr w:rsidR="007A6E80" w:rsidRPr="00FB6BEA" w:rsidDel="00436016" w:rsidTr="000F03F8">
        <w:trPr>
          <w:trHeight w:val="145"/>
        </w:trPr>
        <w:tc>
          <w:tcPr>
            <w:tcW w:w="2714" w:type="dxa"/>
            <w:tcBorders>
              <w:bottom w:val="single" w:sz="4" w:space="0" w:color="auto"/>
            </w:tcBorders>
            <w:shd w:val="clear" w:color="auto" w:fill="FABF8F"/>
            <w:vAlign w:val="center"/>
          </w:tcPr>
          <w:p w:rsidR="007A6E80" w:rsidRPr="00FB6BEA" w:rsidDel="00436016" w:rsidRDefault="007A6E80" w:rsidP="000F03F8">
            <w:pPr>
              <w:pStyle w:val="Heading2"/>
              <w:spacing w:beforeLines="20" w:before="48" w:afterLines="20" w:after="48"/>
              <w:ind w:left="0" w:firstLine="15"/>
              <w:rPr>
                <w:rFonts w:ascii="Tahoma" w:hAnsi="Tahoma" w:cs="Tahoma"/>
                <w:b w:val="0"/>
                <w:sz w:val="14"/>
                <w:szCs w:val="14"/>
                <w:lang w:val="nl-NL"/>
              </w:rPr>
            </w:pPr>
            <w:bookmarkStart w:id="345" w:name="_Toc336338027"/>
            <w:bookmarkStart w:id="346" w:name="_Toc346275695"/>
            <w:r w:rsidRPr="00FB6BEA">
              <w:rPr>
                <w:rFonts w:ascii="Tahoma" w:hAnsi="Tahoma" w:cs="Tahoma"/>
                <w:b w:val="0"/>
                <w:sz w:val="14"/>
                <w:szCs w:val="14"/>
                <w:lang w:val="nl-NL"/>
              </w:rPr>
              <w:t>Office 365 Plan E1 (Gebruikers-SL)</w:t>
            </w:r>
            <w:bookmarkEnd w:id="345"/>
            <w:bookmarkEnd w:id="346"/>
          </w:p>
        </w:tc>
        <w:tc>
          <w:tcPr>
            <w:tcW w:w="450" w:type="dxa"/>
            <w:tcBorders>
              <w:bottom w:val="single" w:sz="4" w:space="0" w:color="auto"/>
            </w:tcBorders>
            <w:shd w:val="clear" w:color="auto" w:fill="FABF8F"/>
            <w:vAlign w:val="center"/>
          </w:tcPr>
          <w:p w:rsidR="007A6E80" w:rsidRPr="00FB6BEA" w:rsidDel="00436016" w:rsidRDefault="00027C45" w:rsidP="0056433A">
            <w:pPr>
              <w:pStyle w:val="TableText"/>
              <w:widowControl w:val="0"/>
              <w:rPr>
                <w:rFonts w:cs="Tahoma"/>
                <w:b/>
                <w:bCs/>
                <w:color w:val="0000FF"/>
                <w:sz w:val="13"/>
                <w:szCs w:val="13"/>
                <w:u w:val="single"/>
                <w:lang w:val="nl-NL"/>
              </w:rPr>
            </w:pPr>
            <w:hyperlink w:anchor="_65_Office_365" w:history="1">
              <w:r w:rsidR="007503B3" w:rsidRPr="00FB6BEA">
                <w:rPr>
                  <w:rStyle w:val="Hyperlink"/>
                  <w:rFonts w:cs="Tahoma"/>
                  <w:b/>
                  <w:bCs/>
                  <w:sz w:val="13"/>
                  <w:szCs w:val="13"/>
                  <w:lang w:val="nl-NL"/>
                </w:rPr>
                <w:t>6</w:t>
              </w:r>
            </w:hyperlink>
            <w:r w:rsidR="0056433A">
              <w:rPr>
                <w:rStyle w:val="Hyperlink"/>
                <w:rFonts w:cs="Tahoma"/>
                <w:b/>
                <w:bCs/>
                <w:sz w:val="13"/>
                <w:szCs w:val="13"/>
                <w:lang w:val="nl-NL"/>
              </w:rPr>
              <w:t>6</w:t>
            </w:r>
          </w:p>
        </w:tc>
        <w:tc>
          <w:tcPr>
            <w:tcW w:w="450" w:type="dxa"/>
            <w:tcBorders>
              <w:bottom w:val="single" w:sz="4" w:space="0" w:color="auto"/>
            </w:tcBorders>
            <w:shd w:val="clear" w:color="auto" w:fill="FABF8F"/>
          </w:tcPr>
          <w:p w:rsidR="007A6E80" w:rsidRPr="00FB6BEA" w:rsidDel="00436016" w:rsidRDefault="007A6E80" w:rsidP="000C0FBE">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r w:rsidRPr="00FB6BEA">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r w:rsidRPr="00FB6BEA">
              <w:rPr>
                <w:rFonts w:ascii="Tahoma" w:hAnsi="Tahoma" w:cs="Tahoma"/>
                <w:sz w:val="13"/>
                <w:lang w:val="nl-NL"/>
              </w:rPr>
              <w:t>EOLS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Del="00436016" w:rsidRDefault="007A6E80" w:rsidP="000C0FBE">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Del="00436016" w:rsidRDefault="007A6E80" w:rsidP="000C0FBE">
            <w:pPr>
              <w:pStyle w:val="TableText"/>
              <w:widowControl w:val="0"/>
              <w:rPr>
                <w:rFonts w:ascii="Tahoma" w:hAnsi="Tahoma" w:cs="Tahoma"/>
                <w:sz w:val="13"/>
                <w:lang w:val="nl-NL"/>
              </w:rPr>
            </w:pPr>
          </w:p>
        </w:tc>
      </w:tr>
      <w:tr w:rsidR="007A6E80" w:rsidRPr="00FB6BEA" w:rsidDel="00436016" w:rsidTr="000F03F8">
        <w:trPr>
          <w:trHeight w:val="145"/>
        </w:trPr>
        <w:tc>
          <w:tcPr>
            <w:tcW w:w="2714" w:type="dxa"/>
            <w:tcBorders>
              <w:bottom w:val="single" w:sz="4" w:space="0" w:color="auto"/>
            </w:tcBorders>
            <w:shd w:val="clear" w:color="auto" w:fill="FFFFFF"/>
            <w:vAlign w:val="center"/>
          </w:tcPr>
          <w:p w:rsidR="007A6E80" w:rsidRPr="00FB6BEA" w:rsidDel="00436016" w:rsidRDefault="007A6E80" w:rsidP="000F03F8">
            <w:pPr>
              <w:pStyle w:val="Heading2"/>
              <w:spacing w:beforeLines="20" w:before="48" w:afterLines="20" w:after="48"/>
              <w:ind w:left="0" w:firstLine="15"/>
              <w:rPr>
                <w:rFonts w:ascii="Tahoma" w:hAnsi="Tahoma" w:cs="Tahoma"/>
                <w:b w:val="0"/>
                <w:sz w:val="14"/>
                <w:szCs w:val="14"/>
                <w:lang w:val="nl-NL"/>
              </w:rPr>
            </w:pPr>
            <w:bookmarkStart w:id="347" w:name="_Toc336338028"/>
            <w:bookmarkStart w:id="348" w:name="_Toc346275696"/>
            <w:r w:rsidRPr="00FB6BEA">
              <w:rPr>
                <w:rFonts w:ascii="Tahoma" w:hAnsi="Tahoma" w:cs="Tahoma"/>
                <w:b w:val="0"/>
                <w:sz w:val="14"/>
                <w:szCs w:val="14"/>
                <w:lang w:val="nl-NL"/>
              </w:rPr>
              <w:t>Office 365 Plan E2 – E4 (Gebruikers-SL)</w:t>
            </w:r>
            <w:bookmarkEnd w:id="347"/>
            <w:bookmarkEnd w:id="348"/>
          </w:p>
        </w:tc>
        <w:tc>
          <w:tcPr>
            <w:tcW w:w="450" w:type="dxa"/>
            <w:tcBorders>
              <w:bottom w:val="single" w:sz="4" w:space="0" w:color="auto"/>
            </w:tcBorders>
            <w:shd w:val="clear" w:color="auto" w:fill="FFFFFF"/>
            <w:vAlign w:val="center"/>
          </w:tcPr>
          <w:p w:rsidR="007A6E80" w:rsidRPr="00FB6BEA" w:rsidDel="00436016" w:rsidRDefault="0056433A" w:rsidP="000F03F8">
            <w:pPr>
              <w:pStyle w:val="TableText"/>
              <w:widowControl w:val="0"/>
              <w:rPr>
                <w:rFonts w:cs="Tahoma"/>
                <w:b/>
                <w:bCs/>
                <w:color w:val="0000FF"/>
                <w:sz w:val="13"/>
                <w:szCs w:val="13"/>
                <w:u w:val="single"/>
                <w:lang w:val="nl-NL"/>
              </w:rPr>
            </w:pPr>
            <w:r>
              <w:rPr>
                <w:rStyle w:val="Hyperlink"/>
                <w:rFonts w:cs="Tahoma"/>
                <w:b/>
                <w:bCs/>
                <w:sz w:val="13"/>
                <w:szCs w:val="13"/>
                <w:lang w:val="nl-NL"/>
              </w:rPr>
              <w:t>67</w:t>
            </w:r>
          </w:p>
        </w:tc>
        <w:tc>
          <w:tcPr>
            <w:tcW w:w="450" w:type="dxa"/>
            <w:tcBorders>
              <w:bottom w:val="single" w:sz="4" w:space="0" w:color="auto"/>
            </w:tcBorders>
            <w:shd w:val="clear" w:color="auto" w:fill="FFFFFF"/>
          </w:tcPr>
          <w:p w:rsidR="007A6E80" w:rsidRPr="00FB6BEA" w:rsidDel="00436016" w:rsidRDefault="007A6E80" w:rsidP="000C0FBE">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r w:rsidRPr="00FB6BEA">
              <w:rPr>
                <w:rFonts w:ascii="Tahoma" w:hAnsi="Tahoma" w:cs="Tahoma"/>
                <w:sz w:val="13"/>
                <w:lang w:val="nl-NL"/>
              </w:rPr>
              <w:t>OSB</w:t>
            </w:r>
          </w:p>
        </w:tc>
        <w:tc>
          <w:tcPr>
            <w:tcW w:w="360" w:type="dxa"/>
            <w:tcBorders>
              <w:left w:val="single" w:sz="18" w:space="0" w:color="auto"/>
              <w:bottom w:val="single" w:sz="4"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r w:rsidRPr="00FB6BEA">
              <w:rPr>
                <w:rFonts w:ascii="Tahoma" w:hAnsi="Tahoma" w:cs="Tahoma"/>
                <w:sz w:val="13"/>
                <w:lang w:val="nl-NL"/>
              </w:rPr>
              <w:t>EOLS</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Del="00436016" w:rsidRDefault="007A6E80" w:rsidP="000C0FBE">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Del="00436016" w:rsidRDefault="007A6E80" w:rsidP="000C0FBE">
            <w:pPr>
              <w:pStyle w:val="TableText"/>
              <w:widowControl w:val="0"/>
              <w:rPr>
                <w:rFonts w:ascii="Tahoma" w:hAnsi="Tahoma" w:cs="Tahoma"/>
                <w:sz w:val="13"/>
                <w:lang w:val="nl-NL"/>
              </w:rPr>
            </w:pPr>
          </w:p>
        </w:tc>
      </w:tr>
      <w:tr w:rsidR="007A6E80" w:rsidRPr="00FB6BEA" w:rsidDel="00436016"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Lines="20" w:before="48" w:afterLines="20" w:after="48"/>
              <w:ind w:left="0" w:firstLine="15"/>
              <w:rPr>
                <w:rFonts w:ascii="Tahoma" w:hAnsi="Tahoma" w:cs="Tahoma"/>
                <w:b w:val="0"/>
                <w:sz w:val="14"/>
                <w:szCs w:val="14"/>
                <w:lang w:val="nl-NL"/>
              </w:rPr>
            </w:pPr>
            <w:bookmarkStart w:id="349" w:name="_Toc336338029"/>
            <w:bookmarkStart w:id="350" w:name="_Toc346275697"/>
            <w:r w:rsidRPr="00FB6BEA">
              <w:rPr>
                <w:rFonts w:ascii="Tahoma" w:hAnsi="Tahoma" w:cs="Tahoma"/>
                <w:b w:val="0"/>
                <w:sz w:val="14"/>
                <w:szCs w:val="14"/>
                <w:lang w:val="nl-NL"/>
              </w:rPr>
              <w:t>Office 365 Plan G1 – G4 (Gebruikers-SL)</w:t>
            </w:r>
            <w:bookmarkEnd w:id="349"/>
            <w:bookmarkEnd w:id="350"/>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bCs/>
                <w:color w:val="0000FF"/>
                <w:sz w:val="13"/>
                <w:szCs w:val="13"/>
                <w:u w:val="single"/>
                <w:lang w:val="nl-NL"/>
              </w:rPr>
            </w:pPr>
            <w:hyperlink w:anchor="_66_Office_365" w:history="1">
              <w:r w:rsidR="007503B3" w:rsidRPr="00FB6BEA">
                <w:rPr>
                  <w:rStyle w:val="Hyperlink"/>
                  <w:rFonts w:cs="Tahoma"/>
                  <w:b/>
                  <w:bCs/>
                  <w:sz w:val="13"/>
                  <w:szCs w:val="13"/>
                  <w:lang w:val="nl-NL"/>
                </w:rPr>
                <w:t>6</w:t>
              </w:r>
              <w:r w:rsidR="0056433A">
                <w:rPr>
                  <w:rStyle w:val="Hyperlink"/>
                  <w:rFonts w:cs="Tahoma"/>
                  <w:b/>
                  <w:bCs/>
                  <w:sz w:val="13"/>
                  <w:szCs w:val="13"/>
                  <w:lang w:val="nl-NL"/>
                </w:rPr>
                <w:t>7</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08/12</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EOLS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Del="00436016"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r>
      <w:tr w:rsidR="007A6E80" w:rsidRPr="00FB6BEA" w:rsidDel="00436016" w:rsidTr="000F03F8">
        <w:trPr>
          <w:trHeight w:val="145"/>
        </w:trPr>
        <w:tc>
          <w:tcPr>
            <w:tcW w:w="2714" w:type="dxa"/>
            <w:tcBorders>
              <w:bottom w:val="single" w:sz="4" w:space="0" w:color="auto"/>
            </w:tcBorders>
            <w:shd w:val="clear" w:color="auto" w:fill="FFFFFF"/>
            <w:vAlign w:val="center"/>
          </w:tcPr>
          <w:p w:rsidR="007A6E80" w:rsidRPr="00FB6BEA" w:rsidDel="00436016" w:rsidRDefault="007A6E80" w:rsidP="000F03F8">
            <w:pPr>
              <w:pStyle w:val="Heading2"/>
              <w:spacing w:beforeLines="20" w:before="48" w:afterLines="20" w:after="48"/>
              <w:ind w:left="0" w:firstLine="15"/>
              <w:rPr>
                <w:rFonts w:ascii="Tahoma" w:hAnsi="Tahoma" w:cs="Tahoma"/>
                <w:b w:val="0"/>
                <w:sz w:val="14"/>
                <w:szCs w:val="14"/>
                <w:lang w:val="nl-NL"/>
              </w:rPr>
            </w:pPr>
            <w:bookmarkStart w:id="351" w:name="_Toc336338030"/>
            <w:bookmarkStart w:id="352" w:name="_Toc346275698"/>
            <w:r w:rsidRPr="00FB6BEA">
              <w:rPr>
                <w:rFonts w:ascii="Tahoma" w:hAnsi="Tahoma" w:cs="Tahoma"/>
                <w:b w:val="0"/>
                <w:sz w:val="14"/>
                <w:szCs w:val="14"/>
                <w:lang w:val="nl-NL"/>
              </w:rPr>
              <w:t>Office 365 Plan K1 (Gebruikers-SL)</w:t>
            </w:r>
            <w:bookmarkEnd w:id="351"/>
            <w:bookmarkEnd w:id="352"/>
          </w:p>
        </w:tc>
        <w:tc>
          <w:tcPr>
            <w:tcW w:w="450" w:type="dxa"/>
            <w:tcBorders>
              <w:bottom w:val="single" w:sz="4" w:space="0" w:color="auto"/>
            </w:tcBorders>
            <w:shd w:val="clear" w:color="auto" w:fill="FFFFFF"/>
            <w:vAlign w:val="center"/>
          </w:tcPr>
          <w:p w:rsidR="007A6E80" w:rsidRPr="00FB6BEA" w:rsidDel="00436016" w:rsidRDefault="00027C45" w:rsidP="0056433A">
            <w:pPr>
              <w:pStyle w:val="TableText"/>
              <w:widowControl w:val="0"/>
              <w:rPr>
                <w:rFonts w:cs="Tahoma"/>
                <w:b/>
                <w:bCs/>
                <w:color w:val="0000FF"/>
                <w:sz w:val="13"/>
                <w:szCs w:val="13"/>
                <w:u w:val="single"/>
                <w:lang w:val="nl-NL"/>
              </w:rPr>
            </w:pPr>
            <w:hyperlink w:anchor="_67_Office_365" w:history="1">
              <w:r w:rsidR="007503B3" w:rsidRPr="00FB6BEA">
                <w:rPr>
                  <w:rStyle w:val="Hyperlink"/>
                  <w:rFonts w:cs="Tahoma"/>
                  <w:b/>
                  <w:bCs/>
                  <w:sz w:val="13"/>
                  <w:szCs w:val="13"/>
                  <w:lang w:val="nl-NL"/>
                </w:rPr>
                <w:t>6</w:t>
              </w:r>
              <w:r w:rsidR="0056433A">
                <w:rPr>
                  <w:rStyle w:val="Hyperlink"/>
                  <w:rFonts w:cs="Tahoma"/>
                  <w:b/>
                  <w:bCs/>
                  <w:sz w:val="13"/>
                  <w:szCs w:val="13"/>
                  <w:lang w:val="nl-NL"/>
                </w:rPr>
                <w:t>8</w:t>
              </w:r>
            </w:hyperlink>
          </w:p>
        </w:tc>
        <w:tc>
          <w:tcPr>
            <w:tcW w:w="450" w:type="dxa"/>
            <w:tcBorders>
              <w:bottom w:val="single" w:sz="4" w:space="0" w:color="auto"/>
            </w:tcBorders>
            <w:shd w:val="clear" w:color="auto" w:fill="FFFFFF"/>
          </w:tcPr>
          <w:p w:rsidR="007A6E80" w:rsidRPr="00FB6BEA" w:rsidDel="00436016" w:rsidRDefault="007A6E8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r w:rsidRPr="00FB6BEA">
              <w:rPr>
                <w:rFonts w:ascii="Tahoma" w:hAnsi="Tahoma" w:cs="Tahoma"/>
                <w:sz w:val="13"/>
                <w:lang w:val="nl-NL"/>
              </w:rPr>
              <w:t>OSB</w:t>
            </w:r>
          </w:p>
        </w:tc>
        <w:tc>
          <w:tcPr>
            <w:tcW w:w="360" w:type="dxa"/>
            <w:tcBorders>
              <w:left w:val="single" w:sz="18" w:space="0" w:color="auto"/>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Del="00436016"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Del="00436016" w:rsidRDefault="007A6E80">
            <w:pPr>
              <w:pStyle w:val="TableText"/>
              <w:widowControl w:val="0"/>
              <w:rPr>
                <w:rFonts w:ascii="Tahoma" w:hAnsi="Tahoma" w:cs="Tahoma"/>
                <w:sz w:val="13"/>
                <w:lang w:val="nl-NL"/>
              </w:rPr>
            </w:pPr>
          </w:p>
        </w:tc>
      </w:tr>
      <w:tr w:rsidR="007A6E80" w:rsidRPr="00FB6BEA" w:rsidDel="00436016" w:rsidTr="000F03F8">
        <w:trPr>
          <w:trHeight w:val="145"/>
        </w:trPr>
        <w:tc>
          <w:tcPr>
            <w:tcW w:w="2714" w:type="dxa"/>
            <w:tcBorders>
              <w:bottom w:val="single" w:sz="4" w:space="0" w:color="auto"/>
            </w:tcBorders>
            <w:shd w:val="clear" w:color="auto" w:fill="FABF8F"/>
            <w:vAlign w:val="center"/>
          </w:tcPr>
          <w:p w:rsidR="007A6E80" w:rsidRPr="00FB6BEA" w:rsidDel="00436016" w:rsidRDefault="007A6E80" w:rsidP="000F03F8">
            <w:pPr>
              <w:pStyle w:val="Heading2"/>
              <w:spacing w:beforeLines="20" w:before="48" w:afterLines="20" w:after="48"/>
              <w:ind w:left="0" w:firstLine="15"/>
              <w:rPr>
                <w:rFonts w:ascii="Tahoma" w:hAnsi="Tahoma" w:cs="Tahoma"/>
                <w:b w:val="0"/>
                <w:sz w:val="14"/>
                <w:szCs w:val="14"/>
                <w:lang w:val="nl-NL"/>
              </w:rPr>
            </w:pPr>
            <w:bookmarkStart w:id="353" w:name="_Toc336338031"/>
            <w:bookmarkStart w:id="354" w:name="_Toc346275699"/>
            <w:r w:rsidRPr="00FB6BEA">
              <w:rPr>
                <w:rFonts w:ascii="Tahoma" w:hAnsi="Tahoma" w:cs="Tahoma"/>
                <w:b w:val="0"/>
                <w:sz w:val="14"/>
                <w:szCs w:val="14"/>
                <w:lang w:val="nl-NL"/>
              </w:rPr>
              <w:t>Office 365 Plan K2 (Gebruikers-SL)</w:t>
            </w:r>
            <w:bookmarkEnd w:id="353"/>
            <w:bookmarkEnd w:id="354"/>
          </w:p>
        </w:tc>
        <w:tc>
          <w:tcPr>
            <w:tcW w:w="450" w:type="dxa"/>
            <w:tcBorders>
              <w:bottom w:val="single" w:sz="4" w:space="0" w:color="auto"/>
            </w:tcBorders>
            <w:shd w:val="clear" w:color="auto" w:fill="FABF8F"/>
            <w:vAlign w:val="center"/>
          </w:tcPr>
          <w:p w:rsidR="007A6E80" w:rsidRPr="00FB6BEA" w:rsidDel="00436016" w:rsidRDefault="00027C45" w:rsidP="0056433A">
            <w:pPr>
              <w:pStyle w:val="TableText"/>
              <w:widowControl w:val="0"/>
              <w:rPr>
                <w:rFonts w:cs="Tahoma"/>
                <w:b/>
                <w:bCs/>
                <w:color w:val="0000FF"/>
                <w:sz w:val="13"/>
                <w:szCs w:val="13"/>
                <w:u w:val="single"/>
                <w:lang w:val="nl-NL"/>
              </w:rPr>
            </w:pPr>
            <w:hyperlink w:anchor="_67_Office_365" w:history="1">
              <w:r w:rsidR="00D01808" w:rsidRPr="00FB6BEA">
                <w:rPr>
                  <w:rStyle w:val="Hyperlink"/>
                  <w:rFonts w:cs="Tahoma"/>
                  <w:b/>
                  <w:bCs/>
                  <w:sz w:val="13"/>
                  <w:szCs w:val="13"/>
                  <w:lang w:val="nl-NL"/>
                </w:rPr>
                <w:t>6</w:t>
              </w:r>
              <w:r w:rsidR="0056433A">
                <w:rPr>
                  <w:rStyle w:val="Hyperlink"/>
                  <w:rFonts w:cs="Tahoma"/>
                  <w:b/>
                  <w:bCs/>
                  <w:sz w:val="13"/>
                  <w:szCs w:val="13"/>
                  <w:lang w:val="nl-NL"/>
                </w:rPr>
                <w:t>8</w:t>
              </w:r>
            </w:hyperlink>
          </w:p>
        </w:tc>
        <w:tc>
          <w:tcPr>
            <w:tcW w:w="450" w:type="dxa"/>
            <w:tcBorders>
              <w:bottom w:val="single" w:sz="4" w:space="0" w:color="auto"/>
            </w:tcBorders>
            <w:shd w:val="clear" w:color="auto" w:fill="FABF8F"/>
          </w:tcPr>
          <w:p w:rsidR="007A6E80" w:rsidRPr="00FB6BEA" w:rsidDel="00436016" w:rsidRDefault="007A6E8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06/11</w:t>
            </w:r>
          </w:p>
        </w:tc>
        <w:tc>
          <w:tcPr>
            <w:tcW w:w="360" w:type="dxa"/>
            <w:tcBorders>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r w:rsidRPr="00FB6BEA">
              <w:rPr>
                <w:rFonts w:ascii="Tahoma" w:hAnsi="Tahoma" w:cs="Tahoma"/>
                <w:sz w:val="13"/>
                <w:lang w:val="nl-NL"/>
              </w:rPr>
              <w:t>OSB</w:t>
            </w:r>
          </w:p>
        </w:tc>
        <w:tc>
          <w:tcPr>
            <w:tcW w:w="360" w:type="dxa"/>
            <w:tcBorders>
              <w:left w:val="single" w:sz="18" w:space="0" w:color="auto"/>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Del="00436016"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Del="00436016"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CD452D" w:rsidRDefault="007A6E80" w:rsidP="000F03F8">
            <w:pPr>
              <w:pStyle w:val="ProductNames"/>
              <w:spacing w:beforeLines="20" w:before="48" w:afterLines="20" w:after="48"/>
              <w:rPr>
                <w:rFonts w:ascii="Tahoma" w:hAnsi="Tahoma" w:cs="Tahoma"/>
                <w:sz w:val="14"/>
                <w:szCs w:val="14"/>
              </w:rPr>
            </w:pPr>
            <w:bookmarkStart w:id="355" w:name="_Toc336338032"/>
            <w:bookmarkStart w:id="356" w:name="_Toc346275700"/>
            <w:r w:rsidRPr="00CD452D">
              <w:rPr>
                <w:rFonts w:ascii="Tahoma" w:hAnsi="Tahoma" w:cs="Tahoma"/>
                <w:sz w:val="14"/>
                <w:szCs w:val="14"/>
              </w:rPr>
              <w:t>Office Web Applications met SharePoint Plan 2A (Gebruikers-SL)</w:t>
            </w:r>
            <w:bookmarkEnd w:id="355"/>
            <w:bookmarkEnd w:id="356"/>
          </w:p>
        </w:tc>
        <w:tc>
          <w:tcPr>
            <w:tcW w:w="450" w:type="dxa"/>
            <w:tcBorders>
              <w:bottom w:val="single" w:sz="4" w:space="0" w:color="auto"/>
            </w:tcBorders>
            <w:shd w:val="clear" w:color="auto" w:fill="FFFFFF"/>
            <w:vAlign w:val="center"/>
          </w:tcPr>
          <w:p w:rsidR="007A6E80" w:rsidRPr="00CD452D" w:rsidRDefault="007A6E80" w:rsidP="000F03F8">
            <w:pPr>
              <w:pStyle w:val="TableText"/>
              <w:widowControl w:val="0"/>
              <w:rPr>
                <w:rFonts w:cs="Tahoma"/>
                <w:b/>
                <w:bCs/>
                <w:color w:val="0000FF"/>
                <w:sz w:val="13"/>
                <w:szCs w:val="13"/>
                <w:u w:val="single"/>
              </w:rPr>
            </w:pPr>
          </w:p>
        </w:tc>
        <w:tc>
          <w:tcPr>
            <w:tcW w:w="450" w:type="dxa"/>
            <w:tcBorders>
              <w:bottom w:val="single" w:sz="4" w:space="0" w:color="auto"/>
            </w:tcBorders>
            <w:shd w:val="clear" w:color="auto" w:fill="FFFFFF"/>
          </w:tcPr>
          <w:p w:rsidR="007A6E80" w:rsidRPr="00FB6BEA" w:rsidRDefault="007A6E80" w:rsidP="002101B4">
            <w:pPr>
              <w:pStyle w:val="TableText"/>
              <w:widowControl w:val="0"/>
              <w:spacing w:before="40"/>
              <w:rPr>
                <w:rFonts w:ascii="Tahoma" w:hAnsi="Tahoma" w:cs="Tahoma"/>
                <w:color w:val="000000"/>
                <w:sz w:val="13"/>
                <w:lang w:val="nl-NL"/>
              </w:rPr>
            </w:pPr>
            <w:r w:rsidRPr="00FB6BEA">
              <w:rPr>
                <w:rFonts w:ascii="Tahoma" w:hAnsi="Tahoma" w:cs="Tahoma"/>
                <w:color w:val="000000"/>
                <w:sz w:val="13"/>
                <w:lang w:val="nl-NL"/>
              </w:rPr>
              <w:t>07/12</w:t>
            </w:r>
          </w:p>
        </w:tc>
        <w:tc>
          <w:tcPr>
            <w:tcW w:w="360" w:type="dxa"/>
            <w:tcBorders>
              <w:bottom w:val="single" w:sz="4" w:space="0" w:color="auto"/>
              <w:right w:val="single" w:sz="18" w:space="0" w:color="auto"/>
            </w:tcBorders>
            <w:shd w:val="clear" w:color="auto" w:fill="FFFFFF"/>
            <w:vAlign w:val="center"/>
          </w:tcPr>
          <w:p w:rsidR="007A6E80" w:rsidRPr="00FB6BEA" w:rsidRDefault="007A6E80" w:rsidP="002101B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vAlign w:val="bottom"/>
          </w:tcPr>
          <w:p w:rsidR="007A6E80" w:rsidRPr="00FB6BEA" w:rsidRDefault="007A6E80" w:rsidP="002101B4">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rsidR="007A6E80" w:rsidRPr="00FB6BEA" w:rsidRDefault="007A6E80" w:rsidP="002101B4">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rsidR="007A6E80" w:rsidRPr="00FB6BEA" w:rsidRDefault="007A6E80" w:rsidP="002101B4">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rsidR="007A6E80" w:rsidRPr="00FB6BEA" w:rsidRDefault="007A6E80" w:rsidP="002101B4">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rsidR="007A6E80" w:rsidRPr="00FB6BEA" w:rsidRDefault="007A6E80" w:rsidP="002101B4">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rsidR="007A6E80" w:rsidRPr="00FB6BEA" w:rsidRDefault="007A6E80" w:rsidP="002101B4">
            <w:pPr>
              <w:pStyle w:val="TableText"/>
              <w:widowControl w:val="0"/>
              <w:rPr>
                <w:rFonts w:ascii="Tahoma" w:hAnsi="Tahoma" w:cs="Tahoma"/>
                <w:sz w:val="14"/>
                <w:szCs w:val="14"/>
                <w:lang w:val="nl-NL"/>
              </w:rPr>
            </w:pPr>
          </w:p>
        </w:tc>
        <w:tc>
          <w:tcPr>
            <w:tcW w:w="360" w:type="dxa"/>
            <w:tcBorders>
              <w:bottom w:val="single" w:sz="4" w:space="0" w:color="auto"/>
              <w:right w:val="single" w:sz="18" w:space="0" w:color="auto"/>
            </w:tcBorders>
            <w:shd w:val="clear" w:color="auto" w:fill="FFFFFF"/>
            <w:vAlign w:val="bottom"/>
          </w:tcPr>
          <w:p w:rsidR="007A6E80" w:rsidRPr="00FB6BEA" w:rsidRDefault="007A6E80" w:rsidP="002101B4">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FFFFFF"/>
            <w:vAlign w:val="bottom"/>
          </w:tcPr>
          <w:p w:rsidR="007A6E80" w:rsidRPr="00FB6BEA" w:rsidRDefault="007A6E80" w:rsidP="002101B4">
            <w:pPr>
              <w:pStyle w:val="TableText"/>
              <w:widowControl w:val="0"/>
              <w:rPr>
                <w:rFonts w:ascii="Tahoma" w:hAnsi="Tahoma" w:cs="Tahoma"/>
                <w:sz w:val="14"/>
                <w:szCs w:val="14"/>
                <w:lang w:val="nl-NL"/>
              </w:rPr>
            </w:pPr>
          </w:p>
        </w:tc>
        <w:tc>
          <w:tcPr>
            <w:tcW w:w="450" w:type="dxa"/>
            <w:tcBorders>
              <w:bottom w:val="single" w:sz="4" w:space="0" w:color="auto"/>
            </w:tcBorders>
            <w:shd w:val="clear" w:color="auto" w:fill="FFFFFF"/>
            <w:vAlign w:val="bottom"/>
          </w:tcPr>
          <w:p w:rsidR="007A6E80" w:rsidRPr="00FB6BEA" w:rsidRDefault="007A6E80" w:rsidP="002101B4">
            <w:pPr>
              <w:pStyle w:val="TableText"/>
              <w:widowControl w:val="0"/>
              <w:rPr>
                <w:rFonts w:ascii="Tahoma" w:hAnsi="Tahoma" w:cs="Tahoma"/>
                <w:sz w:val="14"/>
                <w:szCs w:val="14"/>
                <w:lang w:val="nl-NL"/>
              </w:rPr>
            </w:pPr>
          </w:p>
        </w:tc>
        <w:tc>
          <w:tcPr>
            <w:tcW w:w="450" w:type="dxa"/>
            <w:tcBorders>
              <w:bottom w:val="single" w:sz="4" w:space="0" w:color="auto"/>
              <w:right w:val="single" w:sz="18" w:space="0" w:color="auto"/>
            </w:tcBorders>
            <w:shd w:val="clear" w:color="auto" w:fill="FFFFFF"/>
            <w:vAlign w:val="bottom"/>
          </w:tcPr>
          <w:p w:rsidR="007A6E80" w:rsidRPr="00FB6BEA" w:rsidRDefault="007A6E80" w:rsidP="002101B4">
            <w:pPr>
              <w:pStyle w:val="TableText"/>
              <w:widowControl w:val="0"/>
              <w:rPr>
                <w:rFonts w:ascii="Tahoma" w:hAnsi="Tahoma" w:cs="Tahoma"/>
                <w:sz w:val="14"/>
                <w:szCs w:val="14"/>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FFFFF"/>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rsidP="002101B4">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357" w:name="_Toc336338033"/>
            <w:bookmarkStart w:id="358" w:name="_Toc346275701"/>
            <w:r w:rsidRPr="00FB6BEA">
              <w:rPr>
                <w:rFonts w:ascii="Tahoma" w:hAnsi="Tahoma" w:cs="Tahoma"/>
                <w:sz w:val="14"/>
                <w:szCs w:val="14"/>
                <w:lang w:val="nl-NL"/>
              </w:rPr>
              <w:t xml:space="preserve">Project Server </w:t>
            </w:r>
            <w:bookmarkEnd w:id="357"/>
            <w:r w:rsidRPr="00FB6BEA">
              <w:rPr>
                <w:rFonts w:ascii="Tahoma" w:hAnsi="Tahoma" w:cs="Tahoma"/>
                <w:sz w:val="14"/>
                <w:szCs w:val="14"/>
                <w:lang w:val="nl-NL"/>
              </w:rPr>
              <w:t>2013</w:t>
            </w:r>
            <w:bookmarkEnd w:id="358"/>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Style w:val="EndnoteReference"/>
                <w:rFonts w:cs="Tahoma"/>
                <w:bCs/>
                <w:color w:val="0000FF"/>
                <w:sz w:val="13"/>
                <w:szCs w:val="13"/>
                <w:u w:val="single"/>
                <w:lang w:val="nl-NL"/>
              </w:rPr>
            </w:pPr>
            <w:bookmarkStart w:id="359" w:name="_Hlt336249768"/>
          </w:p>
        </w:tc>
        <w:bookmarkEnd w:id="359"/>
        <w:tc>
          <w:tcPr>
            <w:tcW w:w="450" w:type="dxa"/>
            <w:tcBorders>
              <w:bottom w:val="single" w:sz="4" w:space="0" w:color="auto"/>
            </w:tcBorders>
            <w:shd w:val="clear" w:color="auto" w:fill="FABF8F"/>
          </w:tcPr>
          <w:p w:rsidR="007A6E80" w:rsidRPr="00FB6BEA" w:rsidRDefault="007A6E80" w:rsidP="003E59A4">
            <w:pPr>
              <w:pStyle w:val="TableText"/>
              <w:widowControl w:val="0"/>
              <w:spacing w:before="40"/>
              <w:rPr>
                <w:rFonts w:ascii="Tahoma" w:hAnsi="Tahoma" w:cs="Tahoma"/>
                <w:color w:val="000000"/>
                <w:sz w:val="13"/>
                <w:lang w:val="nl-NL"/>
              </w:rPr>
            </w:pPr>
            <w:r w:rsidRPr="00FB6BEA">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bottom"/>
          </w:tcPr>
          <w:p w:rsidR="007A6E80" w:rsidRPr="00FB6BEA" w:rsidRDefault="007A6E80" w:rsidP="002101B4">
            <w:pPr>
              <w:pStyle w:val="TableText"/>
              <w:widowControl w:val="0"/>
              <w:rPr>
                <w:rFonts w:ascii="Tahoma" w:hAnsi="Tahoma" w:cs="Tahoma"/>
                <w:sz w:val="14"/>
                <w:szCs w:val="14"/>
                <w:lang w:val="nl-NL"/>
              </w:rPr>
            </w:pPr>
            <w:r w:rsidRPr="00FB6BEA">
              <w:rPr>
                <w:rFonts w:ascii="Tahoma" w:hAnsi="Tahoma" w:cs="Tahoma"/>
                <w:sz w:val="14"/>
                <w:szCs w:val="14"/>
                <w:lang w:val="nl-NL"/>
              </w:rPr>
              <w:t>50</w:t>
            </w:r>
          </w:p>
        </w:tc>
        <w:tc>
          <w:tcPr>
            <w:tcW w:w="450" w:type="dxa"/>
            <w:tcBorders>
              <w:bottom w:val="single" w:sz="4" w:space="0" w:color="auto"/>
            </w:tcBorders>
            <w:shd w:val="clear" w:color="auto" w:fill="FABF8F"/>
            <w:vAlign w:val="bottom"/>
          </w:tcPr>
          <w:p w:rsidR="007A6E80" w:rsidRPr="00FB6BEA" w:rsidRDefault="007A6E80" w:rsidP="002101B4">
            <w:pPr>
              <w:pStyle w:val="TableText"/>
              <w:widowControl w:val="0"/>
              <w:rPr>
                <w:rFonts w:ascii="Tahoma" w:hAnsi="Tahoma" w:cs="Tahoma"/>
                <w:sz w:val="14"/>
                <w:szCs w:val="14"/>
                <w:lang w:val="nl-NL"/>
              </w:rPr>
            </w:pPr>
            <w:r w:rsidRPr="00FB6BEA">
              <w:rPr>
                <w:rFonts w:ascii="Tahoma" w:hAnsi="Tahoma" w:cs="Tahoma"/>
                <w:sz w:val="14"/>
                <w:szCs w:val="14"/>
                <w:lang w:val="nl-NL"/>
              </w:rPr>
              <w:t>125</w:t>
            </w:r>
          </w:p>
        </w:tc>
        <w:tc>
          <w:tcPr>
            <w:tcW w:w="450" w:type="dxa"/>
            <w:tcBorders>
              <w:bottom w:val="single" w:sz="4" w:space="0" w:color="auto"/>
            </w:tcBorders>
            <w:shd w:val="clear" w:color="auto" w:fill="FABF8F"/>
            <w:vAlign w:val="bottom"/>
          </w:tcPr>
          <w:p w:rsidR="007A6E80" w:rsidRPr="00FB6BEA" w:rsidRDefault="007A6E80" w:rsidP="002101B4">
            <w:pPr>
              <w:pStyle w:val="TableText"/>
              <w:widowControl w:val="0"/>
              <w:rPr>
                <w:rFonts w:ascii="Tahoma" w:hAnsi="Tahoma" w:cs="Tahoma"/>
                <w:sz w:val="14"/>
                <w:szCs w:val="14"/>
                <w:lang w:val="nl-NL"/>
              </w:rPr>
            </w:pPr>
            <w:r w:rsidRPr="00FB6BEA">
              <w:rPr>
                <w:rFonts w:ascii="Tahoma" w:hAnsi="Tahoma" w:cs="Tahoma"/>
                <w:sz w:val="14"/>
                <w:szCs w:val="14"/>
                <w:lang w:val="nl-NL"/>
              </w:rPr>
              <w:t>100</w:t>
            </w:r>
          </w:p>
        </w:tc>
        <w:tc>
          <w:tcPr>
            <w:tcW w:w="450" w:type="dxa"/>
            <w:tcBorders>
              <w:bottom w:val="single" w:sz="4" w:space="0" w:color="auto"/>
            </w:tcBorders>
            <w:shd w:val="clear" w:color="auto" w:fill="FABF8F"/>
            <w:vAlign w:val="bottom"/>
          </w:tcPr>
          <w:p w:rsidR="007A6E80" w:rsidRPr="00FB6BEA" w:rsidRDefault="007A6E80" w:rsidP="002101B4">
            <w:pPr>
              <w:pStyle w:val="TableText"/>
              <w:widowControl w:val="0"/>
              <w:rPr>
                <w:rFonts w:ascii="Tahoma" w:hAnsi="Tahoma" w:cs="Tahoma"/>
                <w:sz w:val="14"/>
                <w:szCs w:val="14"/>
                <w:lang w:val="nl-NL"/>
              </w:rPr>
            </w:pPr>
            <w:r w:rsidRPr="00FB6BEA">
              <w:rPr>
                <w:rFonts w:ascii="Tahoma" w:hAnsi="Tahoma" w:cs="Tahoma"/>
                <w:sz w:val="14"/>
                <w:szCs w:val="14"/>
                <w:lang w:val="nl-NL"/>
              </w:rPr>
              <w:t>75</w:t>
            </w:r>
          </w:p>
        </w:tc>
        <w:tc>
          <w:tcPr>
            <w:tcW w:w="450" w:type="dxa"/>
            <w:tcBorders>
              <w:bottom w:val="single" w:sz="4" w:space="0" w:color="auto"/>
            </w:tcBorders>
            <w:shd w:val="clear" w:color="auto" w:fill="FABF8F"/>
            <w:vAlign w:val="bottom"/>
          </w:tcPr>
          <w:p w:rsidR="007A6E80" w:rsidRPr="00FB6BEA" w:rsidRDefault="007A6E80" w:rsidP="002101B4">
            <w:pPr>
              <w:pStyle w:val="TableText"/>
              <w:widowControl w:val="0"/>
              <w:rPr>
                <w:rFonts w:ascii="Tahoma" w:hAnsi="Tahoma" w:cs="Tahoma"/>
                <w:sz w:val="14"/>
                <w:szCs w:val="14"/>
                <w:lang w:val="nl-NL"/>
              </w:rPr>
            </w:pPr>
            <w:r w:rsidRPr="00FB6BEA">
              <w:rPr>
                <w:rFonts w:ascii="Tahoma" w:hAnsi="Tahoma" w:cs="Tahoma"/>
                <w:sz w:val="14"/>
                <w:szCs w:val="14"/>
                <w:lang w:val="nl-NL"/>
              </w:rPr>
              <w:t>75</w:t>
            </w:r>
          </w:p>
        </w:tc>
        <w:tc>
          <w:tcPr>
            <w:tcW w:w="450" w:type="dxa"/>
            <w:tcBorders>
              <w:bottom w:val="single" w:sz="4" w:space="0" w:color="auto"/>
            </w:tcBorders>
            <w:shd w:val="clear" w:color="auto" w:fill="FABF8F"/>
            <w:vAlign w:val="bottom"/>
          </w:tcPr>
          <w:p w:rsidR="007A6E80" w:rsidRPr="00FB6BEA" w:rsidRDefault="007A6E80" w:rsidP="002101B4">
            <w:pPr>
              <w:pStyle w:val="TableText"/>
              <w:widowControl w:val="0"/>
              <w:rPr>
                <w:rFonts w:ascii="Tahoma" w:hAnsi="Tahoma" w:cs="Tahoma"/>
                <w:sz w:val="14"/>
                <w:szCs w:val="14"/>
                <w:lang w:val="nl-NL"/>
              </w:rPr>
            </w:pPr>
            <w:r w:rsidRPr="00FB6BEA">
              <w:rPr>
                <w:rFonts w:ascii="Tahoma" w:hAnsi="Tahoma" w:cs="Tahoma"/>
                <w:sz w:val="14"/>
                <w:szCs w:val="14"/>
                <w:lang w:val="nl-NL"/>
              </w:rPr>
              <w:t>50</w:t>
            </w:r>
          </w:p>
        </w:tc>
        <w:tc>
          <w:tcPr>
            <w:tcW w:w="360" w:type="dxa"/>
            <w:tcBorders>
              <w:bottom w:val="single" w:sz="4" w:space="0" w:color="auto"/>
              <w:right w:val="single" w:sz="18" w:space="0" w:color="auto"/>
            </w:tcBorders>
            <w:shd w:val="clear" w:color="auto" w:fill="FABF8F"/>
            <w:vAlign w:val="bottom"/>
          </w:tcPr>
          <w:p w:rsidR="007A6E80" w:rsidRPr="00FB6BEA" w:rsidRDefault="007A6E80" w:rsidP="002101B4">
            <w:pPr>
              <w:pStyle w:val="TableText"/>
              <w:widowControl w:val="0"/>
              <w:rPr>
                <w:rFonts w:ascii="Tahoma" w:hAnsi="Tahoma" w:cs="Tahoma"/>
                <w:sz w:val="14"/>
                <w:szCs w:val="14"/>
                <w:lang w:val="nl-NL"/>
              </w:rPr>
            </w:pPr>
            <w:r w:rsidRPr="00FB6BEA">
              <w:rPr>
                <w:rFonts w:ascii="Tahoma" w:hAnsi="Tahoma" w:cs="Tahoma"/>
                <w:sz w:val="14"/>
                <w:szCs w:val="14"/>
                <w:lang w:val="nl-NL"/>
              </w:rPr>
              <w:t>25</w:t>
            </w:r>
          </w:p>
        </w:tc>
        <w:tc>
          <w:tcPr>
            <w:tcW w:w="450" w:type="dxa"/>
            <w:tcBorders>
              <w:left w:val="single" w:sz="18" w:space="0" w:color="auto"/>
              <w:bottom w:val="single" w:sz="4" w:space="0" w:color="auto"/>
            </w:tcBorders>
            <w:shd w:val="clear" w:color="auto" w:fill="FABF8F"/>
            <w:vAlign w:val="bottom"/>
          </w:tcPr>
          <w:p w:rsidR="007A6E80" w:rsidRPr="00FB6BEA" w:rsidRDefault="007A6E80" w:rsidP="002101B4">
            <w:pPr>
              <w:pStyle w:val="TableText"/>
              <w:widowControl w:val="0"/>
              <w:rPr>
                <w:rFonts w:ascii="Tahoma" w:hAnsi="Tahoma" w:cs="Tahoma"/>
                <w:sz w:val="14"/>
                <w:szCs w:val="14"/>
                <w:lang w:val="nl-NL"/>
              </w:rPr>
            </w:pPr>
            <w:r w:rsidRPr="00FB6BEA">
              <w:rPr>
                <w:rFonts w:ascii="Tahoma" w:hAnsi="Tahoma" w:cs="Tahoma"/>
                <w:sz w:val="14"/>
                <w:szCs w:val="14"/>
                <w:lang w:val="nl-NL"/>
              </w:rPr>
              <w:t>50</w:t>
            </w:r>
          </w:p>
        </w:tc>
        <w:tc>
          <w:tcPr>
            <w:tcW w:w="450" w:type="dxa"/>
            <w:tcBorders>
              <w:bottom w:val="single" w:sz="4" w:space="0" w:color="auto"/>
            </w:tcBorders>
            <w:shd w:val="clear" w:color="auto" w:fill="FABF8F"/>
            <w:vAlign w:val="bottom"/>
          </w:tcPr>
          <w:p w:rsidR="007A6E80" w:rsidRPr="00FB6BEA" w:rsidRDefault="007A6E80" w:rsidP="002101B4">
            <w:pPr>
              <w:pStyle w:val="TableText"/>
              <w:widowControl w:val="0"/>
              <w:rPr>
                <w:rFonts w:ascii="Tahoma" w:hAnsi="Tahoma" w:cs="Tahoma"/>
                <w:sz w:val="14"/>
                <w:szCs w:val="14"/>
                <w:lang w:val="nl-NL"/>
              </w:rPr>
            </w:pPr>
            <w:r w:rsidRPr="00FB6BEA">
              <w:rPr>
                <w:rFonts w:ascii="Tahoma" w:hAnsi="Tahoma" w:cs="Tahoma"/>
                <w:sz w:val="14"/>
                <w:szCs w:val="14"/>
                <w:lang w:val="nl-NL"/>
              </w:rPr>
              <w:t>100</w:t>
            </w:r>
          </w:p>
        </w:tc>
        <w:tc>
          <w:tcPr>
            <w:tcW w:w="450" w:type="dxa"/>
            <w:tcBorders>
              <w:bottom w:val="single" w:sz="4" w:space="0" w:color="auto"/>
              <w:right w:val="single" w:sz="18" w:space="0" w:color="auto"/>
            </w:tcBorders>
            <w:shd w:val="clear" w:color="auto" w:fill="FABF8F"/>
            <w:vAlign w:val="bottom"/>
          </w:tcPr>
          <w:p w:rsidR="007A6E80" w:rsidRPr="00FB6BEA" w:rsidRDefault="007A6E80" w:rsidP="002101B4">
            <w:pPr>
              <w:pStyle w:val="TableText"/>
              <w:widowControl w:val="0"/>
              <w:rPr>
                <w:rFonts w:ascii="Tahoma" w:hAnsi="Tahoma" w:cs="Tahoma"/>
                <w:sz w:val="14"/>
                <w:szCs w:val="14"/>
                <w:lang w:val="nl-NL"/>
              </w:rPr>
            </w:pPr>
            <w:r w:rsidRPr="00FB6BEA">
              <w:rPr>
                <w:rFonts w:ascii="Tahoma" w:hAnsi="Tahoma" w:cs="Tahoma"/>
                <w:sz w:val="14"/>
                <w:szCs w:val="14"/>
                <w:lang w:val="nl-NL"/>
              </w:rPr>
              <w:t>50</w:t>
            </w:r>
          </w:p>
        </w:tc>
        <w:tc>
          <w:tcPr>
            <w:tcW w:w="450" w:type="dxa"/>
            <w:tcBorders>
              <w:left w:val="single" w:sz="18" w:space="0" w:color="auto"/>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360" w:name="_Toc336338034"/>
            <w:bookmarkStart w:id="361" w:name="_Toc346275702"/>
            <w:r w:rsidRPr="00FB6BEA">
              <w:rPr>
                <w:rFonts w:ascii="Tahoma" w:hAnsi="Tahoma" w:cs="Tahoma"/>
                <w:sz w:val="14"/>
                <w:szCs w:val="14"/>
                <w:lang w:val="nl-NL"/>
              </w:rPr>
              <w:t>Project Server CAL</w:t>
            </w:r>
            <w:bookmarkEnd w:id="360"/>
            <w:r w:rsidRPr="00FB6BEA">
              <w:rPr>
                <w:rFonts w:ascii="Tahoma" w:hAnsi="Tahoma" w:cs="Tahoma"/>
                <w:sz w:val="14"/>
                <w:szCs w:val="14"/>
                <w:lang w:val="nl-NL"/>
              </w:rPr>
              <w:t xml:space="preserve"> 2013</w:t>
            </w:r>
            <w:bookmarkEnd w:id="361"/>
          </w:p>
        </w:tc>
        <w:tc>
          <w:tcPr>
            <w:tcW w:w="450" w:type="dxa"/>
            <w:tcBorders>
              <w:bottom w:val="single" w:sz="4" w:space="0" w:color="auto"/>
            </w:tcBorders>
            <w:shd w:val="clear" w:color="auto" w:fill="auto"/>
            <w:vAlign w:val="center"/>
          </w:tcPr>
          <w:p w:rsidR="007A6E80" w:rsidRPr="00FB6BEA" w:rsidRDefault="007A6E80" w:rsidP="000F03F8">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vAlign w:val="center"/>
          </w:tcPr>
          <w:p w:rsidR="007A6E80" w:rsidRPr="00FB6BEA" w:rsidRDefault="007A6E80" w:rsidP="003E59A4">
            <w:pPr>
              <w:pStyle w:val="TableText"/>
              <w:widowControl w:val="0"/>
              <w:spacing w:before="80"/>
              <w:rPr>
                <w:rFonts w:ascii="Tahoma" w:hAnsi="Tahoma" w:cs="Tahoma"/>
                <w:sz w:val="13"/>
                <w:lang w:val="nl-NL"/>
              </w:rPr>
            </w:pPr>
            <w:r w:rsidRPr="00FB6BEA">
              <w:rPr>
                <w:rFonts w:ascii="Tahoma" w:hAnsi="Tahoma" w:cs="Tahoma"/>
                <w:sz w:val="14"/>
                <w:szCs w:val="14"/>
                <w:lang w:val="nl-NL"/>
              </w:rPr>
              <w:t>10/12</w:t>
            </w:r>
          </w:p>
        </w:tc>
        <w:tc>
          <w:tcPr>
            <w:tcW w:w="360" w:type="dxa"/>
            <w:tcBorders>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CD452D" w:rsidRDefault="007A6E80" w:rsidP="000F03F8">
            <w:pPr>
              <w:pStyle w:val="Heading2"/>
              <w:spacing w:beforeLines="20" w:before="48" w:afterLines="20" w:after="48"/>
              <w:ind w:left="0" w:firstLine="15"/>
              <w:rPr>
                <w:rFonts w:ascii="Tahoma" w:hAnsi="Tahoma" w:cs="Tahoma"/>
                <w:b w:val="0"/>
                <w:sz w:val="14"/>
                <w:szCs w:val="14"/>
              </w:rPr>
            </w:pPr>
            <w:bookmarkStart w:id="362" w:name="_Toc336338036"/>
            <w:bookmarkStart w:id="363" w:name="_Toc346275703"/>
            <w:r w:rsidRPr="00CD452D">
              <w:rPr>
                <w:rFonts w:ascii="Tahoma" w:hAnsi="Tahoma" w:cs="Tahoma"/>
                <w:b w:val="0"/>
                <w:sz w:val="14"/>
                <w:szCs w:val="14"/>
              </w:rPr>
              <w:t>SharePoint™ Online Extra Storage 1</w:t>
            </w:r>
            <w:r w:rsidR="00D72C63">
              <w:rPr>
                <w:rFonts w:ascii="Tahoma" w:hAnsi="Tahoma" w:cs="Tahoma"/>
                <w:b w:val="0"/>
                <w:sz w:val="14"/>
                <w:szCs w:val="14"/>
              </w:rPr>
              <w:t xml:space="preserve"> </w:t>
            </w:r>
            <w:r w:rsidRPr="00CD452D">
              <w:rPr>
                <w:rFonts w:ascii="Tahoma" w:hAnsi="Tahoma" w:cs="Tahoma"/>
                <w:b w:val="0"/>
                <w:sz w:val="14"/>
                <w:szCs w:val="14"/>
              </w:rPr>
              <w:t>GB (Aanvullende SL)</w:t>
            </w:r>
            <w:bookmarkEnd w:id="362"/>
            <w:bookmarkEnd w:id="363"/>
          </w:p>
        </w:tc>
        <w:tc>
          <w:tcPr>
            <w:tcW w:w="450" w:type="dxa"/>
            <w:tcBorders>
              <w:bottom w:val="single" w:sz="4" w:space="0" w:color="auto"/>
            </w:tcBorders>
            <w:shd w:val="clear" w:color="auto" w:fill="FABF8F"/>
            <w:vAlign w:val="center"/>
          </w:tcPr>
          <w:p w:rsidR="007A6E80" w:rsidRPr="00CD452D" w:rsidRDefault="007A6E80" w:rsidP="000F03F8">
            <w:pPr>
              <w:pStyle w:val="TableText"/>
              <w:widowControl w:val="0"/>
              <w:rPr>
                <w:rFonts w:cs="Tahoma"/>
                <w:b/>
                <w:bCs/>
                <w:color w:val="000000"/>
                <w:sz w:val="13"/>
                <w:szCs w:val="13"/>
                <w:u w:val="single"/>
              </w:rPr>
            </w:pPr>
          </w:p>
        </w:tc>
        <w:tc>
          <w:tcPr>
            <w:tcW w:w="450" w:type="dxa"/>
            <w:tcBorders>
              <w:bottom w:val="single" w:sz="4" w:space="0" w:color="auto"/>
            </w:tcBorders>
            <w:shd w:val="clear" w:color="auto" w:fill="FABF8F"/>
          </w:tcPr>
          <w:p w:rsidR="007A6E80" w:rsidRPr="00FB6BEA" w:rsidDel="008F575D" w:rsidRDefault="007A6E80" w:rsidP="002101B4">
            <w:pPr>
              <w:pStyle w:val="TableText"/>
              <w:widowControl w:val="0"/>
              <w:spacing w:before="80"/>
              <w:rPr>
                <w:rFonts w:ascii="Tahoma" w:hAnsi="Tahoma" w:cs="Tahoma"/>
                <w:sz w:val="13"/>
                <w:lang w:val="nl-NL"/>
              </w:rPr>
            </w:pPr>
            <w:r w:rsidRPr="00FB6BEA">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5E7B37">
            <w:pPr>
              <w:pStyle w:val="Heading2"/>
              <w:spacing w:beforeLines="20" w:before="48" w:afterLines="20" w:after="48"/>
              <w:ind w:left="0" w:firstLine="15"/>
              <w:rPr>
                <w:rFonts w:ascii="Tahoma" w:hAnsi="Tahoma" w:cs="Tahoma"/>
                <w:b w:val="0"/>
                <w:sz w:val="14"/>
                <w:szCs w:val="14"/>
                <w:lang w:val="nl-NL"/>
              </w:rPr>
            </w:pPr>
            <w:bookmarkStart w:id="364" w:name="_Toc336338037"/>
            <w:bookmarkStart w:id="365" w:name="_Toc346275704"/>
            <w:r w:rsidRPr="00FB6BEA">
              <w:rPr>
                <w:rFonts w:ascii="Tahoma" w:hAnsi="Tahoma" w:cs="Tahoma"/>
                <w:b w:val="0"/>
                <w:sz w:val="14"/>
                <w:szCs w:val="14"/>
                <w:lang w:val="nl-NL"/>
              </w:rPr>
              <w:t>SharePoint™ Online Extra Storage 1</w:t>
            </w:r>
            <w:r w:rsidR="00D72C63">
              <w:rPr>
                <w:rFonts w:ascii="Tahoma" w:hAnsi="Tahoma" w:cs="Tahoma"/>
                <w:b w:val="0"/>
                <w:sz w:val="14"/>
                <w:szCs w:val="14"/>
                <w:lang w:val="nl-NL"/>
              </w:rPr>
              <w:t xml:space="preserve"> </w:t>
            </w:r>
            <w:r w:rsidRPr="00FB6BEA">
              <w:rPr>
                <w:rFonts w:ascii="Tahoma" w:hAnsi="Tahoma" w:cs="Tahoma"/>
                <w:b w:val="0"/>
                <w:sz w:val="14"/>
                <w:szCs w:val="14"/>
                <w:lang w:val="nl-NL"/>
              </w:rPr>
              <w:t>GB A</w:t>
            </w:r>
            <w:r w:rsidR="005E7B37" w:rsidRPr="00FB6BEA">
              <w:rPr>
                <w:rFonts w:ascii="Tahoma" w:hAnsi="Tahoma" w:cs="Tahoma"/>
                <w:b w:val="0"/>
                <w:sz w:val="14"/>
                <w:szCs w:val="14"/>
                <w:lang w:val="nl-NL"/>
              </w:rPr>
              <w:t> </w:t>
            </w:r>
            <w:r w:rsidRPr="00FB6BEA">
              <w:rPr>
                <w:rFonts w:ascii="Tahoma" w:hAnsi="Tahoma" w:cs="Tahoma"/>
                <w:b w:val="0"/>
                <w:sz w:val="14"/>
                <w:szCs w:val="14"/>
                <w:lang w:val="nl-NL"/>
              </w:rPr>
              <w:t>(Aanvullende SL)</w:t>
            </w:r>
            <w:bookmarkEnd w:id="364"/>
            <w:bookmarkEnd w:id="365"/>
          </w:p>
        </w:tc>
        <w:tc>
          <w:tcPr>
            <w:tcW w:w="450" w:type="dxa"/>
            <w:tcBorders>
              <w:bottom w:val="single" w:sz="4" w:space="0" w:color="auto"/>
            </w:tcBorders>
            <w:shd w:val="clear" w:color="auto" w:fill="auto"/>
            <w:vAlign w:val="center"/>
          </w:tcPr>
          <w:p w:rsidR="007A6E80" w:rsidRPr="00FB6BEA" w:rsidRDefault="007A6E80" w:rsidP="000F03F8">
            <w:pPr>
              <w:pStyle w:val="TableText"/>
              <w:widowControl w:val="0"/>
              <w:rPr>
                <w:rFonts w:cs="Tahoma"/>
                <w:b/>
                <w:bCs/>
                <w:color w:val="0000FF"/>
                <w:sz w:val="13"/>
                <w:szCs w:val="13"/>
                <w:u w:val="single"/>
                <w:lang w:val="nl-NL"/>
              </w:rPr>
            </w:pPr>
          </w:p>
        </w:tc>
        <w:tc>
          <w:tcPr>
            <w:tcW w:w="450" w:type="dxa"/>
            <w:tcBorders>
              <w:bottom w:val="single" w:sz="4" w:space="0" w:color="auto"/>
            </w:tcBorders>
            <w:shd w:val="clear" w:color="auto" w:fill="auto"/>
          </w:tcPr>
          <w:p w:rsidR="007A6E80" w:rsidRPr="00FB6BEA" w:rsidRDefault="007A6E80" w:rsidP="002101B4">
            <w:pPr>
              <w:pStyle w:val="TableText"/>
              <w:widowControl w:val="0"/>
              <w:spacing w:before="80"/>
              <w:rPr>
                <w:rFonts w:ascii="Tahoma" w:hAnsi="Tahoma" w:cs="Tahoma"/>
                <w:sz w:val="13"/>
                <w:lang w:val="nl-NL"/>
              </w:rPr>
            </w:pPr>
            <w:r w:rsidRPr="00FB6BEA">
              <w:rPr>
                <w:rFonts w:ascii="Tahoma" w:hAnsi="Tahoma" w:cs="Tahoma"/>
                <w:sz w:val="13"/>
                <w:lang w:val="nl-NL"/>
              </w:rPr>
              <w:t>06/12</w:t>
            </w:r>
          </w:p>
        </w:tc>
        <w:tc>
          <w:tcPr>
            <w:tcW w:w="360" w:type="dxa"/>
            <w:tcBorders>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5E7B37">
            <w:pPr>
              <w:pStyle w:val="Heading2"/>
              <w:spacing w:beforeLines="20" w:before="48" w:afterLines="20" w:after="48"/>
              <w:ind w:left="0" w:firstLine="15"/>
              <w:rPr>
                <w:rFonts w:ascii="Tahoma" w:hAnsi="Tahoma" w:cs="Tahoma"/>
                <w:b w:val="0"/>
                <w:sz w:val="14"/>
                <w:szCs w:val="14"/>
                <w:lang w:val="nl-NL"/>
              </w:rPr>
            </w:pPr>
            <w:bookmarkStart w:id="366" w:name="_Toc336338038"/>
            <w:bookmarkStart w:id="367" w:name="_Toc346275705"/>
            <w:r w:rsidRPr="00FB6BEA">
              <w:rPr>
                <w:rFonts w:ascii="Tahoma" w:hAnsi="Tahoma" w:cs="Tahoma"/>
                <w:b w:val="0"/>
                <w:sz w:val="14"/>
                <w:szCs w:val="14"/>
                <w:lang w:val="nl-NL"/>
              </w:rPr>
              <w:t xml:space="preserve">SharePoint™ Online Plan 1 </w:t>
            </w:r>
            <w:r w:rsidR="005E7B37" w:rsidRPr="00FB6BEA">
              <w:rPr>
                <w:rFonts w:ascii="Tahoma" w:hAnsi="Tahoma" w:cs="Tahoma"/>
                <w:b w:val="0"/>
                <w:sz w:val="14"/>
                <w:szCs w:val="14"/>
                <w:lang w:val="nl-NL"/>
              </w:rPr>
              <w:br/>
            </w:r>
            <w:r w:rsidRPr="00FB6BEA">
              <w:rPr>
                <w:rFonts w:ascii="Tahoma" w:hAnsi="Tahoma" w:cs="Tahoma"/>
                <w:b w:val="0"/>
                <w:sz w:val="14"/>
                <w:szCs w:val="14"/>
                <w:lang w:val="nl-NL"/>
              </w:rPr>
              <w:t>(Gebruikers-SL)</w:t>
            </w:r>
            <w:bookmarkEnd w:id="366"/>
            <w:bookmarkEnd w:id="367"/>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bCs/>
                <w:color w:val="0000FF"/>
                <w:sz w:val="13"/>
                <w:szCs w:val="13"/>
                <w:u w:val="single"/>
                <w:lang w:val="nl-NL"/>
              </w:rPr>
            </w:pPr>
            <w:hyperlink w:anchor="_68_SharePoint_Online" w:history="1">
              <w:r w:rsidR="007503B3" w:rsidRPr="00FB6BEA">
                <w:rPr>
                  <w:rStyle w:val="Hyperlink"/>
                  <w:rFonts w:cs="Tahoma"/>
                  <w:b/>
                  <w:bCs/>
                  <w:sz w:val="13"/>
                  <w:szCs w:val="13"/>
                  <w:lang w:val="nl-NL"/>
                </w:rPr>
                <w:t>6</w:t>
              </w:r>
              <w:r w:rsidR="0056433A">
                <w:rPr>
                  <w:rStyle w:val="Hyperlink"/>
                  <w:rFonts w:cs="Tahoma"/>
                  <w:b/>
                  <w:bCs/>
                  <w:sz w:val="13"/>
                  <w:szCs w:val="13"/>
                  <w:lang w:val="nl-NL"/>
                </w:rPr>
                <w:t>9</w:t>
              </w:r>
            </w:hyperlink>
          </w:p>
        </w:tc>
        <w:tc>
          <w:tcPr>
            <w:tcW w:w="450" w:type="dxa"/>
            <w:tcBorders>
              <w:bottom w:val="single" w:sz="4" w:space="0" w:color="auto"/>
            </w:tcBorders>
            <w:shd w:val="clear" w:color="auto" w:fill="FABF8F"/>
          </w:tcPr>
          <w:p w:rsidR="007A6E80" w:rsidRPr="00FB6BEA" w:rsidRDefault="007A6E80" w:rsidP="002101B4">
            <w:pPr>
              <w:pStyle w:val="TableText"/>
              <w:widowControl w:val="0"/>
              <w:spacing w:before="80"/>
              <w:rPr>
                <w:rFonts w:ascii="Tahoma" w:hAnsi="Tahoma" w:cs="Tahoma"/>
                <w:sz w:val="13"/>
                <w:lang w:val="nl-NL"/>
              </w:rPr>
            </w:pPr>
            <w:r w:rsidRPr="00FB6BEA">
              <w:rPr>
                <w:rFonts w:ascii="Tahoma" w:hAnsi="Tahoma" w:cs="Tahoma"/>
                <w:sz w:val="13"/>
                <w:lang w:val="nl-NL"/>
              </w:rPr>
              <w:t>06/11</w:t>
            </w:r>
          </w:p>
        </w:tc>
        <w:tc>
          <w:tcPr>
            <w:tcW w:w="360" w:type="dxa"/>
            <w:tcBorders>
              <w:bottom w:val="single" w:sz="4" w:space="0" w:color="auto"/>
              <w:right w:val="single" w:sz="18"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2101B4">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368" w:name="_Toc336338039"/>
            <w:bookmarkStart w:id="369" w:name="_Toc346275706"/>
            <w:r w:rsidRPr="00FB6BEA">
              <w:rPr>
                <w:rFonts w:ascii="Tahoma" w:hAnsi="Tahoma" w:cs="Tahoma"/>
                <w:sz w:val="14"/>
                <w:szCs w:val="14"/>
                <w:lang w:val="nl-NL"/>
              </w:rPr>
              <w:t xml:space="preserve">SharePoint™ Online Plan 2 </w:t>
            </w:r>
            <w:r w:rsidR="00B641A7" w:rsidRPr="00FB6BEA">
              <w:rPr>
                <w:rFonts w:ascii="Tahoma" w:hAnsi="Tahoma" w:cs="Tahoma"/>
                <w:sz w:val="14"/>
                <w:szCs w:val="14"/>
                <w:lang w:val="nl-NL"/>
              </w:rPr>
              <w:br/>
            </w:r>
            <w:r w:rsidRPr="00FB6BEA">
              <w:rPr>
                <w:rFonts w:ascii="Tahoma" w:hAnsi="Tahoma" w:cs="Tahoma"/>
                <w:sz w:val="14"/>
                <w:szCs w:val="14"/>
                <w:lang w:val="nl-NL"/>
              </w:rPr>
              <w:t>(Gebruikers-SL)</w:t>
            </w:r>
            <w:bookmarkEnd w:id="368"/>
            <w:bookmarkEnd w:id="369"/>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Style w:val="EndnoteReference"/>
                <w:rFonts w:cs="Tahoma"/>
                <w:b w:val="0"/>
                <w:bCs/>
                <w:color w:val="000000"/>
                <w:sz w:val="13"/>
                <w:szCs w:val="13"/>
                <w:u w:val="single"/>
                <w:lang w:val="nl-NL"/>
              </w:rPr>
            </w:pPr>
            <w:hyperlink w:anchor="_68_SharePoint_Online" w:history="1">
              <w:r w:rsidR="00D01808" w:rsidRPr="00FB6BEA">
                <w:rPr>
                  <w:rStyle w:val="Hyperlink"/>
                  <w:rFonts w:cs="Tahoma"/>
                  <w:b/>
                  <w:bCs/>
                  <w:sz w:val="13"/>
                  <w:szCs w:val="13"/>
                  <w:lang w:val="nl-NL"/>
                </w:rPr>
                <w:t>6</w:t>
              </w:r>
              <w:r w:rsidR="0056433A">
                <w:rPr>
                  <w:rStyle w:val="Hyperlink"/>
                  <w:rFonts w:cs="Tahoma"/>
                  <w:b/>
                  <w:bCs/>
                  <w:sz w:val="13"/>
                  <w:szCs w:val="13"/>
                  <w:lang w:val="nl-NL"/>
                </w:rPr>
                <w:t>9</w:t>
              </w:r>
            </w:hyperlink>
          </w:p>
        </w:tc>
        <w:tc>
          <w:tcPr>
            <w:tcW w:w="450" w:type="dxa"/>
            <w:tcBorders>
              <w:bottom w:val="single" w:sz="4" w:space="0" w:color="auto"/>
            </w:tcBorders>
            <w:shd w:val="clear" w:color="auto" w:fill="auto"/>
          </w:tcPr>
          <w:p w:rsidR="007A6E80" w:rsidRPr="00FB6BEA" w:rsidRDefault="007A6E80" w:rsidP="002101B4">
            <w:pPr>
              <w:pStyle w:val="TableText"/>
              <w:widowControl w:val="0"/>
              <w:spacing w:before="80"/>
              <w:rPr>
                <w:rFonts w:ascii="Tahoma" w:hAnsi="Tahoma" w:cs="Tahoma"/>
                <w:sz w:val="13"/>
                <w:lang w:val="nl-NL"/>
              </w:rPr>
            </w:pPr>
            <w:r w:rsidRPr="00FB6BEA">
              <w:rPr>
                <w:rFonts w:ascii="Tahoma" w:hAnsi="Tahoma" w:cs="Tahoma"/>
                <w:sz w:val="13"/>
                <w:lang w:val="nl-NL"/>
              </w:rPr>
              <w:t>06/11</w:t>
            </w:r>
          </w:p>
        </w:tc>
        <w:tc>
          <w:tcPr>
            <w:tcW w:w="360" w:type="dxa"/>
            <w:tcBorders>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rsidP="002101B4">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370" w:name="_Toc336338040"/>
            <w:bookmarkStart w:id="371" w:name="_Toc346275707"/>
            <w:r w:rsidRPr="00FB6BEA">
              <w:rPr>
                <w:rFonts w:ascii="Tahoma" w:hAnsi="Tahoma" w:cs="Tahoma"/>
                <w:sz w:val="14"/>
                <w:szCs w:val="14"/>
                <w:lang w:val="nl-NL"/>
              </w:rPr>
              <w:t xml:space="preserve">SharePoint™ Server </w:t>
            </w:r>
            <w:bookmarkEnd w:id="370"/>
            <w:r w:rsidRPr="00FB6BEA">
              <w:rPr>
                <w:rFonts w:ascii="Tahoma" w:hAnsi="Tahoma" w:cs="Tahoma"/>
                <w:sz w:val="14"/>
                <w:szCs w:val="14"/>
                <w:lang w:val="nl-NL"/>
              </w:rPr>
              <w:t>2013</w:t>
            </w:r>
            <w:bookmarkEnd w:id="371"/>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bCs/>
                <w:color w:val="000000"/>
                <w:sz w:val="13"/>
                <w:szCs w:val="13"/>
                <w:u w:val="single"/>
                <w:lang w:val="nl-NL"/>
              </w:rPr>
            </w:pPr>
            <w:hyperlink w:anchor="_69_SharePoint_Server" w:history="1">
              <w:r w:rsidR="0056433A">
                <w:rPr>
                  <w:rStyle w:val="Hyperlink"/>
                  <w:rFonts w:cs="Tahoma"/>
                  <w:b/>
                  <w:bCs/>
                  <w:sz w:val="13"/>
                  <w:szCs w:val="13"/>
                  <w:lang w:val="nl-NL"/>
                </w:rPr>
                <w:t>70</w:t>
              </w:r>
            </w:hyperlink>
          </w:p>
        </w:tc>
        <w:tc>
          <w:tcPr>
            <w:tcW w:w="450" w:type="dxa"/>
            <w:tcBorders>
              <w:bottom w:val="single" w:sz="4" w:space="0" w:color="auto"/>
            </w:tcBorders>
            <w:shd w:val="clear" w:color="auto" w:fill="FABF8F"/>
          </w:tcPr>
          <w:p w:rsidR="007A6E80" w:rsidRPr="00FB6BEA" w:rsidRDefault="007A6E80" w:rsidP="003E59A4">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rsidP="00D41F45">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tcPr>
          <w:p w:rsidR="007A6E80" w:rsidRPr="00CD452D" w:rsidRDefault="007A6E80" w:rsidP="00B641A7">
            <w:pPr>
              <w:pStyle w:val="ProductNames"/>
              <w:spacing w:beforeLines="20" w:before="48" w:afterLines="20" w:after="48"/>
              <w:rPr>
                <w:rFonts w:ascii="Tahoma" w:hAnsi="Tahoma" w:cs="Tahoma"/>
                <w:sz w:val="14"/>
                <w:szCs w:val="14"/>
              </w:rPr>
            </w:pPr>
            <w:bookmarkStart w:id="372" w:name="_Toc336338041"/>
            <w:bookmarkStart w:id="373" w:name="_Toc346275708"/>
            <w:r w:rsidRPr="00CD452D">
              <w:rPr>
                <w:rFonts w:ascii="Tahoma" w:hAnsi="Tahoma" w:cs="Tahoma"/>
                <w:sz w:val="14"/>
                <w:szCs w:val="14"/>
              </w:rPr>
              <w:t>CAL voor SharePoint™ Server Enterprise</w:t>
            </w:r>
            <w:bookmarkEnd w:id="372"/>
            <w:r w:rsidR="00B641A7" w:rsidRPr="00CD452D">
              <w:rPr>
                <w:rFonts w:ascii="Tahoma" w:hAnsi="Tahoma" w:cs="Tahoma"/>
                <w:sz w:val="14"/>
                <w:szCs w:val="14"/>
              </w:rPr>
              <w:t> </w:t>
            </w:r>
            <w:r w:rsidRPr="00CD452D">
              <w:rPr>
                <w:rFonts w:ascii="Tahoma" w:hAnsi="Tahoma" w:cs="Tahoma"/>
                <w:sz w:val="14"/>
                <w:szCs w:val="14"/>
              </w:rPr>
              <w:t>2013</w:t>
            </w:r>
            <w:bookmarkEnd w:id="373"/>
          </w:p>
        </w:tc>
        <w:tc>
          <w:tcPr>
            <w:tcW w:w="450" w:type="dxa"/>
            <w:tcBorders>
              <w:bottom w:val="single" w:sz="4" w:space="0" w:color="auto"/>
            </w:tcBorders>
            <w:shd w:val="clear" w:color="auto" w:fill="auto"/>
            <w:vAlign w:val="center"/>
          </w:tcPr>
          <w:p w:rsidR="007A6E80" w:rsidRPr="00CD452D" w:rsidRDefault="007A6E80" w:rsidP="000F03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7A6E80" w:rsidRPr="00FB6BEA" w:rsidRDefault="007A6E80" w:rsidP="003E59A4">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 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260"/>
        </w:trPr>
        <w:tc>
          <w:tcPr>
            <w:tcW w:w="2714" w:type="dxa"/>
            <w:tcBorders>
              <w:bottom w:val="single" w:sz="4" w:space="0" w:color="auto"/>
            </w:tcBorders>
            <w:shd w:val="clear" w:color="auto" w:fill="FABF8F"/>
          </w:tcPr>
          <w:p w:rsidR="007A6E80" w:rsidRPr="00CD452D" w:rsidRDefault="007A6E80" w:rsidP="00B641A7">
            <w:pPr>
              <w:pStyle w:val="ProductNames"/>
              <w:spacing w:beforeLines="20" w:before="48" w:afterLines="20" w:after="48"/>
              <w:rPr>
                <w:rFonts w:ascii="Tahoma" w:hAnsi="Tahoma" w:cs="Tahoma"/>
                <w:sz w:val="14"/>
                <w:szCs w:val="14"/>
              </w:rPr>
            </w:pPr>
            <w:bookmarkStart w:id="374" w:name="_Toc336338044"/>
            <w:bookmarkStart w:id="375" w:name="_Toc346275709"/>
            <w:r w:rsidRPr="00CD452D">
              <w:rPr>
                <w:rFonts w:ascii="Tahoma" w:hAnsi="Tahoma" w:cs="Tahoma"/>
                <w:sz w:val="14"/>
                <w:szCs w:val="14"/>
              </w:rPr>
              <w:t>CAL voor SharePoint™ Server Standard</w:t>
            </w:r>
            <w:bookmarkEnd w:id="374"/>
            <w:r w:rsidR="00B641A7" w:rsidRPr="00CD452D">
              <w:rPr>
                <w:rFonts w:ascii="Tahoma" w:hAnsi="Tahoma" w:cs="Tahoma"/>
                <w:sz w:val="14"/>
                <w:szCs w:val="14"/>
              </w:rPr>
              <w:t> </w:t>
            </w:r>
            <w:r w:rsidRPr="00CD452D">
              <w:rPr>
                <w:rFonts w:ascii="Tahoma" w:hAnsi="Tahoma" w:cs="Tahoma"/>
                <w:sz w:val="14"/>
                <w:szCs w:val="14"/>
              </w:rPr>
              <w:t>2013</w:t>
            </w:r>
            <w:bookmarkEnd w:id="375"/>
          </w:p>
        </w:tc>
        <w:tc>
          <w:tcPr>
            <w:tcW w:w="450" w:type="dxa"/>
            <w:tcBorders>
              <w:bottom w:val="single" w:sz="4" w:space="0" w:color="auto"/>
            </w:tcBorders>
            <w:shd w:val="clear" w:color="auto" w:fill="FABF8F"/>
            <w:vAlign w:val="center"/>
          </w:tcPr>
          <w:p w:rsidR="007A6E80" w:rsidRPr="00CD452D" w:rsidRDefault="007A6E80" w:rsidP="000F03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FABF8F"/>
          </w:tcPr>
          <w:p w:rsidR="007A6E80" w:rsidRPr="00FB6BEA" w:rsidRDefault="007A6E80" w:rsidP="00155E01">
            <w:pPr>
              <w:pStyle w:val="TableText"/>
              <w:widowControl w:val="0"/>
              <w:spacing w:beforeLines="20" w:before="48" w:afterLines="20" w:after="48"/>
              <w:rPr>
                <w:rFonts w:ascii="Tahoma" w:hAnsi="Tahoma" w:cs="Tahoma"/>
                <w:color w:val="000000"/>
                <w:sz w:val="13"/>
                <w:lang w:val="nl-NL"/>
              </w:rPr>
            </w:pPr>
            <w:r w:rsidRPr="00FB6BEA">
              <w:rPr>
                <w:rFonts w:ascii="Tahoma" w:hAnsi="Tahoma" w:cs="Tahoma"/>
                <w:color w:val="000000"/>
                <w:sz w:val="13"/>
                <w:lang w:val="nl-NL"/>
              </w:rPr>
              <w:t>10/12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155E01">
            <w:pPr>
              <w:pStyle w:val="TableText"/>
              <w:widowControl w:val="0"/>
              <w:spacing w:beforeLines="20" w:before="48" w:afterLines="20" w:after="48"/>
              <w:rPr>
                <w:rFonts w:ascii="Tahoma" w:hAnsi="Tahoma" w:cs="Tahoma"/>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FABF8F"/>
            <w:vAlign w:val="center"/>
          </w:tcPr>
          <w:p w:rsidR="007A6E80" w:rsidRPr="00FB6BEA" w:rsidRDefault="007A6E80" w:rsidP="00155E01">
            <w:pPr>
              <w:pStyle w:val="TableText"/>
              <w:widowControl w:val="0"/>
              <w:spacing w:beforeLines="20" w:before="48" w:afterLines="20" w:after="48"/>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CD452D" w:rsidRDefault="007A6E80" w:rsidP="000F03F8">
            <w:pPr>
              <w:pStyle w:val="ProductNames"/>
              <w:spacing w:beforeLines="20" w:before="48" w:afterLines="20" w:after="48"/>
              <w:rPr>
                <w:rFonts w:ascii="Tahoma" w:hAnsi="Tahoma" w:cs="Tahoma"/>
                <w:sz w:val="14"/>
                <w:szCs w:val="14"/>
                <w:lang w:val="pt-BR"/>
              </w:rPr>
            </w:pPr>
            <w:bookmarkStart w:id="376" w:name="_Toc336338045"/>
            <w:bookmarkStart w:id="377" w:name="_Toc346275710"/>
            <w:r w:rsidRPr="00CD452D">
              <w:rPr>
                <w:rFonts w:ascii="Tahoma" w:hAnsi="Tahoma" w:cs="Tahoma"/>
                <w:sz w:val="14"/>
                <w:szCs w:val="14"/>
                <w:lang w:val="pt-BR"/>
              </w:rPr>
              <w:t>SQL Server</w:t>
            </w:r>
            <w:r w:rsidR="00385282" w:rsidRPr="00CD452D">
              <w:rPr>
                <w:rFonts w:ascii="Tahoma" w:eastAsia="Times New Roman" w:hAnsi="Tahoma" w:cs="Tahoma"/>
                <w:color w:val="000000"/>
                <w:sz w:val="14"/>
                <w:szCs w:val="14"/>
                <w:vertAlign w:val="superscript"/>
                <w:lang w:val="pt-BR"/>
              </w:rPr>
              <w:t>®</w:t>
            </w:r>
            <w:r w:rsidRPr="00CD452D">
              <w:rPr>
                <w:rFonts w:ascii="Tahoma" w:hAnsi="Tahoma" w:cs="Tahoma"/>
                <w:sz w:val="14"/>
                <w:szCs w:val="14"/>
                <w:lang w:val="pt-BR"/>
              </w:rPr>
              <w:t xml:space="preserve"> 2008 R2 Datacenter, licentie voor 1 processor</w:t>
            </w:r>
            <w:bookmarkEnd w:id="376"/>
            <w:bookmarkEnd w:id="377"/>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Fonts w:cs="Tahoma"/>
                <w:b/>
                <w:bCs/>
                <w:color w:val="0000FF"/>
                <w:sz w:val="13"/>
                <w:szCs w:val="13"/>
                <w:u w:val="single"/>
                <w:lang w:val="nl-NL"/>
              </w:rPr>
            </w:pPr>
            <w:hyperlink w:anchor="_70_SQL_Server®" w:history="1">
              <w:r w:rsidR="007503B3" w:rsidRPr="00FB6BEA">
                <w:rPr>
                  <w:rStyle w:val="Hyperlink"/>
                  <w:rFonts w:cs="Tahoma"/>
                  <w:b/>
                  <w:bCs/>
                  <w:sz w:val="13"/>
                  <w:szCs w:val="13"/>
                  <w:lang w:val="nl-NL"/>
                </w:rPr>
                <w:t>7</w:t>
              </w:r>
              <w:r w:rsidR="0056433A">
                <w:rPr>
                  <w:rStyle w:val="Hyperlink"/>
                  <w:rFonts w:cs="Tahoma"/>
                  <w:b/>
                  <w:bCs/>
                  <w:sz w:val="13"/>
                  <w:szCs w:val="13"/>
                  <w:lang w:val="nl-NL"/>
                </w:rPr>
                <w:t>1</w:t>
              </w:r>
            </w:hyperlink>
          </w:p>
        </w:tc>
        <w:tc>
          <w:tcPr>
            <w:tcW w:w="450" w:type="dxa"/>
            <w:tcBorders>
              <w:bottom w:val="single" w:sz="4" w:space="0" w:color="auto"/>
            </w:tcBorders>
            <w:shd w:val="clear" w:color="auto" w:fill="auto"/>
          </w:tcPr>
          <w:p w:rsidR="007A6E80" w:rsidRPr="00FB6BEA" w:rsidRDefault="007A6E80" w:rsidP="00855BA5">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855BA5">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rsidP="00855BA5">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CD452D" w:rsidRDefault="007A6E80" w:rsidP="000F03F8">
            <w:pPr>
              <w:pStyle w:val="ProductNames"/>
              <w:spacing w:beforeLines="20" w:before="48" w:afterLines="20" w:after="48"/>
              <w:rPr>
                <w:rFonts w:ascii="Tahoma" w:hAnsi="Tahoma" w:cs="Tahoma"/>
                <w:sz w:val="14"/>
                <w:szCs w:val="14"/>
              </w:rPr>
            </w:pPr>
            <w:bookmarkStart w:id="378" w:name="_Toc336338046"/>
            <w:bookmarkStart w:id="379" w:name="_Toc346275711"/>
            <w:r w:rsidRPr="00CD452D">
              <w:rPr>
                <w:rFonts w:ascii="Tahoma" w:hAnsi="Tahoma" w:cs="Tahoma"/>
                <w:sz w:val="14"/>
                <w:szCs w:val="14"/>
              </w:rPr>
              <w:t>SQL Server</w:t>
            </w:r>
            <w:r w:rsidR="00385282" w:rsidRPr="00CD452D">
              <w:rPr>
                <w:rFonts w:ascii="Tahoma" w:eastAsia="Times New Roman" w:hAnsi="Tahoma" w:cs="Tahoma"/>
                <w:color w:val="000000"/>
                <w:sz w:val="14"/>
                <w:szCs w:val="14"/>
                <w:vertAlign w:val="superscript"/>
              </w:rPr>
              <w:t>®</w:t>
            </w:r>
            <w:r w:rsidRPr="00CD452D">
              <w:rPr>
                <w:rFonts w:ascii="Tahoma" w:hAnsi="Tahoma" w:cs="Tahoma"/>
                <w:sz w:val="14"/>
                <w:szCs w:val="14"/>
              </w:rPr>
              <w:t xml:space="preserve"> 2008 R2 Parallel Data Warehouse</w:t>
            </w:r>
            <w:bookmarkEnd w:id="378"/>
            <w:bookmarkEnd w:id="379"/>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bCs/>
                <w:color w:val="000000"/>
                <w:sz w:val="13"/>
                <w:szCs w:val="13"/>
                <w:u w:val="single"/>
                <w:lang w:val="nl-NL"/>
              </w:rPr>
            </w:pPr>
            <w:hyperlink w:anchor="_71_SQL_Server®" w:history="1">
              <w:r w:rsidR="007503B3" w:rsidRPr="00FB6BEA">
                <w:rPr>
                  <w:rStyle w:val="Hyperlink"/>
                  <w:rFonts w:cs="Tahoma"/>
                  <w:b/>
                  <w:bCs/>
                  <w:sz w:val="13"/>
                  <w:szCs w:val="13"/>
                  <w:lang w:val="nl-NL"/>
                </w:rPr>
                <w:t>7</w:t>
              </w:r>
              <w:r w:rsidR="0056433A">
                <w:rPr>
                  <w:rStyle w:val="Hyperlink"/>
                  <w:rFonts w:cs="Tahoma"/>
                  <w:b/>
                  <w:bCs/>
                  <w:sz w:val="13"/>
                  <w:szCs w:val="13"/>
                  <w:lang w:val="nl-NL"/>
                </w:rPr>
                <w:t>2</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80"/>
              <w:rPr>
                <w:rFonts w:ascii="Tahoma" w:hAnsi="Tahoma" w:cs="Tahoma"/>
                <w:sz w:val="13"/>
                <w:lang w:val="nl-NL"/>
              </w:rPr>
            </w:pPr>
            <w:r w:rsidRPr="00FB6BEA">
              <w:rPr>
                <w:rFonts w:ascii="Tahoma" w:hAnsi="Tahoma" w:cs="Tahoma"/>
                <w:sz w:val="13"/>
                <w:lang w:val="nl-NL"/>
              </w:rPr>
              <w:t>11/10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200</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500</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400</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300</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300</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200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380" w:name="_Toc336338047"/>
            <w:bookmarkStart w:id="381" w:name="_Toc346275712"/>
            <w:r w:rsidRPr="00FB6BEA">
              <w:rPr>
                <w:rFonts w:ascii="Tahoma" w:hAnsi="Tahoma" w:cs="Tahoma"/>
                <w:sz w:val="14"/>
                <w:szCs w:val="14"/>
                <w:lang w:val="nl-NL"/>
              </w:rPr>
              <w:t>SQL Server</w:t>
            </w:r>
            <w:r w:rsidR="00385282" w:rsidRPr="00FB6BEA">
              <w:rPr>
                <w:rFonts w:ascii="Tahoma" w:eastAsia="Times New Roman" w:hAnsi="Tahoma" w:cs="Tahoma"/>
                <w:color w:val="000000"/>
                <w:sz w:val="14"/>
                <w:szCs w:val="14"/>
                <w:vertAlign w:val="superscript"/>
                <w:lang w:val="nl-NL"/>
              </w:rPr>
              <w:t>®</w:t>
            </w:r>
            <w:r w:rsidRPr="00FB6BEA">
              <w:rPr>
                <w:rFonts w:ascii="Tahoma" w:hAnsi="Tahoma" w:cs="Tahoma"/>
                <w:sz w:val="14"/>
                <w:szCs w:val="14"/>
                <w:lang w:val="nl-NL"/>
              </w:rPr>
              <w:t xml:space="preserve"> 2008 R2 Parallel Data Warehouse Developer</w:t>
            </w:r>
            <w:bookmarkEnd w:id="380"/>
            <w:bookmarkEnd w:id="381"/>
          </w:p>
        </w:tc>
        <w:tc>
          <w:tcPr>
            <w:tcW w:w="450" w:type="dxa"/>
            <w:tcBorders>
              <w:bottom w:val="single" w:sz="4" w:space="0" w:color="auto"/>
            </w:tcBorders>
            <w:shd w:val="clear" w:color="auto" w:fill="auto"/>
            <w:vAlign w:val="center"/>
          </w:tcPr>
          <w:p w:rsidR="007A6E80" w:rsidRPr="00FB6BEA" w:rsidRDefault="007A6E80" w:rsidP="000F03F8">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tcPr>
          <w:p w:rsidR="007A6E80" w:rsidRPr="00FB6BEA" w:rsidRDefault="007A6E80">
            <w:pPr>
              <w:pStyle w:val="TableText"/>
              <w:widowControl w:val="0"/>
              <w:spacing w:before="80"/>
              <w:rPr>
                <w:rFonts w:ascii="Tahoma" w:hAnsi="Tahoma" w:cs="Tahoma"/>
                <w:sz w:val="13"/>
                <w:lang w:val="nl-NL"/>
              </w:rPr>
            </w:pPr>
            <w:r w:rsidRPr="00FB6BEA">
              <w:rPr>
                <w:rFonts w:ascii="Tahoma" w:hAnsi="Tahoma" w:cs="Tahoma"/>
                <w:sz w:val="13"/>
                <w:lang w:val="nl-NL"/>
              </w:rPr>
              <w:t>11/10</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CD452D" w:rsidRDefault="007A6E80" w:rsidP="000F03F8">
            <w:pPr>
              <w:pStyle w:val="ProductNames"/>
              <w:spacing w:beforeLines="20" w:before="48" w:afterLines="20" w:after="48"/>
              <w:rPr>
                <w:rFonts w:ascii="Tahoma" w:hAnsi="Tahoma" w:cs="Tahoma"/>
                <w:sz w:val="14"/>
                <w:szCs w:val="14"/>
              </w:rPr>
            </w:pPr>
            <w:bookmarkStart w:id="382" w:name="_Toc336338048"/>
            <w:bookmarkStart w:id="383" w:name="_Toc346275713"/>
            <w:r w:rsidRPr="00CD452D">
              <w:rPr>
                <w:rFonts w:ascii="Tahoma" w:hAnsi="Tahoma" w:cs="Tahoma"/>
                <w:sz w:val="14"/>
                <w:szCs w:val="14"/>
              </w:rPr>
              <w:t>SQL Server</w:t>
            </w:r>
            <w:r w:rsidR="00385282" w:rsidRPr="00CD452D">
              <w:rPr>
                <w:rFonts w:ascii="Tahoma" w:eastAsia="Times New Roman" w:hAnsi="Tahoma" w:cs="Tahoma"/>
                <w:color w:val="000000"/>
                <w:sz w:val="14"/>
                <w:szCs w:val="14"/>
                <w:vertAlign w:val="superscript"/>
              </w:rPr>
              <w:t>®</w:t>
            </w:r>
            <w:r w:rsidRPr="00CD452D">
              <w:rPr>
                <w:rFonts w:ascii="Tahoma" w:hAnsi="Tahoma" w:cs="Tahoma"/>
                <w:sz w:val="14"/>
                <w:szCs w:val="14"/>
              </w:rPr>
              <w:t xml:space="preserve"> 2008 R2 Small Business</w:t>
            </w:r>
            <w:bookmarkEnd w:id="382"/>
            <w:bookmarkEnd w:id="383"/>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bCs/>
                <w:color w:val="000000"/>
                <w:sz w:val="13"/>
                <w:szCs w:val="13"/>
                <w:u w:val="single"/>
                <w:lang w:val="nl-NL"/>
              </w:rPr>
            </w:pPr>
            <w:hyperlink w:anchor="_72_SQL_Server®" w:history="1">
              <w:r w:rsidR="007503B3" w:rsidRPr="00FB6BEA">
                <w:rPr>
                  <w:rStyle w:val="Hyperlink"/>
                  <w:rFonts w:cs="Tahoma"/>
                  <w:b/>
                  <w:bCs/>
                  <w:sz w:val="13"/>
                  <w:szCs w:val="13"/>
                  <w:lang w:val="nl-NL"/>
                </w:rPr>
                <w:t>7</w:t>
              </w:r>
              <w:r w:rsidR="0056433A">
                <w:rPr>
                  <w:rStyle w:val="Hyperlink"/>
                  <w:rFonts w:cs="Tahoma"/>
                  <w:b/>
                  <w:bCs/>
                  <w:sz w:val="13"/>
                  <w:szCs w:val="13"/>
                  <w:lang w:val="nl-NL"/>
                </w:rPr>
                <w:t>3</w:t>
              </w:r>
            </w:hyperlink>
          </w:p>
        </w:tc>
        <w:tc>
          <w:tcPr>
            <w:tcW w:w="450" w:type="dxa"/>
            <w:tcBorders>
              <w:bottom w:val="single" w:sz="4" w:space="0" w:color="auto"/>
            </w:tcBorders>
            <w:shd w:val="clear" w:color="auto" w:fill="FABF8F"/>
          </w:tcPr>
          <w:p w:rsidR="007A6E80" w:rsidRPr="00FB6BEA" w:rsidRDefault="007A6E80" w:rsidP="00706E33">
            <w:pPr>
              <w:pStyle w:val="TableText"/>
              <w:widowControl w:val="0"/>
              <w:spacing w:before="80"/>
              <w:rPr>
                <w:rFonts w:ascii="Tahoma" w:hAnsi="Tahoma" w:cs="Tahoma"/>
                <w:sz w:val="13"/>
                <w:lang w:val="nl-NL"/>
              </w:rPr>
            </w:pPr>
            <w:r w:rsidRPr="00FB6BEA">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CD452D" w:rsidRDefault="007A6E80" w:rsidP="000F03F8">
            <w:pPr>
              <w:pStyle w:val="ProductNames"/>
              <w:spacing w:beforeLines="20" w:before="48" w:afterLines="20" w:after="48"/>
              <w:rPr>
                <w:rFonts w:ascii="Tahoma" w:hAnsi="Tahoma" w:cs="Tahoma"/>
                <w:sz w:val="14"/>
                <w:szCs w:val="14"/>
              </w:rPr>
            </w:pPr>
            <w:bookmarkStart w:id="384" w:name="_Toc336338049"/>
            <w:bookmarkStart w:id="385" w:name="_Toc346275714"/>
            <w:r w:rsidRPr="00CD452D">
              <w:rPr>
                <w:rFonts w:ascii="Tahoma" w:hAnsi="Tahoma" w:cs="Tahoma"/>
                <w:sz w:val="14"/>
                <w:szCs w:val="14"/>
              </w:rPr>
              <w:t>CAL voor SQL Server</w:t>
            </w:r>
            <w:r w:rsidR="00385282" w:rsidRPr="00CD452D">
              <w:rPr>
                <w:rFonts w:ascii="Tahoma" w:eastAsia="Times New Roman" w:hAnsi="Tahoma" w:cs="Tahoma"/>
                <w:color w:val="000000"/>
                <w:sz w:val="14"/>
                <w:szCs w:val="14"/>
                <w:vertAlign w:val="superscript"/>
              </w:rPr>
              <w:t>®</w:t>
            </w:r>
            <w:r w:rsidRPr="00CD452D">
              <w:rPr>
                <w:rFonts w:ascii="Tahoma" w:hAnsi="Tahoma" w:cs="Tahoma"/>
                <w:sz w:val="14"/>
                <w:szCs w:val="14"/>
              </w:rPr>
              <w:t xml:space="preserve"> 2008 R2 Small Business</w:t>
            </w:r>
            <w:bookmarkEnd w:id="384"/>
            <w:bookmarkEnd w:id="385"/>
          </w:p>
        </w:tc>
        <w:tc>
          <w:tcPr>
            <w:tcW w:w="450" w:type="dxa"/>
            <w:tcBorders>
              <w:bottom w:val="single" w:sz="4" w:space="0" w:color="auto"/>
            </w:tcBorders>
            <w:shd w:val="clear" w:color="auto" w:fill="auto"/>
            <w:vAlign w:val="center"/>
          </w:tcPr>
          <w:p w:rsidR="007A6E80" w:rsidRPr="00CD452D" w:rsidRDefault="007A6E80" w:rsidP="000F03F8">
            <w:pPr>
              <w:pStyle w:val="TableText"/>
              <w:widowControl w:val="0"/>
              <w:rPr>
                <w:rStyle w:val="EndnoteReference"/>
                <w:rFonts w:cs="Tahoma"/>
                <w:bCs/>
                <w:color w:val="000000"/>
                <w:sz w:val="13"/>
                <w:szCs w:val="13"/>
                <w:u w:val="single"/>
              </w:rPr>
            </w:pPr>
          </w:p>
        </w:tc>
        <w:tc>
          <w:tcPr>
            <w:tcW w:w="450" w:type="dxa"/>
            <w:tcBorders>
              <w:bottom w:val="single" w:sz="4" w:space="0" w:color="auto"/>
            </w:tcBorders>
            <w:shd w:val="clear" w:color="auto" w:fill="auto"/>
          </w:tcPr>
          <w:p w:rsidR="007A6E80" w:rsidRPr="00FB6BEA" w:rsidRDefault="007A6E80" w:rsidP="00706E33">
            <w:pPr>
              <w:pStyle w:val="TableText"/>
              <w:widowControl w:val="0"/>
              <w:spacing w:before="80"/>
              <w:rPr>
                <w:rFonts w:ascii="Tahoma" w:hAnsi="Tahoma" w:cs="Tahoma"/>
                <w:sz w:val="13"/>
                <w:lang w:val="nl-NL"/>
              </w:rPr>
            </w:pPr>
            <w:r w:rsidRPr="00FB6BEA">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386" w:name="_Toc336338050"/>
            <w:bookmarkStart w:id="387" w:name="_Toc346275715"/>
            <w:r w:rsidRPr="00FB6BEA">
              <w:rPr>
                <w:rFonts w:ascii="Tahoma" w:hAnsi="Tahoma" w:cs="Tahoma"/>
                <w:sz w:val="14"/>
                <w:szCs w:val="14"/>
                <w:lang w:val="nl-NL"/>
              </w:rPr>
              <w:t>SQL Server</w:t>
            </w:r>
            <w:r w:rsidR="00385282" w:rsidRPr="00FB6BEA">
              <w:rPr>
                <w:rFonts w:ascii="Tahoma" w:eastAsia="Times New Roman" w:hAnsi="Tahoma" w:cs="Tahoma"/>
                <w:color w:val="000000"/>
                <w:sz w:val="14"/>
                <w:szCs w:val="14"/>
                <w:vertAlign w:val="superscript"/>
                <w:lang w:val="nl-NL"/>
              </w:rPr>
              <w:t>®</w:t>
            </w:r>
            <w:r w:rsidRPr="00FB6BEA">
              <w:rPr>
                <w:rFonts w:ascii="Tahoma" w:hAnsi="Tahoma" w:cs="Tahoma"/>
                <w:sz w:val="14"/>
                <w:szCs w:val="14"/>
                <w:lang w:val="nl-NL"/>
              </w:rPr>
              <w:t xml:space="preserve"> 2008 R2 Web per Processor</w:t>
            </w:r>
            <w:bookmarkEnd w:id="386"/>
            <w:bookmarkEnd w:id="387"/>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bCs/>
                <w:color w:val="000000"/>
                <w:sz w:val="13"/>
                <w:szCs w:val="13"/>
                <w:u w:val="single"/>
                <w:lang w:val="nl-NL"/>
              </w:rPr>
            </w:pPr>
            <w:hyperlink w:anchor="_73_SQL_Server®" w:history="1">
              <w:r w:rsidR="007503B3" w:rsidRPr="00FB6BEA">
                <w:rPr>
                  <w:rStyle w:val="Hyperlink"/>
                  <w:rFonts w:cs="Tahoma"/>
                  <w:b/>
                  <w:bCs/>
                  <w:sz w:val="13"/>
                  <w:szCs w:val="13"/>
                  <w:lang w:val="nl-NL"/>
                </w:rPr>
                <w:t>7</w:t>
              </w:r>
              <w:r w:rsidR="0056433A">
                <w:rPr>
                  <w:rStyle w:val="Hyperlink"/>
                  <w:rFonts w:cs="Tahoma"/>
                  <w:b/>
                  <w:bCs/>
                  <w:sz w:val="13"/>
                  <w:szCs w:val="13"/>
                  <w:lang w:val="nl-NL"/>
                </w:rPr>
                <w:t>4</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388" w:name="_Toc336338051"/>
            <w:bookmarkStart w:id="389" w:name="_Toc346275716"/>
            <w:r w:rsidRPr="00FB6BEA">
              <w:rPr>
                <w:rFonts w:ascii="Tahoma" w:hAnsi="Tahoma" w:cs="Tahoma"/>
                <w:sz w:val="14"/>
                <w:szCs w:val="14"/>
                <w:lang w:val="nl-NL"/>
              </w:rPr>
              <w:t>CAL voor SQL Server</w:t>
            </w:r>
            <w:r w:rsidR="00385282" w:rsidRPr="00FB6BEA">
              <w:rPr>
                <w:rFonts w:ascii="Tahoma" w:eastAsia="Times New Roman" w:hAnsi="Tahoma" w:cs="Tahoma"/>
                <w:color w:val="000000"/>
                <w:sz w:val="14"/>
                <w:szCs w:val="14"/>
                <w:vertAlign w:val="superscript"/>
                <w:lang w:val="nl-NL"/>
              </w:rPr>
              <w:t>®</w:t>
            </w:r>
            <w:r w:rsidRPr="00FB6BEA">
              <w:rPr>
                <w:rFonts w:ascii="Tahoma" w:hAnsi="Tahoma" w:cs="Tahoma"/>
                <w:sz w:val="14"/>
                <w:szCs w:val="14"/>
                <w:lang w:val="nl-NL"/>
              </w:rPr>
              <w:t xml:space="preserve"> 2008 R2 Workgroup</w:t>
            </w:r>
            <w:bookmarkEnd w:id="388"/>
            <w:bookmarkEnd w:id="389"/>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Style w:val="EndnoteReference"/>
                <w:rFonts w:cs="Tahoma"/>
                <w:b w:val="0"/>
                <w:bCs/>
                <w:color w:val="000000"/>
                <w:sz w:val="13"/>
                <w:szCs w:val="13"/>
                <w:u w:val="single"/>
                <w:lang w:val="nl-NL"/>
              </w:rPr>
            </w:pPr>
            <w:hyperlink w:anchor="_73_SQL_Server®" w:history="1">
              <w:r w:rsidR="00D01808" w:rsidRPr="00FB6BEA">
                <w:rPr>
                  <w:rStyle w:val="Hyperlink"/>
                  <w:rFonts w:cs="Tahoma"/>
                  <w:b/>
                  <w:bCs/>
                  <w:sz w:val="13"/>
                  <w:szCs w:val="13"/>
                  <w:lang w:val="nl-NL"/>
                </w:rPr>
                <w:t>7</w:t>
              </w:r>
              <w:r w:rsidR="0056433A">
                <w:rPr>
                  <w:rStyle w:val="Hyperlink"/>
                  <w:rFonts w:cs="Tahoma"/>
                  <w:b/>
                  <w:bCs/>
                  <w:sz w:val="13"/>
                  <w:szCs w:val="13"/>
                  <w:lang w:val="nl-NL"/>
                </w:rPr>
                <w:t>4</w:t>
              </w:r>
            </w:hyperlink>
          </w:p>
        </w:tc>
        <w:tc>
          <w:tcPr>
            <w:tcW w:w="450" w:type="dxa"/>
            <w:tcBorders>
              <w:bottom w:val="single" w:sz="4" w:space="0" w:color="auto"/>
            </w:tcBorders>
            <w:shd w:val="clear" w:color="auto" w:fill="auto"/>
          </w:tcPr>
          <w:p w:rsidR="007A6E80" w:rsidRPr="00FB6BEA" w:rsidRDefault="007A6E80">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390" w:name="_Toc336338052"/>
            <w:bookmarkStart w:id="391" w:name="_Toc346275717"/>
            <w:r w:rsidRPr="00FB6BEA">
              <w:rPr>
                <w:rFonts w:ascii="Tahoma" w:hAnsi="Tahoma" w:cs="Tahoma"/>
                <w:sz w:val="14"/>
                <w:szCs w:val="14"/>
                <w:lang w:val="nl-NL"/>
              </w:rPr>
              <w:t>SQL Server</w:t>
            </w:r>
            <w:r w:rsidR="00385282" w:rsidRPr="00FB6BEA">
              <w:rPr>
                <w:rFonts w:ascii="Tahoma" w:eastAsia="Times New Roman" w:hAnsi="Tahoma" w:cs="Tahoma"/>
                <w:color w:val="000000"/>
                <w:sz w:val="14"/>
                <w:szCs w:val="14"/>
                <w:vertAlign w:val="superscript"/>
                <w:lang w:val="nl-NL"/>
              </w:rPr>
              <w:t>®</w:t>
            </w:r>
            <w:r w:rsidRPr="00FB6BEA">
              <w:rPr>
                <w:rFonts w:ascii="Tahoma" w:hAnsi="Tahoma" w:cs="Tahoma"/>
                <w:sz w:val="14"/>
                <w:szCs w:val="14"/>
                <w:lang w:val="nl-NL"/>
              </w:rPr>
              <w:t xml:space="preserve"> 2008 R2 Workgroup, licentie voor 1 processor</w:t>
            </w:r>
            <w:bookmarkEnd w:id="390"/>
            <w:bookmarkEnd w:id="391"/>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bCs/>
                <w:color w:val="000000"/>
                <w:sz w:val="13"/>
                <w:szCs w:val="13"/>
                <w:u w:val="single"/>
                <w:lang w:val="nl-NL"/>
              </w:rPr>
            </w:pPr>
            <w:hyperlink w:anchor="_74_SQL_Server®" w:history="1">
              <w:r w:rsidR="007503B3" w:rsidRPr="00FB6BEA">
                <w:rPr>
                  <w:rStyle w:val="Hyperlink"/>
                  <w:rFonts w:cs="Tahoma"/>
                  <w:b/>
                  <w:bCs/>
                  <w:sz w:val="13"/>
                  <w:szCs w:val="13"/>
                  <w:lang w:val="nl-NL"/>
                </w:rPr>
                <w:t>7</w:t>
              </w:r>
              <w:r w:rsidR="0056433A">
                <w:rPr>
                  <w:rStyle w:val="Hyperlink"/>
                  <w:rFonts w:cs="Tahoma"/>
                  <w:b/>
                  <w:bCs/>
                  <w:sz w:val="13"/>
                  <w:szCs w:val="13"/>
                  <w:lang w:val="nl-NL"/>
                </w:rPr>
                <w:t>5</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392" w:name="_Toc336338053"/>
            <w:bookmarkStart w:id="393" w:name="_Toc346275718"/>
            <w:r w:rsidRPr="00FB6BEA">
              <w:rPr>
                <w:rFonts w:ascii="Tahoma" w:hAnsi="Tahoma" w:cs="Tahoma"/>
                <w:sz w:val="14"/>
                <w:szCs w:val="14"/>
                <w:lang w:val="nl-NL"/>
              </w:rPr>
              <w:t>SQL Server</w:t>
            </w:r>
            <w:r w:rsidR="00385282" w:rsidRPr="00FB6BEA">
              <w:rPr>
                <w:rFonts w:ascii="Tahoma" w:eastAsia="Times New Roman" w:hAnsi="Tahoma" w:cs="Tahoma"/>
                <w:color w:val="000000"/>
                <w:sz w:val="14"/>
                <w:szCs w:val="14"/>
                <w:vertAlign w:val="superscript"/>
                <w:lang w:val="nl-NL"/>
              </w:rPr>
              <w:t>®</w:t>
            </w:r>
            <w:r w:rsidRPr="00FB6BEA">
              <w:rPr>
                <w:rFonts w:ascii="Tahoma" w:hAnsi="Tahoma" w:cs="Tahoma"/>
                <w:sz w:val="14"/>
                <w:szCs w:val="14"/>
                <w:lang w:val="nl-NL"/>
              </w:rPr>
              <w:t xml:space="preserve"> 2008 R2 Workgroup (aanvullende licentie voor 5 clients)</w:t>
            </w:r>
            <w:bookmarkEnd w:id="392"/>
            <w:bookmarkEnd w:id="393"/>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Style w:val="EndnoteReference"/>
                <w:rFonts w:cs="Tahoma"/>
                <w:b w:val="0"/>
                <w:bCs/>
                <w:color w:val="000000"/>
                <w:sz w:val="13"/>
                <w:szCs w:val="13"/>
                <w:u w:val="single"/>
                <w:lang w:val="nl-NL"/>
              </w:rPr>
            </w:pPr>
            <w:hyperlink w:anchor="_75_Processorlicentie_voor" w:history="1">
              <w:r w:rsidR="007503B3" w:rsidRPr="00FB6BEA">
                <w:rPr>
                  <w:rStyle w:val="Hyperlink"/>
                  <w:rFonts w:cs="Tahoma"/>
                  <w:b/>
                  <w:bCs/>
                  <w:sz w:val="13"/>
                  <w:szCs w:val="13"/>
                  <w:lang w:val="nl-NL"/>
                </w:rPr>
                <w:t>7</w:t>
              </w:r>
              <w:r w:rsidR="0056433A">
                <w:rPr>
                  <w:rStyle w:val="Hyperlink"/>
                  <w:rFonts w:cs="Tahoma"/>
                  <w:b/>
                  <w:bCs/>
                  <w:sz w:val="13"/>
                  <w:szCs w:val="13"/>
                  <w:lang w:val="nl-NL"/>
                </w:rPr>
                <w:t>6</w:t>
              </w:r>
            </w:hyperlink>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394" w:name="_Toc336338054"/>
            <w:bookmarkStart w:id="395" w:name="_Toc346275719"/>
            <w:r w:rsidRPr="00FB6BEA">
              <w:rPr>
                <w:rFonts w:ascii="Tahoma" w:hAnsi="Tahoma" w:cs="Tahoma"/>
                <w:sz w:val="14"/>
                <w:szCs w:val="14"/>
                <w:lang w:val="nl-NL"/>
              </w:rPr>
              <w:t>SQL Server</w:t>
            </w:r>
            <w:r w:rsidR="00385282" w:rsidRPr="00FB6BEA">
              <w:rPr>
                <w:rFonts w:ascii="Tahoma" w:eastAsia="Times New Roman" w:hAnsi="Tahoma" w:cs="Tahoma"/>
                <w:color w:val="000000"/>
                <w:sz w:val="14"/>
                <w:szCs w:val="14"/>
                <w:vertAlign w:val="superscript"/>
                <w:lang w:val="nl-NL"/>
              </w:rPr>
              <w:t>®</w:t>
            </w:r>
            <w:r w:rsidRPr="00FB6BEA">
              <w:rPr>
                <w:rFonts w:ascii="Tahoma" w:hAnsi="Tahoma" w:cs="Tahoma"/>
                <w:sz w:val="14"/>
                <w:szCs w:val="14"/>
                <w:lang w:val="nl-NL"/>
              </w:rPr>
              <w:t xml:space="preserve"> 2012 Business Intelligence</w:t>
            </w:r>
            <w:bookmarkEnd w:id="394"/>
            <w:bookmarkEnd w:id="395"/>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FABF8F"/>
          </w:tcPr>
          <w:p w:rsidR="007A6E80" w:rsidRPr="00FB6BEA" w:rsidRDefault="007A6E80" w:rsidP="00C801C3">
            <w:pPr>
              <w:pStyle w:val="TableText"/>
              <w:widowControl w:val="0"/>
              <w:spacing w:before="8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bottom"/>
          </w:tcPr>
          <w:p w:rsidR="007A6E80" w:rsidRPr="00FB6BEA" w:rsidRDefault="007A6E80" w:rsidP="00C801C3">
            <w:pPr>
              <w:pStyle w:val="TableText"/>
              <w:widowControl w:val="0"/>
              <w:rPr>
                <w:rFonts w:ascii="Tahoma" w:hAnsi="Tahoma" w:cs="Tahoma"/>
                <w:sz w:val="13"/>
                <w:szCs w:val="13"/>
                <w:lang w:val="nl-NL"/>
              </w:rPr>
            </w:pPr>
            <w:r w:rsidRPr="00FB6BEA">
              <w:rPr>
                <w:rFonts w:ascii="Tahoma" w:hAnsi="Tahoma" w:cs="Tahoma"/>
                <w:sz w:val="13"/>
                <w:szCs w:val="13"/>
                <w:u w:val="single"/>
                <w:lang w:val="nl-NL"/>
              </w:rPr>
              <w:t>75</w:t>
            </w:r>
          </w:p>
        </w:tc>
        <w:tc>
          <w:tcPr>
            <w:tcW w:w="450" w:type="dxa"/>
            <w:tcBorders>
              <w:bottom w:val="single" w:sz="4" w:space="0" w:color="auto"/>
            </w:tcBorders>
            <w:shd w:val="clear" w:color="auto" w:fill="FABF8F"/>
            <w:vAlign w:val="bottom"/>
          </w:tcPr>
          <w:p w:rsidR="007A6E80" w:rsidRPr="00FB6BEA" w:rsidRDefault="007A6E80" w:rsidP="00C801C3">
            <w:pPr>
              <w:pStyle w:val="TableText"/>
              <w:widowControl w:val="0"/>
              <w:rPr>
                <w:rFonts w:ascii="Tahoma" w:hAnsi="Tahoma" w:cs="Tahoma"/>
                <w:sz w:val="13"/>
                <w:szCs w:val="13"/>
                <w:lang w:val="nl-NL"/>
              </w:rPr>
            </w:pPr>
            <w:r w:rsidRPr="00FB6BEA">
              <w:rPr>
                <w:rFonts w:ascii="Tahoma" w:hAnsi="Tahoma" w:cs="Tahoma"/>
                <w:sz w:val="13"/>
                <w:szCs w:val="13"/>
                <w:lang w:val="nl-NL"/>
              </w:rPr>
              <w:t>188</w:t>
            </w:r>
          </w:p>
        </w:tc>
        <w:tc>
          <w:tcPr>
            <w:tcW w:w="450" w:type="dxa"/>
            <w:tcBorders>
              <w:bottom w:val="single" w:sz="4" w:space="0" w:color="auto"/>
            </w:tcBorders>
            <w:shd w:val="clear" w:color="auto" w:fill="FABF8F"/>
            <w:vAlign w:val="bottom"/>
          </w:tcPr>
          <w:p w:rsidR="007A6E80" w:rsidRPr="00FB6BEA" w:rsidRDefault="007A6E80" w:rsidP="00C801C3">
            <w:pPr>
              <w:pStyle w:val="TableText"/>
              <w:widowControl w:val="0"/>
              <w:rPr>
                <w:rFonts w:ascii="Tahoma" w:hAnsi="Tahoma" w:cs="Tahoma"/>
                <w:sz w:val="13"/>
                <w:szCs w:val="13"/>
                <w:lang w:val="nl-NL"/>
              </w:rPr>
            </w:pPr>
            <w:r w:rsidRPr="00FB6BEA">
              <w:rPr>
                <w:rFonts w:ascii="Tahoma" w:hAnsi="Tahoma" w:cs="Tahoma"/>
                <w:sz w:val="13"/>
                <w:szCs w:val="13"/>
                <w:lang w:val="nl-NL"/>
              </w:rPr>
              <w:t>150</w:t>
            </w:r>
          </w:p>
        </w:tc>
        <w:tc>
          <w:tcPr>
            <w:tcW w:w="450" w:type="dxa"/>
            <w:tcBorders>
              <w:bottom w:val="single" w:sz="4" w:space="0" w:color="auto"/>
            </w:tcBorders>
            <w:shd w:val="clear" w:color="auto" w:fill="FABF8F"/>
            <w:vAlign w:val="bottom"/>
          </w:tcPr>
          <w:p w:rsidR="007A6E80" w:rsidRPr="00FB6BEA" w:rsidRDefault="007A6E80" w:rsidP="00C801C3">
            <w:pPr>
              <w:pStyle w:val="TableText"/>
              <w:widowControl w:val="0"/>
              <w:rPr>
                <w:rFonts w:ascii="Tahoma" w:hAnsi="Tahoma" w:cs="Tahoma"/>
                <w:sz w:val="13"/>
                <w:szCs w:val="13"/>
                <w:lang w:val="nl-NL"/>
              </w:rPr>
            </w:pPr>
            <w:r w:rsidRPr="00FB6BEA">
              <w:rPr>
                <w:rFonts w:ascii="Tahoma" w:hAnsi="Tahoma" w:cs="Tahoma"/>
                <w:sz w:val="13"/>
                <w:szCs w:val="13"/>
                <w:lang w:val="nl-NL"/>
              </w:rPr>
              <w:t>113</w:t>
            </w:r>
          </w:p>
        </w:tc>
        <w:tc>
          <w:tcPr>
            <w:tcW w:w="450" w:type="dxa"/>
            <w:tcBorders>
              <w:bottom w:val="single" w:sz="4" w:space="0" w:color="auto"/>
            </w:tcBorders>
            <w:shd w:val="clear" w:color="auto" w:fill="FABF8F"/>
            <w:vAlign w:val="bottom"/>
          </w:tcPr>
          <w:p w:rsidR="007A6E80" w:rsidRPr="00FB6BEA" w:rsidRDefault="007A6E80" w:rsidP="00C801C3">
            <w:pPr>
              <w:pStyle w:val="TableText"/>
              <w:widowControl w:val="0"/>
              <w:rPr>
                <w:rFonts w:ascii="Tahoma" w:hAnsi="Tahoma" w:cs="Tahoma"/>
                <w:sz w:val="13"/>
                <w:szCs w:val="13"/>
                <w:lang w:val="nl-NL"/>
              </w:rPr>
            </w:pPr>
            <w:r w:rsidRPr="00FB6BEA">
              <w:rPr>
                <w:rFonts w:ascii="Tahoma" w:hAnsi="Tahoma" w:cs="Tahoma"/>
                <w:sz w:val="13"/>
                <w:szCs w:val="13"/>
                <w:lang w:val="nl-NL"/>
              </w:rPr>
              <w:t>113</w:t>
            </w:r>
          </w:p>
        </w:tc>
        <w:tc>
          <w:tcPr>
            <w:tcW w:w="450" w:type="dxa"/>
            <w:tcBorders>
              <w:bottom w:val="single" w:sz="4" w:space="0" w:color="auto"/>
            </w:tcBorders>
            <w:shd w:val="clear" w:color="auto" w:fill="FABF8F"/>
            <w:vAlign w:val="bottom"/>
          </w:tcPr>
          <w:p w:rsidR="007A6E80" w:rsidRPr="00FB6BEA" w:rsidRDefault="007A6E80" w:rsidP="00C801C3">
            <w:pPr>
              <w:pStyle w:val="TableText"/>
              <w:widowControl w:val="0"/>
              <w:rPr>
                <w:rFonts w:ascii="Tahoma" w:hAnsi="Tahoma" w:cs="Tahoma"/>
                <w:sz w:val="13"/>
                <w:szCs w:val="13"/>
                <w:lang w:val="nl-NL"/>
              </w:rPr>
            </w:pPr>
            <w:r w:rsidRPr="00FB6BEA">
              <w:rPr>
                <w:rFonts w:ascii="Tahoma" w:hAnsi="Tahoma" w:cs="Tahoma"/>
                <w:sz w:val="13"/>
                <w:szCs w:val="13"/>
                <w:lang w:val="nl-NL"/>
              </w:rPr>
              <w:t>75</w:t>
            </w:r>
          </w:p>
        </w:tc>
        <w:tc>
          <w:tcPr>
            <w:tcW w:w="360" w:type="dxa"/>
            <w:tcBorders>
              <w:bottom w:val="single" w:sz="4" w:space="0" w:color="auto"/>
              <w:right w:val="single" w:sz="18" w:space="0" w:color="auto"/>
            </w:tcBorders>
            <w:shd w:val="clear" w:color="auto" w:fill="FABF8F"/>
            <w:vAlign w:val="bottom"/>
          </w:tcPr>
          <w:p w:rsidR="007A6E80" w:rsidRPr="00FB6BEA" w:rsidRDefault="007A6E80" w:rsidP="00C801C3">
            <w:pPr>
              <w:pStyle w:val="TableText"/>
              <w:widowControl w:val="0"/>
              <w:rPr>
                <w:rFonts w:ascii="Tahoma" w:hAnsi="Tahoma" w:cs="Tahoma"/>
                <w:sz w:val="13"/>
                <w:szCs w:val="13"/>
                <w:lang w:val="nl-NL"/>
              </w:rPr>
            </w:pPr>
            <w:r w:rsidRPr="00FB6BEA">
              <w:rPr>
                <w:rFonts w:ascii="Tahoma" w:hAnsi="Tahoma" w:cs="Tahoma"/>
                <w:sz w:val="13"/>
                <w:szCs w:val="13"/>
                <w:lang w:val="nl-NL"/>
              </w:rPr>
              <w:t>38</w:t>
            </w:r>
          </w:p>
        </w:tc>
        <w:tc>
          <w:tcPr>
            <w:tcW w:w="450" w:type="dxa"/>
            <w:tcBorders>
              <w:left w:val="single" w:sz="18" w:space="0" w:color="auto"/>
              <w:bottom w:val="single" w:sz="4" w:space="0" w:color="auto"/>
            </w:tcBorders>
            <w:shd w:val="clear" w:color="auto" w:fill="FABF8F"/>
            <w:vAlign w:val="bottom"/>
          </w:tcPr>
          <w:p w:rsidR="007A6E80" w:rsidRPr="00FB6BEA" w:rsidRDefault="007A6E80" w:rsidP="00C801C3">
            <w:pPr>
              <w:pStyle w:val="TableText"/>
              <w:widowControl w:val="0"/>
              <w:rPr>
                <w:rFonts w:ascii="Tahoma" w:hAnsi="Tahoma" w:cs="Tahoma"/>
                <w:sz w:val="13"/>
                <w:szCs w:val="13"/>
                <w:lang w:val="nl-NL"/>
              </w:rPr>
            </w:pPr>
            <w:r w:rsidRPr="00FB6BEA">
              <w:rPr>
                <w:rFonts w:ascii="Tahoma" w:hAnsi="Tahoma" w:cs="Tahoma"/>
                <w:sz w:val="13"/>
                <w:szCs w:val="13"/>
                <w:lang w:val="nl-NL"/>
              </w:rPr>
              <w:t>75</w:t>
            </w:r>
          </w:p>
        </w:tc>
        <w:tc>
          <w:tcPr>
            <w:tcW w:w="450" w:type="dxa"/>
            <w:tcBorders>
              <w:bottom w:val="single" w:sz="4" w:space="0" w:color="auto"/>
            </w:tcBorders>
            <w:shd w:val="clear" w:color="auto" w:fill="FABF8F"/>
            <w:vAlign w:val="bottom"/>
          </w:tcPr>
          <w:p w:rsidR="007A6E80" w:rsidRPr="00FB6BEA" w:rsidRDefault="007A6E80" w:rsidP="00C801C3">
            <w:pPr>
              <w:pStyle w:val="TableText"/>
              <w:widowControl w:val="0"/>
              <w:rPr>
                <w:rFonts w:ascii="Tahoma" w:hAnsi="Tahoma" w:cs="Tahoma"/>
                <w:sz w:val="13"/>
                <w:szCs w:val="13"/>
                <w:lang w:val="nl-NL"/>
              </w:rPr>
            </w:pPr>
            <w:r w:rsidRPr="00FB6BEA">
              <w:rPr>
                <w:rFonts w:ascii="Tahoma" w:hAnsi="Tahoma" w:cs="Tahoma"/>
                <w:sz w:val="13"/>
                <w:szCs w:val="13"/>
                <w:lang w:val="nl-NL"/>
              </w:rPr>
              <w:t>150</w:t>
            </w:r>
          </w:p>
        </w:tc>
        <w:tc>
          <w:tcPr>
            <w:tcW w:w="450" w:type="dxa"/>
            <w:tcBorders>
              <w:bottom w:val="single" w:sz="4" w:space="0" w:color="auto"/>
              <w:right w:val="single" w:sz="18" w:space="0" w:color="auto"/>
            </w:tcBorders>
            <w:shd w:val="clear" w:color="auto" w:fill="FABF8F"/>
            <w:vAlign w:val="bottom"/>
          </w:tcPr>
          <w:p w:rsidR="007A6E80" w:rsidRPr="00FB6BEA" w:rsidRDefault="007A6E80" w:rsidP="00C801C3">
            <w:pPr>
              <w:pStyle w:val="TableText"/>
              <w:widowControl w:val="0"/>
              <w:rPr>
                <w:rFonts w:ascii="Tahoma" w:hAnsi="Tahoma" w:cs="Tahoma"/>
                <w:sz w:val="13"/>
                <w:szCs w:val="13"/>
                <w:lang w:val="nl-NL"/>
              </w:rPr>
            </w:pPr>
            <w:r w:rsidRPr="00FB6BEA">
              <w:rPr>
                <w:rFonts w:ascii="Tahoma" w:hAnsi="Tahoma" w:cs="Tahoma"/>
                <w:sz w:val="13"/>
                <w:szCs w:val="13"/>
                <w:lang w:val="nl-NL"/>
              </w:rPr>
              <w:t>75</w:t>
            </w:r>
          </w:p>
        </w:tc>
        <w:tc>
          <w:tcPr>
            <w:tcW w:w="450" w:type="dxa"/>
            <w:tcBorders>
              <w:left w:val="single" w:sz="18" w:space="0" w:color="auto"/>
              <w:bottom w:val="single" w:sz="4" w:space="0" w:color="auto"/>
            </w:tcBorders>
            <w:shd w:val="clear" w:color="auto" w:fill="FABF8F"/>
            <w:vAlign w:val="bottom"/>
          </w:tcPr>
          <w:p w:rsidR="007A6E80" w:rsidRPr="00FB6BEA" w:rsidRDefault="007A6E80" w:rsidP="00C801C3">
            <w:pPr>
              <w:pStyle w:val="TableText"/>
              <w:widowControl w:val="0"/>
              <w:rPr>
                <w:rFonts w:ascii="Tahoma" w:hAnsi="Tahoma" w:cs="Tahoma"/>
                <w:sz w:val="13"/>
                <w:szCs w:val="13"/>
                <w:lang w:val="nl-NL"/>
              </w:rPr>
            </w:pPr>
            <w:r w:rsidRPr="00FB6BEA">
              <w:rPr>
                <w:rFonts w:ascii="Tahoma" w:hAnsi="Tahoma" w:cs="Tahoma"/>
                <w:sz w:val="13"/>
                <w:szCs w:val="13"/>
                <w:lang w:val="nl-NL"/>
              </w:rPr>
              <w:t>75</w:t>
            </w:r>
          </w:p>
        </w:tc>
        <w:tc>
          <w:tcPr>
            <w:tcW w:w="45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szCs w:val="13"/>
                <w:lang w:val="nl-NL"/>
              </w:rPr>
            </w:pPr>
            <w:r w:rsidRPr="00FB6BEA">
              <w:rPr>
                <w:rFonts w:ascii="Tahoma" w:hAnsi="Tahoma" w:cs="Tahoma"/>
                <w:sz w:val="13"/>
                <w:szCs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B641A7">
            <w:pPr>
              <w:pStyle w:val="ProductNames"/>
              <w:spacing w:beforeLines="20" w:before="48" w:afterLines="20" w:after="48"/>
              <w:rPr>
                <w:rFonts w:ascii="Tahoma" w:hAnsi="Tahoma" w:cs="Tahoma"/>
                <w:sz w:val="14"/>
                <w:szCs w:val="14"/>
                <w:lang w:val="nl-NL"/>
              </w:rPr>
            </w:pPr>
            <w:bookmarkStart w:id="396" w:name="_Toc336338055"/>
            <w:bookmarkStart w:id="397" w:name="_Toc346275720"/>
            <w:r w:rsidRPr="00FB6BEA">
              <w:rPr>
                <w:rFonts w:ascii="Tahoma" w:hAnsi="Tahoma" w:cs="Tahoma"/>
                <w:sz w:val="14"/>
                <w:szCs w:val="14"/>
                <w:lang w:val="nl-NL"/>
              </w:rPr>
              <w:t>CAL voor SQL Server</w:t>
            </w:r>
            <w:r w:rsidR="00385282" w:rsidRPr="00FB6BEA">
              <w:rPr>
                <w:rFonts w:ascii="Tahoma" w:eastAsia="Times New Roman" w:hAnsi="Tahoma" w:cs="Tahoma"/>
                <w:color w:val="000000"/>
                <w:sz w:val="14"/>
                <w:szCs w:val="14"/>
                <w:vertAlign w:val="superscript"/>
                <w:lang w:val="nl-NL"/>
              </w:rPr>
              <w:t>®</w:t>
            </w:r>
            <w:r w:rsidRPr="00FB6BEA">
              <w:rPr>
                <w:rFonts w:ascii="Tahoma" w:hAnsi="Tahoma" w:cs="Tahoma"/>
                <w:sz w:val="14"/>
                <w:szCs w:val="14"/>
                <w:lang w:val="nl-NL"/>
              </w:rPr>
              <w:t xml:space="preserve"> 2012 </w:t>
            </w:r>
            <w:r w:rsidR="00B641A7" w:rsidRPr="00FB6BEA">
              <w:rPr>
                <w:rFonts w:ascii="Tahoma" w:hAnsi="Tahoma" w:cs="Tahoma"/>
                <w:sz w:val="14"/>
                <w:szCs w:val="14"/>
                <w:lang w:val="nl-NL"/>
              </w:rPr>
              <w:br/>
            </w:r>
            <w:r w:rsidRPr="00FB6BEA">
              <w:rPr>
                <w:rFonts w:ascii="Tahoma" w:hAnsi="Tahoma" w:cs="Tahoma"/>
                <w:sz w:val="14"/>
                <w:szCs w:val="14"/>
                <w:lang w:val="nl-NL"/>
              </w:rPr>
              <w:t>(Apparaat- en</w:t>
            </w:r>
            <w:r w:rsidR="00B641A7" w:rsidRPr="00FB6BEA">
              <w:rPr>
                <w:rFonts w:ascii="Tahoma" w:hAnsi="Tahoma" w:cs="Tahoma"/>
                <w:sz w:val="14"/>
                <w:szCs w:val="14"/>
                <w:lang w:val="nl-NL"/>
              </w:rPr>
              <w:t> </w:t>
            </w:r>
            <w:r w:rsidRPr="00FB6BEA">
              <w:rPr>
                <w:rFonts w:ascii="Tahoma" w:hAnsi="Tahoma" w:cs="Tahoma"/>
                <w:sz w:val="14"/>
                <w:szCs w:val="14"/>
                <w:lang w:val="nl-NL"/>
              </w:rPr>
              <w:t>Gebruikers-SL)</w:t>
            </w:r>
            <w:bookmarkEnd w:id="396"/>
            <w:bookmarkEnd w:id="397"/>
          </w:p>
        </w:tc>
        <w:tc>
          <w:tcPr>
            <w:tcW w:w="450" w:type="dxa"/>
            <w:tcBorders>
              <w:bottom w:val="single" w:sz="4" w:space="0" w:color="auto"/>
            </w:tcBorders>
            <w:shd w:val="clear" w:color="auto" w:fill="auto"/>
            <w:vAlign w:val="center"/>
          </w:tcPr>
          <w:p w:rsidR="007A6E80" w:rsidRPr="00FB6BEA" w:rsidRDefault="007A6E80" w:rsidP="000F03F8">
            <w:pPr>
              <w:pStyle w:val="TableText"/>
              <w:widowControl w:val="0"/>
              <w:rPr>
                <w:rStyle w:val="EndnoteReference"/>
                <w:rFonts w:cs="Tahoma"/>
                <w:bCs/>
                <w:color w:val="000000"/>
                <w:sz w:val="13"/>
                <w:szCs w:val="13"/>
                <w:u w:val="single"/>
                <w:lang w:val="nl-NL"/>
              </w:rPr>
            </w:pPr>
          </w:p>
        </w:tc>
        <w:tc>
          <w:tcPr>
            <w:tcW w:w="450" w:type="dxa"/>
            <w:tcBorders>
              <w:bottom w:val="single" w:sz="4" w:space="0" w:color="auto"/>
            </w:tcBorders>
            <w:shd w:val="clear" w:color="auto" w:fill="auto"/>
          </w:tcPr>
          <w:p w:rsidR="007A6E80" w:rsidRPr="00FB6BEA" w:rsidRDefault="007A6E80" w:rsidP="00C801C3">
            <w:pPr>
              <w:pStyle w:val="TableText"/>
              <w:widowControl w:val="0"/>
              <w:spacing w:before="8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A, S, D</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A,AO,ST</w:t>
            </w:r>
          </w:p>
        </w:tc>
        <w:tc>
          <w:tcPr>
            <w:tcW w:w="54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p>
        </w:tc>
      </w:tr>
      <w:tr w:rsidR="007A6E80" w:rsidRPr="00FB6BEA" w:rsidTr="000F03F8">
        <w:trPr>
          <w:trHeight w:val="260"/>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398" w:name="_Toc336338056"/>
            <w:bookmarkStart w:id="399" w:name="_Toc346275721"/>
            <w:r w:rsidRPr="00FB6BEA">
              <w:rPr>
                <w:rFonts w:ascii="Tahoma" w:hAnsi="Tahoma" w:cs="Tahoma"/>
                <w:sz w:val="14"/>
                <w:szCs w:val="14"/>
                <w:lang w:val="nl-NL"/>
              </w:rPr>
              <w:t>SQL Server</w:t>
            </w:r>
            <w:r w:rsidR="00385282" w:rsidRPr="00FB6BEA">
              <w:rPr>
                <w:rFonts w:ascii="Tahoma" w:eastAsia="Times New Roman" w:hAnsi="Tahoma" w:cs="Tahoma"/>
                <w:color w:val="000000"/>
                <w:sz w:val="14"/>
                <w:szCs w:val="14"/>
                <w:vertAlign w:val="superscript"/>
                <w:lang w:val="nl-NL"/>
              </w:rPr>
              <w:t>®</w:t>
            </w:r>
            <w:r w:rsidRPr="00FB6BEA">
              <w:rPr>
                <w:rFonts w:ascii="Tahoma" w:hAnsi="Tahoma" w:cs="Tahoma"/>
                <w:sz w:val="14"/>
                <w:szCs w:val="14"/>
                <w:lang w:val="nl-NL"/>
              </w:rPr>
              <w:t xml:space="preserve"> 2012 Developer</w:t>
            </w:r>
            <w:bookmarkEnd w:id="398"/>
            <w:bookmarkEnd w:id="399"/>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bCs/>
                <w:color w:val="000000"/>
                <w:sz w:val="13"/>
                <w:szCs w:val="13"/>
                <w:u w:val="single"/>
                <w:lang w:val="nl-NL"/>
              </w:rPr>
            </w:pPr>
            <w:hyperlink w:anchor="_76_SQL_Server®" w:history="1">
              <w:r w:rsidR="007503B3" w:rsidRPr="00FB6BEA">
                <w:rPr>
                  <w:rStyle w:val="Hyperlink"/>
                  <w:rFonts w:cs="Tahoma"/>
                  <w:b/>
                  <w:bCs/>
                  <w:sz w:val="13"/>
                  <w:szCs w:val="13"/>
                  <w:lang w:val="nl-NL"/>
                </w:rPr>
                <w:t>7</w:t>
              </w:r>
              <w:r w:rsidR="0056433A">
                <w:rPr>
                  <w:rStyle w:val="Hyperlink"/>
                  <w:rFonts w:cs="Tahoma"/>
                  <w:b/>
                  <w:bCs/>
                  <w:sz w:val="13"/>
                  <w:szCs w:val="13"/>
                  <w:lang w:val="nl-NL"/>
                </w:rPr>
                <w:t>7</w:t>
              </w:r>
            </w:hyperlink>
          </w:p>
        </w:tc>
        <w:tc>
          <w:tcPr>
            <w:tcW w:w="450" w:type="dxa"/>
            <w:tcBorders>
              <w:bottom w:val="single" w:sz="4" w:space="0" w:color="auto"/>
            </w:tcBorders>
            <w:shd w:val="clear" w:color="auto" w:fill="FABF8F"/>
          </w:tcPr>
          <w:p w:rsidR="007A6E80" w:rsidRPr="00FB6BEA" w:rsidRDefault="007A6E80" w:rsidP="00C801C3">
            <w:pPr>
              <w:pStyle w:val="TableText"/>
              <w:widowControl w:val="0"/>
              <w:spacing w:before="8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C801C3">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00" w:name="_Toc336338057"/>
            <w:bookmarkStart w:id="401" w:name="_Toc346275722"/>
            <w:r w:rsidRPr="00FB6BEA">
              <w:rPr>
                <w:rFonts w:ascii="Tahoma" w:hAnsi="Tahoma" w:cs="Tahoma"/>
                <w:sz w:val="14"/>
                <w:szCs w:val="14"/>
                <w:lang w:val="nl-NL"/>
              </w:rPr>
              <w:t>SQL Server</w:t>
            </w:r>
            <w:r w:rsidR="00385282" w:rsidRPr="00FB6BEA">
              <w:rPr>
                <w:rFonts w:ascii="Tahoma" w:eastAsia="Times New Roman" w:hAnsi="Tahoma" w:cs="Tahoma"/>
                <w:color w:val="000000"/>
                <w:sz w:val="14"/>
                <w:szCs w:val="14"/>
                <w:vertAlign w:val="superscript"/>
                <w:lang w:val="nl-NL"/>
              </w:rPr>
              <w:t>®</w:t>
            </w:r>
            <w:r w:rsidRPr="00FB6BEA">
              <w:rPr>
                <w:rFonts w:ascii="Tahoma" w:hAnsi="Tahoma" w:cs="Tahoma"/>
                <w:sz w:val="14"/>
                <w:szCs w:val="14"/>
                <w:lang w:val="nl-NL"/>
              </w:rPr>
              <w:t xml:space="preserve"> 2012 Enterprise</w:t>
            </w:r>
            <w:bookmarkEnd w:id="400"/>
            <w:bookmarkEnd w:id="401"/>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Style w:val="EndnoteReference"/>
                <w:rFonts w:cs="Tahoma"/>
                <w:b w:val="0"/>
                <w:bCs/>
                <w:color w:val="000000"/>
                <w:sz w:val="13"/>
                <w:szCs w:val="13"/>
                <w:u w:val="single"/>
                <w:lang w:val="nl-NL"/>
              </w:rPr>
            </w:pPr>
            <w:hyperlink w:anchor="_77_SQL_Server®" w:history="1">
              <w:r w:rsidR="007503B3" w:rsidRPr="00FB6BEA">
                <w:rPr>
                  <w:rStyle w:val="Hyperlink"/>
                  <w:rFonts w:cs="Tahoma"/>
                  <w:b/>
                  <w:bCs/>
                  <w:sz w:val="13"/>
                  <w:szCs w:val="13"/>
                  <w:lang w:val="nl-NL"/>
                </w:rPr>
                <w:t>7</w:t>
              </w:r>
              <w:r w:rsidR="0056433A">
                <w:rPr>
                  <w:rStyle w:val="Hyperlink"/>
                  <w:rFonts w:cs="Tahoma"/>
                  <w:b/>
                  <w:bCs/>
                  <w:sz w:val="13"/>
                  <w:szCs w:val="13"/>
                  <w:lang w:val="nl-NL"/>
                </w:rPr>
                <w:t>8</w:t>
              </w:r>
            </w:hyperlink>
          </w:p>
        </w:tc>
        <w:tc>
          <w:tcPr>
            <w:tcW w:w="450" w:type="dxa"/>
            <w:tcBorders>
              <w:bottom w:val="single" w:sz="4" w:space="0" w:color="auto"/>
            </w:tcBorders>
            <w:shd w:val="clear" w:color="auto" w:fill="auto"/>
          </w:tcPr>
          <w:p w:rsidR="007A6E80" w:rsidRPr="00FB6BEA" w:rsidRDefault="007A6E80" w:rsidP="00C801C3">
            <w:pPr>
              <w:pStyle w:val="TableText"/>
              <w:widowControl w:val="0"/>
              <w:spacing w:before="8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188</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150</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113</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113</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75</w:t>
            </w:r>
          </w:p>
        </w:tc>
        <w:tc>
          <w:tcPr>
            <w:tcW w:w="360" w:type="dxa"/>
            <w:tcBorders>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left w:val="single" w:sz="18" w:space="0" w:color="auto"/>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150</w:t>
            </w:r>
          </w:p>
        </w:tc>
        <w:tc>
          <w:tcPr>
            <w:tcW w:w="450" w:type="dxa"/>
            <w:tcBorders>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left w:val="single" w:sz="18" w:space="0" w:color="auto"/>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 xml:space="preserve">A </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B641A7">
            <w:pPr>
              <w:pStyle w:val="ProductNames"/>
              <w:spacing w:beforeLines="20" w:before="48" w:afterLines="20" w:after="48"/>
              <w:rPr>
                <w:rFonts w:ascii="Tahoma" w:hAnsi="Tahoma" w:cs="Tahoma"/>
                <w:sz w:val="14"/>
                <w:szCs w:val="14"/>
                <w:lang w:val="nl-NL"/>
              </w:rPr>
            </w:pPr>
            <w:bookmarkStart w:id="402" w:name="_Toc336338058"/>
            <w:bookmarkStart w:id="403" w:name="_Toc346275723"/>
            <w:r w:rsidRPr="00FB6BEA">
              <w:rPr>
                <w:rFonts w:ascii="Tahoma" w:hAnsi="Tahoma" w:cs="Tahoma"/>
                <w:sz w:val="14"/>
                <w:szCs w:val="14"/>
                <w:lang w:val="nl-NL"/>
              </w:rPr>
              <w:t>SQL Server</w:t>
            </w:r>
            <w:r w:rsidR="00385282" w:rsidRPr="00FB6BEA">
              <w:rPr>
                <w:rFonts w:ascii="Tahoma" w:eastAsia="Times New Roman" w:hAnsi="Tahoma" w:cs="Tahoma"/>
                <w:color w:val="000000"/>
                <w:sz w:val="14"/>
                <w:szCs w:val="14"/>
                <w:vertAlign w:val="superscript"/>
                <w:lang w:val="nl-NL"/>
              </w:rPr>
              <w:t>®</w:t>
            </w:r>
            <w:r w:rsidRPr="00FB6BEA">
              <w:rPr>
                <w:rFonts w:ascii="Tahoma" w:hAnsi="Tahoma" w:cs="Tahoma"/>
                <w:sz w:val="14"/>
                <w:szCs w:val="14"/>
                <w:lang w:val="nl-NL"/>
              </w:rPr>
              <w:t xml:space="preserve"> 2012 Enterprise Core (2</w:t>
            </w:r>
            <w:r w:rsidR="00B641A7" w:rsidRPr="00FB6BEA">
              <w:rPr>
                <w:rFonts w:ascii="Tahoma" w:hAnsi="Tahoma" w:cs="Tahoma"/>
                <w:sz w:val="14"/>
                <w:szCs w:val="14"/>
                <w:lang w:val="nl-NL"/>
              </w:rPr>
              <w:t> </w:t>
            </w:r>
            <w:r w:rsidRPr="00FB6BEA">
              <w:rPr>
                <w:rFonts w:ascii="Tahoma" w:hAnsi="Tahoma" w:cs="Tahoma"/>
                <w:sz w:val="14"/>
                <w:szCs w:val="14"/>
                <w:lang w:val="nl-NL"/>
              </w:rPr>
              <w:t>Core-licenties)</w:t>
            </w:r>
            <w:bookmarkEnd w:id="402"/>
            <w:bookmarkEnd w:id="403"/>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bCs/>
                <w:color w:val="0000FF"/>
                <w:sz w:val="13"/>
                <w:szCs w:val="13"/>
                <w:u w:val="single"/>
                <w:lang w:val="nl-NL"/>
              </w:rPr>
            </w:pPr>
            <w:hyperlink w:anchor="_78_SQL_Server®" w:history="1">
              <w:r w:rsidR="007503B3" w:rsidRPr="00FB6BEA">
                <w:rPr>
                  <w:rStyle w:val="Hyperlink"/>
                  <w:rFonts w:cs="Tahoma"/>
                  <w:b/>
                  <w:bCs/>
                  <w:sz w:val="13"/>
                  <w:szCs w:val="13"/>
                  <w:lang w:val="nl-NL"/>
                </w:rPr>
                <w:t>7</w:t>
              </w:r>
            </w:hyperlink>
            <w:r w:rsidR="0056433A">
              <w:rPr>
                <w:rStyle w:val="Hyperlink"/>
                <w:rFonts w:cs="Tahoma"/>
                <w:b/>
                <w:bCs/>
                <w:sz w:val="13"/>
                <w:szCs w:val="13"/>
                <w:lang w:val="nl-NL"/>
              </w:rPr>
              <w:t>9</w:t>
            </w:r>
          </w:p>
        </w:tc>
        <w:tc>
          <w:tcPr>
            <w:tcW w:w="450" w:type="dxa"/>
            <w:tcBorders>
              <w:bottom w:val="single" w:sz="4" w:space="0" w:color="auto"/>
            </w:tcBorders>
            <w:shd w:val="clear" w:color="auto" w:fill="FABF8F"/>
          </w:tcPr>
          <w:p w:rsidR="007A6E80" w:rsidRPr="00FB6BEA" w:rsidRDefault="007A6E80" w:rsidP="00C801C3">
            <w:pPr>
              <w:pStyle w:val="TableText"/>
              <w:widowControl w:val="0"/>
              <w:spacing w:before="8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313</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250</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188</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188</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125</w:t>
            </w:r>
          </w:p>
        </w:tc>
        <w:tc>
          <w:tcPr>
            <w:tcW w:w="36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63</w:t>
            </w:r>
          </w:p>
        </w:tc>
        <w:tc>
          <w:tcPr>
            <w:tcW w:w="450" w:type="dxa"/>
            <w:tcBorders>
              <w:left w:val="single" w:sz="18" w:space="0" w:color="auto"/>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250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left w:val="single" w:sz="18" w:space="0" w:color="auto"/>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04" w:name="_Toc336338059"/>
            <w:bookmarkStart w:id="405" w:name="_Toc346275724"/>
            <w:r w:rsidRPr="00FB6BEA">
              <w:rPr>
                <w:rFonts w:ascii="Tahoma" w:hAnsi="Tahoma" w:cs="Tahoma"/>
                <w:sz w:val="14"/>
                <w:szCs w:val="14"/>
                <w:lang w:val="nl-NL"/>
              </w:rPr>
              <w:lastRenderedPageBreak/>
              <w:t>SQL Server</w:t>
            </w:r>
            <w:r w:rsidR="00385282" w:rsidRPr="00FB6BEA">
              <w:rPr>
                <w:rFonts w:ascii="Tahoma" w:eastAsia="Times New Roman" w:hAnsi="Tahoma" w:cs="Tahoma"/>
                <w:color w:val="000000"/>
                <w:sz w:val="14"/>
                <w:szCs w:val="14"/>
                <w:vertAlign w:val="superscript"/>
                <w:lang w:val="nl-NL"/>
              </w:rPr>
              <w:t>®</w:t>
            </w:r>
            <w:r w:rsidRPr="00FB6BEA">
              <w:rPr>
                <w:rFonts w:ascii="Tahoma" w:hAnsi="Tahoma" w:cs="Tahoma"/>
                <w:sz w:val="14"/>
                <w:szCs w:val="14"/>
                <w:lang w:val="nl-NL"/>
              </w:rPr>
              <w:t xml:space="preserve"> 2012 Standard</w:t>
            </w:r>
            <w:bookmarkEnd w:id="404"/>
            <w:bookmarkEnd w:id="405"/>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Style w:val="EndnoteReference"/>
                <w:rFonts w:cs="Tahoma"/>
                <w:b w:val="0"/>
                <w:bCs/>
                <w:color w:val="0000FF"/>
                <w:sz w:val="13"/>
                <w:szCs w:val="13"/>
                <w:u w:val="single"/>
                <w:lang w:val="nl-NL"/>
              </w:rPr>
            </w:pPr>
            <w:hyperlink w:anchor="_78_SQL_Server®" w:history="1">
              <w:r w:rsidR="0056433A">
                <w:rPr>
                  <w:rStyle w:val="Hyperlink"/>
                  <w:rFonts w:cs="Tahoma"/>
                  <w:b/>
                  <w:bCs/>
                  <w:sz w:val="13"/>
                  <w:szCs w:val="13"/>
                  <w:lang w:val="nl-NL"/>
                </w:rPr>
                <w:t>80</w:t>
              </w:r>
            </w:hyperlink>
          </w:p>
        </w:tc>
        <w:tc>
          <w:tcPr>
            <w:tcW w:w="450" w:type="dxa"/>
            <w:tcBorders>
              <w:bottom w:val="single" w:sz="4" w:space="0" w:color="auto"/>
            </w:tcBorders>
            <w:shd w:val="clear" w:color="auto" w:fill="auto"/>
          </w:tcPr>
          <w:p w:rsidR="007A6E80" w:rsidRPr="00FB6BEA" w:rsidRDefault="007A6E80" w:rsidP="00C801C3">
            <w:pPr>
              <w:pStyle w:val="TableText"/>
              <w:widowControl w:val="0"/>
              <w:spacing w:before="8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30</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23</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23</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15</w:t>
            </w:r>
          </w:p>
        </w:tc>
        <w:tc>
          <w:tcPr>
            <w:tcW w:w="360" w:type="dxa"/>
            <w:tcBorders>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8</w:t>
            </w:r>
          </w:p>
        </w:tc>
        <w:tc>
          <w:tcPr>
            <w:tcW w:w="450" w:type="dxa"/>
            <w:tcBorders>
              <w:left w:val="single" w:sz="18" w:space="0" w:color="auto"/>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30</w:t>
            </w:r>
          </w:p>
        </w:tc>
        <w:tc>
          <w:tcPr>
            <w:tcW w:w="450" w:type="dxa"/>
            <w:tcBorders>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left w:val="single" w:sz="18" w:space="0" w:color="auto"/>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C801C3">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06" w:name="_Toc336338060"/>
            <w:bookmarkStart w:id="407" w:name="_Toc346275725"/>
            <w:r w:rsidRPr="00FB6BEA">
              <w:rPr>
                <w:rFonts w:ascii="Tahoma" w:hAnsi="Tahoma" w:cs="Tahoma"/>
                <w:sz w:val="14"/>
                <w:szCs w:val="14"/>
                <w:lang w:val="nl-NL"/>
              </w:rPr>
              <w:t>SQL Server</w:t>
            </w:r>
            <w:r w:rsidR="00385282" w:rsidRPr="00FB6BEA">
              <w:rPr>
                <w:rFonts w:ascii="Tahoma" w:eastAsia="Times New Roman" w:hAnsi="Tahoma" w:cs="Tahoma"/>
                <w:color w:val="000000"/>
                <w:sz w:val="14"/>
                <w:szCs w:val="14"/>
                <w:vertAlign w:val="superscript"/>
                <w:lang w:val="nl-NL"/>
              </w:rPr>
              <w:t>®</w:t>
            </w:r>
            <w:r w:rsidRPr="00FB6BEA">
              <w:rPr>
                <w:rFonts w:ascii="Tahoma" w:hAnsi="Tahoma" w:cs="Tahoma"/>
                <w:sz w:val="14"/>
                <w:szCs w:val="14"/>
                <w:lang w:val="nl-NL"/>
              </w:rPr>
              <w:t xml:space="preserve"> 2012 Standard Core </w:t>
            </w:r>
            <w:r w:rsidR="00B641A7" w:rsidRPr="00FB6BEA">
              <w:rPr>
                <w:rFonts w:ascii="Tahoma" w:hAnsi="Tahoma" w:cs="Tahoma"/>
                <w:sz w:val="14"/>
                <w:szCs w:val="14"/>
                <w:lang w:val="nl-NL"/>
              </w:rPr>
              <w:br/>
            </w:r>
            <w:r w:rsidRPr="00FB6BEA">
              <w:rPr>
                <w:rFonts w:ascii="Tahoma" w:hAnsi="Tahoma" w:cs="Tahoma"/>
                <w:sz w:val="14"/>
                <w:szCs w:val="14"/>
                <w:lang w:val="nl-NL"/>
              </w:rPr>
              <w:t>(2 Core-licenties)</w:t>
            </w:r>
            <w:bookmarkEnd w:id="406"/>
            <w:bookmarkEnd w:id="407"/>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bCs/>
                <w:color w:val="000000"/>
                <w:sz w:val="13"/>
                <w:szCs w:val="13"/>
                <w:u w:val="single"/>
                <w:lang w:val="nl-NL"/>
              </w:rPr>
            </w:pPr>
            <w:hyperlink w:anchor="_80_SQL_Server®" w:history="1">
              <w:r w:rsidR="007503B3" w:rsidRPr="00FB6BEA">
                <w:rPr>
                  <w:rStyle w:val="Hyperlink"/>
                  <w:rFonts w:cs="Tahoma"/>
                  <w:b/>
                  <w:bCs/>
                  <w:sz w:val="13"/>
                  <w:szCs w:val="13"/>
                  <w:lang w:val="nl-NL"/>
                </w:rPr>
                <w:t>8</w:t>
              </w:r>
              <w:r w:rsidR="0056433A">
                <w:rPr>
                  <w:rStyle w:val="Hyperlink"/>
                  <w:rFonts w:cs="Tahoma"/>
                  <w:b/>
                  <w:bCs/>
                  <w:sz w:val="13"/>
                  <w:szCs w:val="13"/>
                  <w:lang w:val="nl-NL"/>
                </w:rPr>
                <w:t>1</w:t>
              </w:r>
            </w:hyperlink>
          </w:p>
        </w:tc>
        <w:tc>
          <w:tcPr>
            <w:tcW w:w="450" w:type="dxa"/>
            <w:tcBorders>
              <w:bottom w:val="single" w:sz="4" w:space="0" w:color="auto"/>
            </w:tcBorders>
            <w:shd w:val="clear" w:color="auto" w:fill="FABF8F"/>
          </w:tcPr>
          <w:p w:rsidR="007A6E80" w:rsidRPr="00FB6BEA" w:rsidRDefault="007A6E80" w:rsidP="00C801C3">
            <w:pPr>
              <w:pStyle w:val="TableText"/>
              <w:widowControl w:val="0"/>
              <w:spacing w:before="8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50</w:t>
            </w:r>
          </w:p>
        </w:tc>
        <w:tc>
          <w:tcPr>
            <w:tcW w:w="36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left w:val="single" w:sz="18" w:space="0" w:color="auto"/>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rsidP="00C801C3">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CD452D" w:rsidRDefault="007A6E80" w:rsidP="000F03F8">
            <w:pPr>
              <w:pStyle w:val="ProductNames"/>
              <w:spacing w:afterLines="20" w:after="48"/>
              <w:rPr>
                <w:rFonts w:ascii="Tahoma" w:hAnsi="Tahoma" w:cs="Tahoma"/>
                <w:sz w:val="14"/>
                <w:szCs w:val="14"/>
              </w:rPr>
            </w:pPr>
            <w:bookmarkStart w:id="408" w:name="_Toc336338061"/>
            <w:bookmarkStart w:id="409" w:name="_Toc346275726"/>
            <w:r w:rsidRPr="00CD452D">
              <w:rPr>
                <w:rFonts w:ascii="Tahoma" w:hAnsi="Tahoma" w:cs="Tahoma"/>
                <w:sz w:val="14"/>
                <w:szCs w:val="14"/>
              </w:rPr>
              <w:t>System Center Configuration Manager 2007 R3</w:t>
            </w:r>
            <w:bookmarkEnd w:id="408"/>
            <w:bookmarkEnd w:id="409"/>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Style w:val="EndnoteReference"/>
                <w:rFonts w:cs="Tahoma"/>
                <w:b w:val="0"/>
                <w:bCs/>
                <w:color w:val="000000"/>
                <w:sz w:val="13"/>
                <w:szCs w:val="13"/>
                <w:u w:val="single"/>
                <w:lang w:val="nl-NL"/>
              </w:rPr>
            </w:pPr>
            <w:hyperlink w:anchor="_81_System_Center_1" w:history="1">
              <w:r w:rsidR="007503B3" w:rsidRPr="00FB6BEA">
                <w:rPr>
                  <w:rStyle w:val="Hyperlink"/>
                  <w:rFonts w:cs="Tahoma"/>
                  <w:b/>
                  <w:bCs/>
                  <w:sz w:val="13"/>
                  <w:szCs w:val="13"/>
                  <w:lang w:val="nl-NL"/>
                </w:rPr>
                <w:t>8</w:t>
              </w:r>
              <w:r w:rsidR="0056433A">
                <w:rPr>
                  <w:rStyle w:val="Hyperlink"/>
                  <w:rFonts w:cs="Tahoma"/>
                  <w:b/>
                  <w:bCs/>
                  <w:sz w:val="13"/>
                  <w:szCs w:val="13"/>
                  <w:lang w:val="nl-NL"/>
                </w:rPr>
                <w:t>2</w:t>
              </w:r>
            </w:hyperlink>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11/10</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tcPr>
          <w:p w:rsidR="007A6E80" w:rsidRPr="00FB6BEA" w:rsidRDefault="007A6E80">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r>
      <w:tr w:rsidR="006F4084"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10" w:name="_Toc336338062"/>
            <w:bookmarkStart w:id="411" w:name="_Toc346275727"/>
            <w:r w:rsidRPr="00FB6BEA">
              <w:rPr>
                <w:rFonts w:ascii="Tahoma" w:hAnsi="Tahoma" w:cs="Tahoma"/>
                <w:sz w:val="14"/>
                <w:szCs w:val="14"/>
                <w:lang w:val="nl-NL"/>
              </w:rPr>
              <w:t>Enterprise Serverbeheerlicentie voor System Center Configuration Manager 2007 R3</w:t>
            </w:r>
            <w:bookmarkEnd w:id="410"/>
            <w:bookmarkEnd w:id="411"/>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Style w:val="EndnoteReference"/>
                <w:rFonts w:cs="Tahoma"/>
                <w:bCs/>
                <w:color w:val="0000FF"/>
                <w:sz w:val="13"/>
                <w:szCs w:val="13"/>
                <w:u w:val="single"/>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80"/>
              <w:rPr>
                <w:rFonts w:ascii="Tahoma" w:hAnsi="Tahoma" w:cs="Tahoma"/>
                <w:color w:val="000000"/>
                <w:sz w:val="13"/>
                <w:lang w:val="nl-NL"/>
              </w:rPr>
            </w:pPr>
            <w:r w:rsidRPr="00FB6BEA">
              <w:rPr>
                <w:rFonts w:ascii="Tahoma" w:hAnsi="Tahoma" w:cs="Tahoma"/>
                <w:color w:val="000000"/>
                <w:sz w:val="13"/>
                <w:lang w:val="nl-NL"/>
              </w:rPr>
              <w:t>11/10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r>
      <w:tr w:rsidR="006F4084"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B641A7">
            <w:pPr>
              <w:pStyle w:val="ProductNames"/>
              <w:spacing w:beforeLines="20" w:before="48" w:afterLines="20" w:after="48"/>
              <w:rPr>
                <w:rFonts w:ascii="Tahoma" w:hAnsi="Tahoma" w:cs="Tahoma"/>
                <w:sz w:val="14"/>
                <w:szCs w:val="14"/>
                <w:lang w:val="nl-NL"/>
              </w:rPr>
            </w:pPr>
            <w:bookmarkStart w:id="412" w:name="_Toc336338063"/>
            <w:bookmarkStart w:id="413" w:name="_Toc346275728"/>
            <w:r w:rsidRPr="00FB6BEA">
              <w:rPr>
                <w:rFonts w:ascii="Tahoma" w:hAnsi="Tahoma" w:cs="Tahoma"/>
                <w:sz w:val="14"/>
                <w:szCs w:val="14"/>
                <w:lang w:val="nl-NL"/>
              </w:rPr>
              <w:t>Standard Serverbeheerlicentie (Standard</w:t>
            </w:r>
            <w:r w:rsidR="00B641A7" w:rsidRPr="00FB6BEA">
              <w:rPr>
                <w:rFonts w:ascii="Tahoma" w:hAnsi="Tahoma" w:cs="Tahoma"/>
                <w:sz w:val="14"/>
                <w:szCs w:val="14"/>
                <w:lang w:val="nl-NL"/>
              </w:rPr>
              <w:t> </w:t>
            </w:r>
            <w:r w:rsidRPr="00FB6BEA">
              <w:rPr>
                <w:rFonts w:ascii="Tahoma" w:hAnsi="Tahoma" w:cs="Tahoma"/>
                <w:sz w:val="14"/>
                <w:szCs w:val="14"/>
                <w:lang w:val="nl-NL"/>
              </w:rPr>
              <w:t>Server-ML) voor System Center Configuration Manager 2007 R3</w:t>
            </w:r>
            <w:bookmarkEnd w:id="412"/>
            <w:bookmarkEnd w:id="413"/>
          </w:p>
        </w:tc>
        <w:tc>
          <w:tcPr>
            <w:tcW w:w="450" w:type="dxa"/>
            <w:tcBorders>
              <w:bottom w:val="single" w:sz="4" w:space="0" w:color="auto"/>
            </w:tcBorders>
            <w:shd w:val="clear" w:color="auto" w:fill="FFFFFF"/>
            <w:vAlign w:val="center"/>
          </w:tcPr>
          <w:p w:rsidR="007A6E80" w:rsidRPr="00FB6BEA" w:rsidRDefault="007A6E80" w:rsidP="000F03F8">
            <w:pPr>
              <w:pStyle w:val="TableText"/>
              <w:widowControl w:val="0"/>
              <w:rPr>
                <w:rStyle w:val="EndnoteReference"/>
                <w:rFonts w:cs="Tahoma"/>
                <w:color w:val="0000FF"/>
                <w:sz w:val="13"/>
                <w:szCs w:val="13"/>
                <w:u w:val="single"/>
                <w:lang w:val="nl-NL"/>
              </w:rPr>
            </w:pPr>
          </w:p>
        </w:tc>
        <w:tc>
          <w:tcPr>
            <w:tcW w:w="450" w:type="dxa"/>
            <w:tcBorders>
              <w:bottom w:val="single" w:sz="4" w:space="0" w:color="auto"/>
            </w:tcBorders>
            <w:shd w:val="clear" w:color="auto" w:fill="FFFFFF"/>
          </w:tcPr>
          <w:p w:rsidR="007A6E80" w:rsidRPr="00FB6BEA" w:rsidRDefault="007A6E80">
            <w:pPr>
              <w:pStyle w:val="TableText"/>
              <w:widowControl w:val="0"/>
              <w:spacing w:before="180"/>
              <w:rPr>
                <w:rFonts w:ascii="Tahoma" w:hAnsi="Tahoma" w:cs="Tahoma"/>
                <w:color w:val="000000"/>
                <w:sz w:val="13"/>
                <w:lang w:val="nl-NL"/>
              </w:rPr>
            </w:pPr>
            <w:r w:rsidRPr="00FB6BEA">
              <w:rPr>
                <w:rFonts w:ascii="Tahoma" w:hAnsi="Tahoma" w:cs="Tahoma"/>
                <w:color w:val="000000"/>
                <w:sz w:val="13"/>
                <w:lang w:val="nl-NL"/>
              </w:rPr>
              <w:t>11/10</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r>
      <w:tr w:rsidR="006F4084"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14" w:name="_Toc336338064"/>
            <w:bookmarkStart w:id="415" w:name="_Toc346275729"/>
            <w:r w:rsidRPr="00FB6BEA">
              <w:rPr>
                <w:rFonts w:ascii="Tahoma" w:hAnsi="Tahoma" w:cs="Tahoma"/>
                <w:sz w:val="14"/>
                <w:szCs w:val="14"/>
                <w:lang w:val="nl-NL"/>
              </w:rPr>
              <w:t>System Center Configuration Manager 2007 R3 met SQL Server 2008-technologie</w:t>
            </w:r>
            <w:bookmarkEnd w:id="414"/>
            <w:bookmarkEnd w:id="415"/>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Style w:val="EndnoteReference"/>
                <w:rFonts w:cs="Tahoma"/>
                <w:color w:val="0000FF"/>
                <w:sz w:val="13"/>
                <w:szCs w:val="13"/>
                <w:u w:val="single"/>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80"/>
              <w:rPr>
                <w:rFonts w:ascii="Tahoma" w:hAnsi="Tahoma" w:cs="Tahoma"/>
                <w:color w:val="000000"/>
                <w:sz w:val="13"/>
                <w:lang w:val="nl-NL"/>
              </w:rPr>
            </w:pPr>
            <w:r w:rsidRPr="00FB6BEA">
              <w:rPr>
                <w:rFonts w:ascii="Tahoma" w:hAnsi="Tahoma" w:cs="Tahoma"/>
                <w:color w:val="000000"/>
                <w:sz w:val="13"/>
                <w:lang w:val="nl-NL"/>
              </w:rPr>
              <w:t>11/10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25</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25</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r>
      <w:tr w:rsidR="006F4084"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16" w:name="_Toc257333901"/>
            <w:bookmarkStart w:id="417" w:name="_Toc336338065"/>
            <w:bookmarkStart w:id="418" w:name="_Toc346275730"/>
            <w:r w:rsidRPr="00FB6BEA">
              <w:rPr>
                <w:rFonts w:ascii="Tahoma" w:hAnsi="Tahoma" w:cs="Tahoma"/>
                <w:sz w:val="14"/>
                <w:szCs w:val="14"/>
                <w:lang w:val="nl-NL"/>
              </w:rPr>
              <w:t>Clientbeheerlicentie voor System Center Data Protection Manager 2010 per Gebruiker</w:t>
            </w:r>
            <w:bookmarkEnd w:id="416"/>
            <w:bookmarkEnd w:id="417"/>
            <w:bookmarkEnd w:id="418"/>
          </w:p>
        </w:tc>
        <w:tc>
          <w:tcPr>
            <w:tcW w:w="450" w:type="dxa"/>
            <w:tcBorders>
              <w:bottom w:val="single" w:sz="4" w:space="0" w:color="auto"/>
            </w:tcBorders>
            <w:shd w:val="clear" w:color="auto" w:fill="FFFFFF"/>
            <w:vAlign w:val="center"/>
          </w:tcPr>
          <w:p w:rsidR="007A6E80" w:rsidRPr="00FB6BEA" w:rsidRDefault="00027C45" w:rsidP="0056433A">
            <w:pPr>
              <w:pStyle w:val="TableText"/>
              <w:widowControl w:val="0"/>
              <w:rPr>
                <w:rStyle w:val="EndnoteReference"/>
                <w:rFonts w:cs="Tahoma"/>
                <w:b w:val="0"/>
                <w:sz w:val="13"/>
                <w:szCs w:val="13"/>
                <w:u w:val="single"/>
                <w:lang w:val="nl-NL"/>
              </w:rPr>
            </w:pPr>
            <w:hyperlink w:anchor="_82_System_Center_1" w:history="1">
              <w:r w:rsidR="007503B3" w:rsidRPr="00FB6BEA">
                <w:rPr>
                  <w:rStyle w:val="Hyperlink"/>
                  <w:rFonts w:cs="Tahoma"/>
                  <w:b/>
                  <w:sz w:val="13"/>
                  <w:szCs w:val="13"/>
                  <w:lang w:val="nl-NL"/>
                </w:rPr>
                <w:t>8</w:t>
              </w:r>
              <w:r w:rsidR="0056433A">
                <w:rPr>
                  <w:rStyle w:val="Hyperlink"/>
                  <w:rFonts w:cs="Tahoma"/>
                  <w:b/>
                  <w:sz w:val="13"/>
                  <w:szCs w:val="13"/>
                  <w:lang w:val="nl-NL"/>
                </w:rPr>
                <w:t>3</w:t>
              </w:r>
            </w:hyperlink>
          </w:p>
        </w:tc>
        <w:tc>
          <w:tcPr>
            <w:tcW w:w="450" w:type="dxa"/>
            <w:tcBorders>
              <w:bottom w:val="single" w:sz="4" w:space="0" w:color="auto"/>
            </w:tcBorders>
            <w:shd w:val="clear" w:color="auto" w:fill="FFFFFF"/>
          </w:tcPr>
          <w:p w:rsidR="007A6E80" w:rsidRPr="00FB6BEA" w:rsidRDefault="007A6E80">
            <w:pPr>
              <w:pStyle w:val="TableText"/>
              <w:widowControl w:val="0"/>
              <w:spacing w:before="120"/>
              <w:rPr>
                <w:rFonts w:ascii="Tahoma" w:hAnsi="Tahoma" w:cs="Tahoma"/>
                <w:color w:val="000000"/>
                <w:sz w:val="13"/>
                <w:lang w:val="nl-NL"/>
              </w:rPr>
            </w:pPr>
            <w:r w:rsidRPr="00FB6BEA">
              <w:rPr>
                <w:rFonts w:ascii="Tahoma" w:hAnsi="Tahoma" w:cs="Tahoma"/>
                <w:sz w:val="13"/>
                <w:lang w:val="nl-NL"/>
              </w:rPr>
              <w:t>06/10</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19" w:name="_Toc257333902"/>
            <w:bookmarkStart w:id="420" w:name="_Toc336338066"/>
            <w:bookmarkStart w:id="421" w:name="_Toc346275731"/>
            <w:r w:rsidRPr="00FB6BEA">
              <w:rPr>
                <w:rFonts w:ascii="Tahoma" w:hAnsi="Tahoma" w:cs="Tahoma"/>
                <w:sz w:val="14"/>
                <w:szCs w:val="14"/>
                <w:lang w:val="nl-NL"/>
              </w:rPr>
              <w:t>Clientbeheerlicentie voor System Center Data Protection Manager 2010 per OSE</w:t>
            </w:r>
            <w:bookmarkEnd w:id="419"/>
            <w:bookmarkEnd w:id="420"/>
            <w:bookmarkEnd w:id="421"/>
          </w:p>
        </w:tc>
        <w:tc>
          <w:tcPr>
            <w:tcW w:w="450" w:type="dxa"/>
            <w:tcBorders>
              <w:bottom w:val="single" w:sz="4" w:space="0" w:color="auto"/>
            </w:tcBorders>
            <w:shd w:val="clear" w:color="auto" w:fill="FFFFFF"/>
            <w:vAlign w:val="center"/>
          </w:tcPr>
          <w:p w:rsidR="007A6E80" w:rsidRPr="00FB6BEA" w:rsidRDefault="007A6E80" w:rsidP="000F03F8">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FFFFFF"/>
          </w:tcPr>
          <w:p w:rsidR="007A6E80" w:rsidRPr="00FB6BEA" w:rsidRDefault="007A6E80">
            <w:pPr>
              <w:pStyle w:val="TableText"/>
              <w:widowControl w:val="0"/>
              <w:spacing w:before="120"/>
              <w:rPr>
                <w:rFonts w:ascii="Tahoma" w:hAnsi="Tahoma" w:cs="Tahoma"/>
                <w:color w:val="000000"/>
                <w:sz w:val="13"/>
                <w:lang w:val="nl-NL"/>
              </w:rPr>
            </w:pPr>
            <w:r w:rsidRPr="00FB6BEA">
              <w:rPr>
                <w:rFonts w:ascii="Tahoma" w:hAnsi="Tahoma" w:cs="Tahoma"/>
                <w:sz w:val="13"/>
                <w:lang w:val="nl-NL"/>
              </w:rPr>
              <w:t>06/10</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B641A7">
            <w:pPr>
              <w:pStyle w:val="ProductNames"/>
              <w:spacing w:beforeLines="10" w:before="24" w:afterLines="10" w:after="24"/>
              <w:rPr>
                <w:rFonts w:ascii="Tahoma" w:hAnsi="Tahoma" w:cs="Tahoma"/>
                <w:sz w:val="14"/>
                <w:szCs w:val="14"/>
                <w:lang w:val="nl-NL"/>
              </w:rPr>
            </w:pPr>
            <w:bookmarkStart w:id="422" w:name="_Toc257333903"/>
            <w:bookmarkStart w:id="423" w:name="_Toc336338067"/>
            <w:bookmarkStart w:id="424" w:name="_Toc346275732"/>
            <w:r w:rsidRPr="00FB6BEA">
              <w:rPr>
                <w:rFonts w:ascii="Tahoma" w:hAnsi="Tahoma" w:cs="Tahoma"/>
                <w:sz w:val="14"/>
                <w:szCs w:val="14"/>
                <w:lang w:val="nl-NL"/>
              </w:rPr>
              <w:t>Enterprise Serverbeheerlicentie voor System Center Data Protection Manager</w:t>
            </w:r>
            <w:r w:rsidR="00B641A7" w:rsidRPr="00FB6BEA">
              <w:rPr>
                <w:rFonts w:ascii="Tahoma" w:hAnsi="Tahoma" w:cs="Tahoma"/>
                <w:sz w:val="14"/>
                <w:szCs w:val="14"/>
                <w:lang w:val="nl-NL"/>
              </w:rPr>
              <w:t> </w:t>
            </w:r>
            <w:r w:rsidRPr="00FB6BEA">
              <w:rPr>
                <w:rFonts w:ascii="Tahoma" w:hAnsi="Tahoma" w:cs="Tahoma"/>
                <w:sz w:val="14"/>
                <w:szCs w:val="14"/>
                <w:lang w:val="nl-NL"/>
              </w:rPr>
              <w:t>2010</w:t>
            </w:r>
            <w:bookmarkEnd w:id="422"/>
            <w:bookmarkEnd w:id="423"/>
            <w:bookmarkEnd w:id="424"/>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80"/>
              <w:rPr>
                <w:rFonts w:ascii="Tahoma" w:hAnsi="Tahoma" w:cs="Tahoma"/>
                <w:color w:val="000000"/>
                <w:sz w:val="13"/>
                <w:lang w:val="nl-NL"/>
              </w:rPr>
            </w:pPr>
            <w:r w:rsidRPr="00FB6BEA">
              <w:rPr>
                <w:rFonts w:ascii="Tahoma" w:hAnsi="Tahoma" w:cs="Tahoma"/>
                <w:sz w:val="13"/>
                <w:lang w:val="nl-NL"/>
              </w:rPr>
              <w:t>06/10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B641A7">
            <w:pPr>
              <w:pStyle w:val="ProductNames"/>
              <w:spacing w:beforeLines="10" w:before="24" w:afterLines="10" w:after="24"/>
              <w:rPr>
                <w:rFonts w:ascii="Tahoma" w:hAnsi="Tahoma" w:cs="Tahoma"/>
                <w:sz w:val="14"/>
                <w:szCs w:val="14"/>
                <w:lang w:val="nl-NL"/>
              </w:rPr>
            </w:pPr>
            <w:bookmarkStart w:id="425" w:name="_Toc257333904"/>
            <w:bookmarkStart w:id="426" w:name="_Toc336338068"/>
            <w:bookmarkStart w:id="427" w:name="_Toc346275733"/>
            <w:r w:rsidRPr="00FB6BEA">
              <w:rPr>
                <w:rFonts w:ascii="Tahoma" w:hAnsi="Tahoma" w:cs="Tahoma"/>
                <w:sz w:val="14"/>
                <w:szCs w:val="14"/>
                <w:lang w:val="nl-NL"/>
              </w:rPr>
              <w:t>Standard Serverbeheerlicentie voor System Center Data Protection Manager</w:t>
            </w:r>
            <w:r w:rsidR="00B641A7" w:rsidRPr="00FB6BEA">
              <w:rPr>
                <w:rFonts w:ascii="Tahoma" w:hAnsi="Tahoma" w:cs="Tahoma"/>
                <w:sz w:val="14"/>
                <w:szCs w:val="14"/>
                <w:lang w:val="nl-NL"/>
              </w:rPr>
              <w:t> </w:t>
            </w:r>
            <w:r w:rsidRPr="00FB6BEA">
              <w:rPr>
                <w:rFonts w:ascii="Tahoma" w:hAnsi="Tahoma" w:cs="Tahoma"/>
                <w:sz w:val="14"/>
                <w:szCs w:val="14"/>
                <w:lang w:val="nl-NL"/>
              </w:rPr>
              <w:t>2010</w:t>
            </w:r>
            <w:bookmarkEnd w:id="425"/>
            <w:bookmarkEnd w:id="426"/>
            <w:bookmarkEnd w:id="427"/>
          </w:p>
        </w:tc>
        <w:tc>
          <w:tcPr>
            <w:tcW w:w="450" w:type="dxa"/>
            <w:tcBorders>
              <w:bottom w:val="single" w:sz="4" w:space="0" w:color="auto"/>
            </w:tcBorders>
            <w:shd w:val="clear" w:color="auto" w:fill="FFFFFF"/>
            <w:vAlign w:val="center"/>
          </w:tcPr>
          <w:p w:rsidR="007A6E80" w:rsidRPr="00FB6BEA" w:rsidRDefault="007A6E80" w:rsidP="000F03F8">
            <w:pPr>
              <w:pStyle w:val="TableText"/>
              <w:widowControl w:val="0"/>
              <w:rPr>
                <w:rStyle w:val="EndnoteReference"/>
                <w:rFonts w:cs="Tahoma"/>
                <w:color w:val="0000FF"/>
                <w:sz w:val="13"/>
                <w:szCs w:val="13"/>
                <w:u w:val="single"/>
                <w:lang w:val="nl-NL"/>
              </w:rPr>
            </w:pPr>
          </w:p>
        </w:tc>
        <w:tc>
          <w:tcPr>
            <w:tcW w:w="450" w:type="dxa"/>
            <w:tcBorders>
              <w:bottom w:val="single" w:sz="4" w:space="0" w:color="auto"/>
            </w:tcBorders>
            <w:shd w:val="clear" w:color="auto" w:fill="FFFFFF"/>
          </w:tcPr>
          <w:p w:rsidR="007A6E80" w:rsidRPr="00FB6BEA" w:rsidRDefault="007A6E80">
            <w:pPr>
              <w:pStyle w:val="TableText"/>
              <w:widowControl w:val="0"/>
              <w:spacing w:before="180"/>
              <w:rPr>
                <w:rFonts w:ascii="Tahoma" w:hAnsi="Tahoma" w:cs="Tahoma"/>
                <w:color w:val="000000"/>
                <w:sz w:val="13"/>
                <w:lang w:val="nl-NL"/>
              </w:rPr>
            </w:pPr>
            <w:r w:rsidRPr="00FB6BEA">
              <w:rPr>
                <w:rFonts w:ascii="Tahoma" w:hAnsi="Tahoma" w:cs="Tahoma"/>
                <w:sz w:val="13"/>
                <w:lang w:val="nl-NL"/>
              </w:rPr>
              <w:t>06/10</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28" w:name="_Toc336338069"/>
            <w:bookmarkStart w:id="429" w:name="_Toc257333905"/>
            <w:bookmarkStart w:id="430" w:name="_Toc346275734"/>
            <w:r w:rsidRPr="00FB6BEA">
              <w:rPr>
                <w:rFonts w:ascii="Tahoma" w:hAnsi="Tahoma" w:cs="Tahoma"/>
                <w:sz w:val="14"/>
                <w:szCs w:val="14"/>
                <w:lang w:val="nl-NL"/>
              </w:rPr>
              <w:t>System Center Essentials 2010</w:t>
            </w:r>
            <w:bookmarkEnd w:id="428"/>
            <w:bookmarkEnd w:id="429"/>
            <w:bookmarkEnd w:id="430"/>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color w:val="0000FF"/>
                <w:sz w:val="13"/>
                <w:szCs w:val="13"/>
                <w:u w:val="single"/>
                <w:lang w:val="nl-NL"/>
              </w:rPr>
            </w:pPr>
            <w:hyperlink w:anchor="_79_System_Center" w:history="1">
              <w:r w:rsidR="007503B3" w:rsidRPr="00FB6BEA">
                <w:rPr>
                  <w:rStyle w:val="Hyperlink"/>
                  <w:rFonts w:cs="Tahoma"/>
                  <w:b/>
                  <w:sz w:val="13"/>
                  <w:szCs w:val="13"/>
                  <w:lang w:val="nl-NL"/>
                </w:rPr>
                <w:t>8</w:t>
              </w:r>
              <w:r w:rsidR="0056433A">
                <w:rPr>
                  <w:rStyle w:val="Hyperlink"/>
                  <w:rFonts w:cs="Tahoma"/>
                  <w:b/>
                  <w:sz w:val="13"/>
                  <w:szCs w:val="13"/>
                  <w:lang w:val="nl-NL"/>
                </w:rPr>
                <w:t>4</w:t>
              </w:r>
            </w:hyperlink>
          </w:p>
        </w:tc>
        <w:tc>
          <w:tcPr>
            <w:tcW w:w="450" w:type="dxa"/>
            <w:tcBorders>
              <w:bottom w:val="single" w:sz="4" w:space="0" w:color="auto"/>
            </w:tcBorders>
            <w:shd w:val="clear" w:color="auto" w:fill="FABF8F"/>
          </w:tcPr>
          <w:p w:rsidR="007A6E80" w:rsidRPr="00FB6BEA" w:rsidRDefault="007A6E80" w:rsidP="002B131B">
            <w:pPr>
              <w:pStyle w:val="TableText"/>
              <w:widowControl w:val="0"/>
              <w:spacing w:before="120"/>
              <w:rPr>
                <w:rFonts w:ascii="Tahoma" w:hAnsi="Tahoma" w:cs="Tahoma"/>
                <w:color w:val="000000"/>
                <w:sz w:val="13"/>
                <w:lang w:val="nl-NL"/>
              </w:rPr>
            </w:pPr>
            <w:r w:rsidRPr="00FB6BEA">
              <w:rPr>
                <w:rFonts w:ascii="Tahoma" w:hAnsi="Tahoma" w:cs="Tahoma"/>
                <w:sz w:val="13"/>
                <w:lang w:val="nl-NL"/>
              </w:rPr>
              <w:t>04/10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3</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P</w:t>
            </w:r>
          </w:p>
        </w:tc>
        <w:tc>
          <w:tcPr>
            <w:tcW w:w="450" w:type="dxa"/>
            <w:tcBorders>
              <w:bottom w:val="single" w:sz="4" w:space="0" w:color="auto"/>
            </w:tcBorders>
            <w:shd w:val="clear" w:color="auto" w:fill="FABF8F"/>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B641A7">
            <w:pPr>
              <w:pStyle w:val="ProductNames"/>
              <w:spacing w:beforeLines="20" w:before="48" w:afterLines="20" w:after="48"/>
              <w:rPr>
                <w:rFonts w:ascii="Tahoma" w:hAnsi="Tahoma" w:cs="Tahoma"/>
                <w:sz w:val="14"/>
                <w:szCs w:val="14"/>
                <w:lang w:val="nl-NL"/>
              </w:rPr>
            </w:pPr>
            <w:bookmarkStart w:id="431" w:name="_Toc257333906"/>
            <w:bookmarkStart w:id="432" w:name="_Toc336338070"/>
            <w:bookmarkStart w:id="433" w:name="_Toc346275735"/>
            <w:r w:rsidRPr="00FB6BEA">
              <w:rPr>
                <w:rFonts w:ascii="Tahoma" w:hAnsi="Tahoma" w:cs="Tahoma"/>
                <w:sz w:val="14"/>
                <w:szCs w:val="14"/>
                <w:lang w:val="nl-NL"/>
              </w:rPr>
              <w:t>Client-ML voor System Center Essentials</w:t>
            </w:r>
            <w:r w:rsidR="00B641A7" w:rsidRPr="00FB6BEA">
              <w:rPr>
                <w:rFonts w:ascii="Tahoma" w:hAnsi="Tahoma" w:cs="Tahoma"/>
                <w:sz w:val="14"/>
                <w:szCs w:val="14"/>
                <w:lang w:val="nl-NL"/>
              </w:rPr>
              <w:t> </w:t>
            </w:r>
            <w:r w:rsidRPr="00FB6BEA">
              <w:rPr>
                <w:rFonts w:ascii="Tahoma" w:hAnsi="Tahoma" w:cs="Tahoma"/>
                <w:sz w:val="14"/>
                <w:szCs w:val="14"/>
                <w:lang w:val="nl-NL"/>
              </w:rPr>
              <w:t>2010</w:t>
            </w:r>
            <w:bookmarkEnd w:id="431"/>
            <w:bookmarkEnd w:id="432"/>
            <w:bookmarkEnd w:id="433"/>
          </w:p>
        </w:tc>
        <w:tc>
          <w:tcPr>
            <w:tcW w:w="450" w:type="dxa"/>
            <w:tcBorders>
              <w:bottom w:val="single" w:sz="4" w:space="0" w:color="auto"/>
            </w:tcBorders>
            <w:shd w:val="clear" w:color="auto" w:fill="FFFFFF"/>
            <w:vAlign w:val="center"/>
          </w:tcPr>
          <w:p w:rsidR="007A6E80" w:rsidRPr="00FB6BEA" w:rsidRDefault="007A6E80" w:rsidP="000F03F8">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FFFFFF"/>
          </w:tcPr>
          <w:p w:rsidR="007A6E80" w:rsidRPr="00FB6BEA" w:rsidRDefault="007A6E80" w:rsidP="002B131B">
            <w:pPr>
              <w:pStyle w:val="TableText"/>
              <w:widowControl w:val="0"/>
              <w:spacing w:before="100"/>
              <w:rPr>
                <w:rFonts w:ascii="Tahoma" w:hAnsi="Tahoma" w:cs="Tahoma"/>
                <w:color w:val="000000"/>
                <w:sz w:val="13"/>
                <w:lang w:val="nl-NL"/>
              </w:rPr>
            </w:pPr>
            <w:r w:rsidRPr="00FB6BEA">
              <w:rPr>
                <w:rFonts w:ascii="Tahoma" w:hAnsi="Tahoma" w:cs="Tahoma"/>
                <w:sz w:val="13"/>
                <w:lang w:val="nl-NL"/>
              </w:rPr>
              <w:t>04/10</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3</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P</w:t>
            </w:r>
          </w:p>
        </w:tc>
        <w:tc>
          <w:tcPr>
            <w:tcW w:w="450" w:type="dxa"/>
            <w:tcBorders>
              <w:bottom w:val="single" w:sz="4" w:space="0" w:color="auto"/>
            </w:tcBorders>
            <w:shd w:val="clear" w:color="auto" w:fill="FFFFFF"/>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B641A7">
            <w:pPr>
              <w:pStyle w:val="ProductNames"/>
              <w:spacing w:beforeLines="20" w:before="48" w:afterLines="20" w:after="48"/>
              <w:rPr>
                <w:rFonts w:ascii="Tahoma" w:hAnsi="Tahoma" w:cs="Tahoma"/>
                <w:sz w:val="14"/>
                <w:szCs w:val="14"/>
                <w:lang w:val="nl-NL"/>
              </w:rPr>
            </w:pPr>
            <w:bookmarkStart w:id="434" w:name="_Toc257333908"/>
            <w:bookmarkStart w:id="435" w:name="_Toc336338071"/>
            <w:bookmarkStart w:id="436" w:name="_Toc346275736"/>
            <w:r w:rsidRPr="00FB6BEA">
              <w:rPr>
                <w:rFonts w:ascii="Tahoma" w:hAnsi="Tahoma" w:cs="Tahoma"/>
                <w:sz w:val="14"/>
                <w:szCs w:val="14"/>
                <w:lang w:val="nl-NL"/>
              </w:rPr>
              <w:t>Server-ML voor System Center Essentials</w:t>
            </w:r>
            <w:r w:rsidR="00B641A7" w:rsidRPr="00FB6BEA">
              <w:rPr>
                <w:rFonts w:ascii="Tahoma" w:hAnsi="Tahoma" w:cs="Tahoma"/>
                <w:sz w:val="14"/>
                <w:szCs w:val="14"/>
                <w:lang w:val="nl-NL"/>
              </w:rPr>
              <w:t> </w:t>
            </w:r>
            <w:r w:rsidRPr="00FB6BEA">
              <w:rPr>
                <w:rFonts w:ascii="Tahoma" w:hAnsi="Tahoma" w:cs="Tahoma"/>
                <w:sz w:val="14"/>
                <w:szCs w:val="14"/>
                <w:lang w:val="nl-NL"/>
              </w:rPr>
              <w:t>2010</w:t>
            </w:r>
            <w:bookmarkEnd w:id="434"/>
            <w:bookmarkEnd w:id="435"/>
            <w:bookmarkEnd w:id="436"/>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FABF8F"/>
          </w:tcPr>
          <w:p w:rsidR="007A6E80" w:rsidRPr="00FB6BEA" w:rsidRDefault="007A6E80" w:rsidP="002B131B">
            <w:pPr>
              <w:pStyle w:val="TableText"/>
              <w:widowControl w:val="0"/>
              <w:spacing w:before="80"/>
              <w:rPr>
                <w:rFonts w:ascii="Tahoma" w:hAnsi="Tahoma" w:cs="Tahoma"/>
                <w:color w:val="000000"/>
                <w:sz w:val="13"/>
                <w:lang w:val="nl-NL"/>
              </w:rPr>
            </w:pPr>
            <w:r w:rsidRPr="00FB6BEA">
              <w:rPr>
                <w:rFonts w:ascii="Tahoma" w:hAnsi="Tahoma" w:cs="Tahoma"/>
                <w:sz w:val="13"/>
                <w:lang w:val="nl-NL"/>
              </w:rPr>
              <w:t>04/10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3</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P</w:t>
            </w:r>
          </w:p>
        </w:tc>
        <w:tc>
          <w:tcPr>
            <w:tcW w:w="450" w:type="dxa"/>
            <w:tcBorders>
              <w:bottom w:val="single" w:sz="4" w:space="0" w:color="auto"/>
            </w:tcBorders>
            <w:shd w:val="clear" w:color="auto" w:fill="FABF8F"/>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37" w:name="_Toc336338072"/>
            <w:bookmarkStart w:id="438" w:name="_Toc257333910"/>
            <w:bookmarkStart w:id="439" w:name="_Toc346275737"/>
            <w:r w:rsidRPr="00FB6BEA">
              <w:rPr>
                <w:rFonts w:ascii="Tahoma" w:hAnsi="Tahoma" w:cs="Tahoma"/>
                <w:sz w:val="14"/>
                <w:szCs w:val="14"/>
                <w:lang w:val="nl-NL"/>
              </w:rPr>
              <w:t>System Center Essentials 2010 met SQL Server 2008-technologie</w:t>
            </w:r>
            <w:bookmarkEnd w:id="437"/>
            <w:bookmarkEnd w:id="438"/>
            <w:bookmarkEnd w:id="439"/>
          </w:p>
        </w:tc>
        <w:tc>
          <w:tcPr>
            <w:tcW w:w="450" w:type="dxa"/>
            <w:tcBorders>
              <w:bottom w:val="single" w:sz="4" w:space="0" w:color="auto"/>
            </w:tcBorders>
            <w:shd w:val="clear" w:color="auto" w:fill="FFFFFF"/>
            <w:vAlign w:val="center"/>
          </w:tcPr>
          <w:p w:rsidR="007A6E80" w:rsidRPr="00FB6BEA" w:rsidRDefault="007A6E80" w:rsidP="000F03F8">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FFFFFF"/>
          </w:tcPr>
          <w:p w:rsidR="007A6E80" w:rsidRPr="00FB6BEA" w:rsidRDefault="007A6E80" w:rsidP="002B131B">
            <w:pPr>
              <w:pStyle w:val="TableText"/>
              <w:widowControl w:val="0"/>
              <w:spacing w:before="200"/>
              <w:rPr>
                <w:rFonts w:ascii="Tahoma" w:hAnsi="Tahoma" w:cs="Tahoma"/>
                <w:color w:val="000000"/>
                <w:sz w:val="13"/>
                <w:lang w:val="nl-NL"/>
              </w:rPr>
            </w:pPr>
            <w:r w:rsidRPr="00FB6BEA">
              <w:rPr>
                <w:rFonts w:ascii="Tahoma" w:hAnsi="Tahoma" w:cs="Tahoma"/>
                <w:sz w:val="13"/>
                <w:lang w:val="nl-NL"/>
              </w:rPr>
              <w:t>04/10</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10</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25</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20</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15</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15</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10</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10</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20</w:t>
            </w: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10</w:t>
            </w: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10</w:t>
            </w: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P</w:t>
            </w:r>
          </w:p>
        </w:tc>
        <w:tc>
          <w:tcPr>
            <w:tcW w:w="450" w:type="dxa"/>
            <w:tcBorders>
              <w:bottom w:val="single" w:sz="4" w:space="0" w:color="auto"/>
            </w:tcBorders>
            <w:shd w:val="clear" w:color="auto" w:fill="FFFFFF"/>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OL/OV</w:t>
            </w: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40" w:name="_Toc336338073"/>
            <w:bookmarkStart w:id="441" w:name="_Toc346275738"/>
            <w:r w:rsidRPr="00FB6BEA">
              <w:rPr>
                <w:rFonts w:ascii="Tahoma" w:hAnsi="Tahoma" w:cs="Tahoma"/>
                <w:sz w:val="14"/>
                <w:szCs w:val="14"/>
                <w:lang w:val="nl-NL"/>
              </w:rPr>
              <w:t>Clientbeheerlicentiesuite voor System Center Essentials Plus 2010</w:t>
            </w:r>
            <w:bookmarkEnd w:id="440"/>
            <w:bookmarkEnd w:id="441"/>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07/10</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3</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P</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FFFFF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42" w:name="_Toc336338074"/>
            <w:bookmarkStart w:id="443" w:name="_Toc346275739"/>
            <w:r w:rsidRPr="00FB6BEA">
              <w:rPr>
                <w:rFonts w:ascii="Tahoma" w:hAnsi="Tahoma" w:cs="Tahoma"/>
                <w:sz w:val="14"/>
                <w:szCs w:val="14"/>
                <w:lang w:val="nl-NL"/>
              </w:rPr>
              <w:t>Serverbeheerlicentiesuite voor System Center Essentials Plus 2010</w:t>
            </w:r>
            <w:bookmarkEnd w:id="442"/>
            <w:bookmarkEnd w:id="443"/>
          </w:p>
        </w:tc>
        <w:tc>
          <w:tcPr>
            <w:tcW w:w="450" w:type="dxa"/>
            <w:tcBorders>
              <w:bottom w:val="single" w:sz="4" w:space="0" w:color="auto"/>
            </w:tcBorders>
            <w:shd w:val="clear" w:color="auto" w:fill="FFFFFF"/>
            <w:vAlign w:val="center"/>
          </w:tcPr>
          <w:p w:rsidR="007A6E80" w:rsidRPr="00FB6BEA" w:rsidRDefault="007A6E80" w:rsidP="000F03F8">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FFFFFF"/>
          </w:tcPr>
          <w:p w:rsidR="007A6E80" w:rsidRPr="00FB6BEA" w:rsidRDefault="007A6E80">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07/10</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13</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10</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8</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8</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36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3</w:t>
            </w: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10</w:t>
            </w: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left w:val="single" w:sz="18" w:space="0" w:color="auto"/>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450" w:type="dxa"/>
            <w:tcBorders>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P</w:t>
            </w: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A</w:t>
            </w:r>
          </w:p>
        </w:tc>
        <w:tc>
          <w:tcPr>
            <w:tcW w:w="540" w:type="dxa"/>
            <w:tcBorders>
              <w:bottom w:val="single" w:sz="4" w:space="0" w:color="auto"/>
            </w:tcBorders>
            <w:shd w:val="clear" w:color="auto" w:fill="FFFFFF"/>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B641A7">
            <w:pPr>
              <w:pStyle w:val="ProductNames"/>
              <w:spacing w:beforeLines="10" w:before="24" w:afterLines="10" w:after="24"/>
              <w:rPr>
                <w:rFonts w:ascii="Tahoma" w:hAnsi="Tahoma" w:cs="Tahoma"/>
                <w:sz w:val="14"/>
                <w:szCs w:val="14"/>
                <w:lang w:val="nl-NL"/>
              </w:rPr>
            </w:pPr>
            <w:bookmarkStart w:id="444" w:name="_Toc272832015"/>
            <w:bookmarkStart w:id="445" w:name="_Toc336338075"/>
            <w:bookmarkStart w:id="446" w:name="_Toc346275740"/>
            <w:r w:rsidRPr="00FB6BEA">
              <w:rPr>
                <w:rFonts w:ascii="Tahoma" w:hAnsi="Tahoma" w:cs="Tahoma"/>
                <w:sz w:val="14"/>
                <w:szCs w:val="14"/>
                <w:lang w:val="nl-NL"/>
              </w:rPr>
              <w:t>System Center Operations Manager 2007</w:t>
            </w:r>
            <w:r w:rsidR="00B641A7" w:rsidRPr="00FB6BEA">
              <w:rPr>
                <w:rFonts w:ascii="Tahoma" w:hAnsi="Tahoma" w:cs="Tahoma"/>
                <w:sz w:val="14"/>
                <w:szCs w:val="14"/>
                <w:lang w:val="nl-NL"/>
              </w:rPr>
              <w:t> </w:t>
            </w:r>
            <w:r w:rsidRPr="00FB6BEA">
              <w:rPr>
                <w:rFonts w:ascii="Tahoma" w:hAnsi="Tahoma" w:cs="Tahoma"/>
                <w:sz w:val="14"/>
                <w:szCs w:val="14"/>
                <w:lang w:val="nl-NL"/>
              </w:rPr>
              <w:t>R</w:t>
            </w:r>
            <w:bookmarkEnd w:id="444"/>
            <w:r w:rsidRPr="00FB6BEA">
              <w:rPr>
                <w:rFonts w:ascii="Tahoma" w:hAnsi="Tahoma" w:cs="Tahoma"/>
                <w:sz w:val="14"/>
                <w:szCs w:val="14"/>
                <w:lang w:val="nl-NL"/>
              </w:rPr>
              <w:t>2</w:t>
            </w:r>
            <w:bookmarkEnd w:id="445"/>
            <w:bookmarkEnd w:id="446"/>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sz w:val="13"/>
                <w:szCs w:val="13"/>
                <w:u w:val="single"/>
                <w:lang w:val="nl-NL"/>
              </w:rPr>
            </w:pPr>
            <w:hyperlink w:anchor="_84_System_Center" w:history="1">
              <w:r w:rsidR="007503B3" w:rsidRPr="00FB6BEA">
                <w:rPr>
                  <w:rStyle w:val="Hyperlink"/>
                  <w:rFonts w:cs="Tahoma"/>
                  <w:b/>
                  <w:sz w:val="13"/>
                  <w:szCs w:val="13"/>
                  <w:lang w:val="nl-NL"/>
                </w:rPr>
                <w:t>8</w:t>
              </w:r>
              <w:r w:rsidR="0056433A">
                <w:rPr>
                  <w:rStyle w:val="Hyperlink"/>
                  <w:rFonts w:cs="Tahoma"/>
                  <w:b/>
                  <w:sz w:val="13"/>
                  <w:szCs w:val="13"/>
                  <w:lang w:val="nl-NL"/>
                </w:rPr>
                <w:t>5</w:t>
              </w:r>
            </w:hyperlink>
          </w:p>
        </w:tc>
        <w:tc>
          <w:tcPr>
            <w:tcW w:w="450" w:type="dxa"/>
            <w:tcBorders>
              <w:bottom w:val="single" w:sz="4" w:space="0" w:color="auto"/>
            </w:tcBorders>
            <w:shd w:val="clear" w:color="auto" w:fill="FABF8F"/>
          </w:tcPr>
          <w:p w:rsidR="007A6E80" w:rsidRPr="00FB6BEA" w:rsidRDefault="007A6E80" w:rsidP="009D4F59">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rsidR="007A6E80" w:rsidRPr="00FB6BEA" w:rsidRDefault="007A6E80" w:rsidP="00AE2107">
            <w:pPr>
              <w:pStyle w:val="TableText"/>
              <w:widowControl w:val="0"/>
              <w:spacing w:before="120"/>
              <w:rPr>
                <w:rFonts w:ascii="Tahoma" w:hAnsi="Tahoma" w:cs="Tahoma"/>
                <w:color w:val="000000"/>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47" w:name="_Toc272832016"/>
            <w:bookmarkStart w:id="448" w:name="_Toc336338076"/>
            <w:bookmarkStart w:id="449" w:name="_Toc346275741"/>
            <w:r w:rsidRPr="00FB6BEA">
              <w:rPr>
                <w:rFonts w:ascii="Tahoma" w:hAnsi="Tahoma" w:cs="Tahoma"/>
                <w:sz w:val="14"/>
                <w:szCs w:val="14"/>
                <w:lang w:val="nl-NL"/>
              </w:rPr>
              <w:t>System Center Operations Manager 2007 R2 met SQL Server 2008-technologie</w:t>
            </w:r>
            <w:bookmarkEnd w:id="447"/>
            <w:bookmarkEnd w:id="448"/>
            <w:bookmarkEnd w:id="449"/>
          </w:p>
        </w:tc>
        <w:tc>
          <w:tcPr>
            <w:tcW w:w="450" w:type="dxa"/>
            <w:tcBorders>
              <w:bottom w:val="single" w:sz="4" w:space="0" w:color="auto"/>
            </w:tcBorders>
            <w:shd w:val="clear" w:color="auto" w:fill="auto"/>
            <w:vAlign w:val="center"/>
          </w:tcPr>
          <w:p w:rsidR="007A6E80" w:rsidRPr="00FB6BEA" w:rsidRDefault="007A6E80" w:rsidP="000F03F8">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auto"/>
          </w:tcPr>
          <w:p w:rsidR="007A6E80" w:rsidRPr="00FB6BEA" w:rsidRDefault="007A6E80" w:rsidP="009D4F59">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25</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25</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tcPr>
          <w:p w:rsidR="007A6E80" w:rsidRPr="00FB6BEA" w:rsidRDefault="007A6E80" w:rsidP="00AE2107">
            <w:pPr>
              <w:pStyle w:val="TableText"/>
              <w:widowControl w:val="0"/>
              <w:spacing w:before="120"/>
              <w:rPr>
                <w:rFonts w:ascii="Tahoma" w:hAnsi="Tahoma" w:cs="Tahoma"/>
                <w:color w:val="000000"/>
                <w:sz w:val="13"/>
                <w:lang w:val="nl-NL"/>
              </w:rPr>
            </w:pP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B641A7">
            <w:pPr>
              <w:pStyle w:val="ProductNames"/>
              <w:spacing w:beforeLines="20" w:before="48" w:afterLines="20" w:after="48"/>
              <w:rPr>
                <w:rFonts w:ascii="Tahoma" w:hAnsi="Tahoma" w:cs="Tahoma"/>
                <w:sz w:val="14"/>
                <w:szCs w:val="14"/>
                <w:lang w:val="nl-NL"/>
              </w:rPr>
            </w:pPr>
            <w:bookmarkStart w:id="450" w:name="_Toc336338077"/>
            <w:bookmarkStart w:id="451" w:name="_Toc346275742"/>
            <w:r w:rsidRPr="00FB6BEA">
              <w:rPr>
                <w:rFonts w:ascii="Tahoma" w:hAnsi="Tahoma" w:cs="Tahoma"/>
                <w:sz w:val="14"/>
                <w:szCs w:val="14"/>
                <w:lang w:val="nl-NL"/>
              </w:rPr>
              <w:t>Standard Serverbeheerlicentie voor System Center Operations Manager 2007</w:t>
            </w:r>
            <w:r w:rsidR="00B641A7" w:rsidRPr="00FB6BEA">
              <w:rPr>
                <w:rFonts w:ascii="Tahoma" w:hAnsi="Tahoma" w:cs="Tahoma"/>
                <w:sz w:val="14"/>
                <w:szCs w:val="14"/>
                <w:lang w:val="nl-NL"/>
              </w:rPr>
              <w:t> </w:t>
            </w:r>
            <w:r w:rsidRPr="00FB6BEA">
              <w:rPr>
                <w:rFonts w:ascii="Tahoma" w:hAnsi="Tahoma" w:cs="Tahoma"/>
                <w:sz w:val="14"/>
                <w:szCs w:val="14"/>
                <w:lang w:val="nl-NL"/>
              </w:rPr>
              <w:t>R2</w:t>
            </w:r>
            <w:bookmarkEnd w:id="450"/>
            <w:bookmarkEnd w:id="451"/>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Style w:val="EndnoteReference"/>
                <w:rFonts w:cs="Tahoma"/>
                <w:color w:val="000000"/>
                <w:sz w:val="13"/>
                <w:szCs w:val="13"/>
                <w:u w:val="single"/>
                <w:lang w:val="nl-NL"/>
              </w:rPr>
            </w:pPr>
          </w:p>
        </w:tc>
        <w:tc>
          <w:tcPr>
            <w:tcW w:w="450" w:type="dxa"/>
            <w:tcBorders>
              <w:bottom w:val="single" w:sz="4" w:space="0" w:color="auto"/>
            </w:tcBorders>
            <w:shd w:val="clear" w:color="auto" w:fill="FABF8F"/>
          </w:tcPr>
          <w:p w:rsidR="007A6E80" w:rsidRPr="00FB6BEA" w:rsidRDefault="007A6E80" w:rsidP="009D4F59">
            <w:pPr>
              <w:pStyle w:val="TableText"/>
              <w:widowControl w:val="0"/>
              <w:spacing w:before="200"/>
              <w:rPr>
                <w:rFonts w:ascii="Tahoma" w:hAnsi="Tahoma" w:cs="Tahoma"/>
                <w:color w:val="000000"/>
                <w:sz w:val="13"/>
                <w:lang w:val="nl-NL"/>
              </w:rPr>
            </w:pPr>
            <w:r w:rsidRPr="00FB6BEA">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rsidR="007A6E80" w:rsidRPr="00FB6BEA" w:rsidRDefault="007A6E80" w:rsidP="00AE2107">
            <w:pPr>
              <w:pStyle w:val="TableText"/>
              <w:widowControl w:val="0"/>
              <w:spacing w:before="12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B641A7">
            <w:pPr>
              <w:pStyle w:val="ProductNames"/>
              <w:spacing w:beforeLines="20" w:before="48" w:afterLines="20" w:after="48"/>
              <w:rPr>
                <w:rFonts w:ascii="Tahoma" w:hAnsi="Tahoma" w:cs="Tahoma"/>
                <w:sz w:val="14"/>
                <w:szCs w:val="14"/>
                <w:lang w:val="nl-NL"/>
              </w:rPr>
            </w:pPr>
            <w:bookmarkStart w:id="452" w:name="_Toc336338078"/>
            <w:bookmarkStart w:id="453" w:name="_Toc346275743"/>
            <w:r w:rsidRPr="00FB6BEA">
              <w:rPr>
                <w:rFonts w:ascii="Tahoma" w:hAnsi="Tahoma" w:cs="Tahoma"/>
                <w:sz w:val="14"/>
                <w:szCs w:val="14"/>
                <w:lang w:val="nl-NL"/>
              </w:rPr>
              <w:t>Enterprise Serverbeheerlicentie voor System Center Operations Manager 2007</w:t>
            </w:r>
            <w:r w:rsidR="00B641A7" w:rsidRPr="00FB6BEA">
              <w:rPr>
                <w:rFonts w:ascii="Tahoma" w:hAnsi="Tahoma" w:cs="Tahoma"/>
                <w:sz w:val="14"/>
                <w:szCs w:val="14"/>
                <w:lang w:val="nl-NL"/>
              </w:rPr>
              <w:t> </w:t>
            </w:r>
            <w:r w:rsidRPr="00FB6BEA">
              <w:rPr>
                <w:rFonts w:ascii="Tahoma" w:hAnsi="Tahoma" w:cs="Tahoma"/>
                <w:sz w:val="14"/>
                <w:szCs w:val="14"/>
                <w:lang w:val="nl-NL"/>
              </w:rPr>
              <w:t>R2</w:t>
            </w:r>
            <w:bookmarkEnd w:id="452"/>
            <w:bookmarkEnd w:id="453"/>
          </w:p>
        </w:tc>
        <w:tc>
          <w:tcPr>
            <w:tcW w:w="450" w:type="dxa"/>
            <w:tcBorders>
              <w:bottom w:val="single" w:sz="4" w:space="0" w:color="auto"/>
            </w:tcBorders>
            <w:shd w:val="clear" w:color="auto" w:fill="auto"/>
            <w:vAlign w:val="center"/>
          </w:tcPr>
          <w:p w:rsidR="007A6E80" w:rsidRPr="00FB6BEA" w:rsidRDefault="007A6E80" w:rsidP="000F03F8">
            <w:pPr>
              <w:pStyle w:val="TableText"/>
              <w:widowControl w:val="0"/>
              <w:rPr>
                <w:rStyle w:val="EndnoteReference"/>
                <w:rFonts w:cs="Tahoma"/>
                <w:color w:val="000000"/>
                <w:sz w:val="13"/>
                <w:szCs w:val="13"/>
                <w:u w:val="single"/>
                <w:lang w:val="nl-NL"/>
              </w:rPr>
            </w:pPr>
          </w:p>
        </w:tc>
        <w:tc>
          <w:tcPr>
            <w:tcW w:w="450" w:type="dxa"/>
            <w:tcBorders>
              <w:bottom w:val="single" w:sz="4" w:space="0" w:color="auto"/>
            </w:tcBorders>
            <w:shd w:val="clear" w:color="auto" w:fill="auto"/>
          </w:tcPr>
          <w:p w:rsidR="007A6E80" w:rsidRPr="00FB6BEA" w:rsidRDefault="007A6E80" w:rsidP="009D4F59">
            <w:pPr>
              <w:pStyle w:val="TableText"/>
              <w:widowControl w:val="0"/>
              <w:spacing w:before="200"/>
              <w:rPr>
                <w:rFonts w:ascii="Tahoma" w:hAnsi="Tahoma" w:cs="Tahoma"/>
                <w:color w:val="000000"/>
                <w:sz w:val="13"/>
                <w:lang w:val="nl-NL"/>
              </w:rPr>
            </w:pPr>
            <w:r w:rsidRPr="00FB6BEA">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5</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auto"/>
          </w:tcPr>
          <w:p w:rsidR="007A6E80" w:rsidRPr="00FB6BEA" w:rsidRDefault="007A6E80" w:rsidP="00AE2107">
            <w:pPr>
              <w:pStyle w:val="TableText"/>
              <w:widowControl w:val="0"/>
              <w:spacing w:before="12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54" w:name="_Toc336338079"/>
            <w:bookmarkStart w:id="455" w:name="_Toc346275744"/>
            <w:r w:rsidRPr="00FB6BEA">
              <w:rPr>
                <w:rFonts w:ascii="Tahoma" w:hAnsi="Tahoma" w:cs="Tahoma"/>
                <w:sz w:val="14"/>
                <w:szCs w:val="14"/>
                <w:lang w:val="nl-NL"/>
              </w:rPr>
              <w:t>Clientbeheerlicentie per OSE voor System Center Operations Manager 2007 R2</w:t>
            </w:r>
            <w:bookmarkEnd w:id="454"/>
            <w:bookmarkEnd w:id="455"/>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Style w:val="EndnoteReference"/>
                <w:rFonts w:cs="Tahoma"/>
                <w:color w:val="000000"/>
                <w:sz w:val="13"/>
                <w:szCs w:val="13"/>
                <w:u w:val="single"/>
                <w:lang w:val="nl-NL"/>
              </w:rPr>
            </w:pPr>
          </w:p>
        </w:tc>
        <w:tc>
          <w:tcPr>
            <w:tcW w:w="450" w:type="dxa"/>
            <w:tcBorders>
              <w:bottom w:val="single" w:sz="4" w:space="0" w:color="auto"/>
            </w:tcBorders>
            <w:shd w:val="clear" w:color="auto" w:fill="FABF8F"/>
          </w:tcPr>
          <w:p w:rsidR="007A6E80" w:rsidRPr="00FB6BEA" w:rsidRDefault="007A6E80" w:rsidP="009D4F59">
            <w:pPr>
              <w:pStyle w:val="TableText"/>
              <w:widowControl w:val="0"/>
              <w:spacing w:before="200"/>
              <w:rPr>
                <w:rFonts w:ascii="Tahoma" w:hAnsi="Tahoma" w:cs="Tahoma"/>
                <w:color w:val="000000"/>
                <w:sz w:val="13"/>
                <w:lang w:val="nl-NL"/>
              </w:rPr>
            </w:pPr>
            <w:r w:rsidRPr="00FB6BEA">
              <w:rPr>
                <w:rFonts w:ascii="Tahoma" w:hAnsi="Tahoma" w:cs="Tahoma"/>
                <w:color w:val="000000"/>
                <w:sz w:val="13"/>
                <w:lang w:val="nl-NL"/>
              </w:rPr>
              <w:t>07/09</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r w:rsidRPr="00FB6BEA">
              <w:rPr>
                <w:rFonts w:ascii="Tahoma" w:hAnsi="Tahoma" w:cs="Tahoma"/>
                <w:color w:val="000000"/>
                <w:sz w:val="13"/>
                <w:lang w:val="nl-NL"/>
              </w:rPr>
              <w:t>1</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tcPr>
          <w:p w:rsidR="007A6E80" w:rsidRPr="00FB6BEA" w:rsidRDefault="007A6E80" w:rsidP="00AE2107">
            <w:pPr>
              <w:pStyle w:val="TableText"/>
              <w:widowControl w:val="0"/>
              <w:spacing w:before="120"/>
              <w:rPr>
                <w:rFonts w:ascii="Tahoma" w:hAnsi="Tahoma" w:cs="Tahoma"/>
                <w:color w:val="000000"/>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color w:val="000000"/>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B641A7">
            <w:pPr>
              <w:pStyle w:val="ProductNames"/>
              <w:spacing w:beforeLines="20" w:before="48" w:afterLines="20" w:after="48"/>
              <w:rPr>
                <w:rFonts w:ascii="Tahoma" w:hAnsi="Tahoma" w:cs="Tahoma"/>
                <w:sz w:val="14"/>
                <w:szCs w:val="14"/>
                <w:lang w:val="nl-NL"/>
              </w:rPr>
            </w:pPr>
            <w:bookmarkStart w:id="456" w:name="_Toc336338080"/>
            <w:bookmarkStart w:id="457" w:name="_Toc346275745"/>
            <w:r w:rsidRPr="00FB6BEA">
              <w:rPr>
                <w:rFonts w:ascii="Tahoma" w:hAnsi="Tahoma" w:cs="Tahoma"/>
                <w:sz w:val="14"/>
                <w:szCs w:val="14"/>
                <w:lang w:val="nl-NL"/>
              </w:rPr>
              <w:t>Clientbeheerlicentie per Gebruiker voor System Center Operations Manager 2007</w:t>
            </w:r>
            <w:r w:rsidR="00B641A7" w:rsidRPr="00FB6BEA">
              <w:rPr>
                <w:rFonts w:ascii="Tahoma" w:hAnsi="Tahoma" w:cs="Tahoma"/>
                <w:sz w:val="14"/>
                <w:szCs w:val="14"/>
                <w:lang w:val="nl-NL"/>
              </w:rPr>
              <w:t> </w:t>
            </w:r>
            <w:r w:rsidRPr="00FB6BEA">
              <w:rPr>
                <w:rFonts w:ascii="Tahoma" w:hAnsi="Tahoma" w:cs="Tahoma"/>
                <w:sz w:val="14"/>
                <w:szCs w:val="14"/>
                <w:lang w:val="nl-NL"/>
              </w:rPr>
              <w:t>R2</w:t>
            </w:r>
            <w:bookmarkEnd w:id="456"/>
            <w:bookmarkEnd w:id="457"/>
          </w:p>
        </w:tc>
        <w:tc>
          <w:tcPr>
            <w:tcW w:w="450" w:type="dxa"/>
            <w:tcBorders>
              <w:bottom w:val="single" w:sz="4" w:space="0" w:color="auto"/>
            </w:tcBorders>
            <w:shd w:val="clear" w:color="auto" w:fill="auto"/>
            <w:vAlign w:val="center"/>
          </w:tcPr>
          <w:p w:rsidR="007A6E80" w:rsidRPr="00FB6BEA" w:rsidRDefault="007A6E80" w:rsidP="000F03F8">
            <w:pPr>
              <w:pStyle w:val="TableText"/>
              <w:widowControl w:val="0"/>
              <w:rPr>
                <w:rStyle w:val="EndnoteReference"/>
                <w:rFonts w:cs="Tahoma"/>
                <w:color w:val="000000"/>
                <w:sz w:val="13"/>
                <w:szCs w:val="13"/>
                <w:u w:val="single"/>
                <w:lang w:val="nl-NL"/>
              </w:rPr>
            </w:pPr>
          </w:p>
        </w:tc>
        <w:tc>
          <w:tcPr>
            <w:tcW w:w="450" w:type="dxa"/>
            <w:tcBorders>
              <w:bottom w:val="single" w:sz="4" w:space="0" w:color="auto"/>
            </w:tcBorders>
            <w:shd w:val="clear" w:color="auto" w:fill="auto"/>
          </w:tcPr>
          <w:p w:rsidR="007A6E80" w:rsidRPr="00FB6BEA" w:rsidRDefault="007A6E80" w:rsidP="009D4F59">
            <w:pPr>
              <w:pStyle w:val="TableText"/>
              <w:widowControl w:val="0"/>
              <w:spacing w:before="200"/>
              <w:rPr>
                <w:rFonts w:ascii="Tahoma" w:hAnsi="Tahoma" w:cs="Tahoma"/>
                <w:sz w:val="13"/>
                <w:lang w:val="nl-NL"/>
              </w:rPr>
            </w:pPr>
            <w:r w:rsidRPr="00FB6BEA">
              <w:rPr>
                <w:rFonts w:ascii="Tahoma" w:hAnsi="Tahoma" w:cs="Tahoma"/>
                <w:sz w:val="13"/>
                <w:lang w:val="nl-NL"/>
              </w:rPr>
              <w:t>07/09</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EA31D5">
            <w:pPr>
              <w:pStyle w:val="TableText"/>
              <w:widowControl w:val="0"/>
              <w:spacing w:before="120"/>
              <w:rPr>
                <w:rFonts w:ascii="Tahoma" w:hAnsi="Tahoma" w:cs="Tahoma"/>
                <w:lang w:val="nl-NL"/>
              </w:rPr>
            </w:pPr>
          </w:p>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AE2107">
            <w:pPr>
              <w:pStyle w:val="TableText"/>
              <w:widowControl w:val="0"/>
              <w:spacing w:before="120"/>
              <w:rPr>
                <w:rFonts w:ascii="Tahoma" w:hAnsi="Tahoma" w:cs="Tahoma"/>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58" w:name="_Toc336338081"/>
            <w:bookmarkStart w:id="459" w:name="_Toc346275746"/>
            <w:r w:rsidRPr="00FB6BEA">
              <w:rPr>
                <w:rFonts w:ascii="Tahoma" w:hAnsi="Tahoma" w:cs="Tahoma"/>
                <w:sz w:val="14"/>
                <w:szCs w:val="14"/>
                <w:lang w:val="nl-NL"/>
              </w:rPr>
              <w:t>System Center Reporting Manager 2006</w:t>
            </w:r>
            <w:bookmarkEnd w:id="458"/>
            <w:bookmarkEnd w:id="459"/>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color w:val="0000FF"/>
                <w:sz w:val="13"/>
                <w:szCs w:val="13"/>
                <w:u w:val="single"/>
                <w:lang w:val="nl-NL"/>
              </w:rPr>
            </w:pPr>
            <w:hyperlink w:anchor="_85_System_Center_1" w:history="1">
              <w:r w:rsidR="007503B3" w:rsidRPr="00FB6BEA">
                <w:rPr>
                  <w:rStyle w:val="Hyperlink"/>
                  <w:rFonts w:cs="Tahoma"/>
                  <w:b/>
                  <w:sz w:val="13"/>
                  <w:szCs w:val="13"/>
                  <w:lang w:val="nl-NL"/>
                </w:rPr>
                <w:t>8</w:t>
              </w:r>
            </w:hyperlink>
            <w:r w:rsidR="0056433A">
              <w:rPr>
                <w:rStyle w:val="Hyperlink"/>
                <w:rFonts w:cs="Tahoma"/>
                <w:b/>
                <w:sz w:val="13"/>
                <w:szCs w:val="13"/>
                <w:lang w:val="nl-NL"/>
              </w:rPr>
              <w:t>6</w:t>
            </w:r>
          </w:p>
        </w:tc>
        <w:tc>
          <w:tcPr>
            <w:tcW w:w="450" w:type="dxa"/>
            <w:tcBorders>
              <w:bottom w:val="single" w:sz="4" w:space="0" w:color="auto"/>
            </w:tcBorders>
            <w:shd w:val="clear" w:color="auto" w:fill="FABF8F"/>
          </w:tcPr>
          <w:p w:rsidR="007A6E80" w:rsidRPr="00FB6BEA" w:rsidRDefault="007A6E80">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AE2107">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60" w:name="_Toc336338082"/>
            <w:bookmarkStart w:id="461" w:name="_Toc346275747"/>
            <w:r w:rsidRPr="00FB6BEA">
              <w:rPr>
                <w:rFonts w:ascii="Tahoma" w:hAnsi="Tahoma" w:cs="Tahoma"/>
                <w:sz w:val="14"/>
                <w:szCs w:val="14"/>
                <w:lang w:val="nl-NL"/>
              </w:rPr>
              <w:lastRenderedPageBreak/>
              <w:t>System Center Server Management Suite Enterprise</w:t>
            </w:r>
            <w:bookmarkEnd w:id="460"/>
            <w:bookmarkEnd w:id="461"/>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Style w:val="EndnoteReference"/>
                <w:rFonts w:cs="Tahoma"/>
                <w:b w:val="0"/>
                <w:color w:val="0000FF"/>
                <w:sz w:val="13"/>
                <w:szCs w:val="13"/>
                <w:u w:val="single"/>
                <w:lang w:val="nl-NL"/>
              </w:rPr>
            </w:pPr>
            <w:hyperlink w:anchor="Srv_85SysCtrSvrMgmtSuiteEnterprise" w:history="1">
              <w:r w:rsidR="007503B3" w:rsidRPr="00FB6BEA">
                <w:rPr>
                  <w:rStyle w:val="Hyperlink"/>
                  <w:rFonts w:cs="Tahoma"/>
                  <w:b/>
                  <w:sz w:val="13"/>
                  <w:szCs w:val="13"/>
                  <w:lang w:val="nl-NL"/>
                </w:rPr>
                <w:t>8</w:t>
              </w:r>
              <w:r w:rsidR="0056433A">
                <w:rPr>
                  <w:rStyle w:val="Hyperlink"/>
                  <w:rFonts w:cs="Tahoma"/>
                  <w:b/>
                  <w:sz w:val="13"/>
                  <w:szCs w:val="13"/>
                  <w:lang w:val="nl-NL"/>
                </w:rPr>
                <w:t>7</w:t>
              </w:r>
            </w:hyperlink>
          </w:p>
        </w:tc>
        <w:tc>
          <w:tcPr>
            <w:tcW w:w="450" w:type="dxa"/>
            <w:tcBorders>
              <w:bottom w:val="single" w:sz="4" w:space="0" w:color="auto"/>
            </w:tcBorders>
            <w:shd w:val="clear" w:color="auto" w:fill="auto"/>
          </w:tcPr>
          <w:p w:rsidR="007A6E80" w:rsidRPr="00FB6BEA" w:rsidRDefault="007A6E80">
            <w:pPr>
              <w:pStyle w:val="TableText"/>
              <w:widowControl w:val="0"/>
              <w:spacing w:before="80"/>
              <w:rPr>
                <w:rFonts w:ascii="Tahoma" w:hAnsi="Tahoma" w:cs="Tahoma"/>
                <w:sz w:val="13"/>
                <w:lang w:val="nl-NL"/>
              </w:rPr>
            </w:pPr>
            <w:r w:rsidRPr="00FB6BEA">
              <w:rPr>
                <w:rFonts w:ascii="Tahoma" w:hAnsi="Tahoma" w:cs="Tahoma"/>
                <w:sz w:val="13"/>
                <w:lang w:val="nl-NL"/>
              </w:rPr>
              <w:t>10/07</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bottom"/>
          </w:tcPr>
          <w:p w:rsidR="007A6E80" w:rsidRPr="00FB6BEA" w:rsidRDefault="007A6E80">
            <w:pPr>
              <w:pStyle w:val="TableText"/>
              <w:widowControl w:val="0"/>
              <w:spacing w:after="60"/>
              <w:rPr>
                <w:rFonts w:ascii="Tahoma" w:hAnsi="Tahoma" w:cs="Tahoma"/>
                <w:sz w:val="13"/>
                <w:szCs w:val="13"/>
                <w:lang w:val="nl-NL"/>
              </w:rPr>
            </w:pPr>
          </w:p>
        </w:tc>
        <w:tc>
          <w:tcPr>
            <w:tcW w:w="450" w:type="dxa"/>
            <w:tcBorders>
              <w:bottom w:val="single" w:sz="4" w:space="0" w:color="auto"/>
            </w:tcBorders>
            <w:shd w:val="clear" w:color="auto" w:fill="auto"/>
            <w:vAlign w:val="bottom"/>
          </w:tcPr>
          <w:p w:rsidR="007A6E80" w:rsidRPr="00FB6BEA" w:rsidRDefault="007A6E80">
            <w:pPr>
              <w:pStyle w:val="TableText"/>
              <w:widowControl w:val="0"/>
              <w:spacing w:after="60"/>
              <w:rPr>
                <w:rFonts w:ascii="Tahoma" w:hAnsi="Tahoma" w:cs="Tahoma"/>
                <w:sz w:val="13"/>
                <w:szCs w:val="13"/>
                <w:lang w:val="nl-NL"/>
              </w:rPr>
            </w:pPr>
          </w:p>
        </w:tc>
        <w:tc>
          <w:tcPr>
            <w:tcW w:w="450" w:type="dxa"/>
            <w:tcBorders>
              <w:bottom w:val="single" w:sz="4" w:space="0" w:color="auto"/>
            </w:tcBorders>
            <w:shd w:val="clear" w:color="auto" w:fill="auto"/>
            <w:vAlign w:val="bottom"/>
          </w:tcPr>
          <w:p w:rsidR="007A6E80" w:rsidRPr="00FB6BEA" w:rsidRDefault="007A6E80">
            <w:pPr>
              <w:pStyle w:val="TableText"/>
              <w:widowControl w:val="0"/>
              <w:spacing w:after="60"/>
              <w:rPr>
                <w:rFonts w:ascii="Tahoma" w:hAnsi="Tahoma" w:cs="Tahoma"/>
                <w:sz w:val="13"/>
                <w:szCs w:val="13"/>
                <w:lang w:val="nl-NL"/>
              </w:rPr>
            </w:pPr>
          </w:p>
        </w:tc>
        <w:tc>
          <w:tcPr>
            <w:tcW w:w="450" w:type="dxa"/>
            <w:tcBorders>
              <w:bottom w:val="single" w:sz="4" w:space="0" w:color="auto"/>
            </w:tcBorders>
            <w:shd w:val="clear" w:color="auto" w:fill="auto"/>
            <w:vAlign w:val="bottom"/>
          </w:tcPr>
          <w:p w:rsidR="007A6E80" w:rsidRPr="00FB6BEA" w:rsidRDefault="007A6E80">
            <w:pPr>
              <w:pStyle w:val="TableText"/>
              <w:widowControl w:val="0"/>
              <w:spacing w:after="60"/>
              <w:rPr>
                <w:rFonts w:ascii="Tahoma" w:hAnsi="Tahoma" w:cs="Tahoma"/>
                <w:sz w:val="13"/>
                <w:szCs w:val="13"/>
                <w:lang w:val="nl-NL"/>
              </w:rPr>
            </w:pPr>
          </w:p>
        </w:tc>
        <w:tc>
          <w:tcPr>
            <w:tcW w:w="450" w:type="dxa"/>
            <w:tcBorders>
              <w:bottom w:val="single" w:sz="4" w:space="0" w:color="auto"/>
            </w:tcBorders>
            <w:shd w:val="clear" w:color="auto" w:fill="auto"/>
            <w:vAlign w:val="bottom"/>
          </w:tcPr>
          <w:p w:rsidR="007A6E80" w:rsidRPr="00FB6BEA" w:rsidRDefault="007A6E80">
            <w:pPr>
              <w:pStyle w:val="TableText"/>
              <w:widowControl w:val="0"/>
              <w:spacing w:after="60"/>
              <w:rPr>
                <w:rFonts w:ascii="Tahoma" w:hAnsi="Tahoma" w:cs="Tahoma"/>
                <w:sz w:val="13"/>
                <w:szCs w:val="13"/>
                <w:lang w:val="nl-NL"/>
              </w:rPr>
            </w:pPr>
          </w:p>
        </w:tc>
        <w:tc>
          <w:tcPr>
            <w:tcW w:w="360" w:type="dxa"/>
            <w:tcBorders>
              <w:bottom w:val="single" w:sz="4" w:space="0" w:color="auto"/>
              <w:right w:val="single" w:sz="18" w:space="0" w:color="auto"/>
            </w:tcBorders>
            <w:shd w:val="clear" w:color="auto" w:fill="auto"/>
            <w:vAlign w:val="bottom"/>
          </w:tcPr>
          <w:p w:rsidR="007A6E80" w:rsidRPr="00FB6BEA" w:rsidRDefault="007A6E80">
            <w:pPr>
              <w:pStyle w:val="TableText"/>
              <w:widowControl w:val="0"/>
              <w:spacing w:after="60"/>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052BF4">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AE2107">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tcPr>
          <w:p w:rsidR="007A6E80" w:rsidRPr="00FB6BEA" w:rsidRDefault="007A6E80" w:rsidP="000F03F8">
            <w:pPr>
              <w:pStyle w:val="Heading4"/>
              <w:spacing w:beforeLines="20" w:before="48" w:afterLines="20" w:after="48"/>
              <w:ind w:left="0" w:firstLine="0"/>
              <w:rPr>
                <w:rFonts w:ascii="Tahoma" w:hAnsi="Tahoma" w:cs="Tahoma"/>
                <w:b w:val="0"/>
                <w:sz w:val="14"/>
                <w:szCs w:val="14"/>
                <w:lang w:val="nl-NL"/>
              </w:rPr>
            </w:pPr>
            <w:bookmarkStart w:id="462" w:name="_Toc336338083"/>
            <w:bookmarkStart w:id="463" w:name="_Toc346275748"/>
            <w:r w:rsidRPr="00FB6BEA">
              <w:rPr>
                <w:rFonts w:ascii="Tahoma" w:hAnsi="Tahoma" w:cs="Tahoma"/>
                <w:b w:val="0"/>
                <w:sz w:val="14"/>
                <w:szCs w:val="14"/>
                <w:lang w:val="nl-NL"/>
              </w:rPr>
              <w:t>System Center Server Management Suite Datacenter</w:t>
            </w:r>
            <w:bookmarkEnd w:id="462"/>
            <w:bookmarkEnd w:id="463"/>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sz w:val="13"/>
                <w:szCs w:val="13"/>
                <w:u w:val="single"/>
                <w:lang w:val="nl-NL"/>
              </w:rPr>
            </w:pPr>
            <w:hyperlink w:anchor="_87_System_Center" w:history="1">
              <w:r w:rsidR="007503B3" w:rsidRPr="00FB6BEA">
                <w:rPr>
                  <w:rStyle w:val="Hyperlink"/>
                  <w:rFonts w:cs="Tahoma"/>
                  <w:b/>
                  <w:sz w:val="13"/>
                  <w:szCs w:val="13"/>
                  <w:lang w:val="nl-NL"/>
                </w:rPr>
                <w:t>8</w:t>
              </w:r>
            </w:hyperlink>
            <w:r w:rsidR="0056433A">
              <w:rPr>
                <w:rStyle w:val="Hyperlink"/>
                <w:rFonts w:cs="Tahoma"/>
                <w:b/>
                <w:sz w:val="13"/>
                <w:szCs w:val="13"/>
                <w:lang w:val="nl-NL"/>
              </w:rPr>
              <w:t>8</w:t>
            </w: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07/09</w:t>
            </w:r>
          </w:p>
        </w:tc>
        <w:tc>
          <w:tcPr>
            <w:tcW w:w="36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AE2107">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tcPr>
          <w:p w:rsidR="007A6E80" w:rsidRPr="00FB6BEA" w:rsidRDefault="007A6E80" w:rsidP="000F03F8">
            <w:pPr>
              <w:pStyle w:val="Heading3"/>
              <w:spacing w:beforeLines="20" w:before="48" w:afterLines="20" w:after="48"/>
              <w:rPr>
                <w:rFonts w:ascii="Tahoma" w:hAnsi="Tahoma" w:cs="Tahoma"/>
                <w:b w:val="0"/>
                <w:sz w:val="14"/>
                <w:szCs w:val="14"/>
                <w:lang w:val="nl-NL"/>
              </w:rPr>
            </w:pPr>
            <w:bookmarkStart w:id="464" w:name="_Toc336338084"/>
            <w:bookmarkStart w:id="465" w:name="_Toc346275749"/>
            <w:r w:rsidRPr="00FB6BEA">
              <w:rPr>
                <w:rFonts w:ascii="Tahoma" w:hAnsi="Tahoma" w:cs="Tahoma"/>
                <w:b w:val="0"/>
                <w:sz w:val="14"/>
                <w:szCs w:val="14"/>
                <w:lang w:val="nl-NL"/>
              </w:rPr>
              <w:t>System Center Service Manager 2010</w:t>
            </w:r>
            <w:bookmarkEnd w:id="464"/>
            <w:bookmarkEnd w:id="465"/>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Style w:val="EndnoteReference"/>
                <w:rFonts w:cs="Tahoma"/>
                <w:b w:val="0"/>
                <w:sz w:val="13"/>
                <w:szCs w:val="13"/>
                <w:u w:val="single"/>
                <w:lang w:val="nl-NL"/>
              </w:rPr>
            </w:pPr>
            <w:hyperlink w:anchor="_88_System_Center" w:history="1">
              <w:r w:rsidR="007503B3" w:rsidRPr="00FB6BEA">
                <w:rPr>
                  <w:rStyle w:val="Hyperlink"/>
                  <w:rFonts w:cs="Tahoma"/>
                  <w:b/>
                  <w:sz w:val="13"/>
                  <w:szCs w:val="13"/>
                  <w:lang w:val="nl-NL"/>
                </w:rPr>
                <w:t>8</w:t>
              </w:r>
              <w:r w:rsidR="0056433A">
                <w:rPr>
                  <w:rStyle w:val="Hyperlink"/>
                  <w:rFonts w:cs="Tahoma"/>
                  <w:b/>
                  <w:sz w:val="13"/>
                  <w:szCs w:val="13"/>
                  <w:lang w:val="nl-NL"/>
                </w:rPr>
                <w:t>9</w:t>
              </w:r>
            </w:hyperlink>
          </w:p>
        </w:tc>
        <w:tc>
          <w:tcPr>
            <w:tcW w:w="450" w:type="dxa"/>
            <w:tcBorders>
              <w:bottom w:val="single" w:sz="4" w:space="0" w:color="auto"/>
            </w:tcBorders>
            <w:shd w:val="clear" w:color="auto" w:fill="auto"/>
          </w:tcPr>
          <w:p w:rsidR="007A6E80" w:rsidRPr="00FB6BEA" w:rsidRDefault="007A6E80" w:rsidP="00333F5B">
            <w:pPr>
              <w:pStyle w:val="TableText"/>
              <w:widowControl w:val="0"/>
              <w:spacing w:before="120"/>
              <w:rPr>
                <w:rFonts w:ascii="Tahoma" w:hAnsi="Tahoma" w:cs="Tahoma"/>
                <w:sz w:val="13"/>
                <w:lang w:val="nl-NL"/>
              </w:rPr>
            </w:pPr>
            <w:r w:rsidRPr="00FB6BEA">
              <w:rPr>
                <w:rFonts w:ascii="Tahoma" w:hAnsi="Tahoma" w:cs="Tahoma"/>
                <w:sz w:val="13"/>
                <w:lang w:val="nl-NL"/>
              </w:rPr>
              <w:t>04/10</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AE2107">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auto"/>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tcPr>
          <w:p w:rsidR="007A6E80" w:rsidRPr="00FB6BEA" w:rsidRDefault="007A6E80" w:rsidP="00B073A4">
            <w:pPr>
              <w:pStyle w:val="Heading3"/>
              <w:keepNext/>
              <w:spacing w:beforeLines="20" w:before="48" w:afterLines="20" w:after="48"/>
              <w:rPr>
                <w:rFonts w:ascii="Tahoma" w:hAnsi="Tahoma" w:cs="Tahoma"/>
                <w:b w:val="0"/>
                <w:sz w:val="14"/>
                <w:szCs w:val="14"/>
                <w:lang w:val="nl-NL"/>
              </w:rPr>
            </w:pPr>
            <w:bookmarkStart w:id="466" w:name="_Toc336338085"/>
            <w:bookmarkStart w:id="467" w:name="_Toc346275750"/>
            <w:r w:rsidRPr="00FB6BEA">
              <w:rPr>
                <w:rFonts w:ascii="Tahoma" w:hAnsi="Tahoma" w:cs="Tahoma"/>
                <w:b w:val="0"/>
                <w:sz w:val="14"/>
                <w:szCs w:val="14"/>
                <w:lang w:val="nl-NL"/>
              </w:rPr>
              <w:t>System Center Service Manager 2010 met SQL Server 2008-technologie</w:t>
            </w:r>
            <w:bookmarkEnd w:id="466"/>
            <w:bookmarkEnd w:id="467"/>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Style w:val="EndnoteReference"/>
                <w:rFonts w:cs="Tahoma"/>
                <w:color w:val="auto"/>
                <w:sz w:val="13"/>
                <w:szCs w:val="13"/>
                <w:u w:val="single"/>
                <w:vertAlign w:val="baseline"/>
                <w:lang w:val="nl-NL"/>
              </w:rPr>
            </w:pPr>
          </w:p>
        </w:tc>
        <w:tc>
          <w:tcPr>
            <w:tcW w:w="450" w:type="dxa"/>
            <w:tcBorders>
              <w:bottom w:val="single" w:sz="4" w:space="0" w:color="auto"/>
            </w:tcBorders>
            <w:shd w:val="clear" w:color="auto" w:fill="FABF8F"/>
          </w:tcPr>
          <w:p w:rsidR="007A6E80" w:rsidRPr="00FB6BEA" w:rsidRDefault="007A6E80" w:rsidP="00333F5B">
            <w:pPr>
              <w:pStyle w:val="TableText"/>
              <w:widowControl w:val="0"/>
              <w:spacing w:before="120"/>
              <w:rPr>
                <w:rFonts w:ascii="Tahoma" w:hAnsi="Tahoma" w:cs="Tahoma"/>
                <w:sz w:val="13"/>
                <w:lang w:val="nl-NL"/>
              </w:rPr>
            </w:pPr>
            <w:r w:rsidRPr="00FB6BEA">
              <w:rPr>
                <w:rFonts w:ascii="Tahoma" w:hAnsi="Tahoma" w:cs="Tahoma"/>
                <w:sz w:val="13"/>
                <w:lang w:val="nl-NL"/>
              </w:rPr>
              <w:t>04/10</w:t>
            </w:r>
          </w:p>
        </w:tc>
        <w:tc>
          <w:tcPr>
            <w:tcW w:w="36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AE2107">
            <w:pPr>
              <w:pStyle w:val="TableText"/>
              <w:widowControl w:val="0"/>
              <w:spacing w:before="120"/>
              <w:rPr>
                <w:rFonts w:ascii="Tahoma" w:hAnsi="Tahoma" w:cs="Tahoma"/>
                <w:sz w:val="13"/>
                <w:lang w:val="nl-NL"/>
              </w:rPr>
            </w:pPr>
          </w:p>
        </w:tc>
        <w:tc>
          <w:tcPr>
            <w:tcW w:w="540" w:type="dxa"/>
            <w:tcBorders>
              <w:bottom w:val="single" w:sz="4" w:space="0" w:color="auto"/>
            </w:tcBorders>
            <w:shd w:val="clear" w:color="auto" w:fill="FABF8F"/>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tcPr>
          <w:p w:rsidR="007A6E80" w:rsidRPr="00FB6BEA" w:rsidRDefault="007A6E80" w:rsidP="00B641A7">
            <w:pPr>
              <w:pStyle w:val="ProductNames"/>
              <w:spacing w:beforeLines="10" w:before="24" w:afterLines="10" w:after="24"/>
              <w:rPr>
                <w:rFonts w:ascii="Tahoma" w:hAnsi="Tahoma" w:cs="Tahoma"/>
                <w:b/>
                <w:sz w:val="14"/>
                <w:szCs w:val="14"/>
                <w:lang w:val="nl-NL"/>
              </w:rPr>
            </w:pPr>
            <w:bookmarkStart w:id="468" w:name="_Toc336338086"/>
            <w:bookmarkStart w:id="469" w:name="_Toc346275751"/>
            <w:r w:rsidRPr="00FB6BEA">
              <w:rPr>
                <w:rFonts w:ascii="Tahoma" w:hAnsi="Tahoma" w:cs="Tahoma"/>
                <w:sz w:val="14"/>
                <w:szCs w:val="14"/>
                <w:lang w:val="nl-NL"/>
              </w:rPr>
              <w:t>Clientbeheerlicentie (Client-ML) voor System Center Service Manager 2010 per</w:t>
            </w:r>
            <w:r w:rsidR="00B641A7" w:rsidRPr="00FB6BEA">
              <w:rPr>
                <w:rFonts w:ascii="Tahoma" w:hAnsi="Tahoma" w:cs="Tahoma"/>
                <w:sz w:val="14"/>
                <w:szCs w:val="14"/>
                <w:lang w:val="nl-NL"/>
              </w:rPr>
              <w:t> </w:t>
            </w:r>
            <w:r w:rsidRPr="00FB6BEA">
              <w:rPr>
                <w:rFonts w:ascii="Tahoma" w:hAnsi="Tahoma" w:cs="Tahoma"/>
                <w:sz w:val="14"/>
                <w:szCs w:val="14"/>
                <w:lang w:val="nl-NL"/>
              </w:rPr>
              <w:t>OSE</w:t>
            </w:r>
            <w:bookmarkEnd w:id="468"/>
            <w:bookmarkEnd w:id="469"/>
          </w:p>
        </w:tc>
        <w:tc>
          <w:tcPr>
            <w:tcW w:w="450" w:type="dxa"/>
            <w:tcBorders>
              <w:bottom w:val="single" w:sz="4" w:space="0" w:color="auto"/>
            </w:tcBorders>
            <w:shd w:val="clear" w:color="auto" w:fill="auto"/>
            <w:vAlign w:val="center"/>
          </w:tcPr>
          <w:p w:rsidR="007A6E80" w:rsidRPr="00FB6BEA" w:rsidRDefault="007A6E80" w:rsidP="000F03F8">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auto"/>
          </w:tcPr>
          <w:p w:rsidR="007A6E80" w:rsidRPr="00FB6BEA" w:rsidRDefault="007A6E80" w:rsidP="00333F5B">
            <w:pPr>
              <w:pStyle w:val="TableText"/>
              <w:widowControl w:val="0"/>
              <w:spacing w:before="120"/>
              <w:rPr>
                <w:rFonts w:ascii="Tahoma" w:hAnsi="Tahoma" w:cs="Tahoma"/>
                <w:sz w:val="13"/>
                <w:lang w:val="nl-NL"/>
              </w:rPr>
            </w:pPr>
            <w:r w:rsidRPr="00FB6BEA">
              <w:rPr>
                <w:rFonts w:ascii="Tahoma" w:hAnsi="Tahoma" w:cs="Tahoma"/>
                <w:sz w:val="13"/>
                <w:lang w:val="nl-NL"/>
              </w:rPr>
              <w:t>04/10</w:t>
            </w:r>
          </w:p>
        </w:tc>
        <w:tc>
          <w:tcPr>
            <w:tcW w:w="360" w:type="dxa"/>
            <w:tcBorders>
              <w:bottom w:val="single" w:sz="4" w:space="0" w:color="auto"/>
              <w:right w:val="single" w:sz="18" w:space="0" w:color="auto"/>
            </w:tcBorders>
            <w:shd w:val="clear" w:color="auto" w:fill="auto"/>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rsidP="00744F0F">
            <w:pPr>
              <w:pStyle w:val="TableText"/>
              <w:widowControl w:val="0"/>
              <w:spacing w:before="120"/>
              <w:jc w:val="left"/>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C76773">
            <w:pPr>
              <w:pStyle w:val="TableText"/>
              <w:widowControl w:val="0"/>
              <w:spacing w:before="120"/>
              <w:rPr>
                <w:rFonts w:ascii="Tahoma" w:hAnsi="Tahoma" w:cs="Tahoma"/>
                <w:lang w:val="nl-NL"/>
              </w:rPr>
            </w:pPr>
          </w:p>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AE2107">
            <w:pPr>
              <w:pStyle w:val="TableText"/>
              <w:widowControl w:val="0"/>
              <w:spacing w:before="120"/>
              <w:rPr>
                <w:rFonts w:ascii="Tahoma" w:hAnsi="Tahoma" w:cs="Tahoma"/>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auto"/>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tcPr>
          <w:p w:rsidR="007A6E80" w:rsidRPr="00FB6BEA" w:rsidRDefault="007A6E80" w:rsidP="000F03F8">
            <w:pPr>
              <w:pStyle w:val="ProductNames"/>
              <w:spacing w:beforeLines="10" w:before="24" w:afterLines="10" w:after="24"/>
              <w:rPr>
                <w:rFonts w:ascii="Tahoma" w:hAnsi="Tahoma" w:cs="Tahoma"/>
                <w:b/>
                <w:sz w:val="14"/>
                <w:szCs w:val="14"/>
                <w:lang w:val="nl-NL"/>
              </w:rPr>
            </w:pPr>
            <w:bookmarkStart w:id="470" w:name="_Toc336338087"/>
            <w:bookmarkStart w:id="471" w:name="_Toc346275752"/>
            <w:r w:rsidRPr="00FB6BEA">
              <w:rPr>
                <w:rFonts w:ascii="Tahoma" w:hAnsi="Tahoma" w:cs="Tahoma"/>
                <w:sz w:val="14"/>
                <w:szCs w:val="14"/>
                <w:lang w:val="nl-NL"/>
              </w:rPr>
              <w:t>Clientbeheerlicentie (Client-ML) voor System Center Service Manager 2010 per Gebruiker</w:t>
            </w:r>
            <w:bookmarkEnd w:id="470"/>
            <w:bookmarkEnd w:id="471"/>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FABF8F"/>
          </w:tcPr>
          <w:p w:rsidR="007A6E80" w:rsidRPr="00FB6BEA" w:rsidRDefault="007A6E80" w:rsidP="00333F5B">
            <w:pPr>
              <w:pStyle w:val="TableText"/>
              <w:widowControl w:val="0"/>
              <w:spacing w:before="120"/>
              <w:rPr>
                <w:rFonts w:ascii="Tahoma" w:hAnsi="Tahoma" w:cs="Tahoma"/>
                <w:sz w:val="13"/>
                <w:lang w:val="nl-NL"/>
              </w:rPr>
            </w:pPr>
            <w:r w:rsidRPr="00FB6BEA">
              <w:rPr>
                <w:rFonts w:ascii="Tahoma" w:hAnsi="Tahoma" w:cs="Tahoma"/>
                <w:sz w:val="13"/>
                <w:lang w:val="nl-NL"/>
              </w:rPr>
              <w:t>04/10</w:t>
            </w:r>
          </w:p>
        </w:tc>
        <w:tc>
          <w:tcPr>
            <w:tcW w:w="36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C76773">
            <w:pPr>
              <w:pStyle w:val="TableText"/>
              <w:widowControl w:val="0"/>
              <w:spacing w:before="120"/>
              <w:rPr>
                <w:rFonts w:ascii="Tahoma" w:hAnsi="Tahoma" w:cs="Tahoma"/>
                <w:lang w:val="nl-NL"/>
              </w:rPr>
            </w:pPr>
          </w:p>
          <w:p w:rsidR="007A6E80" w:rsidRPr="00FB6BEA" w:rsidRDefault="007A6E80">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AE2107">
            <w:pPr>
              <w:pStyle w:val="TableText"/>
              <w:widowControl w:val="0"/>
              <w:spacing w:before="120"/>
              <w:rPr>
                <w:rFonts w:ascii="Tahoma" w:hAnsi="Tahoma" w:cs="Tahoma"/>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FABF8F"/>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tcPr>
          <w:p w:rsidR="007A6E80" w:rsidRPr="00FB6BEA" w:rsidRDefault="007A6E80" w:rsidP="00B641A7">
            <w:pPr>
              <w:pStyle w:val="Heading3"/>
              <w:spacing w:beforeLines="20" w:before="48" w:afterLines="20" w:after="48"/>
              <w:rPr>
                <w:rFonts w:ascii="Tahoma" w:hAnsi="Tahoma" w:cs="Tahoma"/>
                <w:b w:val="0"/>
                <w:sz w:val="14"/>
                <w:szCs w:val="14"/>
                <w:lang w:val="nl-NL"/>
              </w:rPr>
            </w:pPr>
            <w:bookmarkStart w:id="472" w:name="_Toc336338088"/>
            <w:bookmarkStart w:id="473" w:name="_Toc346275753"/>
            <w:r w:rsidRPr="00FB6BEA">
              <w:rPr>
                <w:rFonts w:ascii="Tahoma" w:hAnsi="Tahoma" w:cs="Tahoma"/>
                <w:b w:val="0"/>
                <w:sz w:val="14"/>
                <w:szCs w:val="14"/>
                <w:lang w:val="nl-NL"/>
              </w:rPr>
              <w:t>Serverbeheerlicentie (Server-ML) voor System Center Service Manager 2010 per</w:t>
            </w:r>
            <w:r w:rsidR="00B641A7" w:rsidRPr="00FB6BEA">
              <w:rPr>
                <w:rFonts w:ascii="Tahoma" w:hAnsi="Tahoma" w:cs="Tahoma"/>
                <w:b w:val="0"/>
                <w:sz w:val="14"/>
                <w:szCs w:val="14"/>
                <w:lang w:val="nl-NL"/>
              </w:rPr>
              <w:t> </w:t>
            </w:r>
            <w:r w:rsidRPr="00FB6BEA">
              <w:rPr>
                <w:rFonts w:ascii="Tahoma" w:hAnsi="Tahoma" w:cs="Tahoma"/>
                <w:b w:val="0"/>
                <w:sz w:val="14"/>
                <w:szCs w:val="14"/>
                <w:lang w:val="nl-NL"/>
              </w:rPr>
              <w:t>OSE</w:t>
            </w:r>
            <w:bookmarkEnd w:id="472"/>
            <w:bookmarkEnd w:id="473"/>
          </w:p>
        </w:tc>
        <w:tc>
          <w:tcPr>
            <w:tcW w:w="450" w:type="dxa"/>
            <w:tcBorders>
              <w:bottom w:val="single" w:sz="4" w:space="0" w:color="auto"/>
            </w:tcBorders>
            <w:shd w:val="clear" w:color="auto" w:fill="auto"/>
            <w:vAlign w:val="center"/>
          </w:tcPr>
          <w:p w:rsidR="007A6E80" w:rsidRPr="00FB6BEA" w:rsidRDefault="007A6E80" w:rsidP="000F03F8">
            <w:pPr>
              <w:pStyle w:val="TableText"/>
              <w:widowControl w:val="0"/>
              <w:rPr>
                <w:rStyle w:val="EndnoteReference"/>
                <w:rFonts w:cs="Tahoma"/>
                <w:sz w:val="13"/>
                <w:szCs w:val="13"/>
                <w:u w:val="single"/>
                <w:lang w:val="nl-NL"/>
              </w:rPr>
            </w:pPr>
          </w:p>
        </w:tc>
        <w:tc>
          <w:tcPr>
            <w:tcW w:w="450" w:type="dxa"/>
            <w:tcBorders>
              <w:bottom w:val="single" w:sz="4" w:space="0" w:color="auto"/>
            </w:tcBorders>
            <w:shd w:val="clear" w:color="auto" w:fill="auto"/>
          </w:tcPr>
          <w:p w:rsidR="007A6E80" w:rsidRPr="00FB6BEA" w:rsidRDefault="007A6E80" w:rsidP="009F18E9">
            <w:pPr>
              <w:pStyle w:val="TableText"/>
              <w:widowControl w:val="0"/>
              <w:spacing w:before="20" w:after="20"/>
              <w:rPr>
                <w:rFonts w:ascii="Tahoma" w:hAnsi="Tahoma" w:cs="Tahoma"/>
                <w:sz w:val="13"/>
                <w:lang w:val="nl-NL"/>
              </w:rPr>
            </w:pPr>
            <w:r w:rsidRPr="00FB6BEA">
              <w:rPr>
                <w:rFonts w:ascii="Tahoma" w:hAnsi="Tahoma" w:cs="Tahoma"/>
                <w:sz w:val="13"/>
                <w:lang w:val="nl-NL"/>
              </w:rPr>
              <w:t>04/10</w:t>
            </w:r>
          </w:p>
        </w:tc>
        <w:tc>
          <w:tcPr>
            <w:tcW w:w="360" w:type="dxa"/>
            <w:tcBorders>
              <w:bottom w:val="single" w:sz="4" w:space="0" w:color="auto"/>
              <w:right w:val="single" w:sz="18" w:space="0" w:color="auto"/>
            </w:tcBorders>
            <w:shd w:val="clear" w:color="auto" w:fill="auto"/>
          </w:tcPr>
          <w:p w:rsidR="007A6E80" w:rsidRPr="00FB6BEA" w:rsidRDefault="007A6E80" w:rsidP="009F18E9">
            <w:pPr>
              <w:pStyle w:val="TableText"/>
              <w:widowControl w:val="0"/>
              <w:spacing w:before="20" w:after="2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9F18E9">
            <w:pPr>
              <w:pStyle w:val="TableText"/>
              <w:widowControl w:val="0"/>
              <w:spacing w:before="20" w:after="2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rsidP="009F18E9">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9F18E9">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9F18E9">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9F18E9">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9F18E9">
            <w:pPr>
              <w:pStyle w:val="TableText"/>
              <w:widowControl w:val="0"/>
              <w:spacing w:before="20" w:after="2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9F18E9">
            <w:pPr>
              <w:pStyle w:val="TableText"/>
              <w:widowControl w:val="0"/>
              <w:spacing w:before="20" w:after="2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9F18E9">
            <w:pPr>
              <w:pStyle w:val="TableText"/>
              <w:widowControl w:val="0"/>
              <w:spacing w:before="20" w:after="2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rsidP="009F18E9">
            <w:pPr>
              <w:pStyle w:val="TableText"/>
              <w:widowControl w:val="0"/>
              <w:spacing w:before="20" w:after="2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9F18E9">
            <w:pPr>
              <w:pStyle w:val="TableText"/>
              <w:widowControl w:val="0"/>
              <w:spacing w:before="20" w:after="2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9F18E9">
            <w:pPr>
              <w:pStyle w:val="TableText"/>
              <w:widowControl w:val="0"/>
              <w:spacing w:before="20" w:after="2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7A6E80" w:rsidRPr="00FB6BEA" w:rsidRDefault="007A6E80" w:rsidP="009F18E9">
            <w:pPr>
              <w:pStyle w:val="TableText"/>
              <w:widowControl w:val="0"/>
              <w:spacing w:before="20" w:after="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9F18E9">
            <w:pPr>
              <w:pStyle w:val="TableText"/>
              <w:widowControl w:val="0"/>
              <w:spacing w:before="20" w:after="20"/>
              <w:rPr>
                <w:rFonts w:ascii="Tahoma" w:hAnsi="Tahoma" w:cs="Tahoma"/>
                <w:lang w:val="nl-NL"/>
              </w:rPr>
            </w:pPr>
          </w:p>
          <w:p w:rsidR="007A6E80" w:rsidRPr="00FB6BEA" w:rsidRDefault="007A6E80" w:rsidP="009F18E9">
            <w:pPr>
              <w:pStyle w:val="TableText"/>
              <w:widowControl w:val="0"/>
              <w:spacing w:before="20" w:after="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9F18E9">
            <w:pPr>
              <w:pStyle w:val="TableText"/>
              <w:widowControl w:val="0"/>
              <w:spacing w:before="20" w:after="2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auto"/>
          </w:tcPr>
          <w:p w:rsidR="007A6E80" w:rsidRPr="00FB6BEA" w:rsidRDefault="007A6E80" w:rsidP="009F18E9">
            <w:pPr>
              <w:pStyle w:val="TableText"/>
              <w:widowControl w:val="0"/>
              <w:spacing w:before="20" w:after="2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474" w:name="_Toc336338089"/>
            <w:bookmarkStart w:id="475" w:name="_Toc346275754"/>
            <w:r w:rsidRPr="00FB6BEA">
              <w:rPr>
                <w:rFonts w:ascii="Tahoma" w:hAnsi="Tahoma" w:cs="Tahoma"/>
                <w:b w:val="0"/>
                <w:sz w:val="14"/>
                <w:szCs w:val="14"/>
                <w:lang w:val="nl-NL"/>
              </w:rPr>
              <w:t>Clientbeheerlicentie voor System Center Virtual Machine Manager 2008 R2 per OSE</w:t>
            </w:r>
            <w:bookmarkEnd w:id="474"/>
            <w:bookmarkEnd w:id="475"/>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color w:val="0000FF"/>
                <w:sz w:val="13"/>
                <w:szCs w:val="13"/>
                <w:u w:val="single"/>
                <w:lang w:val="nl-NL"/>
              </w:rPr>
            </w:pPr>
            <w:hyperlink w:anchor="_89_System_Center" w:history="1">
              <w:r w:rsidR="0056433A">
                <w:rPr>
                  <w:rStyle w:val="Hyperlink"/>
                  <w:rFonts w:cs="Tahoma"/>
                  <w:b/>
                  <w:sz w:val="13"/>
                  <w:szCs w:val="13"/>
                  <w:lang w:val="nl-NL"/>
                </w:rPr>
                <w:t>90</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szCs w:val="13"/>
                <w:lang w:val="nl-NL"/>
              </w:rPr>
            </w:pPr>
            <w:r w:rsidRPr="00FB6BEA">
              <w:rPr>
                <w:rFonts w:ascii="Tahoma" w:hAnsi="Tahoma" w:cs="Tahoma"/>
                <w:sz w:val="13"/>
                <w:szCs w:val="13"/>
                <w:lang w:val="nl-NL"/>
              </w:rPr>
              <w:t>11/09</w:t>
            </w:r>
          </w:p>
        </w:tc>
        <w:tc>
          <w:tcPr>
            <w:tcW w:w="36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r w:rsidRPr="00FB6BEA">
              <w:rPr>
                <w:rFonts w:ascii="Tahoma" w:hAnsi="Tahoma" w:cs="Tahoma"/>
                <w:sz w:val="14"/>
                <w:szCs w:val="14"/>
                <w:lang w:val="nl-NL"/>
              </w:rPr>
              <w:t>SRV</w:t>
            </w:r>
          </w:p>
        </w:tc>
        <w:tc>
          <w:tcPr>
            <w:tcW w:w="360" w:type="dxa"/>
            <w:tcBorders>
              <w:left w:val="single" w:sz="18" w:space="0" w:color="auto"/>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r w:rsidRPr="00FB6BEA">
              <w:rPr>
                <w:rFonts w:ascii="Tahoma" w:hAnsi="Tahoma" w:cs="Tahoma"/>
                <w:sz w:val="14"/>
                <w:szCs w:val="14"/>
                <w:lang w:val="nl-NL"/>
              </w:rPr>
              <w:t>1</w:t>
            </w: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36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r w:rsidRPr="00FB6BEA">
              <w:rPr>
                <w:rFonts w:ascii="Tahoma" w:hAnsi="Tahoma" w:cs="Tahoma"/>
                <w:sz w:val="14"/>
                <w:szCs w:val="14"/>
                <w:lang w:val="nl-NL"/>
              </w:rPr>
              <w:t>1</w:t>
            </w: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r w:rsidRPr="00FB6BEA">
              <w:rPr>
                <w:rFonts w:ascii="Tahoma" w:hAnsi="Tahoma" w:cs="Tahoma"/>
                <w:sz w:val="14"/>
                <w:szCs w:val="14"/>
                <w:lang w:val="nl-NL"/>
              </w:rPr>
              <w:t>1</w:t>
            </w:r>
          </w:p>
        </w:tc>
        <w:tc>
          <w:tcPr>
            <w:tcW w:w="45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7A6E80" w:rsidRPr="00FB6BEA" w:rsidRDefault="007A6E80" w:rsidP="00AE2107">
            <w:pPr>
              <w:pStyle w:val="TableText"/>
              <w:widowControl w:val="0"/>
              <w:spacing w:before="120"/>
              <w:rPr>
                <w:rFonts w:ascii="Tahoma" w:hAnsi="Tahoma" w:cs="Tahoma"/>
                <w:sz w:val="14"/>
                <w:szCs w:val="14"/>
                <w:lang w:val="nl-NL"/>
              </w:rPr>
            </w:pPr>
            <w:r w:rsidRPr="00FB6BEA">
              <w:rPr>
                <w:rFonts w:ascii="Tahoma" w:hAnsi="Tahoma" w:cs="Tahoma"/>
                <w:sz w:val="13"/>
                <w:lang w:val="nl-NL"/>
              </w:rPr>
              <w:t>A</w:t>
            </w:r>
          </w:p>
        </w:tc>
        <w:tc>
          <w:tcPr>
            <w:tcW w:w="540" w:type="dxa"/>
            <w:tcBorders>
              <w:bottom w:val="single" w:sz="4" w:space="0" w:color="auto"/>
            </w:tcBorders>
            <w:shd w:val="clear" w:color="auto" w:fill="FABF8F"/>
          </w:tcPr>
          <w:p w:rsidR="007A6E80" w:rsidRPr="00FB6BEA" w:rsidRDefault="007A6E80">
            <w:pPr>
              <w:pStyle w:val="TableText"/>
              <w:widowControl w:val="0"/>
              <w:rPr>
                <w:rFonts w:ascii="Tahoma" w:hAnsi="Tahoma" w:cs="Tahoma"/>
                <w:sz w:val="14"/>
                <w:szCs w:val="14"/>
                <w:lang w:val="nl-NL"/>
              </w:rPr>
            </w:pPr>
          </w:p>
        </w:tc>
      </w:tr>
      <w:tr w:rsidR="007A6E80" w:rsidRPr="00FB6BEA" w:rsidTr="000F03F8">
        <w:trPr>
          <w:trHeight w:val="145"/>
        </w:trPr>
        <w:tc>
          <w:tcPr>
            <w:tcW w:w="2714" w:type="dxa"/>
            <w:tcBorders>
              <w:bottom w:val="single" w:sz="4" w:space="0" w:color="auto"/>
            </w:tcBorders>
            <w:shd w:val="clear" w:color="auto" w:fill="auto"/>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476" w:name="_Toc336338090"/>
            <w:bookmarkStart w:id="477" w:name="_Toc346275755"/>
            <w:r w:rsidRPr="00FB6BEA">
              <w:rPr>
                <w:rFonts w:ascii="Tahoma" w:hAnsi="Tahoma" w:cs="Tahoma"/>
                <w:b w:val="0"/>
                <w:sz w:val="14"/>
                <w:szCs w:val="14"/>
                <w:lang w:val="nl-NL"/>
              </w:rPr>
              <w:t>Clientbeheerlicentie voor System Center Virtual Machine Manager 2008 R2 per Gebruiker</w:t>
            </w:r>
            <w:bookmarkEnd w:id="476"/>
            <w:bookmarkEnd w:id="477"/>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Style w:val="EndnoteReference"/>
                <w:rFonts w:cs="Tahoma"/>
                <w:b w:val="0"/>
                <w:sz w:val="13"/>
                <w:szCs w:val="13"/>
                <w:u w:val="single"/>
                <w:lang w:val="nl-NL"/>
              </w:rPr>
            </w:pPr>
            <w:hyperlink w:anchor="_89_System_Center" w:history="1">
              <w:r w:rsidR="0056433A">
                <w:rPr>
                  <w:rStyle w:val="Hyperlink"/>
                  <w:rFonts w:cs="Tahoma"/>
                  <w:b/>
                  <w:sz w:val="13"/>
                  <w:szCs w:val="13"/>
                  <w:lang w:val="nl-NL"/>
                </w:rPr>
                <w:t>90</w:t>
              </w:r>
            </w:hyperlink>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3"/>
                <w:szCs w:val="13"/>
                <w:lang w:val="nl-NL"/>
              </w:rPr>
            </w:pPr>
            <w:r w:rsidRPr="00FB6BEA">
              <w:rPr>
                <w:rFonts w:ascii="Tahoma" w:hAnsi="Tahoma" w:cs="Tahoma"/>
                <w:sz w:val="13"/>
                <w:szCs w:val="13"/>
                <w:lang w:val="nl-NL"/>
              </w:rPr>
              <w:t>11/09</w:t>
            </w:r>
          </w:p>
        </w:tc>
        <w:tc>
          <w:tcPr>
            <w:tcW w:w="360" w:type="dxa"/>
            <w:tcBorders>
              <w:bottom w:val="single" w:sz="4" w:space="0" w:color="auto"/>
              <w:right w:val="single" w:sz="18"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r w:rsidRPr="00FB6BEA">
              <w:rPr>
                <w:rFonts w:ascii="Tahoma" w:hAnsi="Tahoma" w:cs="Tahoma"/>
                <w:sz w:val="14"/>
                <w:szCs w:val="14"/>
                <w:lang w:val="nl-NL"/>
              </w:rPr>
              <w:t>SRV</w:t>
            </w:r>
          </w:p>
        </w:tc>
        <w:tc>
          <w:tcPr>
            <w:tcW w:w="360" w:type="dxa"/>
            <w:tcBorders>
              <w:left w:val="single" w:sz="18" w:space="0" w:color="auto"/>
              <w:bottom w:val="single" w:sz="4"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r w:rsidRPr="00FB6BEA">
              <w:rPr>
                <w:rFonts w:ascii="Tahoma" w:hAnsi="Tahoma" w:cs="Tahoma"/>
                <w:sz w:val="14"/>
                <w:szCs w:val="14"/>
                <w:lang w:val="nl-NL"/>
              </w:rPr>
              <w:t>1</w:t>
            </w:r>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p>
        </w:tc>
        <w:tc>
          <w:tcPr>
            <w:tcW w:w="360" w:type="dxa"/>
            <w:tcBorders>
              <w:bottom w:val="single" w:sz="4" w:space="0" w:color="auto"/>
              <w:right w:val="single" w:sz="18"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r w:rsidRPr="00FB6BEA">
              <w:rPr>
                <w:rFonts w:ascii="Tahoma" w:hAnsi="Tahoma" w:cs="Tahoma"/>
                <w:sz w:val="14"/>
                <w:szCs w:val="14"/>
                <w:lang w:val="nl-NL"/>
              </w:rPr>
              <w:t>1</w:t>
            </w:r>
          </w:p>
        </w:tc>
        <w:tc>
          <w:tcPr>
            <w:tcW w:w="450" w:type="dxa"/>
            <w:tcBorders>
              <w:bottom w:val="single" w:sz="4"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right w:val="single" w:sz="18"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r w:rsidRPr="00FB6BEA">
              <w:rPr>
                <w:rFonts w:ascii="Tahoma" w:hAnsi="Tahoma" w:cs="Tahoma"/>
                <w:sz w:val="14"/>
                <w:szCs w:val="14"/>
                <w:lang w:val="nl-NL"/>
              </w:rPr>
              <w:t>1</w:t>
            </w:r>
          </w:p>
        </w:tc>
        <w:tc>
          <w:tcPr>
            <w:tcW w:w="450" w:type="dxa"/>
            <w:tcBorders>
              <w:bottom w:val="single" w:sz="4" w:space="0" w:color="auto"/>
              <w:right w:val="single" w:sz="18"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right w:val="single" w:sz="18" w:space="0" w:color="auto"/>
            </w:tcBorders>
            <w:shd w:val="clear" w:color="auto" w:fill="auto"/>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auto"/>
          </w:tcPr>
          <w:p w:rsidR="007A6E80" w:rsidRPr="00FB6BEA" w:rsidRDefault="007A6E80" w:rsidP="00AE2107">
            <w:pPr>
              <w:pStyle w:val="TableText"/>
              <w:widowControl w:val="0"/>
              <w:spacing w:before="120"/>
              <w:rPr>
                <w:rFonts w:ascii="Tahoma" w:hAnsi="Tahoma" w:cs="Tahoma"/>
                <w:sz w:val="14"/>
                <w:szCs w:val="14"/>
                <w:lang w:val="nl-NL"/>
              </w:rPr>
            </w:pPr>
            <w:r w:rsidRPr="00FB6BEA">
              <w:rPr>
                <w:rFonts w:ascii="Tahoma" w:hAnsi="Tahoma" w:cs="Tahoma"/>
                <w:sz w:val="13"/>
                <w:lang w:val="nl-NL"/>
              </w:rPr>
              <w:t>A,ST</w:t>
            </w:r>
          </w:p>
        </w:tc>
        <w:tc>
          <w:tcPr>
            <w:tcW w:w="540" w:type="dxa"/>
            <w:tcBorders>
              <w:bottom w:val="single" w:sz="4" w:space="0" w:color="auto"/>
            </w:tcBorders>
            <w:shd w:val="clear" w:color="auto" w:fill="auto"/>
          </w:tcPr>
          <w:p w:rsidR="007A6E80" w:rsidRPr="00FB6BEA" w:rsidRDefault="007A6E80">
            <w:pPr>
              <w:pStyle w:val="TableText"/>
              <w:widowControl w:val="0"/>
              <w:rPr>
                <w:rFonts w:ascii="Tahoma" w:hAnsi="Tahoma" w:cs="Tahoma"/>
                <w:sz w:val="14"/>
                <w:szCs w:val="14"/>
                <w:lang w:val="nl-NL"/>
              </w:rPr>
            </w:pPr>
          </w:p>
        </w:tc>
      </w:tr>
      <w:tr w:rsidR="007A6E80" w:rsidRPr="00FB6BEA" w:rsidTr="000F03F8">
        <w:trPr>
          <w:trHeight w:val="145"/>
        </w:trPr>
        <w:tc>
          <w:tcPr>
            <w:tcW w:w="2714" w:type="dxa"/>
            <w:tcBorders>
              <w:bottom w:val="single" w:sz="4" w:space="0" w:color="auto"/>
            </w:tcBorders>
            <w:shd w:val="clear" w:color="auto" w:fill="FABF8F"/>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78" w:name="_Toc336338091"/>
            <w:bookmarkStart w:id="479" w:name="_Toc346275756"/>
            <w:r w:rsidRPr="00FB6BEA">
              <w:rPr>
                <w:rFonts w:ascii="Tahoma" w:hAnsi="Tahoma" w:cs="Tahoma"/>
                <w:color w:val="000000"/>
                <w:sz w:val="14"/>
                <w:szCs w:val="14"/>
                <w:lang w:val="nl-NL"/>
              </w:rPr>
              <w:t>Serverbeheerlicentie voor System Center Virtual Machine Manager 2008 R2 Enterprise</w:t>
            </w:r>
            <w:bookmarkEnd w:id="478"/>
            <w:bookmarkEnd w:id="479"/>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sz w:val="13"/>
                <w:szCs w:val="13"/>
                <w:u w:val="single"/>
                <w:lang w:val="nl-NL"/>
              </w:rPr>
            </w:pPr>
            <w:hyperlink w:anchor="_89_System_Center" w:history="1">
              <w:r w:rsidR="0056433A">
                <w:rPr>
                  <w:rStyle w:val="Hyperlink"/>
                  <w:rFonts w:cs="Tahoma"/>
                  <w:b/>
                  <w:sz w:val="13"/>
                  <w:szCs w:val="13"/>
                  <w:lang w:val="nl-NL"/>
                </w:rPr>
                <w:t>90</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szCs w:val="13"/>
                <w:lang w:val="nl-NL"/>
              </w:rPr>
            </w:pPr>
            <w:r w:rsidRPr="00FB6BEA">
              <w:rPr>
                <w:rFonts w:ascii="Tahoma" w:hAnsi="Tahoma" w:cs="Tahoma"/>
                <w:sz w:val="13"/>
                <w:szCs w:val="13"/>
                <w:lang w:val="nl-NL"/>
              </w:rPr>
              <w:t>10/08</w:t>
            </w:r>
          </w:p>
        </w:tc>
        <w:tc>
          <w:tcPr>
            <w:tcW w:w="36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r w:rsidRPr="00FB6BEA">
              <w:rPr>
                <w:rFonts w:ascii="Tahoma" w:hAnsi="Tahoma" w:cs="Tahoma"/>
                <w:sz w:val="14"/>
                <w:szCs w:val="14"/>
                <w:lang w:val="nl-NL"/>
              </w:rPr>
              <w:t>SRV</w:t>
            </w:r>
          </w:p>
        </w:tc>
        <w:tc>
          <w:tcPr>
            <w:tcW w:w="360" w:type="dxa"/>
            <w:tcBorders>
              <w:left w:val="single" w:sz="18" w:space="0" w:color="auto"/>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r w:rsidRPr="00FB6BEA">
              <w:rPr>
                <w:rFonts w:ascii="Tahoma" w:hAnsi="Tahoma" w:cs="Tahoma"/>
                <w:sz w:val="14"/>
                <w:szCs w:val="14"/>
                <w:lang w:val="nl-NL"/>
              </w:rPr>
              <w:t>10</w:t>
            </w: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36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r w:rsidRPr="00FB6BEA">
              <w:rPr>
                <w:rFonts w:ascii="Tahoma" w:hAnsi="Tahoma" w:cs="Tahoma"/>
                <w:sz w:val="14"/>
                <w:szCs w:val="14"/>
                <w:lang w:val="nl-NL"/>
              </w:rPr>
              <w:t>10</w:t>
            </w:r>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r w:rsidRPr="00FB6BEA">
              <w:rPr>
                <w:rFonts w:ascii="Tahoma" w:hAnsi="Tahoma" w:cs="Tahoma"/>
                <w:sz w:val="14"/>
                <w:szCs w:val="14"/>
                <w:lang w:val="nl-NL"/>
              </w:rPr>
              <w:t>10</w:t>
            </w:r>
          </w:p>
        </w:tc>
        <w:tc>
          <w:tcPr>
            <w:tcW w:w="450" w:type="dxa"/>
            <w:tcBorders>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left w:val="single" w:sz="18" w:space="0" w:color="auto"/>
              <w:bottom w:val="single" w:sz="4" w:space="0" w:color="auto"/>
              <w:right w:val="single" w:sz="18" w:space="0" w:color="auto"/>
            </w:tcBorders>
            <w:shd w:val="clear" w:color="auto" w:fill="FABF8F"/>
          </w:tcPr>
          <w:p w:rsidR="007A6E80" w:rsidRPr="00FB6BEA" w:rsidRDefault="007A6E80">
            <w:pPr>
              <w:pStyle w:val="TableText"/>
              <w:widowControl w:val="0"/>
              <w:spacing w:before="120"/>
              <w:rPr>
                <w:rFonts w:ascii="Tahoma" w:hAnsi="Tahoma" w:cs="Tahoma"/>
                <w:sz w:val="14"/>
                <w:szCs w:val="14"/>
                <w:lang w:val="nl-NL"/>
              </w:rPr>
            </w:pPr>
          </w:p>
        </w:tc>
        <w:tc>
          <w:tcPr>
            <w:tcW w:w="450" w:type="dxa"/>
            <w:tcBorders>
              <w:bottom w:val="single" w:sz="4" w:space="0" w:color="auto"/>
            </w:tcBorders>
            <w:shd w:val="clear" w:color="auto" w:fill="FABF8F"/>
          </w:tcPr>
          <w:p w:rsidR="007A6E80" w:rsidRPr="00FB6BEA" w:rsidRDefault="007A6E80" w:rsidP="00AE2107">
            <w:pPr>
              <w:pStyle w:val="TableText"/>
              <w:widowControl w:val="0"/>
              <w:spacing w:before="120"/>
              <w:rPr>
                <w:rFonts w:ascii="Tahoma" w:hAnsi="Tahoma" w:cs="Tahoma"/>
                <w:sz w:val="14"/>
                <w:szCs w:val="14"/>
                <w:lang w:val="nl-NL"/>
              </w:rPr>
            </w:pPr>
            <w:r w:rsidRPr="00FB6BEA">
              <w:rPr>
                <w:rFonts w:ascii="Tahoma" w:hAnsi="Tahoma" w:cs="Tahoma"/>
                <w:sz w:val="13"/>
                <w:lang w:val="nl-NL"/>
              </w:rPr>
              <w:t>A</w:t>
            </w:r>
          </w:p>
        </w:tc>
        <w:tc>
          <w:tcPr>
            <w:tcW w:w="540" w:type="dxa"/>
            <w:tcBorders>
              <w:bottom w:val="single" w:sz="4" w:space="0" w:color="auto"/>
            </w:tcBorders>
            <w:shd w:val="clear" w:color="auto" w:fill="FABF8F"/>
          </w:tcPr>
          <w:p w:rsidR="007A6E80" w:rsidRPr="00FB6BEA" w:rsidRDefault="007A6E80">
            <w:pPr>
              <w:pStyle w:val="TableText"/>
              <w:widowControl w:val="0"/>
              <w:rPr>
                <w:rFonts w:ascii="Tahoma" w:hAnsi="Tahoma" w:cs="Tahoma"/>
                <w:sz w:val="14"/>
                <w:szCs w:val="14"/>
                <w:lang w:val="nl-NL"/>
              </w:rPr>
            </w:pPr>
          </w:p>
        </w:tc>
      </w:tr>
      <w:tr w:rsidR="007A6E80" w:rsidRPr="00FB6BEA" w:rsidTr="000F03F8">
        <w:trPr>
          <w:trHeight w:val="145"/>
        </w:trPr>
        <w:tc>
          <w:tcPr>
            <w:tcW w:w="2714" w:type="dxa"/>
            <w:tcBorders>
              <w:bottom w:val="single" w:sz="4" w:space="0" w:color="auto"/>
            </w:tcBorders>
            <w:shd w:val="clear" w:color="auto" w:fill="auto"/>
          </w:tcPr>
          <w:p w:rsidR="007A6E80" w:rsidRPr="00CD452D" w:rsidRDefault="007A6E80" w:rsidP="000F03F8">
            <w:pPr>
              <w:pStyle w:val="ProductNames"/>
              <w:spacing w:beforeLines="20" w:before="48" w:afterLines="20" w:after="48"/>
              <w:rPr>
                <w:rFonts w:ascii="Tahoma" w:hAnsi="Tahoma" w:cs="Tahoma"/>
                <w:sz w:val="14"/>
                <w:szCs w:val="14"/>
              </w:rPr>
            </w:pPr>
            <w:bookmarkStart w:id="480" w:name="_Toc336338092"/>
            <w:bookmarkStart w:id="481" w:name="_Toc346275757"/>
            <w:r w:rsidRPr="00CD452D">
              <w:rPr>
                <w:rFonts w:ascii="Tahoma" w:hAnsi="Tahoma" w:cs="Tahoma"/>
                <w:sz w:val="14"/>
                <w:szCs w:val="14"/>
              </w:rPr>
              <w:t>System Center Virtual Machine Manager 2008 R2 Workgroup Edition</w:t>
            </w:r>
            <w:bookmarkEnd w:id="480"/>
            <w:bookmarkEnd w:id="481"/>
          </w:p>
        </w:tc>
        <w:tc>
          <w:tcPr>
            <w:tcW w:w="450" w:type="dxa"/>
            <w:tcBorders>
              <w:bottom w:val="single" w:sz="4" w:space="0" w:color="auto"/>
            </w:tcBorders>
            <w:shd w:val="clear" w:color="auto" w:fill="auto"/>
            <w:vAlign w:val="center"/>
          </w:tcPr>
          <w:p w:rsidR="007A6E80" w:rsidRPr="00CD452D" w:rsidRDefault="007A6E80" w:rsidP="000F03F8">
            <w:pPr>
              <w:pStyle w:val="TableText"/>
              <w:widowControl w:val="0"/>
              <w:rPr>
                <w:rStyle w:val="EndnoteReference"/>
                <w:rFonts w:cs="Tahoma"/>
                <w:sz w:val="13"/>
                <w:szCs w:val="13"/>
                <w:u w:val="single"/>
              </w:rPr>
            </w:pPr>
          </w:p>
        </w:tc>
        <w:tc>
          <w:tcPr>
            <w:tcW w:w="450" w:type="dxa"/>
            <w:tcBorders>
              <w:bottom w:val="single" w:sz="4"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10/08</w:t>
            </w:r>
          </w:p>
        </w:tc>
        <w:tc>
          <w:tcPr>
            <w:tcW w:w="360" w:type="dxa"/>
            <w:tcBorders>
              <w:bottom w:val="single" w:sz="4" w:space="0" w:color="auto"/>
              <w:right w:val="single" w:sz="18"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13</w:t>
            </w:r>
          </w:p>
        </w:tc>
        <w:tc>
          <w:tcPr>
            <w:tcW w:w="450" w:type="dxa"/>
            <w:tcBorders>
              <w:bottom w:val="single" w:sz="4"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8</w:t>
            </w:r>
          </w:p>
        </w:tc>
        <w:tc>
          <w:tcPr>
            <w:tcW w:w="450" w:type="dxa"/>
            <w:tcBorders>
              <w:bottom w:val="single" w:sz="4"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8</w:t>
            </w:r>
          </w:p>
        </w:tc>
        <w:tc>
          <w:tcPr>
            <w:tcW w:w="450" w:type="dxa"/>
            <w:tcBorders>
              <w:bottom w:val="single" w:sz="4"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5</w:t>
            </w:r>
          </w:p>
        </w:tc>
        <w:tc>
          <w:tcPr>
            <w:tcW w:w="360" w:type="dxa"/>
            <w:tcBorders>
              <w:bottom w:val="single" w:sz="4" w:space="0" w:color="auto"/>
              <w:right w:val="single" w:sz="18"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3</w:t>
            </w:r>
          </w:p>
        </w:tc>
        <w:tc>
          <w:tcPr>
            <w:tcW w:w="450" w:type="dxa"/>
            <w:tcBorders>
              <w:left w:val="single" w:sz="18" w:space="0" w:color="auto"/>
              <w:bottom w:val="single" w:sz="4"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right w:val="single" w:sz="18"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5</w:t>
            </w:r>
          </w:p>
        </w:tc>
        <w:tc>
          <w:tcPr>
            <w:tcW w:w="450" w:type="dxa"/>
            <w:tcBorders>
              <w:left w:val="single" w:sz="18" w:space="0" w:color="auto"/>
              <w:bottom w:val="single" w:sz="4"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right w:val="single" w:sz="18"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9970E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tcPr>
          <w:p w:rsidR="007A6E80" w:rsidRPr="00FB6BEA" w:rsidRDefault="007A6E80" w:rsidP="009970ED">
            <w:pPr>
              <w:pStyle w:val="TableText"/>
              <w:widowControl w:val="0"/>
              <w:rPr>
                <w:rFonts w:ascii="Tahoma" w:hAnsi="Tahoma" w:cs="Tahoma"/>
                <w:sz w:val="13"/>
                <w:lang w:val="nl-NL"/>
              </w:rPr>
            </w:pPr>
          </w:p>
        </w:tc>
      </w:tr>
      <w:tr w:rsidR="007A6E80" w:rsidRPr="00FB6BEA" w:rsidTr="000F03F8">
        <w:trPr>
          <w:trHeight w:val="368"/>
        </w:trPr>
        <w:tc>
          <w:tcPr>
            <w:tcW w:w="2714" w:type="dxa"/>
            <w:tcBorders>
              <w:bottom w:val="single" w:sz="4" w:space="0" w:color="auto"/>
            </w:tcBorders>
            <w:shd w:val="clear" w:color="auto" w:fill="FABF8F"/>
            <w:vAlign w:val="center"/>
          </w:tcPr>
          <w:p w:rsidR="007A6E80" w:rsidRPr="00CD452D" w:rsidRDefault="007A6E80" w:rsidP="000F03F8">
            <w:pPr>
              <w:pStyle w:val="ProductNames"/>
              <w:spacing w:beforeLines="20" w:before="48" w:afterLines="20" w:after="48"/>
              <w:rPr>
                <w:rFonts w:ascii="Tahoma" w:hAnsi="Tahoma" w:cs="Tahoma"/>
                <w:sz w:val="14"/>
                <w:szCs w:val="14"/>
                <w:lang w:val="fr-FR"/>
              </w:rPr>
            </w:pPr>
            <w:bookmarkStart w:id="482" w:name="_Toc336338093"/>
            <w:bookmarkStart w:id="483" w:name="_Toc346275758"/>
            <w:r w:rsidRPr="00CD452D">
              <w:rPr>
                <w:rFonts w:ascii="Tahoma" w:hAnsi="Tahoma" w:cs="Tahoma"/>
                <w:sz w:val="14"/>
                <w:szCs w:val="14"/>
                <w:lang w:val="fr-FR"/>
              </w:rPr>
              <w:t>System Center 2012 Client Management Suite (Client ML) per OSE</w:t>
            </w:r>
            <w:bookmarkEnd w:id="482"/>
            <w:bookmarkEnd w:id="483"/>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color w:val="000000"/>
                <w:sz w:val="13"/>
                <w:szCs w:val="13"/>
                <w:u w:val="single"/>
                <w:lang w:val="nl-NL"/>
              </w:rPr>
            </w:pPr>
            <w:hyperlink w:anchor="_90_System_Center_1" w:history="1">
              <w:r w:rsidR="007503B3" w:rsidRPr="00FB6BEA">
                <w:rPr>
                  <w:rStyle w:val="Hyperlink"/>
                  <w:rFonts w:cs="Tahoma"/>
                  <w:b/>
                  <w:sz w:val="13"/>
                  <w:szCs w:val="13"/>
                  <w:lang w:val="nl-NL"/>
                </w:rPr>
                <w:t>9</w:t>
              </w:r>
              <w:r w:rsidR="0056433A">
                <w:rPr>
                  <w:rStyle w:val="Hyperlink"/>
                  <w:rFonts w:cs="Tahoma"/>
                  <w:b/>
                  <w:sz w:val="13"/>
                  <w:szCs w:val="13"/>
                  <w:lang w:val="nl-NL"/>
                </w:rPr>
                <w:t>1</w:t>
              </w:r>
            </w:hyperlink>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24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 </w:t>
            </w:r>
          </w:p>
        </w:tc>
        <w:tc>
          <w:tcPr>
            <w:tcW w:w="450" w:type="dxa"/>
            <w:tcBorders>
              <w:left w:val="single" w:sz="18" w:space="0" w:color="auto"/>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A,E</w:t>
            </w:r>
          </w:p>
        </w:tc>
        <w:tc>
          <w:tcPr>
            <w:tcW w:w="450" w:type="dxa"/>
            <w:tcBorders>
              <w:left w:val="single" w:sz="18" w:space="0" w:color="auto"/>
              <w:bottom w:val="single" w:sz="4" w:space="0" w:color="auto"/>
              <w:right w:val="single" w:sz="18"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P</w:t>
            </w:r>
          </w:p>
        </w:tc>
        <w:tc>
          <w:tcPr>
            <w:tcW w:w="450" w:type="dxa"/>
            <w:tcBorders>
              <w:bottom w:val="single" w:sz="4" w:space="0" w:color="auto"/>
            </w:tcBorders>
            <w:shd w:val="clear" w:color="auto" w:fill="FABF8F"/>
          </w:tcPr>
          <w:p w:rsidR="007A6E80" w:rsidRPr="00FB6BEA" w:rsidRDefault="007A6E80" w:rsidP="00472DFD">
            <w:pPr>
              <w:spacing w:before="240"/>
              <w:jc w:val="center"/>
              <w:rPr>
                <w:rFonts w:cs="Tahoma"/>
                <w:lang w:val="nl-NL"/>
              </w:rPr>
            </w:pPr>
            <w:r w:rsidRPr="00FB6BEA">
              <w:rPr>
                <w:rFonts w:cs="Tahoma"/>
                <w:sz w:val="13"/>
                <w:szCs w:val="13"/>
                <w:lang w:val="nl-NL"/>
              </w:rPr>
              <w:t>AO, ST</w:t>
            </w:r>
          </w:p>
          <w:p w:rsidR="007A6E80" w:rsidRPr="00FB6BEA" w:rsidRDefault="007A6E80">
            <w:pPr>
              <w:pStyle w:val="TableText"/>
              <w:widowControl w:val="0"/>
              <w:rPr>
                <w:rFonts w:ascii="Tahoma" w:hAnsi="Tahoma" w:cs="Tahoma"/>
                <w:sz w:val="13"/>
                <w:szCs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34"/>
        </w:trPr>
        <w:tc>
          <w:tcPr>
            <w:tcW w:w="2714" w:type="dxa"/>
            <w:tcBorders>
              <w:bottom w:val="single" w:sz="4" w:space="0" w:color="auto"/>
            </w:tcBorders>
            <w:shd w:val="clear" w:color="auto" w:fill="auto"/>
            <w:vAlign w:val="center"/>
          </w:tcPr>
          <w:p w:rsidR="007A6E80" w:rsidRPr="00CD452D" w:rsidRDefault="007A6E80" w:rsidP="000F03F8">
            <w:pPr>
              <w:pStyle w:val="ProductNames"/>
              <w:spacing w:beforeLines="20" w:before="48" w:afterLines="20" w:after="48"/>
              <w:rPr>
                <w:rFonts w:ascii="Tahoma" w:hAnsi="Tahoma" w:cs="Tahoma"/>
                <w:sz w:val="14"/>
                <w:szCs w:val="14"/>
                <w:lang w:val="fr-FR"/>
              </w:rPr>
            </w:pPr>
            <w:bookmarkStart w:id="484" w:name="_Toc336338094"/>
            <w:bookmarkStart w:id="485" w:name="_Toc346275759"/>
            <w:r w:rsidRPr="00CD452D">
              <w:rPr>
                <w:rFonts w:ascii="Tahoma" w:hAnsi="Tahoma" w:cs="Tahoma"/>
                <w:sz w:val="14"/>
                <w:szCs w:val="14"/>
                <w:lang w:val="fr-FR"/>
              </w:rPr>
              <w:t>System Center 2012 Client Management Suite (Client-ML) per Gebruiker</w:t>
            </w:r>
            <w:bookmarkEnd w:id="484"/>
            <w:bookmarkEnd w:id="485"/>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Fonts w:cs="Tahoma"/>
                <w:b/>
                <w:color w:val="000000"/>
                <w:sz w:val="13"/>
                <w:szCs w:val="13"/>
                <w:u w:val="single"/>
                <w:lang w:val="nl-NL"/>
              </w:rPr>
            </w:pPr>
            <w:hyperlink w:anchor="_90_System_Center_1" w:history="1">
              <w:r w:rsidR="00D01808" w:rsidRPr="00FB6BEA">
                <w:rPr>
                  <w:rStyle w:val="Hyperlink"/>
                  <w:rFonts w:cs="Tahoma"/>
                  <w:b/>
                  <w:sz w:val="13"/>
                  <w:szCs w:val="13"/>
                  <w:lang w:val="nl-NL"/>
                </w:rPr>
                <w:t>9</w:t>
              </w:r>
              <w:r w:rsidR="0056433A">
                <w:rPr>
                  <w:rStyle w:val="Hyperlink"/>
                  <w:rFonts w:cs="Tahoma"/>
                  <w:b/>
                  <w:sz w:val="13"/>
                  <w:szCs w:val="13"/>
                  <w:lang w:val="nl-NL"/>
                </w:rPr>
                <w:t>1</w:t>
              </w:r>
            </w:hyperlink>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24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 </w:t>
            </w:r>
          </w:p>
        </w:tc>
        <w:tc>
          <w:tcPr>
            <w:tcW w:w="450" w:type="dxa"/>
            <w:tcBorders>
              <w:left w:val="single" w:sz="18" w:space="0" w:color="auto"/>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34"/>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86" w:name="_Toc336338095"/>
            <w:bookmarkStart w:id="487" w:name="_Toc346275760"/>
            <w:r w:rsidRPr="00FB6BEA">
              <w:rPr>
                <w:rFonts w:ascii="Tahoma" w:hAnsi="Tahoma" w:cs="Tahoma"/>
                <w:sz w:val="14"/>
                <w:szCs w:val="14"/>
                <w:lang w:val="nl-NL"/>
              </w:rPr>
              <w:t>Clientbeheerlicentie (Client-ML) voor System Center 2012 Configuration Manager (alleen studenten)</w:t>
            </w:r>
            <w:bookmarkEnd w:id="486"/>
            <w:bookmarkEnd w:id="487"/>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color w:val="000000"/>
                <w:sz w:val="13"/>
                <w:szCs w:val="13"/>
                <w:u w:val="single"/>
                <w:lang w:val="nl-NL"/>
              </w:rPr>
            </w:pPr>
            <w:hyperlink w:anchor="_90_System_Center_1" w:history="1">
              <w:r w:rsidR="00D01808" w:rsidRPr="00FB6BEA">
                <w:rPr>
                  <w:rStyle w:val="Hyperlink"/>
                  <w:rFonts w:cs="Tahoma"/>
                  <w:b/>
                  <w:sz w:val="13"/>
                  <w:szCs w:val="13"/>
                  <w:lang w:val="nl-NL"/>
                </w:rPr>
                <w:t>9</w:t>
              </w:r>
              <w:r w:rsidR="0056433A">
                <w:rPr>
                  <w:rStyle w:val="Hyperlink"/>
                  <w:rFonts w:cs="Tahoma"/>
                  <w:b/>
                  <w:sz w:val="13"/>
                  <w:szCs w:val="13"/>
                  <w:lang w:val="nl-NL"/>
                </w:rPr>
                <w:t>1</w:t>
              </w:r>
            </w:hyperlink>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24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 </w:t>
            </w:r>
          </w:p>
        </w:tc>
        <w:tc>
          <w:tcPr>
            <w:tcW w:w="450" w:type="dxa"/>
            <w:tcBorders>
              <w:left w:val="single" w:sz="18" w:space="0" w:color="auto"/>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3</w:t>
            </w:r>
          </w:p>
        </w:tc>
        <w:tc>
          <w:tcPr>
            <w:tcW w:w="450" w:type="dxa"/>
            <w:tcBorders>
              <w:left w:val="single" w:sz="18" w:space="0" w:color="auto"/>
              <w:bottom w:val="single" w:sz="4" w:space="0" w:color="auto"/>
            </w:tcBorders>
            <w:shd w:val="clear" w:color="auto" w:fill="FABF8F"/>
            <w:vAlign w:val="bottom"/>
          </w:tcPr>
          <w:p w:rsidR="007A6E80" w:rsidRPr="00FB6BEA" w:rsidRDefault="007A6E80">
            <w:pPr>
              <w:pStyle w:val="TableText"/>
              <w:widowControl w:val="0"/>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34"/>
        </w:trPr>
        <w:tc>
          <w:tcPr>
            <w:tcW w:w="2714" w:type="dxa"/>
            <w:tcBorders>
              <w:bottom w:val="single" w:sz="4" w:space="0" w:color="auto"/>
            </w:tcBorders>
            <w:shd w:val="clear" w:color="auto" w:fill="auto"/>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88" w:name="_Toc336338096"/>
            <w:bookmarkStart w:id="489" w:name="_Toc346275761"/>
            <w:r w:rsidRPr="00FB6BEA">
              <w:rPr>
                <w:rFonts w:ascii="Tahoma" w:hAnsi="Tahoma" w:cs="Tahoma"/>
                <w:sz w:val="14"/>
                <w:szCs w:val="14"/>
                <w:lang w:val="nl-NL"/>
              </w:rPr>
              <w:t>Clientbeheerlicentie voor System Center Configuration Manager 2012 per OSE</w:t>
            </w:r>
            <w:bookmarkEnd w:id="488"/>
            <w:bookmarkEnd w:id="489"/>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Fonts w:cs="Tahoma"/>
                <w:b/>
                <w:color w:val="000000"/>
                <w:sz w:val="13"/>
                <w:szCs w:val="13"/>
                <w:u w:val="single"/>
                <w:lang w:val="nl-NL"/>
              </w:rPr>
            </w:pPr>
            <w:hyperlink w:anchor="_90_System_Center_1" w:history="1">
              <w:r w:rsidR="00D01808" w:rsidRPr="00FB6BEA">
                <w:rPr>
                  <w:rStyle w:val="Hyperlink"/>
                  <w:rFonts w:cs="Tahoma"/>
                  <w:b/>
                  <w:sz w:val="13"/>
                  <w:szCs w:val="13"/>
                  <w:lang w:val="nl-NL"/>
                </w:rPr>
                <w:t>9</w:t>
              </w:r>
              <w:r w:rsidR="0056433A">
                <w:rPr>
                  <w:rStyle w:val="Hyperlink"/>
                  <w:rFonts w:cs="Tahoma"/>
                  <w:b/>
                  <w:sz w:val="13"/>
                  <w:szCs w:val="13"/>
                  <w:lang w:val="nl-NL"/>
                </w:rPr>
                <w:t>1</w:t>
              </w:r>
            </w:hyperlink>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24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3</w:t>
            </w:r>
          </w:p>
        </w:tc>
        <w:tc>
          <w:tcPr>
            <w:tcW w:w="450" w:type="dxa"/>
            <w:tcBorders>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360" w:type="dxa"/>
            <w:tcBorders>
              <w:bottom w:val="single" w:sz="4" w:space="0" w:color="auto"/>
              <w:right w:val="single" w:sz="18"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right w:val="single" w:sz="18" w:space="0" w:color="auto"/>
            </w:tcBorders>
            <w:shd w:val="clear" w:color="auto" w:fill="auto"/>
            <w:vAlign w:val="bottom"/>
          </w:tcPr>
          <w:p w:rsidR="007A6E80" w:rsidRPr="00FB6BEA" w:rsidRDefault="007A6E80" w:rsidP="00547FE0">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7A6E80" w:rsidRPr="00FB6BEA" w:rsidRDefault="007A6E80" w:rsidP="00BA23E1">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24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34"/>
        </w:trPr>
        <w:tc>
          <w:tcPr>
            <w:tcW w:w="2714" w:type="dxa"/>
            <w:tcBorders>
              <w:bottom w:val="single" w:sz="4" w:space="0" w:color="auto"/>
            </w:tcBorders>
            <w:shd w:val="clear" w:color="auto" w:fill="FABF8F"/>
            <w:vAlign w:val="center"/>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90" w:name="_Toc336338097"/>
            <w:bookmarkStart w:id="491" w:name="_Toc346275762"/>
            <w:r w:rsidRPr="00FB6BEA">
              <w:rPr>
                <w:rFonts w:ascii="Tahoma" w:hAnsi="Tahoma" w:cs="Tahoma"/>
                <w:sz w:val="14"/>
                <w:szCs w:val="14"/>
                <w:lang w:val="nl-NL"/>
              </w:rPr>
              <w:t>Clientbeheerlicentie voor System Center Configuration Manager 2012 per Gebruiker</w:t>
            </w:r>
            <w:bookmarkEnd w:id="490"/>
            <w:bookmarkEnd w:id="491"/>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color w:val="000000"/>
                <w:sz w:val="13"/>
                <w:szCs w:val="13"/>
                <w:u w:val="single"/>
                <w:lang w:val="nl-NL"/>
              </w:rPr>
            </w:pPr>
            <w:hyperlink w:anchor="_90_System_Center_1" w:history="1">
              <w:r w:rsidR="00D01808" w:rsidRPr="00FB6BEA">
                <w:rPr>
                  <w:rStyle w:val="Hyperlink"/>
                  <w:rFonts w:cs="Tahoma"/>
                  <w:b/>
                  <w:sz w:val="13"/>
                  <w:szCs w:val="13"/>
                  <w:lang w:val="nl-NL"/>
                </w:rPr>
                <w:t>9</w:t>
              </w:r>
              <w:r w:rsidR="0056433A">
                <w:rPr>
                  <w:rStyle w:val="Hyperlink"/>
                  <w:rFonts w:cs="Tahoma"/>
                  <w:b/>
                  <w:sz w:val="13"/>
                  <w:szCs w:val="13"/>
                  <w:lang w:val="nl-NL"/>
                </w:rPr>
                <w:t>1</w:t>
              </w:r>
            </w:hyperlink>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24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vAlign w:val="bottom"/>
          </w:tcPr>
          <w:p w:rsidR="007A6E80" w:rsidRPr="00FB6BEA" w:rsidRDefault="007A6E80" w:rsidP="00640CE4">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rsidR="007A6E80" w:rsidRPr="00FB6BEA" w:rsidRDefault="007A6E80" w:rsidP="00640CE4">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3</w:t>
            </w:r>
          </w:p>
        </w:tc>
        <w:tc>
          <w:tcPr>
            <w:tcW w:w="450" w:type="dxa"/>
            <w:tcBorders>
              <w:bottom w:val="single" w:sz="4" w:space="0" w:color="auto"/>
            </w:tcBorders>
            <w:shd w:val="clear" w:color="auto" w:fill="FABF8F"/>
            <w:vAlign w:val="bottom"/>
          </w:tcPr>
          <w:p w:rsidR="007A6E80" w:rsidRPr="00FB6BEA" w:rsidRDefault="007A6E80" w:rsidP="00640CE4">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ABF8F"/>
            <w:vAlign w:val="bottom"/>
          </w:tcPr>
          <w:p w:rsidR="007A6E80" w:rsidRPr="00FB6BEA" w:rsidRDefault="007A6E80" w:rsidP="00640CE4">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ABF8F"/>
            <w:vAlign w:val="bottom"/>
          </w:tcPr>
          <w:p w:rsidR="007A6E80" w:rsidRPr="00FB6BEA" w:rsidRDefault="007A6E80" w:rsidP="00640CE4">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tcBorders>
            <w:shd w:val="clear" w:color="auto" w:fill="FABF8F"/>
            <w:vAlign w:val="bottom"/>
          </w:tcPr>
          <w:p w:rsidR="007A6E80" w:rsidRPr="00FB6BEA" w:rsidRDefault="007A6E80" w:rsidP="00640CE4">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360" w:type="dxa"/>
            <w:tcBorders>
              <w:bottom w:val="single" w:sz="4" w:space="0" w:color="auto"/>
              <w:right w:val="single" w:sz="18" w:space="0" w:color="auto"/>
            </w:tcBorders>
            <w:shd w:val="clear" w:color="auto" w:fill="FABF8F"/>
            <w:vAlign w:val="bottom"/>
          </w:tcPr>
          <w:p w:rsidR="007A6E80" w:rsidRPr="00FB6BEA" w:rsidRDefault="007A6E80" w:rsidP="00640CE4">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bottom"/>
          </w:tcPr>
          <w:p w:rsidR="007A6E80" w:rsidRPr="00FB6BEA" w:rsidRDefault="007A6E80" w:rsidP="00640CE4">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FABF8F"/>
            <w:vAlign w:val="bottom"/>
          </w:tcPr>
          <w:p w:rsidR="007A6E80" w:rsidRPr="00FB6BEA" w:rsidRDefault="007A6E80" w:rsidP="00640CE4">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w:t>
            </w:r>
          </w:p>
        </w:tc>
        <w:tc>
          <w:tcPr>
            <w:tcW w:w="450" w:type="dxa"/>
            <w:tcBorders>
              <w:bottom w:val="single" w:sz="4" w:space="0" w:color="auto"/>
              <w:right w:val="single" w:sz="18" w:space="0" w:color="auto"/>
            </w:tcBorders>
            <w:shd w:val="clear" w:color="auto" w:fill="FABF8F"/>
            <w:vAlign w:val="bottom"/>
          </w:tcPr>
          <w:p w:rsidR="007A6E80" w:rsidRPr="00FB6BEA" w:rsidRDefault="007A6E80" w:rsidP="00640CE4">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 E</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472DFD">
            <w:pPr>
              <w:pStyle w:val="TableText"/>
              <w:widowControl w:val="0"/>
              <w:spacing w:before="240"/>
              <w:rPr>
                <w:rFonts w:ascii="Tahoma" w:hAnsi="Tahoma" w:cs="Tahoma"/>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0F03F8">
        <w:trPr>
          <w:trHeight w:val="134"/>
        </w:trPr>
        <w:tc>
          <w:tcPr>
            <w:tcW w:w="2714" w:type="dxa"/>
            <w:tcBorders>
              <w:bottom w:val="single" w:sz="4" w:space="0" w:color="auto"/>
            </w:tcBorders>
            <w:shd w:val="clear" w:color="auto" w:fill="auto"/>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92" w:name="_Toc336338098"/>
            <w:bookmarkStart w:id="493" w:name="_Toc346275763"/>
            <w:r w:rsidRPr="00FB6BEA">
              <w:rPr>
                <w:rFonts w:ascii="Tahoma" w:hAnsi="Tahoma" w:cs="Tahoma"/>
                <w:sz w:val="14"/>
                <w:szCs w:val="14"/>
                <w:lang w:val="nl-NL"/>
              </w:rPr>
              <w:t>Serverbeheerlicentie voor System Center 2012 Datacenter (2 processors)</w:t>
            </w:r>
            <w:bookmarkEnd w:id="492"/>
            <w:bookmarkEnd w:id="493"/>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Fonts w:cs="Tahoma"/>
                <w:b/>
                <w:color w:val="000000"/>
                <w:sz w:val="13"/>
                <w:szCs w:val="13"/>
                <w:u w:val="single"/>
                <w:lang w:val="nl-NL"/>
              </w:rPr>
            </w:pPr>
            <w:hyperlink w:anchor="_90_System_Center_1" w:history="1">
              <w:r w:rsidR="00D01808" w:rsidRPr="00FB6BEA">
                <w:rPr>
                  <w:rStyle w:val="Hyperlink"/>
                  <w:rFonts w:cs="Tahoma"/>
                  <w:b/>
                  <w:sz w:val="13"/>
                  <w:szCs w:val="13"/>
                  <w:lang w:val="nl-NL"/>
                </w:rPr>
                <w:t>9</w:t>
              </w:r>
            </w:hyperlink>
            <w:r w:rsidR="0056433A">
              <w:rPr>
                <w:rStyle w:val="Hyperlink"/>
                <w:rFonts w:cs="Tahoma"/>
                <w:b/>
                <w:sz w:val="13"/>
                <w:szCs w:val="13"/>
                <w:lang w:val="nl-NL"/>
              </w:rPr>
              <w:t>1</w:t>
            </w:r>
          </w:p>
        </w:tc>
        <w:tc>
          <w:tcPr>
            <w:tcW w:w="450" w:type="dxa"/>
            <w:tcBorders>
              <w:bottom w:val="single" w:sz="4" w:space="0" w:color="auto"/>
            </w:tcBorders>
            <w:shd w:val="clear" w:color="auto" w:fill="auto"/>
          </w:tcPr>
          <w:p w:rsidR="007A6E80" w:rsidRPr="00FB6BEA" w:rsidRDefault="007A6E80" w:rsidP="00731885">
            <w:pPr>
              <w:pStyle w:val="TableText"/>
              <w:widowControl w:val="0"/>
              <w:spacing w:before="12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63</w:t>
            </w:r>
          </w:p>
        </w:tc>
        <w:tc>
          <w:tcPr>
            <w:tcW w:w="450" w:type="dxa"/>
            <w:tcBorders>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50</w:t>
            </w:r>
          </w:p>
        </w:tc>
        <w:tc>
          <w:tcPr>
            <w:tcW w:w="450" w:type="dxa"/>
            <w:tcBorders>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38</w:t>
            </w:r>
          </w:p>
        </w:tc>
        <w:tc>
          <w:tcPr>
            <w:tcW w:w="450" w:type="dxa"/>
            <w:tcBorders>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38</w:t>
            </w:r>
          </w:p>
        </w:tc>
        <w:tc>
          <w:tcPr>
            <w:tcW w:w="450" w:type="dxa"/>
            <w:tcBorders>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25</w:t>
            </w:r>
          </w:p>
        </w:tc>
        <w:tc>
          <w:tcPr>
            <w:tcW w:w="360" w:type="dxa"/>
            <w:tcBorders>
              <w:bottom w:val="single" w:sz="4" w:space="0" w:color="auto"/>
              <w:right w:val="single" w:sz="18"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13</w:t>
            </w:r>
          </w:p>
        </w:tc>
        <w:tc>
          <w:tcPr>
            <w:tcW w:w="450" w:type="dxa"/>
            <w:tcBorders>
              <w:left w:val="single" w:sz="18" w:space="0" w:color="auto"/>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50</w:t>
            </w:r>
          </w:p>
        </w:tc>
        <w:tc>
          <w:tcPr>
            <w:tcW w:w="450" w:type="dxa"/>
            <w:tcBorders>
              <w:bottom w:val="single" w:sz="4" w:space="0" w:color="auto"/>
              <w:right w:val="single" w:sz="18"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25</w:t>
            </w:r>
          </w:p>
        </w:tc>
        <w:tc>
          <w:tcPr>
            <w:tcW w:w="450" w:type="dxa"/>
            <w:tcBorders>
              <w:left w:val="single" w:sz="18" w:space="0" w:color="auto"/>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25</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0F03F8">
        <w:trPr>
          <w:trHeight w:val="134"/>
        </w:trPr>
        <w:tc>
          <w:tcPr>
            <w:tcW w:w="2714" w:type="dxa"/>
            <w:tcBorders>
              <w:bottom w:val="single" w:sz="4" w:space="0" w:color="auto"/>
            </w:tcBorders>
            <w:shd w:val="clear" w:color="auto" w:fill="FABF8F"/>
          </w:tcPr>
          <w:p w:rsidR="007A6E80" w:rsidRPr="00FB6BEA" w:rsidRDefault="007A6E80" w:rsidP="000F03F8">
            <w:pPr>
              <w:pStyle w:val="ProductNames"/>
              <w:rPr>
                <w:rFonts w:ascii="Tahoma" w:hAnsi="Tahoma" w:cs="Tahoma"/>
                <w:sz w:val="14"/>
                <w:szCs w:val="14"/>
                <w:lang w:val="nl-NL"/>
              </w:rPr>
            </w:pPr>
            <w:bookmarkStart w:id="494" w:name="_Toc336338099"/>
            <w:bookmarkStart w:id="495" w:name="_Toc346275764"/>
            <w:r w:rsidRPr="00FB6BEA">
              <w:rPr>
                <w:rFonts w:ascii="Tahoma" w:hAnsi="Tahoma" w:cs="Tahoma"/>
                <w:sz w:val="14"/>
                <w:szCs w:val="14"/>
                <w:lang w:val="nl-NL"/>
              </w:rPr>
              <w:t>System Center 2012 Endpoint Protection</w:t>
            </w:r>
            <w:bookmarkEnd w:id="494"/>
            <w:bookmarkEnd w:id="495"/>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color w:val="000000"/>
                <w:sz w:val="13"/>
                <w:szCs w:val="13"/>
                <w:u w:val="single"/>
                <w:lang w:val="nl-NL"/>
              </w:rPr>
            </w:pPr>
            <w:hyperlink w:anchor="_103_System_Center" w:history="1">
              <w:r w:rsidR="007503B3" w:rsidRPr="00FB6BEA">
                <w:rPr>
                  <w:rStyle w:val="Hyperlink"/>
                  <w:rFonts w:cs="Tahoma"/>
                  <w:b/>
                  <w:sz w:val="13"/>
                  <w:szCs w:val="13"/>
                  <w:lang w:val="nl-NL"/>
                </w:rPr>
                <w:t>9</w:t>
              </w:r>
              <w:r w:rsidR="0056433A">
                <w:rPr>
                  <w:rStyle w:val="Hyperlink"/>
                  <w:rFonts w:cs="Tahoma"/>
                  <w:b/>
                  <w:sz w:val="13"/>
                  <w:szCs w:val="13"/>
                  <w:lang w:val="nl-NL"/>
                </w:rPr>
                <w:t>2</w:t>
              </w:r>
            </w:hyperlink>
          </w:p>
        </w:tc>
        <w:tc>
          <w:tcPr>
            <w:tcW w:w="450" w:type="dxa"/>
            <w:tcBorders>
              <w:bottom w:val="single" w:sz="4" w:space="0" w:color="auto"/>
            </w:tcBorders>
            <w:shd w:val="clear" w:color="auto" w:fill="FABF8F"/>
          </w:tcPr>
          <w:p w:rsidR="007A6E80" w:rsidRPr="00FB6BEA" w:rsidRDefault="007A6E80" w:rsidP="00767DA4">
            <w:pPr>
              <w:pStyle w:val="TableText"/>
              <w:widowControl w:val="0"/>
              <w:spacing w:before="4" w:after="4"/>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767DA4">
            <w:pPr>
              <w:pStyle w:val="TableText"/>
              <w:widowControl w:val="0"/>
              <w:spacing w:before="4" w:after="4"/>
              <w:rPr>
                <w:rFonts w:ascii="Tahoma" w:hAnsi="Tahoma" w:cs="Tahoma"/>
                <w:sz w:val="13"/>
                <w:lang w:val="nl-NL"/>
              </w:rPr>
            </w:pPr>
            <w:r w:rsidRPr="00FB6BEA">
              <w:rPr>
                <w:rFonts w:ascii="Tahoma" w:hAnsi="Tahoma" w:cs="Tahoma"/>
                <w:sz w:val="13"/>
                <w:lang w:val="nl-NL"/>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B6BEA" w:rsidRDefault="007A6E80" w:rsidP="00767DA4">
            <w:pPr>
              <w:pStyle w:val="TableText"/>
              <w:widowControl w:val="0"/>
              <w:spacing w:before="4" w:after="4"/>
              <w:rPr>
                <w:rFonts w:ascii="Tahoma" w:hAnsi="Tahoma" w:cs="Tahoma"/>
                <w:sz w:val="13"/>
                <w:lang w:val="nl-NL"/>
              </w:rPr>
            </w:pPr>
            <w:r w:rsidRPr="00FB6BEA">
              <w:rPr>
                <w:rFonts w:ascii="Tahoma" w:hAnsi="Tahoma" w:cs="Tahoma"/>
                <w:sz w:val="13"/>
                <w:lang w:val="nl-NL"/>
              </w:rPr>
              <w:t>1 punt</w:t>
            </w:r>
          </w:p>
        </w:tc>
        <w:tc>
          <w:tcPr>
            <w:tcW w:w="450" w:type="dxa"/>
            <w:tcBorders>
              <w:left w:val="single" w:sz="18" w:space="0" w:color="auto"/>
              <w:bottom w:val="single" w:sz="4" w:space="0" w:color="auto"/>
            </w:tcBorders>
            <w:shd w:val="clear" w:color="auto" w:fill="FABF8F"/>
            <w:vAlign w:val="center"/>
          </w:tcPr>
          <w:p w:rsidR="007A6E80" w:rsidRPr="00FB6BEA" w:rsidRDefault="007A6E80" w:rsidP="00767DA4">
            <w:pPr>
              <w:pStyle w:val="TableText"/>
              <w:widowControl w:val="0"/>
              <w:spacing w:before="4" w:after="4"/>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767DA4">
            <w:pPr>
              <w:pStyle w:val="TableText"/>
              <w:widowControl w:val="0"/>
              <w:spacing w:before="4" w:after="4"/>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767DA4">
            <w:pPr>
              <w:pStyle w:val="TableText"/>
              <w:widowControl w:val="0"/>
              <w:spacing w:before="4" w:after="4"/>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767DA4">
            <w:pPr>
              <w:pStyle w:val="TableText"/>
              <w:widowControl w:val="0"/>
              <w:spacing w:before="4" w:after="4"/>
              <w:rPr>
                <w:rFonts w:ascii="Tahoma" w:hAnsi="Tahoma" w:cs="Tahoma"/>
                <w:sz w:val="13"/>
                <w:lang w:val="nl-NL"/>
              </w:rPr>
            </w:pPr>
            <w:r w:rsidRPr="00FB6BEA">
              <w:rPr>
                <w:rFonts w:ascii="Tahoma" w:hAnsi="Tahoma" w:cs="Tahoma"/>
                <w:sz w:val="13"/>
                <w:lang w:val="nl-NL"/>
              </w:rPr>
              <w:t xml:space="preserve">1 </w:t>
            </w:r>
          </w:p>
        </w:tc>
        <w:tc>
          <w:tcPr>
            <w:tcW w:w="450" w:type="dxa"/>
            <w:tcBorders>
              <w:bottom w:val="single" w:sz="4" w:space="0" w:color="auto"/>
              <w:right w:val="single" w:sz="18" w:space="0" w:color="auto"/>
            </w:tcBorders>
            <w:shd w:val="clear" w:color="auto" w:fill="FABF8F"/>
            <w:vAlign w:val="center"/>
          </w:tcPr>
          <w:p w:rsidR="007A6E80" w:rsidRPr="00FB6BEA" w:rsidRDefault="007A6E80" w:rsidP="00767DA4">
            <w:pPr>
              <w:pStyle w:val="TableText"/>
              <w:widowControl w:val="0"/>
              <w:spacing w:before="4" w:after="4"/>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767DA4">
            <w:pPr>
              <w:pStyle w:val="TableText"/>
              <w:widowControl w:val="0"/>
              <w:spacing w:before="4" w:after="4"/>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767DA4">
            <w:pPr>
              <w:pStyle w:val="TableText"/>
              <w:widowControl w:val="0"/>
              <w:spacing w:before="4" w:after="4"/>
              <w:rPr>
                <w:rFonts w:ascii="Tahoma" w:hAnsi="Tahoma" w:cs="Tahoma"/>
                <w:sz w:val="13"/>
                <w:lang w:val="nl-NL"/>
              </w:rPr>
            </w:pPr>
            <w:r w:rsidRPr="00FB6BEA">
              <w:rPr>
                <w:rFonts w:ascii="Tahoma" w:hAnsi="Tahoma" w:cs="Tahoma"/>
                <w:sz w:val="13"/>
                <w:lang w:val="nl-NL"/>
              </w:rPr>
              <w:t>AO, ST</w:t>
            </w:r>
          </w:p>
        </w:tc>
        <w:tc>
          <w:tcPr>
            <w:tcW w:w="540" w:type="dxa"/>
            <w:tcBorders>
              <w:bottom w:val="single" w:sz="4" w:space="0" w:color="auto"/>
            </w:tcBorders>
            <w:shd w:val="clear" w:color="auto" w:fill="FABF8F"/>
            <w:vAlign w:val="center"/>
          </w:tcPr>
          <w:p w:rsidR="007A6E80" w:rsidRPr="00FB6BEA" w:rsidRDefault="007A6E80" w:rsidP="00767DA4">
            <w:pPr>
              <w:pStyle w:val="TableText"/>
              <w:widowControl w:val="0"/>
              <w:spacing w:before="4" w:after="4"/>
              <w:rPr>
                <w:rFonts w:ascii="Tahoma" w:hAnsi="Tahoma" w:cs="Tahoma"/>
                <w:sz w:val="13"/>
                <w:lang w:val="nl-NL"/>
              </w:rPr>
            </w:pPr>
          </w:p>
        </w:tc>
      </w:tr>
      <w:tr w:rsidR="007A6E80" w:rsidRPr="00FB6BEA" w:rsidTr="000F03F8">
        <w:trPr>
          <w:trHeight w:val="134"/>
        </w:trPr>
        <w:tc>
          <w:tcPr>
            <w:tcW w:w="2714" w:type="dxa"/>
            <w:tcBorders>
              <w:bottom w:val="single" w:sz="4" w:space="0" w:color="auto"/>
            </w:tcBorders>
            <w:shd w:val="clear" w:color="auto" w:fill="auto"/>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96" w:name="_Toc336338100"/>
            <w:bookmarkStart w:id="497" w:name="_Toc346275765"/>
            <w:r w:rsidRPr="00FB6BEA">
              <w:rPr>
                <w:rFonts w:ascii="Tahoma" w:hAnsi="Tahoma" w:cs="Tahoma"/>
                <w:sz w:val="14"/>
                <w:szCs w:val="14"/>
                <w:lang w:val="nl-NL"/>
              </w:rPr>
              <w:t>Standard Serverbeheerlicentie voor System Center 2012 (2 processors)</w:t>
            </w:r>
            <w:bookmarkEnd w:id="496"/>
            <w:bookmarkEnd w:id="497"/>
          </w:p>
        </w:tc>
        <w:tc>
          <w:tcPr>
            <w:tcW w:w="450" w:type="dxa"/>
            <w:tcBorders>
              <w:bottom w:val="single" w:sz="4" w:space="0" w:color="auto"/>
            </w:tcBorders>
            <w:shd w:val="clear" w:color="auto" w:fill="auto"/>
            <w:vAlign w:val="center"/>
          </w:tcPr>
          <w:p w:rsidR="007A6E80" w:rsidRPr="00FB6BEA" w:rsidRDefault="007A6E80" w:rsidP="000F03F8">
            <w:pPr>
              <w:pStyle w:val="TableText"/>
              <w:widowControl w:val="0"/>
              <w:rPr>
                <w:rFonts w:cs="Tahoma"/>
                <w:b/>
                <w:color w:val="000000"/>
                <w:sz w:val="13"/>
                <w:szCs w:val="13"/>
                <w:u w:val="single"/>
                <w:lang w:val="nl-NL"/>
              </w:rPr>
            </w:pPr>
          </w:p>
        </w:tc>
        <w:tc>
          <w:tcPr>
            <w:tcW w:w="450" w:type="dxa"/>
            <w:tcBorders>
              <w:bottom w:val="single" w:sz="4" w:space="0" w:color="auto"/>
            </w:tcBorders>
            <w:shd w:val="clear" w:color="auto" w:fill="auto"/>
          </w:tcPr>
          <w:p w:rsidR="007A6E80" w:rsidRPr="00FB6BEA" w:rsidRDefault="007A6E80" w:rsidP="00731885">
            <w:pPr>
              <w:pStyle w:val="TableText"/>
              <w:widowControl w:val="0"/>
              <w:spacing w:before="12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38</w:t>
            </w:r>
          </w:p>
        </w:tc>
        <w:tc>
          <w:tcPr>
            <w:tcW w:w="450" w:type="dxa"/>
            <w:tcBorders>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30</w:t>
            </w:r>
          </w:p>
        </w:tc>
        <w:tc>
          <w:tcPr>
            <w:tcW w:w="450" w:type="dxa"/>
            <w:tcBorders>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23</w:t>
            </w:r>
          </w:p>
        </w:tc>
        <w:tc>
          <w:tcPr>
            <w:tcW w:w="450" w:type="dxa"/>
            <w:tcBorders>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23</w:t>
            </w:r>
          </w:p>
        </w:tc>
        <w:tc>
          <w:tcPr>
            <w:tcW w:w="450" w:type="dxa"/>
            <w:tcBorders>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15</w:t>
            </w:r>
          </w:p>
        </w:tc>
        <w:tc>
          <w:tcPr>
            <w:tcW w:w="360" w:type="dxa"/>
            <w:tcBorders>
              <w:bottom w:val="single" w:sz="4" w:space="0" w:color="auto"/>
              <w:right w:val="single" w:sz="18"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8</w:t>
            </w:r>
          </w:p>
        </w:tc>
        <w:tc>
          <w:tcPr>
            <w:tcW w:w="450" w:type="dxa"/>
            <w:tcBorders>
              <w:left w:val="single" w:sz="18" w:space="0" w:color="auto"/>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p>
        </w:tc>
        <w:tc>
          <w:tcPr>
            <w:tcW w:w="450" w:type="dxa"/>
            <w:tcBorders>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30</w:t>
            </w:r>
          </w:p>
        </w:tc>
        <w:tc>
          <w:tcPr>
            <w:tcW w:w="450" w:type="dxa"/>
            <w:tcBorders>
              <w:bottom w:val="single" w:sz="4" w:space="0" w:color="auto"/>
              <w:right w:val="single" w:sz="18"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15</w:t>
            </w:r>
          </w:p>
        </w:tc>
        <w:tc>
          <w:tcPr>
            <w:tcW w:w="450" w:type="dxa"/>
            <w:tcBorders>
              <w:left w:val="single" w:sz="18" w:space="0" w:color="auto"/>
              <w:bottom w:val="single" w:sz="4" w:space="0" w:color="auto"/>
            </w:tcBorders>
            <w:shd w:val="clear" w:color="auto" w:fill="auto"/>
            <w:vAlign w:val="bottom"/>
          </w:tcPr>
          <w:p w:rsidR="007A6E80" w:rsidRPr="00FB6BEA" w:rsidRDefault="007A6E80" w:rsidP="00472DFD">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15</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472DFD">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133C80">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0F03F8">
        <w:trPr>
          <w:trHeight w:val="134"/>
        </w:trPr>
        <w:tc>
          <w:tcPr>
            <w:tcW w:w="2714" w:type="dxa"/>
            <w:tcBorders>
              <w:bottom w:val="single" w:sz="4" w:space="0" w:color="auto"/>
            </w:tcBorders>
            <w:shd w:val="clear" w:color="auto" w:fill="FABF8F"/>
          </w:tcPr>
          <w:p w:rsidR="007A6E80" w:rsidRPr="00FB6BEA" w:rsidRDefault="007A6E80" w:rsidP="000F03F8">
            <w:pPr>
              <w:pStyle w:val="ProductNames"/>
              <w:spacing w:beforeLines="20" w:before="48" w:afterLines="20" w:after="48"/>
              <w:rPr>
                <w:rFonts w:ascii="Tahoma" w:hAnsi="Tahoma" w:cs="Tahoma"/>
                <w:sz w:val="14"/>
                <w:szCs w:val="14"/>
                <w:lang w:val="nl-NL"/>
              </w:rPr>
            </w:pPr>
            <w:bookmarkStart w:id="498" w:name="_Toc336338101"/>
            <w:bookmarkStart w:id="499" w:name="_Toc346275766"/>
            <w:r w:rsidRPr="00FB6BEA">
              <w:rPr>
                <w:rFonts w:ascii="Tahoma" w:hAnsi="Tahoma" w:cs="Tahoma"/>
                <w:sz w:val="14"/>
                <w:szCs w:val="14"/>
                <w:lang w:val="nl-NL"/>
              </w:rPr>
              <w:t>TechNet Plus één gebruiker</w:t>
            </w:r>
            <w:bookmarkEnd w:id="498"/>
            <w:bookmarkEnd w:id="499"/>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color w:val="000000"/>
                <w:sz w:val="13"/>
                <w:szCs w:val="13"/>
                <w:u w:val="single"/>
                <w:lang w:val="nl-NL"/>
              </w:rPr>
            </w:pPr>
            <w:hyperlink w:anchor="_92_TechNet_Plus" w:history="1">
              <w:r w:rsidR="007503B3" w:rsidRPr="00FB6BEA">
                <w:rPr>
                  <w:rStyle w:val="Hyperlink"/>
                  <w:rFonts w:cs="Tahoma"/>
                  <w:b/>
                  <w:sz w:val="13"/>
                  <w:szCs w:val="13"/>
                  <w:lang w:val="nl-NL"/>
                </w:rPr>
                <w:t>9</w:t>
              </w:r>
              <w:r w:rsidR="0056433A">
                <w:rPr>
                  <w:rStyle w:val="Hyperlink"/>
                  <w:rFonts w:cs="Tahoma"/>
                  <w:b/>
                  <w:sz w:val="13"/>
                  <w:szCs w:val="13"/>
                  <w:lang w:val="nl-NL"/>
                </w:rPr>
                <w:t>3</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731885">
            <w:pPr>
              <w:pStyle w:val="TableText"/>
              <w:widowControl w:val="0"/>
              <w:spacing w:before="12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OL</w:t>
            </w:r>
          </w:p>
        </w:tc>
      </w:tr>
      <w:tr w:rsidR="007A6E80" w:rsidRPr="00FB6BEA" w:rsidTr="000F03F8">
        <w:trPr>
          <w:trHeight w:val="145"/>
        </w:trPr>
        <w:tc>
          <w:tcPr>
            <w:tcW w:w="2714" w:type="dxa"/>
            <w:tcBorders>
              <w:bottom w:val="single" w:sz="4" w:space="0" w:color="auto"/>
            </w:tcBorders>
            <w:shd w:val="clear" w:color="auto" w:fill="auto"/>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500" w:name="_Toc336338102"/>
            <w:bookmarkStart w:id="501" w:name="_Toc346275767"/>
            <w:r w:rsidRPr="00FB6BEA">
              <w:rPr>
                <w:rFonts w:ascii="Tahoma" w:hAnsi="Tahoma" w:cs="Tahoma"/>
                <w:b w:val="0"/>
                <w:sz w:val="14"/>
                <w:szCs w:val="14"/>
                <w:lang w:val="nl-NL"/>
              </w:rPr>
              <w:t>VDI Suite</w:t>
            </w:r>
            <w:bookmarkEnd w:id="500"/>
            <w:bookmarkEnd w:id="501"/>
          </w:p>
        </w:tc>
        <w:tc>
          <w:tcPr>
            <w:tcW w:w="450" w:type="dxa"/>
            <w:tcBorders>
              <w:bottom w:val="single" w:sz="4" w:space="0" w:color="auto"/>
            </w:tcBorders>
            <w:shd w:val="clear" w:color="auto" w:fill="auto"/>
            <w:vAlign w:val="center"/>
          </w:tcPr>
          <w:p w:rsidR="007A6E80" w:rsidRPr="00FB6BEA" w:rsidRDefault="007A6E80" w:rsidP="000F03F8">
            <w:pPr>
              <w:pStyle w:val="TableText"/>
              <w:widowControl w:val="0"/>
              <w:rPr>
                <w:rFonts w:cs="Tahoma"/>
                <w:b/>
                <w:sz w:val="13"/>
                <w:szCs w:val="13"/>
                <w:u w:val="single"/>
                <w:lang w:val="nl-NL"/>
              </w:rPr>
            </w:pPr>
          </w:p>
        </w:tc>
        <w:tc>
          <w:tcPr>
            <w:tcW w:w="450" w:type="dxa"/>
            <w:tcBorders>
              <w:bottom w:val="single" w:sz="4" w:space="0" w:color="auto"/>
            </w:tcBorders>
            <w:shd w:val="clear" w:color="auto" w:fill="auto"/>
          </w:tcPr>
          <w:p w:rsidR="007A6E80" w:rsidRPr="00FB6BEA" w:rsidRDefault="007A6E80" w:rsidP="00613BBB">
            <w:pPr>
              <w:pStyle w:val="TableText"/>
              <w:widowControl w:val="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auto"/>
            <w:vAlign w:val="center"/>
          </w:tcPr>
          <w:p w:rsidR="007A6E80" w:rsidRPr="00FB6BEA" w:rsidRDefault="007A6E80" w:rsidP="00613BBB">
            <w:pPr>
              <w:pStyle w:val="TableText"/>
              <w:widowControl w:val="0"/>
              <w:rPr>
                <w:rFonts w:ascii="Tahoma" w:hAnsi="Tahoma" w:cs="Tahoma"/>
                <w:sz w:val="13"/>
                <w:lang w:val="nl-NL"/>
              </w:rPr>
            </w:pPr>
            <w:r w:rsidRPr="00FB6BEA">
              <w:rPr>
                <w:rFonts w:ascii="Tahoma" w:hAnsi="Tahoma" w:cs="Tahoma"/>
                <w:sz w:val="13"/>
                <w:lang w:val="nl-NL"/>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rPr>
                <w:rFonts w:ascii="Tahoma" w:hAnsi="Tahoma" w:cs="Tahoma"/>
                <w:sz w:val="13"/>
                <w:szCs w:val="13"/>
                <w:lang w:val="nl-NL"/>
              </w:rPr>
            </w:pPr>
            <w:r w:rsidRPr="00FB6BEA">
              <w:rPr>
                <w:rFonts w:ascii="Tahoma" w:hAnsi="Tahoma" w:cs="Tahoma"/>
                <w:sz w:val="13"/>
                <w:szCs w:val="13"/>
                <w:lang w:val="nl-NL"/>
              </w:rPr>
              <w:t>1 punt</w:t>
            </w: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rPr>
                <w:rFonts w:ascii="Tahoma" w:hAnsi="Tahoma" w:cs="Tahoma"/>
                <w:sz w:val="13"/>
                <w:szCs w:val="13"/>
                <w:lang w:val="nl-NL"/>
              </w:rPr>
            </w:pPr>
          </w:p>
        </w:tc>
        <w:tc>
          <w:tcPr>
            <w:tcW w:w="450" w:type="dxa"/>
            <w:tcBorders>
              <w:bottom w:val="single" w:sz="4" w:space="0" w:color="auto"/>
            </w:tcBorders>
            <w:shd w:val="clear" w:color="auto" w:fill="auto"/>
            <w:vAlign w:val="center"/>
          </w:tcPr>
          <w:p w:rsidR="007A6E80" w:rsidRPr="00FB6BEA" w:rsidRDefault="007A6E80">
            <w:pPr>
              <w:pStyle w:val="TableText"/>
              <w:rPr>
                <w:rFonts w:ascii="Tahoma" w:hAnsi="Tahoma" w:cs="Tahoma"/>
                <w:sz w:val="13"/>
                <w:szCs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rPr>
                <w:rFonts w:ascii="Tahoma" w:hAnsi="Tahoma" w:cs="Tahoma"/>
                <w:sz w:val="13"/>
                <w:szCs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pPr>
              <w:pStyle w:val="TableText"/>
              <w:rPr>
                <w:rFonts w:ascii="Tahoma" w:hAnsi="Tahoma" w:cs="Tahoma"/>
                <w:sz w:val="13"/>
                <w:szCs w:val="13"/>
                <w:lang w:val="nl-NL"/>
              </w:rPr>
            </w:pPr>
            <w:r w:rsidRPr="00FB6BEA">
              <w:rPr>
                <w:rFonts w:ascii="Tahoma" w:hAnsi="Tahoma" w:cs="Tahoma"/>
                <w:sz w:val="13"/>
                <w:szCs w:val="13"/>
                <w:lang w:val="nl-NL"/>
              </w:rPr>
              <w:t>1</w:t>
            </w:r>
          </w:p>
        </w:tc>
        <w:tc>
          <w:tcPr>
            <w:tcW w:w="450" w:type="dxa"/>
            <w:tcBorders>
              <w:bottom w:val="single" w:sz="4" w:space="0" w:color="auto"/>
              <w:right w:val="single" w:sz="18" w:space="0" w:color="auto"/>
            </w:tcBorders>
            <w:shd w:val="clear" w:color="auto" w:fill="auto"/>
            <w:vAlign w:val="center"/>
          </w:tcPr>
          <w:p w:rsidR="007A6E80" w:rsidRPr="00FB6BEA" w:rsidRDefault="007A6E80">
            <w:pPr>
              <w:pStyle w:val="TableText"/>
              <w:rPr>
                <w:rFonts w:ascii="Tahoma" w:hAnsi="Tahoma" w:cs="Tahoma"/>
                <w:sz w:val="13"/>
                <w:szCs w:val="13"/>
                <w:lang w:val="nl-NL"/>
              </w:rPr>
            </w:pPr>
            <w:r w:rsidRPr="00FB6BEA">
              <w:rPr>
                <w:rFonts w:ascii="Tahoma" w:hAnsi="Tahoma" w:cs="Tahoma"/>
                <w:sz w:val="13"/>
                <w:szCs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pPr>
              <w:pStyle w:val="TableText"/>
              <w:rPr>
                <w:rFonts w:ascii="Tahoma" w:hAnsi="Tahoma" w:cs="Tahoma"/>
                <w:sz w:val="13"/>
                <w:szCs w:val="13"/>
                <w:lang w:val="nl-NL"/>
              </w:rPr>
            </w:pPr>
            <w:r w:rsidRPr="00FB6BEA">
              <w:rPr>
                <w:rFonts w:ascii="Tahoma" w:hAnsi="Tahoma" w:cs="Tahoma"/>
                <w:sz w:val="13"/>
                <w:szCs w:val="13"/>
                <w:lang w:val="nl-NL"/>
              </w:rPr>
              <w:t>P</w:t>
            </w:r>
          </w:p>
        </w:tc>
        <w:tc>
          <w:tcPr>
            <w:tcW w:w="450" w:type="dxa"/>
            <w:tcBorders>
              <w:bottom w:val="single" w:sz="4" w:space="0" w:color="auto"/>
            </w:tcBorders>
            <w:shd w:val="clear" w:color="auto" w:fill="auto"/>
          </w:tcPr>
          <w:p w:rsidR="007A6E80" w:rsidRPr="00FB6BEA" w:rsidRDefault="007A6E80">
            <w:pPr>
              <w:pStyle w:val="TableText"/>
              <w:rPr>
                <w:rFonts w:ascii="Tahoma" w:hAnsi="Tahoma" w:cs="Tahoma"/>
                <w:sz w:val="13"/>
                <w:szCs w:val="13"/>
                <w:lang w:val="nl-NL"/>
              </w:rPr>
            </w:pPr>
            <w:r w:rsidRPr="00FB6BEA">
              <w:rPr>
                <w:rFonts w:ascii="Tahoma" w:hAnsi="Tahoma" w:cs="Tahoma"/>
                <w:sz w:val="13"/>
                <w:szCs w:val="13"/>
                <w:lang w:val="nl-NL"/>
              </w:rPr>
              <w:t>A,ST</w:t>
            </w:r>
          </w:p>
        </w:tc>
        <w:tc>
          <w:tcPr>
            <w:tcW w:w="540" w:type="dxa"/>
            <w:tcBorders>
              <w:bottom w:val="single" w:sz="4" w:space="0" w:color="auto"/>
            </w:tcBorders>
            <w:shd w:val="clear" w:color="auto" w:fill="auto"/>
            <w:vAlign w:val="center"/>
          </w:tcPr>
          <w:p w:rsidR="007A6E80" w:rsidRPr="00FB6BEA" w:rsidRDefault="007A6E80" w:rsidP="00613BBB">
            <w:pPr>
              <w:pStyle w:val="TableText"/>
              <w:widowControl w:val="0"/>
              <w:rPr>
                <w:rFonts w:ascii="Tahoma" w:hAnsi="Tahoma" w:cs="Tahoma"/>
                <w:sz w:val="13"/>
                <w:lang w:val="nl-NL"/>
              </w:rPr>
            </w:pPr>
          </w:p>
        </w:tc>
      </w:tr>
      <w:tr w:rsidR="007A6E80" w:rsidRPr="00FB6BEA" w:rsidTr="000F03F8">
        <w:trPr>
          <w:trHeight w:val="215"/>
        </w:trPr>
        <w:tc>
          <w:tcPr>
            <w:tcW w:w="2714" w:type="dxa"/>
            <w:tcBorders>
              <w:bottom w:val="single" w:sz="4" w:space="0" w:color="auto"/>
            </w:tcBorders>
            <w:shd w:val="clear" w:color="auto" w:fill="FABF8F"/>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502" w:name="_Toc336338103"/>
            <w:bookmarkStart w:id="503" w:name="_Toc346275768"/>
            <w:r w:rsidRPr="00FB6BEA">
              <w:rPr>
                <w:rFonts w:ascii="Tahoma" w:hAnsi="Tahoma" w:cs="Tahoma"/>
                <w:b w:val="0"/>
                <w:sz w:val="14"/>
                <w:szCs w:val="14"/>
                <w:lang w:val="nl-NL"/>
              </w:rPr>
              <w:t>VDI Suite met MDOP</w:t>
            </w:r>
            <w:bookmarkEnd w:id="502"/>
            <w:bookmarkEnd w:id="503"/>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Fonts w:cs="Tahoma"/>
                <w:b/>
                <w:sz w:val="13"/>
                <w:szCs w:val="13"/>
                <w:u w:val="single"/>
                <w:lang w:val="nl-NL"/>
              </w:rPr>
            </w:pPr>
          </w:p>
        </w:tc>
        <w:tc>
          <w:tcPr>
            <w:tcW w:w="450" w:type="dxa"/>
            <w:tcBorders>
              <w:bottom w:val="single" w:sz="4" w:space="0" w:color="auto"/>
            </w:tcBorders>
            <w:shd w:val="clear" w:color="auto" w:fill="FABF8F"/>
          </w:tcPr>
          <w:p w:rsidR="007A6E80" w:rsidRPr="00FB6BEA" w:rsidRDefault="007A6E80" w:rsidP="00613BBB">
            <w:pPr>
              <w:pStyle w:val="TableText"/>
              <w:widowControl w:val="0"/>
              <w:rPr>
                <w:rFonts w:ascii="Tahoma" w:hAnsi="Tahoma" w:cs="Tahoma"/>
                <w:sz w:val="13"/>
                <w:lang w:val="nl-NL"/>
              </w:rPr>
            </w:pPr>
            <w:r w:rsidRPr="00FB6BEA">
              <w:rPr>
                <w:rFonts w:ascii="Tahoma" w:hAnsi="Tahoma" w:cs="Tahoma"/>
                <w:sz w:val="13"/>
                <w:lang w:val="nl-NL"/>
              </w:rPr>
              <w:t>04/12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613BBB">
            <w:pPr>
              <w:pStyle w:val="TableText"/>
              <w:widowControl w:val="0"/>
              <w:rPr>
                <w:rFonts w:ascii="Tahoma" w:hAnsi="Tahoma" w:cs="Tahoma"/>
                <w:sz w:val="13"/>
                <w:lang w:val="nl-NL"/>
              </w:rPr>
            </w:pPr>
            <w:r w:rsidRPr="00FB6BEA">
              <w:rPr>
                <w:rFonts w:ascii="Tahoma" w:hAnsi="Tahoma" w:cs="Tahoma"/>
                <w:sz w:val="13"/>
                <w:lang w:val="nl-NL"/>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rPr>
                <w:rFonts w:ascii="Tahoma" w:hAnsi="Tahoma" w:cs="Tahoma"/>
                <w:sz w:val="13"/>
                <w:szCs w:val="13"/>
                <w:lang w:val="nl-NL"/>
              </w:rPr>
            </w:pPr>
            <w:r w:rsidRPr="00FB6BEA">
              <w:rPr>
                <w:rFonts w:ascii="Tahoma" w:hAnsi="Tahoma" w:cs="Tahoma"/>
                <w:sz w:val="13"/>
                <w:szCs w:val="13"/>
                <w:lang w:val="nl-NL"/>
              </w:rPr>
              <w:t>1 punt</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rPr>
                <w:rFonts w:ascii="Tahoma" w:hAnsi="Tahoma" w:cs="Tahoma"/>
                <w:sz w:val="13"/>
                <w:szCs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rPr>
                <w:rFonts w:ascii="Tahoma" w:hAnsi="Tahoma" w:cs="Tahoma"/>
                <w:sz w:val="13"/>
                <w:szCs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rPr>
                <w:rFonts w:ascii="Tahoma" w:hAnsi="Tahoma" w:cs="Tahoma"/>
                <w:sz w:val="13"/>
                <w:szCs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rPr>
                <w:rFonts w:ascii="Tahoma" w:hAnsi="Tahoma" w:cs="Tahoma"/>
                <w:sz w:val="13"/>
                <w:szCs w:val="13"/>
                <w:lang w:val="nl-NL"/>
              </w:rPr>
            </w:pPr>
            <w:r w:rsidRPr="00FB6BEA">
              <w:rPr>
                <w:rFonts w:ascii="Tahoma" w:hAnsi="Tahoma" w:cs="Tahoma"/>
                <w:sz w:val="13"/>
                <w:szCs w:val="13"/>
                <w:lang w:val="nl-NL"/>
              </w:rPr>
              <w:t>1</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rPr>
                <w:rFonts w:ascii="Tahoma" w:hAnsi="Tahoma" w:cs="Tahoma"/>
                <w:sz w:val="13"/>
                <w:szCs w:val="13"/>
                <w:lang w:val="nl-NL"/>
              </w:rPr>
            </w:pPr>
            <w:r w:rsidRPr="00FB6BEA">
              <w:rPr>
                <w:rFonts w:ascii="Tahoma" w:hAnsi="Tahoma" w:cs="Tahoma"/>
                <w:sz w:val="13"/>
                <w:szCs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rPr>
                <w:rFonts w:ascii="Tahoma" w:hAnsi="Tahoma" w:cs="Tahoma"/>
                <w:sz w:val="13"/>
                <w:szCs w:val="13"/>
                <w:lang w:val="nl-NL"/>
              </w:rPr>
            </w:pPr>
            <w:r w:rsidRPr="00FB6BEA">
              <w:rPr>
                <w:rFonts w:ascii="Tahoma" w:hAnsi="Tahoma" w:cs="Tahoma"/>
                <w:sz w:val="13"/>
                <w:szCs w:val="13"/>
                <w:lang w:val="nl-NL"/>
              </w:rPr>
              <w:t>E, P</w:t>
            </w:r>
          </w:p>
        </w:tc>
        <w:tc>
          <w:tcPr>
            <w:tcW w:w="450" w:type="dxa"/>
            <w:tcBorders>
              <w:bottom w:val="single" w:sz="4" w:space="0" w:color="auto"/>
            </w:tcBorders>
            <w:shd w:val="clear" w:color="auto" w:fill="FABF8F"/>
          </w:tcPr>
          <w:p w:rsidR="007A6E80" w:rsidRPr="00FB6BEA" w:rsidRDefault="007A6E80">
            <w:pPr>
              <w:pStyle w:val="TableText"/>
              <w:rPr>
                <w:rFonts w:ascii="Tahoma" w:hAnsi="Tahoma" w:cs="Tahoma"/>
                <w:sz w:val="13"/>
                <w:szCs w:val="13"/>
                <w:lang w:val="nl-NL"/>
              </w:rPr>
            </w:pPr>
            <w:r w:rsidRPr="00FB6BEA">
              <w:rPr>
                <w:rFonts w:ascii="Tahoma" w:hAnsi="Tahoma" w:cs="Tahoma"/>
                <w:sz w:val="13"/>
                <w:szCs w:val="13"/>
                <w:lang w:val="nl-NL"/>
              </w:rPr>
              <w:t>A,ST</w:t>
            </w:r>
          </w:p>
        </w:tc>
        <w:tc>
          <w:tcPr>
            <w:tcW w:w="540" w:type="dxa"/>
            <w:tcBorders>
              <w:bottom w:val="single" w:sz="4" w:space="0" w:color="auto"/>
            </w:tcBorders>
            <w:shd w:val="clear" w:color="auto" w:fill="FABF8F"/>
            <w:vAlign w:val="center"/>
          </w:tcPr>
          <w:p w:rsidR="007A6E80" w:rsidRPr="00FB6BEA" w:rsidRDefault="007A6E80" w:rsidP="00613BBB">
            <w:pPr>
              <w:pStyle w:val="TableText"/>
              <w:widowControl w:val="0"/>
              <w:rPr>
                <w:rFonts w:ascii="Tahoma" w:hAnsi="Tahoma" w:cs="Tahoma"/>
                <w:sz w:val="13"/>
                <w:lang w:val="nl-NL"/>
              </w:rPr>
            </w:pPr>
          </w:p>
        </w:tc>
      </w:tr>
      <w:tr w:rsidR="007A6E80" w:rsidRPr="00FB6BEA" w:rsidTr="000F03F8">
        <w:trPr>
          <w:trHeight w:val="260"/>
        </w:trPr>
        <w:tc>
          <w:tcPr>
            <w:tcW w:w="2714" w:type="dxa"/>
            <w:tcBorders>
              <w:bottom w:val="single" w:sz="4" w:space="0" w:color="auto"/>
            </w:tcBorders>
            <w:shd w:val="clear" w:color="auto" w:fill="auto"/>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504" w:name="_Toc336338104"/>
            <w:bookmarkStart w:id="505" w:name="_Toc346275769"/>
            <w:r w:rsidRPr="00FB6BEA">
              <w:rPr>
                <w:rFonts w:ascii="Tahoma" w:hAnsi="Tahoma" w:cs="Tahoma"/>
                <w:b w:val="0"/>
                <w:sz w:val="14"/>
                <w:szCs w:val="14"/>
                <w:lang w:val="nl-NL"/>
              </w:rPr>
              <w:t>VDI Standard Suite</w:t>
            </w:r>
            <w:bookmarkEnd w:id="504"/>
            <w:bookmarkEnd w:id="505"/>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Style w:val="EndnoteReference"/>
                <w:rFonts w:cs="Tahoma"/>
                <w:b w:val="0"/>
                <w:sz w:val="13"/>
                <w:szCs w:val="13"/>
                <w:u w:val="single"/>
                <w:lang w:val="nl-NL"/>
              </w:rPr>
            </w:pPr>
            <w:hyperlink w:anchor="_93_VDI_Standard" w:history="1">
              <w:r w:rsidR="007503B3" w:rsidRPr="00FB6BEA">
                <w:rPr>
                  <w:rStyle w:val="Hyperlink"/>
                  <w:rFonts w:cs="Tahoma"/>
                  <w:b/>
                  <w:sz w:val="13"/>
                  <w:szCs w:val="13"/>
                  <w:lang w:val="nl-NL"/>
                </w:rPr>
                <w:t>9</w:t>
              </w:r>
              <w:r w:rsidR="0056433A">
                <w:rPr>
                  <w:rStyle w:val="Hyperlink"/>
                  <w:rFonts w:cs="Tahoma"/>
                  <w:b/>
                  <w:sz w:val="13"/>
                  <w:szCs w:val="13"/>
                  <w:lang w:val="nl-NL"/>
                </w:rPr>
                <w:t>4</w:t>
              </w:r>
            </w:hyperlink>
          </w:p>
        </w:tc>
        <w:tc>
          <w:tcPr>
            <w:tcW w:w="450" w:type="dxa"/>
            <w:tcBorders>
              <w:bottom w:val="single" w:sz="4" w:space="0" w:color="auto"/>
            </w:tcBorders>
            <w:shd w:val="clear" w:color="auto" w:fill="auto"/>
          </w:tcPr>
          <w:p w:rsidR="007A6E80" w:rsidRPr="00FB6BEA" w:rsidRDefault="007A6E80" w:rsidP="00613BBB">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613BBB">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FB6BEA" w:rsidRDefault="007A6E80" w:rsidP="00613BBB">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613BBB">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613BBB">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613BBB">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613BBB">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613BBB">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613BBB">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613BBB">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rsidP="00613BBB">
            <w:pPr>
              <w:pStyle w:val="TableText"/>
              <w:widowControl w:val="0"/>
              <w:rPr>
                <w:rFonts w:ascii="Tahoma" w:hAnsi="Tahoma" w:cs="Tahoma"/>
                <w:sz w:val="13"/>
                <w:lang w:val="nl-NL"/>
              </w:rPr>
            </w:pPr>
          </w:p>
        </w:tc>
      </w:tr>
      <w:tr w:rsidR="007A6E80" w:rsidRPr="00FB6BEA" w:rsidTr="000F03F8">
        <w:trPr>
          <w:trHeight w:val="260"/>
        </w:trPr>
        <w:tc>
          <w:tcPr>
            <w:tcW w:w="2714" w:type="dxa"/>
            <w:tcBorders>
              <w:bottom w:val="single" w:sz="4" w:space="0" w:color="auto"/>
            </w:tcBorders>
            <w:shd w:val="clear" w:color="auto" w:fill="FABF8F"/>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506" w:name="_Toc336338105"/>
            <w:bookmarkStart w:id="507" w:name="_Toc346275770"/>
            <w:r w:rsidRPr="00FB6BEA">
              <w:rPr>
                <w:rFonts w:ascii="Tahoma" w:hAnsi="Tahoma" w:cs="Tahoma"/>
                <w:b w:val="0"/>
                <w:sz w:val="14"/>
                <w:szCs w:val="14"/>
                <w:lang w:val="nl-NL"/>
              </w:rPr>
              <w:t>VDI Standard Suite met MDOP</w:t>
            </w:r>
            <w:bookmarkEnd w:id="506"/>
            <w:bookmarkEnd w:id="507"/>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sz w:val="13"/>
                <w:szCs w:val="13"/>
                <w:u w:val="single"/>
                <w:lang w:val="nl-NL"/>
              </w:rPr>
            </w:pPr>
            <w:hyperlink w:anchor="_93_VDI_Standard" w:history="1">
              <w:r w:rsidR="00D01808" w:rsidRPr="00FB6BEA">
                <w:rPr>
                  <w:rStyle w:val="Hyperlink"/>
                  <w:rFonts w:cs="Tahoma"/>
                  <w:b/>
                  <w:sz w:val="13"/>
                  <w:szCs w:val="13"/>
                  <w:lang w:val="nl-NL"/>
                </w:rPr>
                <w:t>9</w:t>
              </w:r>
              <w:r w:rsidR="0056433A">
                <w:rPr>
                  <w:rStyle w:val="Hyperlink"/>
                  <w:rFonts w:cs="Tahoma"/>
                  <w:b/>
                  <w:sz w:val="13"/>
                  <w:szCs w:val="13"/>
                  <w:lang w:val="nl-NL"/>
                </w:rPr>
                <w:t>4</w:t>
              </w:r>
            </w:hyperlink>
          </w:p>
        </w:tc>
        <w:tc>
          <w:tcPr>
            <w:tcW w:w="450" w:type="dxa"/>
            <w:tcBorders>
              <w:bottom w:val="single" w:sz="4" w:space="0" w:color="auto"/>
            </w:tcBorders>
            <w:shd w:val="clear" w:color="auto" w:fill="FABF8F"/>
          </w:tcPr>
          <w:p w:rsidR="007A6E80" w:rsidRPr="00FB6BEA" w:rsidRDefault="007A6E80" w:rsidP="00613BBB">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613BBB">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B6BEA" w:rsidRDefault="007A6E80" w:rsidP="00613BBB">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613BBB">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613BBB">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613BBB">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613BBB">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613BBB">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613BBB">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613BBB">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613BBB">
            <w:pPr>
              <w:pStyle w:val="TableText"/>
              <w:widowControl w:val="0"/>
              <w:rPr>
                <w:rFonts w:ascii="Tahoma" w:hAnsi="Tahoma" w:cs="Tahoma"/>
                <w:sz w:val="13"/>
                <w:lang w:val="nl-NL"/>
              </w:rPr>
            </w:pPr>
          </w:p>
        </w:tc>
      </w:tr>
      <w:tr w:rsidR="007A6E80" w:rsidRPr="00FB6BEA" w:rsidTr="000F03F8">
        <w:trPr>
          <w:trHeight w:val="260"/>
        </w:trPr>
        <w:tc>
          <w:tcPr>
            <w:tcW w:w="2714" w:type="dxa"/>
            <w:tcBorders>
              <w:bottom w:val="single" w:sz="4" w:space="0" w:color="auto"/>
            </w:tcBorders>
            <w:shd w:val="clear" w:color="auto" w:fill="auto"/>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508" w:name="_Toc336338106"/>
            <w:bookmarkStart w:id="509" w:name="_Toc346275771"/>
            <w:r w:rsidRPr="00FB6BEA">
              <w:rPr>
                <w:rFonts w:ascii="Tahoma" w:hAnsi="Tahoma" w:cs="Tahoma"/>
                <w:b w:val="0"/>
                <w:sz w:val="14"/>
                <w:szCs w:val="14"/>
                <w:lang w:val="nl-NL"/>
              </w:rPr>
              <w:lastRenderedPageBreak/>
              <w:t>VDI Premium Suite</w:t>
            </w:r>
            <w:bookmarkEnd w:id="508"/>
            <w:bookmarkEnd w:id="509"/>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Style w:val="EndnoteReference"/>
                <w:rFonts w:cs="Tahoma"/>
                <w:b w:val="0"/>
                <w:sz w:val="13"/>
                <w:szCs w:val="13"/>
                <w:u w:val="single"/>
                <w:lang w:val="nl-NL"/>
              </w:rPr>
            </w:pPr>
            <w:hyperlink w:anchor="_93_VDI_Standard" w:history="1">
              <w:r w:rsidR="00D01808" w:rsidRPr="00FB6BEA">
                <w:rPr>
                  <w:rStyle w:val="Hyperlink"/>
                  <w:rFonts w:cs="Tahoma"/>
                  <w:b/>
                  <w:sz w:val="13"/>
                  <w:szCs w:val="13"/>
                  <w:lang w:val="nl-NL"/>
                </w:rPr>
                <w:t>9</w:t>
              </w:r>
              <w:r w:rsidR="0056433A">
                <w:rPr>
                  <w:rStyle w:val="Hyperlink"/>
                  <w:rFonts w:cs="Tahoma"/>
                  <w:b/>
                  <w:sz w:val="13"/>
                  <w:szCs w:val="13"/>
                  <w:lang w:val="nl-NL"/>
                </w:rPr>
                <w:t>4</w:t>
              </w:r>
            </w:hyperlink>
          </w:p>
        </w:tc>
        <w:tc>
          <w:tcPr>
            <w:tcW w:w="450" w:type="dxa"/>
            <w:tcBorders>
              <w:bottom w:val="single" w:sz="4" w:space="0" w:color="auto"/>
            </w:tcBorders>
            <w:shd w:val="clear" w:color="auto" w:fill="auto"/>
          </w:tcPr>
          <w:p w:rsidR="007A6E80" w:rsidRPr="00FB6BEA" w:rsidRDefault="007A6E80" w:rsidP="004376EF">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613BBB">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7A6E80" w:rsidRPr="00FB6BEA" w:rsidRDefault="007A6E80" w:rsidP="004376EF">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4376EF">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4376EF">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4376EF">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4376EF">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4376EF">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7B35CF">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4376EF">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rsidP="00613BBB">
            <w:pPr>
              <w:pStyle w:val="TableText"/>
              <w:widowControl w:val="0"/>
              <w:rPr>
                <w:rFonts w:ascii="Tahoma" w:hAnsi="Tahoma" w:cs="Tahoma"/>
                <w:sz w:val="13"/>
                <w:lang w:val="nl-NL"/>
              </w:rPr>
            </w:pPr>
          </w:p>
        </w:tc>
      </w:tr>
      <w:tr w:rsidR="007A6E80" w:rsidRPr="00FB6BEA" w:rsidTr="000F03F8">
        <w:trPr>
          <w:trHeight w:val="260"/>
        </w:trPr>
        <w:tc>
          <w:tcPr>
            <w:tcW w:w="2714" w:type="dxa"/>
            <w:tcBorders>
              <w:bottom w:val="single" w:sz="4" w:space="0" w:color="auto"/>
            </w:tcBorders>
            <w:shd w:val="clear" w:color="auto" w:fill="FABF8F"/>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510" w:name="_Toc336338107"/>
            <w:bookmarkStart w:id="511" w:name="_Toc346275772"/>
            <w:r w:rsidRPr="00FB6BEA">
              <w:rPr>
                <w:rFonts w:ascii="Tahoma" w:hAnsi="Tahoma" w:cs="Tahoma"/>
                <w:b w:val="0"/>
                <w:sz w:val="14"/>
                <w:szCs w:val="14"/>
                <w:lang w:val="nl-NL"/>
              </w:rPr>
              <w:t>VDI Premium Suite met MDOP</w:t>
            </w:r>
            <w:bookmarkEnd w:id="510"/>
            <w:bookmarkEnd w:id="511"/>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sz w:val="13"/>
                <w:szCs w:val="13"/>
                <w:u w:val="single"/>
                <w:lang w:val="nl-NL"/>
              </w:rPr>
            </w:pPr>
            <w:hyperlink w:anchor="_93_VDI_Standard" w:history="1">
              <w:r w:rsidR="00D01808" w:rsidRPr="00FB6BEA">
                <w:rPr>
                  <w:rStyle w:val="Hyperlink"/>
                  <w:rFonts w:cs="Tahoma"/>
                  <w:b/>
                  <w:sz w:val="13"/>
                  <w:szCs w:val="13"/>
                  <w:lang w:val="nl-NL"/>
                </w:rPr>
                <w:t>9</w:t>
              </w:r>
              <w:r w:rsidR="0056433A">
                <w:rPr>
                  <w:rStyle w:val="Hyperlink"/>
                  <w:rFonts w:cs="Tahoma"/>
                  <w:b/>
                  <w:sz w:val="13"/>
                  <w:szCs w:val="13"/>
                  <w:lang w:val="nl-NL"/>
                </w:rPr>
                <w:t>4</w:t>
              </w:r>
            </w:hyperlink>
          </w:p>
        </w:tc>
        <w:tc>
          <w:tcPr>
            <w:tcW w:w="450" w:type="dxa"/>
            <w:tcBorders>
              <w:bottom w:val="single" w:sz="4" w:space="0" w:color="auto"/>
            </w:tcBorders>
            <w:shd w:val="clear" w:color="auto" w:fill="FABF8F"/>
          </w:tcPr>
          <w:p w:rsidR="007A6E80" w:rsidRPr="00FB6BEA" w:rsidRDefault="007A6E80" w:rsidP="004376EF">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613BBB">
            <w:pPr>
              <w:pStyle w:val="TableText"/>
              <w:widowControl w:val="0"/>
              <w:rPr>
                <w:rFonts w:ascii="Tahoma" w:hAnsi="Tahoma" w:cs="Tahoma"/>
                <w:sz w:val="13"/>
                <w:lang w:val="nl-NL"/>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7A6E80" w:rsidRPr="00FB6BEA" w:rsidRDefault="007A6E80" w:rsidP="004376EF">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4376EF">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4376EF">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4376EF">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4376EF">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4376EF">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4376EF">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4376EF">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613BBB">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tcPr>
          <w:p w:rsidR="007A6E80" w:rsidRPr="00CD452D" w:rsidRDefault="007A6E80" w:rsidP="000F03F8">
            <w:pPr>
              <w:pStyle w:val="Heading2"/>
              <w:spacing w:beforeLines="20" w:before="48" w:afterLines="20" w:after="48"/>
              <w:ind w:left="0"/>
              <w:rPr>
                <w:rFonts w:ascii="Tahoma" w:hAnsi="Tahoma" w:cs="Tahoma"/>
                <w:b w:val="0"/>
                <w:sz w:val="14"/>
                <w:szCs w:val="14"/>
                <w:lang w:val="pt-BR"/>
              </w:rPr>
            </w:pPr>
            <w:bookmarkStart w:id="512" w:name="_Toc336338108"/>
            <w:bookmarkStart w:id="513" w:name="_Toc346275773"/>
            <w:r w:rsidRPr="00CD452D">
              <w:rPr>
                <w:rFonts w:ascii="Tahoma" w:hAnsi="Tahoma" w:cs="Tahoma"/>
                <w:b w:val="0"/>
                <w:sz w:val="14"/>
                <w:szCs w:val="14"/>
                <w:lang w:val="pt-BR"/>
              </w:rPr>
              <w:t>Virtual Server 2005 R2 Enterprise Edition</w:t>
            </w:r>
            <w:bookmarkEnd w:id="512"/>
            <w:bookmarkEnd w:id="513"/>
          </w:p>
        </w:tc>
        <w:tc>
          <w:tcPr>
            <w:tcW w:w="450" w:type="dxa"/>
            <w:tcBorders>
              <w:bottom w:val="single" w:sz="4" w:space="0" w:color="auto"/>
            </w:tcBorders>
            <w:shd w:val="clear" w:color="auto" w:fill="auto"/>
            <w:vAlign w:val="center"/>
          </w:tcPr>
          <w:p w:rsidR="007A6E80" w:rsidRPr="00CD452D" w:rsidRDefault="007A6E80" w:rsidP="000F03F8">
            <w:pPr>
              <w:pStyle w:val="TableText"/>
              <w:widowControl w:val="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before="80"/>
              <w:rPr>
                <w:rFonts w:ascii="Tahoma" w:hAnsi="Tahoma" w:cs="Tahoma"/>
                <w:sz w:val="13"/>
                <w:lang w:val="nl-NL"/>
              </w:rPr>
            </w:pPr>
            <w:r w:rsidRPr="00FB6BEA">
              <w:rPr>
                <w:rFonts w:ascii="Tahoma" w:hAnsi="Tahoma" w:cs="Tahoma"/>
                <w:sz w:val="13"/>
                <w:lang w:val="nl-NL"/>
              </w:rPr>
              <w:t>12/05</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1037D7">
            <w:pPr>
              <w:pStyle w:val="Heading2"/>
              <w:keepNext/>
              <w:keepLines/>
              <w:spacing w:beforeLines="20" w:before="48" w:afterLines="20" w:after="48"/>
              <w:ind w:left="0"/>
              <w:rPr>
                <w:rFonts w:ascii="Tahoma" w:hAnsi="Tahoma" w:cs="Tahoma"/>
                <w:b w:val="0"/>
                <w:sz w:val="14"/>
                <w:szCs w:val="14"/>
                <w:lang w:val="nl-NL"/>
              </w:rPr>
            </w:pPr>
            <w:bookmarkStart w:id="514" w:name="_Toc336338109"/>
            <w:bookmarkStart w:id="515" w:name="_Toc346275774"/>
            <w:r w:rsidRPr="00FB6BEA">
              <w:rPr>
                <w:rFonts w:ascii="Tahoma" w:hAnsi="Tahoma" w:cs="Tahoma"/>
                <w:b w:val="0"/>
                <w:sz w:val="14"/>
                <w:szCs w:val="14"/>
                <w:lang w:val="nl-NL"/>
              </w:rPr>
              <w:t>Visual Studio</w:t>
            </w:r>
            <w:r w:rsidR="00385282" w:rsidRPr="00FB6BEA">
              <w:rPr>
                <w:rFonts w:ascii="Tahoma" w:eastAsia="Times New Roman" w:hAnsi="Tahoma" w:cs="Tahoma"/>
                <w:b w:val="0"/>
                <w:color w:val="000000"/>
                <w:sz w:val="14"/>
                <w:szCs w:val="14"/>
                <w:vertAlign w:val="superscript"/>
                <w:lang w:val="nl-NL"/>
              </w:rPr>
              <w:t>®</w:t>
            </w:r>
            <w:r w:rsidRPr="00FB6BEA">
              <w:rPr>
                <w:rFonts w:ascii="Tahoma" w:hAnsi="Tahoma" w:cs="Tahoma"/>
                <w:b w:val="0"/>
                <w:sz w:val="14"/>
                <w:szCs w:val="14"/>
                <w:lang w:val="nl-NL"/>
              </w:rPr>
              <w:t xml:space="preserve"> Team Foundation Server 2012 met SQL Server 2012-technologie</w:t>
            </w:r>
            <w:bookmarkEnd w:id="514"/>
            <w:bookmarkEnd w:id="515"/>
          </w:p>
        </w:tc>
        <w:tc>
          <w:tcPr>
            <w:tcW w:w="450" w:type="dxa"/>
            <w:tcBorders>
              <w:bottom w:val="single" w:sz="4" w:space="0" w:color="auto"/>
            </w:tcBorders>
            <w:shd w:val="clear" w:color="auto" w:fill="FABF8F"/>
            <w:vAlign w:val="center"/>
          </w:tcPr>
          <w:p w:rsidR="007A6E80" w:rsidRPr="00FB6BEA" w:rsidRDefault="007A6E80" w:rsidP="001037D7">
            <w:pPr>
              <w:pStyle w:val="TableText"/>
              <w:keepNext/>
              <w:keepLines/>
              <w:widowControl w:val="0"/>
              <w:rPr>
                <w:rStyle w:val="EndnoteReference"/>
                <w:rFonts w:cs="Tahoma"/>
                <w:sz w:val="13"/>
                <w:szCs w:val="13"/>
                <w:lang w:val="nl-NL"/>
              </w:rPr>
            </w:pPr>
          </w:p>
        </w:tc>
        <w:tc>
          <w:tcPr>
            <w:tcW w:w="450" w:type="dxa"/>
            <w:tcBorders>
              <w:bottom w:val="single" w:sz="4" w:space="0" w:color="auto"/>
            </w:tcBorders>
            <w:shd w:val="clear" w:color="auto" w:fill="FABF8F"/>
            <w:vAlign w:val="center"/>
          </w:tcPr>
          <w:p w:rsidR="007A6E80" w:rsidRPr="00FB6BEA" w:rsidRDefault="007A6E80" w:rsidP="001037D7">
            <w:pPr>
              <w:pStyle w:val="TableText"/>
              <w:keepNext/>
              <w:keepLines/>
              <w:widowControl w:val="0"/>
              <w:spacing w:before="80"/>
              <w:rPr>
                <w:rFonts w:ascii="Tahoma" w:hAnsi="Tahoma" w:cs="Tahoma"/>
                <w:sz w:val="13"/>
                <w:lang w:val="nl-NL"/>
              </w:rPr>
            </w:pPr>
            <w:r w:rsidRPr="00FB6BEA">
              <w:rPr>
                <w:rFonts w:ascii="Tahoma" w:hAnsi="Tahoma" w:cs="Tahoma"/>
                <w:sz w:val="13"/>
                <w:lang w:val="nl-NL"/>
              </w:rPr>
              <w:t>09/12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1037D7">
            <w:pPr>
              <w:pStyle w:val="TableText"/>
              <w:keepNext/>
              <w:keepLines/>
              <w:widowControl w:val="0"/>
              <w:spacing w:after="120"/>
              <w:rPr>
                <w:rFonts w:ascii="Tahoma" w:hAnsi="Tahoma" w:cs="Tahoma"/>
                <w:sz w:val="13"/>
                <w:szCs w:val="13"/>
                <w:lang w:val="nl-NL"/>
              </w:rPr>
            </w:pPr>
            <w:r w:rsidRPr="00FB6BEA">
              <w:rPr>
                <w:rFonts w:ascii="Tahoma" w:hAnsi="Tahoma" w:cs="Tahoma"/>
                <w:sz w:val="13"/>
                <w:szCs w:val="13"/>
                <w:lang w:val="nl-NL"/>
              </w:rPr>
              <w:t>5</w:t>
            </w:r>
          </w:p>
        </w:tc>
        <w:tc>
          <w:tcPr>
            <w:tcW w:w="450" w:type="dxa"/>
            <w:tcBorders>
              <w:bottom w:val="single" w:sz="4" w:space="0" w:color="auto"/>
            </w:tcBorders>
            <w:shd w:val="clear" w:color="auto" w:fill="FABF8F"/>
            <w:vAlign w:val="center"/>
          </w:tcPr>
          <w:p w:rsidR="007A6E80" w:rsidRPr="00FB6BEA" w:rsidRDefault="007A6E80" w:rsidP="001037D7">
            <w:pPr>
              <w:pStyle w:val="TableText"/>
              <w:keepNext/>
              <w:keepLines/>
              <w:widowControl w:val="0"/>
              <w:spacing w:after="120"/>
              <w:rPr>
                <w:rFonts w:ascii="Tahoma" w:hAnsi="Tahoma" w:cs="Tahoma"/>
                <w:sz w:val="13"/>
                <w:szCs w:val="13"/>
                <w:lang w:val="nl-NL"/>
              </w:rPr>
            </w:pPr>
            <w:r w:rsidRPr="00FB6BEA">
              <w:rPr>
                <w:rFonts w:ascii="Tahoma" w:hAnsi="Tahoma" w:cs="Tahoma"/>
                <w:sz w:val="13"/>
                <w:szCs w:val="13"/>
                <w:lang w:val="nl-NL"/>
              </w:rPr>
              <w:t>13</w:t>
            </w:r>
          </w:p>
        </w:tc>
        <w:tc>
          <w:tcPr>
            <w:tcW w:w="450" w:type="dxa"/>
            <w:tcBorders>
              <w:bottom w:val="single" w:sz="4" w:space="0" w:color="auto"/>
            </w:tcBorders>
            <w:shd w:val="clear" w:color="auto" w:fill="FABF8F"/>
            <w:vAlign w:val="center"/>
          </w:tcPr>
          <w:p w:rsidR="007A6E80" w:rsidRPr="00FB6BEA" w:rsidRDefault="007A6E80" w:rsidP="001037D7">
            <w:pPr>
              <w:pStyle w:val="TableText"/>
              <w:keepNext/>
              <w:keepLines/>
              <w:widowControl w:val="0"/>
              <w:spacing w:after="120"/>
              <w:rPr>
                <w:rFonts w:ascii="Tahoma" w:hAnsi="Tahoma" w:cs="Tahoma"/>
                <w:sz w:val="13"/>
                <w:szCs w:val="13"/>
                <w:lang w:val="nl-NL"/>
              </w:rPr>
            </w:pPr>
            <w:r w:rsidRPr="00FB6BEA">
              <w:rPr>
                <w:rFonts w:ascii="Tahoma" w:hAnsi="Tahoma" w:cs="Tahoma"/>
                <w:sz w:val="13"/>
                <w:szCs w:val="13"/>
                <w:lang w:val="nl-NL"/>
              </w:rPr>
              <w:t>10</w:t>
            </w:r>
          </w:p>
        </w:tc>
        <w:tc>
          <w:tcPr>
            <w:tcW w:w="450" w:type="dxa"/>
            <w:tcBorders>
              <w:bottom w:val="single" w:sz="4" w:space="0" w:color="auto"/>
            </w:tcBorders>
            <w:shd w:val="clear" w:color="auto" w:fill="FABF8F"/>
            <w:vAlign w:val="center"/>
          </w:tcPr>
          <w:p w:rsidR="007A6E80" w:rsidRPr="00FB6BEA" w:rsidRDefault="007A6E80" w:rsidP="001037D7">
            <w:pPr>
              <w:pStyle w:val="TableText"/>
              <w:keepNext/>
              <w:keepLines/>
              <w:widowControl w:val="0"/>
              <w:spacing w:after="120"/>
              <w:rPr>
                <w:rFonts w:ascii="Tahoma" w:hAnsi="Tahoma" w:cs="Tahoma"/>
                <w:sz w:val="13"/>
                <w:szCs w:val="13"/>
                <w:lang w:val="nl-NL"/>
              </w:rPr>
            </w:pPr>
            <w:r w:rsidRPr="00FB6BEA">
              <w:rPr>
                <w:rFonts w:ascii="Tahoma" w:hAnsi="Tahoma" w:cs="Tahoma"/>
                <w:sz w:val="13"/>
                <w:szCs w:val="13"/>
                <w:lang w:val="nl-NL"/>
              </w:rPr>
              <w:t>8</w:t>
            </w:r>
          </w:p>
        </w:tc>
        <w:tc>
          <w:tcPr>
            <w:tcW w:w="450" w:type="dxa"/>
            <w:tcBorders>
              <w:bottom w:val="single" w:sz="4" w:space="0" w:color="auto"/>
            </w:tcBorders>
            <w:shd w:val="clear" w:color="auto" w:fill="FABF8F"/>
            <w:vAlign w:val="center"/>
          </w:tcPr>
          <w:p w:rsidR="007A6E80" w:rsidRPr="00FB6BEA" w:rsidRDefault="007A6E80" w:rsidP="001037D7">
            <w:pPr>
              <w:pStyle w:val="TableText"/>
              <w:keepNext/>
              <w:keepLines/>
              <w:widowControl w:val="0"/>
              <w:spacing w:after="120"/>
              <w:rPr>
                <w:rFonts w:ascii="Tahoma" w:hAnsi="Tahoma" w:cs="Tahoma"/>
                <w:sz w:val="13"/>
                <w:szCs w:val="13"/>
                <w:lang w:val="nl-NL"/>
              </w:rPr>
            </w:pPr>
            <w:r w:rsidRPr="00FB6BEA">
              <w:rPr>
                <w:rFonts w:ascii="Tahoma" w:hAnsi="Tahoma" w:cs="Tahoma"/>
                <w:sz w:val="13"/>
                <w:szCs w:val="13"/>
                <w:lang w:val="nl-NL"/>
              </w:rPr>
              <w:t>8</w:t>
            </w:r>
          </w:p>
        </w:tc>
        <w:tc>
          <w:tcPr>
            <w:tcW w:w="450" w:type="dxa"/>
            <w:tcBorders>
              <w:bottom w:val="single" w:sz="4" w:space="0" w:color="auto"/>
            </w:tcBorders>
            <w:shd w:val="clear" w:color="auto" w:fill="FABF8F"/>
            <w:vAlign w:val="center"/>
          </w:tcPr>
          <w:p w:rsidR="007A6E80" w:rsidRPr="00FB6BEA" w:rsidRDefault="007A6E80" w:rsidP="001037D7">
            <w:pPr>
              <w:pStyle w:val="TableText"/>
              <w:keepNext/>
              <w:keepLines/>
              <w:widowControl w:val="0"/>
              <w:spacing w:after="120"/>
              <w:rPr>
                <w:rFonts w:ascii="Tahoma" w:hAnsi="Tahoma" w:cs="Tahoma"/>
                <w:sz w:val="13"/>
                <w:szCs w:val="13"/>
                <w:lang w:val="nl-NL"/>
              </w:rPr>
            </w:pPr>
            <w:r w:rsidRPr="00FB6BEA">
              <w:rPr>
                <w:rFonts w:ascii="Tahoma" w:hAnsi="Tahoma" w:cs="Tahoma"/>
                <w:sz w:val="13"/>
                <w:szCs w:val="13"/>
                <w:lang w:val="nl-NL"/>
              </w:rPr>
              <w:t>5</w:t>
            </w:r>
          </w:p>
        </w:tc>
        <w:tc>
          <w:tcPr>
            <w:tcW w:w="360" w:type="dxa"/>
            <w:tcBorders>
              <w:bottom w:val="single" w:sz="4" w:space="0" w:color="auto"/>
              <w:right w:val="single" w:sz="18" w:space="0" w:color="auto"/>
            </w:tcBorders>
            <w:shd w:val="clear" w:color="auto" w:fill="FABF8F"/>
            <w:vAlign w:val="center"/>
          </w:tcPr>
          <w:p w:rsidR="007A6E80" w:rsidRPr="00FB6BEA" w:rsidRDefault="007A6E80" w:rsidP="001037D7">
            <w:pPr>
              <w:pStyle w:val="TableText"/>
              <w:keepNext/>
              <w:keepLines/>
              <w:widowControl w:val="0"/>
              <w:spacing w:after="120"/>
              <w:rPr>
                <w:rFonts w:ascii="Tahoma" w:hAnsi="Tahoma" w:cs="Tahoma"/>
                <w:sz w:val="13"/>
                <w:szCs w:val="13"/>
                <w:lang w:val="nl-NL"/>
              </w:rPr>
            </w:pPr>
            <w:r w:rsidRPr="00FB6BEA">
              <w:rPr>
                <w:rFonts w:ascii="Tahoma" w:hAnsi="Tahoma" w:cs="Tahoma"/>
                <w:sz w:val="13"/>
                <w:szCs w:val="13"/>
                <w:lang w:val="nl-NL"/>
              </w:rPr>
              <w:t>3</w:t>
            </w:r>
          </w:p>
        </w:tc>
        <w:tc>
          <w:tcPr>
            <w:tcW w:w="450" w:type="dxa"/>
            <w:tcBorders>
              <w:left w:val="single" w:sz="18" w:space="0" w:color="auto"/>
              <w:bottom w:val="single" w:sz="4" w:space="0" w:color="auto"/>
            </w:tcBorders>
            <w:shd w:val="clear" w:color="auto" w:fill="FABF8F"/>
            <w:vAlign w:val="center"/>
          </w:tcPr>
          <w:p w:rsidR="007A6E80" w:rsidRPr="00FB6BEA" w:rsidRDefault="007A6E80" w:rsidP="001037D7">
            <w:pPr>
              <w:pStyle w:val="TableText"/>
              <w:keepNext/>
              <w:keepLines/>
              <w:widowControl w:val="0"/>
              <w:spacing w:after="120"/>
              <w:rPr>
                <w:rFonts w:ascii="Tahoma" w:hAnsi="Tahoma" w:cs="Tahoma"/>
                <w:sz w:val="13"/>
                <w:szCs w:val="13"/>
                <w:lang w:val="nl-NL"/>
              </w:rPr>
            </w:pPr>
            <w:r w:rsidRPr="00FB6BEA">
              <w:rPr>
                <w:rFonts w:ascii="Tahoma" w:hAnsi="Tahoma" w:cs="Tahoma"/>
                <w:sz w:val="13"/>
                <w:szCs w:val="13"/>
                <w:lang w:val="nl-NL"/>
              </w:rPr>
              <w:t>5</w:t>
            </w:r>
          </w:p>
        </w:tc>
        <w:tc>
          <w:tcPr>
            <w:tcW w:w="450" w:type="dxa"/>
            <w:tcBorders>
              <w:bottom w:val="single" w:sz="4" w:space="0" w:color="auto"/>
            </w:tcBorders>
            <w:shd w:val="clear" w:color="auto" w:fill="FABF8F"/>
            <w:vAlign w:val="center"/>
          </w:tcPr>
          <w:p w:rsidR="007A6E80" w:rsidRPr="00FB6BEA" w:rsidRDefault="007A6E80" w:rsidP="001037D7">
            <w:pPr>
              <w:pStyle w:val="TableText"/>
              <w:keepNext/>
              <w:keepLines/>
              <w:widowControl w:val="0"/>
              <w:spacing w:after="120"/>
              <w:rPr>
                <w:rFonts w:ascii="Tahoma" w:hAnsi="Tahoma" w:cs="Tahoma"/>
                <w:sz w:val="13"/>
                <w:szCs w:val="13"/>
                <w:lang w:val="nl-NL"/>
              </w:rPr>
            </w:pPr>
            <w:r w:rsidRPr="00FB6BEA">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1037D7">
            <w:pPr>
              <w:pStyle w:val="TableText"/>
              <w:keepNext/>
              <w:keepLines/>
              <w:widowControl w:val="0"/>
              <w:spacing w:after="120"/>
              <w:rPr>
                <w:rFonts w:ascii="Tahoma" w:hAnsi="Tahoma" w:cs="Tahoma"/>
                <w:sz w:val="13"/>
                <w:szCs w:val="13"/>
                <w:lang w:val="nl-NL"/>
              </w:rPr>
            </w:pPr>
            <w:r w:rsidRPr="00FB6BEA">
              <w:rPr>
                <w:rFonts w:ascii="Tahoma" w:hAnsi="Tahoma" w:cs="Tahoma"/>
                <w:sz w:val="13"/>
                <w:szCs w:val="13"/>
                <w:lang w:val="nl-NL"/>
              </w:rPr>
              <w:t>5</w:t>
            </w:r>
          </w:p>
        </w:tc>
        <w:tc>
          <w:tcPr>
            <w:tcW w:w="450" w:type="dxa"/>
            <w:tcBorders>
              <w:left w:val="single" w:sz="18" w:space="0" w:color="auto"/>
              <w:bottom w:val="single" w:sz="4" w:space="0" w:color="auto"/>
            </w:tcBorders>
            <w:shd w:val="clear" w:color="auto" w:fill="FABF8F"/>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right w:val="single" w:sz="18" w:space="0" w:color="auto"/>
            </w:tcBorders>
            <w:shd w:val="clear" w:color="auto" w:fill="FABF8F"/>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rsidP="001037D7">
            <w:pPr>
              <w:pStyle w:val="TableText"/>
              <w:keepNext/>
              <w:keepLines/>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auto"/>
            <w:vAlign w:val="center"/>
          </w:tcPr>
          <w:p w:rsidR="007A6E80" w:rsidRPr="00CD452D" w:rsidRDefault="007A6E80" w:rsidP="00B073A4">
            <w:pPr>
              <w:pStyle w:val="Heading2"/>
              <w:keepNext/>
              <w:spacing w:beforeLines="20" w:before="48" w:afterLines="20" w:after="48"/>
              <w:ind w:left="0"/>
              <w:rPr>
                <w:rFonts w:ascii="Tahoma" w:hAnsi="Tahoma" w:cs="Tahoma"/>
                <w:b w:val="0"/>
                <w:sz w:val="14"/>
                <w:szCs w:val="14"/>
              </w:rPr>
            </w:pPr>
            <w:bookmarkStart w:id="516" w:name="_Toc254805933"/>
            <w:bookmarkStart w:id="517" w:name="_Toc336338110"/>
            <w:bookmarkStart w:id="518" w:name="_Toc346275775"/>
            <w:r w:rsidRPr="00CD452D">
              <w:rPr>
                <w:rFonts w:ascii="Tahoma" w:hAnsi="Tahoma" w:cs="Tahoma"/>
                <w:b w:val="0"/>
                <w:sz w:val="14"/>
                <w:szCs w:val="14"/>
              </w:rPr>
              <w:t>Apparaat-CAL voor Visual Studio</w:t>
            </w:r>
            <w:r w:rsidR="00385282" w:rsidRPr="00CD452D">
              <w:rPr>
                <w:rFonts w:ascii="Tahoma" w:hAnsi="Tahoma" w:cs="Tahoma"/>
                <w:b w:val="0"/>
                <w:sz w:val="14"/>
                <w:szCs w:val="14"/>
                <w:vertAlign w:val="superscript"/>
              </w:rPr>
              <w:t>®</w:t>
            </w:r>
            <w:r w:rsidRPr="00CD452D">
              <w:rPr>
                <w:rFonts w:ascii="Tahoma" w:hAnsi="Tahoma" w:cs="Tahoma"/>
                <w:b w:val="0"/>
                <w:sz w:val="14"/>
                <w:szCs w:val="14"/>
              </w:rPr>
              <w:t xml:space="preserve"> Team Foundation Server 2012</w:t>
            </w:r>
            <w:bookmarkEnd w:id="516"/>
            <w:bookmarkEnd w:id="517"/>
            <w:bookmarkEnd w:id="518"/>
          </w:p>
        </w:tc>
        <w:tc>
          <w:tcPr>
            <w:tcW w:w="450" w:type="dxa"/>
            <w:tcBorders>
              <w:bottom w:val="single" w:sz="4" w:space="0" w:color="auto"/>
            </w:tcBorders>
            <w:shd w:val="clear" w:color="auto" w:fill="auto"/>
            <w:vAlign w:val="center"/>
          </w:tcPr>
          <w:p w:rsidR="007A6E80" w:rsidRPr="00CD452D" w:rsidRDefault="007A6E80" w:rsidP="000F03F8">
            <w:pPr>
              <w:pStyle w:val="TableText"/>
              <w:widowControl w:val="0"/>
              <w:rPr>
                <w:rStyle w:val="EndnoteReference"/>
                <w:rFonts w:cs="Tahoma"/>
                <w:sz w:val="13"/>
                <w:szCs w:val="13"/>
              </w:rPr>
            </w:pPr>
          </w:p>
        </w:tc>
        <w:tc>
          <w:tcPr>
            <w:tcW w:w="450" w:type="dxa"/>
            <w:tcBorders>
              <w:bottom w:val="single" w:sz="4" w:space="0" w:color="auto"/>
            </w:tcBorders>
            <w:shd w:val="clear" w:color="auto" w:fill="auto"/>
            <w:vAlign w:val="center"/>
          </w:tcPr>
          <w:p w:rsidR="007A6E80" w:rsidRPr="00FB6BEA" w:rsidRDefault="007A6E80" w:rsidP="00D238E0">
            <w:pPr>
              <w:pStyle w:val="TableText"/>
              <w:widowControl w:val="0"/>
              <w:spacing w:before="80"/>
              <w:rPr>
                <w:rFonts w:ascii="Tahoma" w:hAnsi="Tahoma" w:cs="Tahoma"/>
                <w:sz w:val="13"/>
                <w:lang w:val="nl-NL"/>
              </w:rPr>
            </w:pPr>
            <w:r w:rsidRPr="00FB6BEA">
              <w:rPr>
                <w:rFonts w:ascii="Tahoma" w:hAnsi="Tahoma" w:cs="Tahoma"/>
                <w:sz w:val="13"/>
                <w:lang w:val="nl-NL"/>
              </w:rPr>
              <w:t>09/12</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13</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10</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8</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8</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5</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3</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5</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r>
      <w:tr w:rsidR="007A6E80" w:rsidRPr="00FB6BEA" w:rsidTr="000F03F8">
        <w:trPr>
          <w:trHeight w:val="145"/>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519" w:name="_Toc254805934"/>
            <w:bookmarkStart w:id="520" w:name="_Toc336338111"/>
            <w:bookmarkStart w:id="521" w:name="_Toc346275776"/>
            <w:r w:rsidRPr="00FB6BEA">
              <w:rPr>
                <w:rFonts w:ascii="Tahoma" w:hAnsi="Tahoma" w:cs="Tahoma"/>
                <w:b w:val="0"/>
                <w:sz w:val="14"/>
                <w:szCs w:val="14"/>
                <w:lang w:val="nl-NL"/>
              </w:rPr>
              <w:t>Gebruikers-CAL voor Visual Studio</w:t>
            </w:r>
            <w:r w:rsidR="00385282" w:rsidRPr="00FB6BEA">
              <w:rPr>
                <w:rFonts w:ascii="Tahoma" w:hAnsi="Tahoma" w:cs="Tahoma"/>
                <w:b w:val="0"/>
                <w:sz w:val="14"/>
                <w:szCs w:val="14"/>
                <w:vertAlign w:val="superscript"/>
                <w:lang w:val="nl-NL"/>
              </w:rPr>
              <w:t>®</w:t>
            </w:r>
            <w:r w:rsidRPr="00FB6BEA">
              <w:rPr>
                <w:rFonts w:ascii="Tahoma" w:hAnsi="Tahoma" w:cs="Tahoma"/>
                <w:b w:val="0"/>
                <w:sz w:val="14"/>
                <w:szCs w:val="14"/>
                <w:lang w:val="nl-NL"/>
              </w:rPr>
              <w:t xml:space="preserve"> Team Foundation Server 2012</w:t>
            </w:r>
            <w:bookmarkEnd w:id="519"/>
            <w:bookmarkEnd w:id="520"/>
            <w:bookmarkEnd w:id="521"/>
          </w:p>
        </w:tc>
        <w:tc>
          <w:tcPr>
            <w:tcW w:w="450" w:type="dxa"/>
            <w:tcBorders>
              <w:bottom w:val="single" w:sz="4" w:space="0" w:color="auto"/>
            </w:tcBorders>
            <w:shd w:val="clear" w:color="auto" w:fill="FABF8F"/>
            <w:vAlign w:val="center"/>
          </w:tcPr>
          <w:p w:rsidR="007A6E80" w:rsidRPr="00FB6BEA" w:rsidRDefault="007A6E80" w:rsidP="000F03F8">
            <w:pPr>
              <w:pStyle w:val="TableText"/>
              <w:widowControl w:val="0"/>
              <w:rPr>
                <w:rStyle w:val="EndnoteReference"/>
                <w:rFonts w:cs="Tahoma"/>
                <w:sz w:val="13"/>
                <w:szCs w:val="13"/>
                <w:lang w:val="nl-NL"/>
              </w:rPr>
            </w:pPr>
          </w:p>
        </w:tc>
        <w:tc>
          <w:tcPr>
            <w:tcW w:w="450" w:type="dxa"/>
            <w:tcBorders>
              <w:bottom w:val="single" w:sz="4" w:space="0" w:color="auto"/>
            </w:tcBorders>
            <w:shd w:val="clear" w:color="auto" w:fill="FABF8F"/>
            <w:vAlign w:val="center"/>
          </w:tcPr>
          <w:p w:rsidR="007A6E80" w:rsidRPr="00FB6BEA" w:rsidRDefault="007A6E80" w:rsidP="00D238E0">
            <w:pPr>
              <w:pStyle w:val="TableText"/>
              <w:widowControl w:val="0"/>
              <w:spacing w:before="80"/>
              <w:rPr>
                <w:rFonts w:ascii="Tahoma" w:hAnsi="Tahoma" w:cs="Tahoma"/>
                <w:sz w:val="13"/>
                <w:lang w:val="nl-NL"/>
              </w:rPr>
            </w:pPr>
            <w:r w:rsidRPr="00FB6BEA">
              <w:rPr>
                <w:rFonts w:ascii="Tahoma" w:hAnsi="Tahoma" w:cs="Tahoma"/>
                <w:sz w:val="13"/>
                <w:lang w:val="nl-NL"/>
              </w:rPr>
              <w:t>09/12</w:t>
            </w: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5</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13</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10</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8</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8</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5</w:t>
            </w: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3</w:t>
            </w: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5</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10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spacing w:after="120"/>
              <w:rPr>
                <w:rFonts w:ascii="Tahoma" w:hAnsi="Tahoma" w:cs="Tahoma"/>
                <w:sz w:val="13"/>
                <w:szCs w:val="13"/>
                <w:lang w:val="nl-NL"/>
              </w:rPr>
            </w:pPr>
            <w:r w:rsidRPr="00FB6BEA">
              <w:rPr>
                <w:rFonts w:ascii="Tahoma" w:hAnsi="Tahoma" w:cs="Tahoma"/>
                <w:sz w:val="13"/>
                <w:szCs w:val="13"/>
                <w:lang w:val="nl-NL"/>
              </w:rPr>
              <w:t>5</w:t>
            </w: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r>
      <w:tr w:rsidR="007A6E80" w:rsidRPr="00FB6BEA" w:rsidTr="002D4F11">
        <w:trPr>
          <w:trHeight w:val="145"/>
        </w:trPr>
        <w:tc>
          <w:tcPr>
            <w:tcW w:w="2714" w:type="dxa"/>
            <w:tcBorders>
              <w:bottom w:val="single" w:sz="4" w:space="0" w:color="auto"/>
            </w:tcBorders>
            <w:shd w:val="clear" w:color="auto" w:fill="auto"/>
            <w:vAlign w:val="center"/>
          </w:tcPr>
          <w:p w:rsidR="007A6E80" w:rsidRPr="00CD452D" w:rsidRDefault="007A6E80" w:rsidP="000F03F8">
            <w:pPr>
              <w:pStyle w:val="Heading2"/>
              <w:spacing w:beforeLines="20" w:before="48" w:afterLines="20" w:after="48"/>
              <w:ind w:left="0"/>
              <w:rPr>
                <w:rFonts w:ascii="Tahoma" w:hAnsi="Tahoma" w:cs="Tahoma"/>
                <w:b w:val="0"/>
                <w:sz w:val="14"/>
                <w:szCs w:val="14"/>
              </w:rPr>
            </w:pPr>
            <w:bookmarkStart w:id="522" w:name="_Toc254805935"/>
            <w:bookmarkStart w:id="523" w:name="_Toc336338112"/>
            <w:bookmarkStart w:id="524" w:name="_Toc346275777"/>
            <w:r w:rsidRPr="00CD452D">
              <w:rPr>
                <w:rFonts w:ascii="Tahoma" w:hAnsi="Tahoma" w:cs="Tahoma"/>
                <w:b w:val="0"/>
                <w:sz w:val="14"/>
                <w:szCs w:val="14"/>
              </w:rPr>
              <w:t>External Connector-licentie voor Visual Studio</w:t>
            </w:r>
            <w:r w:rsidR="00385282" w:rsidRPr="00CD452D">
              <w:rPr>
                <w:rFonts w:ascii="Tahoma" w:hAnsi="Tahoma" w:cs="Tahoma"/>
                <w:b w:val="0"/>
                <w:sz w:val="14"/>
                <w:szCs w:val="14"/>
                <w:vertAlign w:val="superscript"/>
              </w:rPr>
              <w:t>®</w:t>
            </w:r>
            <w:r w:rsidRPr="00CD452D">
              <w:rPr>
                <w:rFonts w:ascii="Tahoma" w:hAnsi="Tahoma" w:cs="Tahoma"/>
                <w:b w:val="0"/>
                <w:sz w:val="14"/>
                <w:szCs w:val="14"/>
              </w:rPr>
              <w:t xml:space="preserve"> Team Foundation Server 2012</w:t>
            </w:r>
            <w:bookmarkEnd w:id="522"/>
            <w:bookmarkEnd w:id="523"/>
            <w:bookmarkEnd w:id="524"/>
          </w:p>
        </w:tc>
        <w:tc>
          <w:tcPr>
            <w:tcW w:w="450" w:type="dxa"/>
            <w:tcBorders>
              <w:bottom w:val="single" w:sz="4" w:space="0" w:color="auto"/>
            </w:tcBorders>
            <w:shd w:val="clear" w:color="auto" w:fill="auto"/>
            <w:vAlign w:val="center"/>
          </w:tcPr>
          <w:p w:rsidR="007A6E80" w:rsidRPr="00CD452D" w:rsidRDefault="007A6E80">
            <w:pPr>
              <w:pStyle w:val="TableText"/>
              <w:widowControl w:val="0"/>
              <w:rPr>
                <w:rStyle w:val="EndnoteReference"/>
                <w:rFonts w:ascii="Tahoma" w:hAnsi="Tahoma" w:cs="Tahoma"/>
                <w:sz w:val="13"/>
              </w:rPr>
            </w:pPr>
          </w:p>
        </w:tc>
        <w:tc>
          <w:tcPr>
            <w:tcW w:w="450" w:type="dxa"/>
            <w:tcBorders>
              <w:bottom w:val="single" w:sz="4" w:space="0" w:color="auto"/>
            </w:tcBorders>
            <w:shd w:val="clear" w:color="auto" w:fill="auto"/>
            <w:vAlign w:val="center"/>
          </w:tcPr>
          <w:p w:rsidR="007A6E80" w:rsidRPr="00FB6BEA" w:rsidRDefault="007A6E80" w:rsidP="00D238E0">
            <w:pPr>
              <w:pStyle w:val="TableText"/>
              <w:widowControl w:val="0"/>
              <w:rPr>
                <w:rFonts w:ascii="Tahoma" w:hAnsi="Tahoma" w:cs="Tahoma"/>
                <w:sz w:val="13"/>
                <w:lang w:val="nl-NL"/>
              </w:rPr>
            </w:pPr>
            <w:r w:rsidRPr="00FB6BEA">
              <w:rPr>
                <w:rFonts w:ascii="Tahoma" w:hAnsi="Tahoma" w:cs="Tahoma"/>
                <w:sz w:val="13"/>
                <w:lang w:val="nl-NL"/>
              </w:rPr>
              <w:t>09/12</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szCs w:val="13"/>
                <w:lang w:val="nl-NL"/>
              </w:rPr>
            </w:pPr>
            <w:r w:rsidRPr="00FB6BEA">
              <w:rPr>
                <w:rFonts w:ascii="Tahoma" w:hAnsi="Tahoma" w:cs="Tahoma"/>
                <w:sz w:val="13"/>
                <w:szCs w:val="13"/>
                <w:lang w:val="nl-NL"/>
              </w:rPr>
              <w:t>75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szCs w:val="13"/>
                <w:lang w:val="nl-NL"/>
              </w:rPr>
            </w:pPr>
            <w:r w:rsidRPr="00FB6BEA">
              <w:rPr>
                <w:rFonts w:ascii="Tahoma" w:hAnsi="Tahoma" w:cs="Tahoma"/>
                <w:sz w:val="13"/>
                <w:szCs w:val="13"/>
                <w:lang w:val="nl-NL"/>
              </w:rPr>
              <w:t>188</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szCs w:val="13"/>
                <w:lang w:val="nl-NL"/>
              </w:rPr>
            </w:pPr>
            <w:r w:rsidRPr="00FB6BEA">
              <w:rPr>
                <w:rFonts w:ascii="Tahoma" w:hAnsi="Tahoma" w:cs="Tahoma"/>
                <w:sz w:val="13"/>
                <w:szCs w:val="13"/>
                <w:lang w:val="nl-NL"/>
              </w:rPr>
              <w:t>150</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szCs w:val="13"/>
                <w:lang w:val="nl-NL"/>
              </w:rPr>
            </w:pPr>
            <w:r w:rsidRPr="00FB6BEA">
              <w:rPr>
                <w:rFonts w:ascii="Tahoma" w:hAnsi="Tahoma" w:cs="Tahoma"/>
                <w:sz w:val="13"/>
                <w:szCs w:val="13"/>
                <w:lang w:val="nl-NL"/>
              </w:rPr>
              <w:t>113</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szCs w:val="13"/>
                <w:lang w:val="nl-NL"/>
              </w:rPr>
            </w:pPr>
            <w:r w:rsidRPr="00FB6BEA">
              <w:rPr>
                <w:rFonts w:ascii="Tahoma" w:hAnsi="Tahoma" w:cs="Tahoma"/>
                <w:sz w:val="13"/>
                <w:szCs w:val="13"/>
                <w:lang w:val="nl-NL"/>
              </w:rPr>
              <w:t>113</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szCs w:val="13"/>
                <w:lang w:val="nl-NL"/>
              </w:rPr>
            </w:pPr>
            <w:r w:rsidRPr="00FB6BEA">
              <w:rPr>
                <w:rFonts w:ascii="Tahoma" w:hAnsi="Tahoma" w:cs="Tahoma"/>
                <w:sz w:val="13"/>
                <w:szCs w:val="13"/>
                <w:lang w:val="nl-NL"/>
              </w:rPr>
              <w:t>75</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szCs w:val="13"/>
                <w:lang w:val="nl-NL"/>
              </w:rPr>
            </w:pPr>
            <w:r w:rsidRPr="00FB6BEA">
              <w:rPr>
                <w:rFonts w:ascii="Tahoma" w:hAnsi="Tahoma" w:cs="Tahoma"/>
                <w:sz w:val="13"/>
                <w:szCs w:val="13"/>
                <w:lang w:val="nl-NL"/>
              </w:rPr>
              <w:t>38</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szCs w:val="13"/>
                <w:lang w:val="nl-NL"/>
              </w:rPr>
            </w:pPr>
            <w:r w:rsidRPr="00FB6BEA">
              <w:rPr>
                <w:rFonts w:ascii="Tahoma" w:hAnsi="Tahoma" w:cs="Tahoma"/>
                <w:sz w:val="13"/>
                <w:szCs w:val="13"/>
                <w:lang w:val="nl-NL"/>
              </w:rPr>
              <w:t>75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szCs w:val="13"/>
                <w:lang w:val="nl-NL"/>
              </w:rPr>
            </w:pPr>
            <w:r w:rsidRPr="00FB6BEA">
              <w:rPr>
                <w:rFonts w:ascii="Tahoma" w:hAnsi="Tahoma" w:cs="Tahoma"/>
                <w:sz w:val="13"/>
                <w:szCs w:val="13"/>
                <w:lang w:val="nl-NL"/>
              </w:rPr>
              <w:t>150</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szCs w:val="13"/>
                <w:lang w:val="nl-NL"/>
              </w:rPr>
            </w:pPr>
            <w:r w:rsidRPr="00FB6BEA">
              <w:rPr>
                <w:rFonts w:ascii="Tahoma" w:hAnsi="Tahoma" w:cs="Tahoma"/>
                <w:sz w:val="13"/>
                <w:szCs w:val="13"/>
                <w:lang w:val="nl-NL"/>
              </w:rPr>
              <w:t>75</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 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B073A4">
        <w:trPr>
          <w:trHeight w:val="494"/>
        </w:trPr>
        <w:tc>
          <w:tcPr>
            <w:tcW w:w="2714" w:type="dxa"/>
            <w:tcBorders>
              <w:bottom w:val="single" w:sz="4" w:space="0" w:color="auto"/>
            </w:tcBorders>
            <w:shd w:val="clear" w:color="auto" w:fill="FABF8F"/>
          </w:tcPr>
          <w:p w:rsidR="007A6E80" w:rsidRPr="00CD452D" w:rsidRDefault="007A6E80" w:rsidP="00B641A7">
            <w:pPr>
              <w:pStyle w:val="Heading2"/>
              <w:spacing w:beforeLines="20" w:before="48" w:afterLines="20" w:after="48"/>
              <w:ind w:left="0"/>
              <w:rPr>
                <w:rFonts w:ascii="Tahoma" w:hAnsi="Tahoma" w:cs="Tahoma"/>
                <w:b w:val="0"/>
                <w:sz w:val="14"/>
                <w:szCs w:val="14"/>
              </w:rPr>
            </w:pPr>
            <w:bookmarkStart w:id="525" w:name="_Toc336338113"/>
            <w:bookmarkStart w:id="526" w:name="_Toc346275778"/>
            <w:r w:rsidRPr="00CD452D">
              <w:rPr>
                <w:rFonts w:ascii="Tahoma" w:hAnsi="Tahoma" w:cs="Tahoma"/>
                <w:b w:val="0"/>
                <w:sz w:val="14"/>
                <w:szCs w:val="14"/>
              </w:rPr>
              <w:t>Web Antimalware Subscription for Forefront Threat Management Gateway</w:t>
            </w:r>
            <w:r w:rsidR="00B641A7" w:rsidRPr="00CD452D">
              <w:rPr>
                <w:rFonts w:ascii="Tahoma" w:hAnsi="Tahoma" w:cs="Tahoma"/>
                <w:b w:val="0"/>
                <w:sz w:val="14"/>
                <w:szCs w:val="14"/>
              </w:rPr>
              <w:t> </w:t>
            </w:r>
            <w:r w:rsidRPr="00CD452D">
              <w:rPr>
                <w:rFonts w:ascii="Tahoma" w:hAnsi="Tahoma" w:cs="Tahoma"/>
                <w:b w:val="0"/>
                <w:sz w:val="14"/>
                <w:szCs w:val="14"/>
              </w:rPr>
              <w:t>Medium Business Edition (Apparaat en Gebruiker)</w:t>
            </w:r>
            <w:bookmarkEnd w:id="525"/>
            <w:bookmarkEnd w:id="526"/>
          </w:p>
        </w:tc>
        <w:tc>
          <w:tcPr>
            <w:tcW w:w="450" w:type="dxa"/>
            <w:tcBorders>
              <w:bottom w:val="single" w:sz="4" w:space="0" w:color="auto"/>
            </w:tcBorders>
            <w:shd w:val="clear" w:color="auto" w:fill="FABF8F"/>
            <w:vAlign w:val="center"/>
          </w:tcPr>
          <w:p w:rsidR="007A6E80" w:rsidRPr="00CD452D" w:rsidRDefault="007A6E80" w:rsidP="00B073A4">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before="160"/>
              <w:rPr>
                <w:rFonts w:ascii="Tahoma" w:hAnsi="Tahoma" w:cs="Tahoma"/>
                <w:sz w:val="13"/>
                <w:lang w:val="nl-NL"/>
              </w:rPr>
            </w:pPr>
            <w:r w:rsidRPr="00FB6BEA">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886719">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r>
      <w:tr w:rsidR="007A6E80" w:rsidRPr="00FB6BEA" w:rsidTr="00B073A4">
        <w:trPr>
          <w:trHeight w:val="287"/>
        </w:trPr>
        <w:tc>
          <w:tcPr>
            <w:tcW w:w="2714" w:type="dxa"/>
            <w:tcBorders>
              <w:bottom w:val="single" w:sz="4" w:space="0" w:color="auto"/>
            </w:tcBorders>
            <w:shd w:val="clear" w:color="auto" w:fill="auto"/>
            <w:vAlign w:val="center"/>
          </w:tcPr>
          <w:p w:rsidR="007A6E80" w:rsidRPr="00FB6BEA" w:rsidRDefault="007A6E80" w:rsidP="000F03F8">
            <w:pPr>
              <w:pStyle w:val="Heading2"/>
              <w:spacing w:beforeLines="20" w:before="48" w:afterLines="20" w:after="48"/>
              <w:ind w:left="0"/>
              <w:rPr>
                <w:rFonts w:ascii="Tahoma" w:hAnsi="Tahoma" w:cs="Tahoma"/>
                <w:b w:val="0"/>
                <w:sz w:val="14"/>
                <w:szCs w:val="14"/>
                <w:lang w:val="nl-NL"/>
              </w:rPr>
            </w:pPr>
            <w:bookmarkStart w:id="527" w:name="_Toc336338114"/>
            <w:bookmarkStart w:id="528" w:name="_Toc346275779"/>
            <w:r w:rsidRPr="00FB6BEA">
              <w:rPr>
                <w:rFonts w:ascii="Tahoma" w:hAnsi="Tahoma" w:cs="Tahoma"/>
                <w:b w:val="0"/>
                <w:sz w:val="14"/>
                <w:szCs w:val="14"/>
                <w:lang w:val="nl-NL"/>
              </w:rPr>
              <w:t>Windows Azure Services</w:t>
            </w:r>
            <w:bookmarkEnd w:id="527"/>
            <w:bookmarkEnd w:id="528"/>
          </w:p>
        </w:tc>
        <w:tc>
          <w:tcPr>
            <w:tcW w:w="450" w:type="dxa"/>
            <w:tcBorders>
              <w:bottom w:val="single" w:sz="4" w:space="0" w:color="auto"/>
            </w:tcBorders>
            <w:shd w:val="clear" w:color="auto" w:fill="auto"/>
            <w:vAlign w:val="center"/>
          </w:tcPr>
          <w:p w:rsidR="007A6E80" w:rsidRPr="00FB6BEA" w:rsidRDefault="00027C45" w:rsidP="0056433A">
            <w:pPr>
              <w:pStyle w:val="TableText"/>
              <w:widowControl w:val="0"/>
              <w:rPr>
                <w:rFonts w:cs="Tahoma"/>
                <w:b/>
                <w:color w:val="0000FF"/>
                <w:sz w:val="13"/>
                <w:szCs w:val="13"/>
                <w:u w:val="single"/>
                <w:lang w:val="nl-NL"/>
              </w:rPr>
            </w:pPr>
            <w:hyperlink w:anchor="_94_Windows_Azure" w:history="1">
              <w:r w:rsidR="007503B3" w:rsidRPr="00FB6BEA">
                <w:rPr>
                  <w:rStyle w:val="Hyperlink"/>
                  <w:rFonts w:cs="Tahoma"/>
                  <w:b/>
                  <w:sz w:val="13"/>
                  <w:szCs w:val="13"/>
                  <w:lang w:val="nl-NL"/>
                </w:rPr>
                <w:t>9</w:t>
              </w:r>
              <w:r w:rsidR="0056433A">
                <w:rPr>
                  <w:rStyle w:val="Hyperlink"/>
                  <w:rFonts w:cs="Tahoma"/>
                  <w:b/>
                  <w:sz w:val="13"/>
                  <w:szCs w:val="13"/>
                  <w:lang w:val="nl-NL"/>
                </w:rPr>
                <w:t>5</w:t>
              </w:r>
            </w:hyperlink>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before="80"/>
              <w:rPr>
                <w:rFonts w:ascii="Tahoma" w:hAnsi="Tahoma" w:cs="Tahoma"/>
                <w:sz w:val="13"/>
                <w:lang w:val="nl-NL"/>
              </w:rPr>
            </w:pPr>
            <w:r w:rsidRPr="00FB6BEA">
              <w:rPr>
                <w:rFonts w:ascii="Tahoma" w:hAnsi="Tahoma" w:cs="Tahoma"/>
                <w:sz w:val="13"/>
                <w:lang w:val="nl-NL"/>
              </w:rPr>
              <w:t>11/11</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r>
      <w:tr w:rsidR="007A6E80" w:rsidRPr="00FB6BEA" w:rsidTr="00B073A4">
        <w:trPr>
          <w:trHeight w:val="152"/>
        </w:trPr>
        <w:tc>
          <w:tcPr>
            <w:tcW w:w="2714" w:type="dxa"/>
            <w:tcBorders>
              <w:bottom w:val="single" w:sz="4" w:space="0" w:color="auto"/>
            </w:tcBorders>
            <w:shd w:val="clear" w:color="auto" w:fill="FABF8F"/>
            <w:vAlign w:val="center"/>
          </w:tcPr>
          <w:p w:rsidR="007A6E80" w:rsidRPr="00FB6BEA" w:rsidRDefault="007A6E80" w:rsidP="00B641A7">
            <w:pPr>
              <w:pStyle w:val="Heading2"/>
              <w:spacing w:before="20" w:after="20"/>
              <w:ind w:left="0"/>
              <w:rPr>
                <w:rFonts w:ascii="Tahoma" w:hAnsi="Tahoma" w:cs="Tahoma"/>
                <w:b w:val="0"/>
                <w:sz w:val="14"/>
                <w:szCs w:val="14"/>
                <w:lang w:val="nl-NL"/>
              </w:rPr>
            </w:pPr>
            <w:bookmarkStart w:id="529" w:name="_Toc336338115"/>
            <w:bookmarkStart w:id="530" w:name="_Toc346275780"/>
            <w:r w:rsidRPr="00FB6BEA">
              <w:rPr>
                <w:rFonts w:ascii="Tahoma" w:hAnsi="Tahoma" w:cs="Tahoma"/>
                <w:b w:val="0"/>
                <w:sz w:val="14"/>
                <w:szCs w:val="14"/>
                <w:lang w:val="nl-NL"/>
              </w:rPr>
              <w:t>Windows</w:t>
            </w:r>
            <w:r w:rsidR="00385282" w:rsidRPr="00FB6BEA">
              <w:rPr>
                <w:rFonts w:ascii="Tahoma" w:hAnsi="Tahoma" w:cs="Tahoma"/>
                <w:b w:val="0"/>
                <w:sz w:val="14"/>
                <w:szCs w:val="14"/>
                <w:vertAlign w:val="superscript"/>
                <w:lang w:val="nl-NL"/>
              </w:rPr>
              <w:t>®</w:t>
            </w:r>
            <w:r w:rsidRPr="00FB6BEA">
              <w:rPr>
                <w:rFonts w:ascii="Tahoma" w:hAnsi="Tahoma" w:cs="Tahoma"/>
                <w:b w:val="0"/>
                <w:sz w:val="14"/>
                <w:szCs w:val="14"/>
                <w:lang w:val="nl-NL"/>
              </w:rPr>
              <w:t xml:space="preserve"> Embedded Device Manager</w:t>
            </w:r>
            <w:r w:rsidR="00B641A7" w:rsidRPr="00FB6BEA">
              <w:rPr>
                <w:rFonts w:ascii="Tahoma" w:hAnsi="Tahoma" w:cs="Tahoma"/>
                <w:b w:val="0"/>
                <w:sz w:val="14"/>
                <w:szCs w:val="14"/>
                <w:lang w:val="nl-NL"/>
              </w:rPr>
              <w:t> </w:t>
            </w:r>
            <w:r w:rsidRPr="00FB6BEA">
              <w:rPr>
                <w:rFonts w:ascii="Tahoma" w:hAnsi="Tahoma" w:cs="Tahoma"/>
                <w:b w:val="0"/>
                <w:sz w:val="14"/>
                <w:szCs w:val="14"/>
                <w:lang w:val="nl-NL"/>
              </w:rPr>
              <w:t>2011</w:t>
            </w:r>
            <w:bookmarkEnd w:id="529"/>
            <w:bookmarkEnd w:id="530"/>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color w:val="0000FF"/>
                <w:sz w:val="13"/>
                <w:szCs w:val="13"/>
                <w:u w:val="single"/>
                <w:lang w:val="nl-NL"/>
              </w:rPr>
            </w:pPr>
            <w:hyperlink w:anchor="_95_Windows_Embedded" w:history="1">
              <w:r w:rsidR="007503B3" w:rsidRPr="00FB6BEA">
                <w:rPr>
                  <w:rStyle w:val="Hyperlink"/>
                  <w:rFonts w:cs="Tahoma"/>
                  <w:b/>
                  <w:sz w:val="13"/>
                  <w:szCs w:val="13"/>
                  <w:lang w:val="nl-NL"/>
                </w:rPr>
                <w:t>9</w:t>
              </w:r>
            </w:hyperlink>
            <w:r w:rsidR="0056433A">
              <w:rPr>
                <w:rStyle w:val="Hyperlink"/>
                <w:rFonts w:cs="Tahoma"/>
                <w:b/>
                <w:sz w:val="13"/>
                <w:szCs w:val="13"/>
                <w:lang w:val="nl-NL"/>
              </w:rPr>
              <w:t>6</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886719">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r>
      <w:tr w:rsidR="007A6E80" w:rsidRPr="00FB6BEA" w:rsidTr="00B073A4">
        <w:trPr>
          <w:trHeight w:val="287"/>
        </w:trPr>
        <w:tc>
          <w:tcPr>
            <w:tcW w:w="2714" w:type="dxa"/>
            <w:tcBorders>
              <w:bottom w:val="single" w:sz="4" w:space="0" w:color="auto"/>
            </w:tcBorders>
            <w:shd w:val="clear" w:color="auto" w:fill="auto"/>
            <w:vAlign w:val="center"/>
          </w:tcPr>
          <w:p w:rsidR="007A6E80" w:rsidRPr="00CD452D" w:rsidRDefault="007A6E80" w:rsidP="000F03F8">
            <w:pPr>
              <w:pStyle w:val="Heading2"/>
              <w:spacing w:before="20" w:after="20"/>
              <w:ind w:left="0"/>
              <w:rPr>
                <w:rFonts w:ascii="Tahoma" w:hAnsi="Tahoma" w:cs="Tahoma"/>
                <w:b w:val="0"/>
                <w:sz w:val="14"/>
                <w:szCs w:val="14"/>
              </w:rPr>
            </w:pPr>
            <w:bookmarkStart w:id="531" w:name="_Toc336338116"/>
            <w:bookmarkStart w:id="532" w:name="_Toc346275781"/>
            <w:r w:rsidRPr="00CD452D">
              <w:rPr>
                <w:rFonts w:ascii="Tahoma" w:hAnsi="Tahoma" w:cs="Tahoma"/>
                <w:b w:val="0"/>
                <w:sz w:val="14"/>
                <w:szCs w:val="14"/>
              </w:rPr>
              <w:t>Windows</w:t>
            </w:r>
            <w:r w:rsidR="00385282" w:rsidRPr="00CD452D">
              <w:rPr>
                <w:rFonts w:ascii="Tahoma" w:hAnsi="Tahoma" w:cs="Tahoma"/>
                <w:b w:val="0"/>
                <w:sz w:val="14"/>
                <w:szCs w:val="14"/>
                <w:vertAlign w:val="superscript"/>
              </w:rPr>
              <w:t>®</w:t>
            </w:r>
            <w:r w:rsidRPr="00CD452D">
              <w:rPr>
                <w:rFonts w:ascii="Tahoma" w:hAnsi="Tahoma" w:cs="Tahoma"/>
                <w:b w:val="0"/>
                <w:sz w:val="14"/>
                <w:szCs w:val="14"/>
              </w:rPr>
              <w:t xml:space="preserve"> Embedded Device Manager 2011 Clientbeheerlicentie per OSE</w:t>
            </w:r>
            <w:bookmarkEnd w:id="531"/>
            <w:bookmarkEnd w:id="532"/>
          </w:p>
        </w:tc>
        <w:tc>
          <w:tcPr>
            <w:tcW w:w="450" w:type="dxa"/>
            <w:tcBorders>
              <w:bottom w:val="single" w:sz="4" w:space="0" w:color="auto"/>
            </w:tcBorders>
            <w:shd w:val="clear" w:color="auto" w:fill="auto"/>
            <w:vAlign w:val="center"/>
          </w:tcPr>
          <w:p w:rsidR="007A6E80" w:rsidRPr="00CD452D" w:rsidRDefault="007A6E80" w:rsidP="00B073A4">
            <w:pPr>
              <w:pStyle w:val="TableText"/>
              <w:widowControl w:val="0"/>
              <w:rPr>
                <w:rFonts w:cs="Tahoma"/>
                <w:b/>
                <w:color w:val="0000FF"/>
                <w:sz w:val="13"/>
                <w:szCs w:val="13"/>
              </w:rPr>
            </w:pPr>
          </w:p>
        </w:tc>
        <w:tc>
          <w:tcPr>
            <w:tcW w:w="450" w:type="dxa"/>
            <w:tcBorders>
              <w:bottom w:val="single" w:sz="4" w:space="0" w:color="auto"/>
            </w:tcBorders>
            <w:shd w:val="clear" w:color="auto" w:fill="auto"/>
            <w:vAlign w:val="center"/>
          </w:tcPr>
          <w:p w:rsidR="007A6E80" w:rsidRPr="00CD452D" w:rsidRDefault="007A6E80" w:rsidP="00886719">
            <w:pPr>
              <w:pStyle w:val="TableText"/>
              <w:widowControl w:val="0"/>
              <w:spacing w:before="8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c>
          <w:tcPr>
            <w:tcW w:w="450" w:type="dxa"/>
            <w:tcBorders>
              <w:bottom w:val="single" w:sz="4" w:space="0" w:color="auto"/>
            </w:tcBorders>
            <w:shd w:val="clear" w:color="auto" w:fill="auto"/>
          </w:tcPr>
          <w:p w:rsidR="007A6E80" w:rsidRPr="00CD452D" w:rsidRDefault="007A6E80" w:rsidP="00886719">
            <w:pPr>
              <w:pStyle w:val="TableText"/>
              <w:widowControl w:val="0"/>
              <w:rPr>
                <w:rFonts w:ascii="Tahoma" w:hAnsi="Tahoma" w:cs="Tahoma"/>
                <w:sz w:val="13"/>
              </w:rPr>
            </w:pPr>
          </w:p>
        </w:tc>
        <w:tc>
          <w:tcPr>
            <w:tcW w:w="540" w:type="dxa"/>
            <w:tcBorders>
              <w:bottom w:val="single" w:sz="4" w:space="0" w:color="auto"/>
            </w:tcBorders>
            <w:shd w:val="clear" w:color="auto" w:fill="auto"/>
            <w:vAlign w:val="center"/>
          </w:tcPr>
          <w:p w:rsidR="007A6E80" w:rsidRPr="00CD452D" w:rsidRDefault="007A6E80" w:rsidP="00886719">
            <w:pPr>
              <w:pStyle w:val="TableText"/>
              <w:widowControl w:val="0"/>
              <w:rPr>
                <w:rFonts w:ascii="Tahoma" w:hAnsi="Tahoma" w:cs="Tahoma"/>
                <w:sz w:val="13"/>
              </w:rPr>
            </w:pPr>
          </w:p>
        </w:tc>
      </w:tr>
      <w:tr w:rsidR="006F4084" w:rsidRPr="00FB6BEA" w:rsidTr="00B073A4">
        <w:trPr>
          <w:trHeight w:val="287"/>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33" w:name="_Toc336338117"/>
            <w:bookmarkStart w:id="534" w:name="_Toc346275782"/>
            <w:r w:rsidRPr="00FB6BEA">
              <w:rPr>
                <w:rFonts w:ascii="Tahoma" w:hAnsi="Tahoma" w:cs="Tahoma"/>
                <w:b w:val="0"/>
                <w:sz w:val="14"/>
                <w:szCs w:val="14"/>
                <w:lang w:val="nl-NL"/>
              </w:rPr>
              <w:t>Windows</w:t>
            </w:r>
            <w:r w:rsidR="00385282" w:rsidRPr="00FB6BEA">
              <w:rPr>
                <w:rFonts w:ascii="Tahoma" w:hAnsi="Tahoma" w:cs="Tahoma"/>
                <w:b w:val="0"/>
                <w:sz w:val="14"/>
                <w:szCs w:val="14"/>
                <w:vertAlign w:val="superscript"/>
                <w:lang w:val="nl-NL"/>
              </w:rPr>
              <w:t>®</w:t>
            </w:r>
            <w:r w:rsidRPr="00FB6BEA">
              <w:rPr>
                <w:rFonts w:ascii="Tahoma" w:hAnsi="Tahoma" w:cs="Tahoma"/>
                <w:b w:val="0"/>
                <w:sz w:val="14"/>
                <w:szCs w:val="14"/>
                <w:lang w:val="nl-NL"/>
              </w:rPr>
              <w:t xml:space="preserve"> Embedded Device Manager 2011 Clientbeheerlicentie per gebruiker</w:t>
            </w:r>
            <w:bookmarkEnd w:id="533"/>
            <w:bookmarkEnd w:id="534"/>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Fonts w:cs="Tahoma"/>
                <w:b/>
                <w:color w:val="0000FF"/>
                <w:sz w:val="13"/>
                <w:szCs w:val="13"/>
                <w:lang w:val="nl-NL"/>
              </w:rPr>
            </w:pPr>
            <w:hyperlink w:anchor="_96_Windows_Embedded" w:history="1">
              <w:r w:rsidR="007503B3" w:rsidRPr="00FB6BEA">
                <w:rPr>
                  <w:rStyle w:val="Hyperlink"/>
                  <w:rFonts w:cs="Tahoma"/>
                  <w:b/>
                  <w:sz w:val="13"/>
                  <w:szCs w:val="13"/>
                  <w:lang w:val="nl-NL"/>
                </w:rPr>
                <w:t>9</w:t>
              </w:r>
            </w:hyperlink>
            <w:r w:rsidR="0056433A">
              <w:rPr>
                <w:rStyle w:val="Hyperlink"/>
                <w:rFonts w:cs="Tahoma"/>
                <w:b/>
                <w:sz w:val="13"/>
                <w:szCs w:val="13"/>
                <w:lang w:val="nl-NL"/>
              </w:rPr>
              <w:t>7</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886719">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r>
      <w:tr w:rsidR="006F4084" w:rsidRPr="00FB6BEA" w:rsidTr="00B073A4">
        <w:trPr>
          <w:trHeight w:val="287"/>
        </w:trPr>
        <w:tc>
          <w:tcPr>
            <w:tcW w:w="2714" w:type="dxa"/>
            <w:tcBorders>
              <w:bottom w:val="single" w:sz="4" w:space="0" w:color="auto"/>
            </w:tcBorders>
            <w:shd w:val="clear" w:color="auto" w:fill="FFFFF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35" w:name="_Toc336338118"/>
            <w:bookmarkStart w:id="536" w:name="_Toc346275783"/>
            <w:r w:rsidRPr="00FB6BEA">
              <w:rPr>
                <w:rFonts w:ascii="Tahoma" w:hAnsi="Tahoma" w:cs="Tahoma"/>
                <w:b w:val="0"/>
                <w:sz w:val="14"/>
                <w:szCs w:val="14"/>
                <w:lang w:val="nl-NL"/>
              </w:rPr>
              <w:t>Windows</w:t>
            </w:r>
            <w:r w:rsidR="00385282" w:rsidRPr="00FB6BEA">
              <w:rPr>
                <w:rFonts w:ascii="Tahoma" w:hAnsi="Tahoma" w:cs="Tahoma"/>
                <w:b w:val="0"/>
                <w:sz w:val="14"/>
                <w:szCs w:val="14"/>
                <w:vertAlign w:val="superscript"/>
                <w:lang w:val="nl-NL"/>
              </w:rPr>
              <w:t>®</w:t>
            </w:r>
            <w:r w:rsidRPr="00FB6BEA">
              <w:rPr>
                <w:rFonts w:ascii="Tahoma" w:hAnsi="Tahoma" w:cs="Tahoma"/>
                <w:b w:val="0"/>
                <w:sz w:val="14"/>
                <w:szCs w:val="14"/>
                <w:lang w:val="nl-NL"/>
              </w:rPr>
              <w:t xml:space="preserve"> Embedded Device Manager 2011 met SQL Server</w:t>
            </w:r>
            <w:r w:rsidR="00385282" w:rsidRPr="00FB6BEA">
              <w:rPr>
                <w:rFonts w:ascii="Tahoma" w:hAnsi="Tahoma" w:cs="Tahoma"/>
                <w:b w:val="0"/>
                <w:sz w:val="14"/>
                <w:szCs w:val="14"/>
                <w:vertAlign w:val="superscript"/>
                <w:lang w:val="nl-NL"/>
              </w:rPr>
              <w:t>®</w:t>
            </w:r>
            <w:r w:rsidRPr="00FB6BEA">
              <w:rPr>
                <w:rFonts w:ascii="Tahoma" w:hAnsi="Tahoma" w:cs="Tahoma"/>
                <w:b w:val="0"/>
                <w:sz w:val="14"/>
                <w:szCs w:val="14"/>
                <w:lang w:val="nl-NL"/>
              </w:rPr>
              <w:t xml:space="preserve"> 2008-technologie</w:t>
            </w:r>
            <w:bookmarkEnd w:id="535"/>
            <w:bookmarkEnd w:id="536"/>
          </w:p>
        </w:tc>
        <w:tc>
          <w:tcPr>
            <w:tcW w:w="450" w:type="dxa"/>
            <w:tcBorders>
              <w:bottom w:val="single" w:sz="4" w:space="0" w:color="auto"/>
            </w:tcBorders>
            <w:shd w:val="clear" w:color="auto" w:fill="FFFFFF"/>
            <w:vAlign w:val="center"/>
          </w:tcPr>
          <w:p w:rsidR="007A6E80" w:rsidRPr="00FB6BEA" w:rsidRDefault="00027C45" w:rsidP="0056433A">
            <w:pPr>
              <w:pStyle w:val="TableText"/>
              <w:widowControl w:val="0"/>
              <w:rPr>
                <w:rFonts w:cs="Tahoma"/>
                <w:b/>
                <w:color w:val="0000FF"/>
                <w:sz w:val="13"/>
                <w:szCs w:val="13"/>
                <w:u w:val="single"/>
                <w:lang w:val="nl-NL"/>
              </w:rPr>
            </w:pPr>
            <w:hyperlink w:anchor="_96_Windows_Embedded" w:history="1">
              <w:r w:rsidR="007503B3" w:rsidRPr="00FB6BEA">
                <w:rPr>
                  <w:rStyle w:val="Hyperlink"/>
                  <w:rFonts w:cs="Tahoma"/>
                  <w:b/>
                  <w:sz w:val="13"/>
                  <w:szCs w:val="13"/>
                  <w:lang w:val="nl-NL"/>
                </w:rPr>
                <w:t>9</w:t>
              </w:r>
              <w:r w:rsidR="0056433A">
                <w:rPr>
                  <w:rStyle w:val="Hyperlink"/>
                  <w:rFonts w:cs="Tahoma"/>
                  <w:b/>
                  <w:sz w:val="13"/>
                  <w:szCs w:val="13"/>
                  <w:lang w:val="nl-NL"/>
                </w:rPr>
                <w:t>7</w:t>
              </w:r>
            </w:hyperlink>
          </w:p>
        </w:tc>
        <w:tc>
          <w:tcPr>
            <w:tcW w:w="450" w:type="dxa"/>
            <w:tcBorders>
              <w:bottom w:val="single" w:sz="4" w:space="0" w:color="auto"/>
            </w:tcBorders>
            <w:shd w:val="clear" w:color="auto" w:fill="FFFFFF"/>
            <w:vAlign w:val="center"/>
          </w:tcPr>
          <w:p w:rsidR="007A6E80" w:rsidRPr="00FB6BEA" w:rsidRDefault="007A6E80" w:rsidP="005626ED">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5626ED">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rsidP="005626ED">
            <w:pPr>
              <w:pStyle w:val="TableText"/>
              <w:widowControl w:val="0"/>
              <w:rPr>
                <w:rFonts w:ascii="Tahoma" w:hAnsi="Tahoma" w:cs="Tahoma"/>
                <w:sz w:val="13"/>
                <w:lang w:val="nl-NL"/>
              </w:rPr>
            </w:pPr>
          </w:p>
        </w:tc>
      </w:tr>
      <w:tr w:rsidR="006F4084" w:rsidRPr="00FB6BEA" w:rsidTr="00B073A4">
        <w:trPr>
          <w:trHeight w:val="287"/>
        </w:trPr>
        <w:tc>
          <w:tcPr>
            <w:tcW w:w="2714" w:type="dxa"/>
            <w:tcBorders>
              <w:bottom w:val="single" w:sz="4" w:space="0" w:color="auto"/>
            </w:tcBorders>
            <w:shd w:val="clear" w:color="auto" w:fill="FABF8F"/>
            <w:vAlign w:val="center"/>
          </w:tcPr>
          <w:p w:rsidR="007A6E80" w:rsidRPr="00CD452D" w:rsidRDefault="007A6E80" w:rsidP="000F03F8">
            <w:pPr>
              <w:pStyle w:val="Heading2"/>
              <w:spacing w:before="20" w:after="20"/>
              <w:ind w:left="0"/>
              <w:rPr>
                <w:rFonts w:ascii="Tahoma" w:hAnsi="Tahoma" w:cs="Tahoma"/>
                <w:b w:val="0"/>
                <w:sz w:val="14"/>
                <w:szCs w:val="14"/>
              </w:rPr>
            </w:pPr>
            <w:bookmarkStart w:id="537" w:name="_Toc336338119"/>
            <w:bookmarkStart w:id="538" w:name="_Toc346275784"/>
            <w:r w:rsidRPr="00CD452D">
              <w:rPr>
                <w:rFonts w:ascii="Tahoma" w:hAnsi="Tahoma" w:cs="Tahoma"/>
                <w:b w:val="0"/>
                <w:sz w:val="14"/>
                <w:szCs w:val="14"/>
              </w:rPr>
              <w:t>Windows Essential Business Server 2008 Standard</w:t>
            </w:r>
            <w:bookmarkEnd w:id="537"/>
            <w:bookmarkEnd w:id="538"/>
          </w:p>
        </w:tc>
        <w:tc>
          <w:tcPr>
            <w:tcW w:w="450" w:type="dxa"/>
            <w:tcBorders>
              <w:bottom w:val="single" w:sz="4" w:space="0" w:color="auto"/>
            </w:tcBorders>
            <w:shd w:val="clear" w:color="auto" w:fill="FABF8F"/>
            <w:vAlign w:val="center"/>
          </w:tcPr>
          <w:p w:rsidR="007A6E80" w:rsidRPr="00FB6BEA" w:rsidRDefault="00027C45" w:rsidP="0056433A">
            <w:pPr>
              <w:pStyle w:val="TableText"/>
              <w:widowControl w:val="0"/>
              <w:rPr>
                <w:rStyle w:val="EndnoteReference"/>
                <w:rFonts w:cs="Tahoma"/>
                <w:b w:val="0"/>
                <w:color w:val="0000FF"/>
                <w:sz w:val="13"/>
                <w:szCs w:val="13"/>
                <w:u w:val="single"/>
                <w:lang w:val="nl-NL"/>
              </w:rPr>
            </w:pPr>
            <w:hyperlink w:anchor="_97_EBS_2008" w:history="1">
              <w:r w:rsidR="007503B3" w:rsidRPr="00FB6BEA">
                <w:rPr>
                  <w:rStyle w:val="Hyperlink"/>
                  <w:rFonts w:cs="Tahoma"/>
                  <w:b/>
                  <w:sz w:val="13"/>
                  <w:szCs w:val="13"/>
                  <w:lang w:val="nl-NL"/>
                </w:rPr>
                <w:t>9</w:t>
              </w:r>
            </w:hyperlink>
            <w:r w:rsidR="0056433A">
              <w:rPr>
                <w:rStyle w:val="Hyperlink"/>
                <w:rFonts w:cs="Tahoma"/>
                <w:b/>
                <w:sz w:val="13"/>
                <w:szCs w:val="13"/>
                <w:lang w:val="nl-NL"/>
              </w:rPr>
              <w:t>8</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886719">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r>
      <w:tr w:rsidR="006F4084" w:rsidRPr="00FB6BEA" w:rsidTr="00B073A4">
        <w:trPr>
          <w:trHeight w:val="287"/>
        </w:trPr>
        <w:tc>
          <w:tcPr>
            <w:tcW w:w="2714" w:type="dxa"/>
            <w:tcBorders>
              <w:bottom w:val="single" w:sz="4" w:space="0" w:color="auto"/>
            </w:tcBorders>
            <w:shd w:val="clear" w:color="auto" w:fill="FFFFFF"/>
            <w:vAlign w:val="center"/>
          </w:tcPr>
          <w:p w:rsidR="007A6E80" w:rsidRPr="00CD452D" w:rsidRDefault="007A6E80" w:rsidP="000F03F8">
            <w:pPr>
              <w:pStyle w:val="Heading2"/>
              <w:spacing w:before="20" w:after="20"/>
              <w:ind w:left="0"/>
              <w:rPr>
                <w:rFonts w:ascii="Tahoma" w:hAnsi="Tahoma" w:cs="Tahoma"/>
                <w:b w:val="0"/>
                <w:sz w:val="14"/>
                <w:szCs w:val="14"/>
              </w:rPr>
            </w:pPr>
            <w:bookmarkStart w:id="539" w:name="_Toc336338120"/>
            <w:bookmarkStart w:id="540" w:name="_Toc346275785"/>
            <w:r w:rsidRPr="00CD452D">
              <w:rPr>
                <w:rFonts w:ascii="Tahoma" w:hAnsi="Tahoma" w:cs="Tahoma"/>
                <w:b w:val="0"/>
                <w:sz w:val="14"/>
                <w:szCs w:val="14"/>
              </w:rPr>
              <w:t>Windows Essential Business Server 2008 CAL Suite</w:t>
            </w:r>
            <w:bookmarkEnd w:id="539"/>
            <w:bookmarkEnd w:id="540"/>
          </w:p>
        </w:tc>
        <w:tc>
          <w:tcPr>
            <w:tcW w:w="450" w:type="dxa"/>
            <w:tcBorders>
              <w:bottom w:val="single" w:sz="4" w:space="0" w:color="auto"/>
            </w:tcBorders>
            <w:shd w:val="clear" w:color="auto" w:fill="FFFFFF"/>
            <w:vAlign w:val="center"/>
          </w:tcPr>
          <w:p w:rsidR="007A6E80" w:rsidRPr="00CD452D" w:rsidRDefault="007A6E80" w:rsidP="00B073A4">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spacing w:before="80"/>
              <w:rPr>
                <w:rFonts w:ascii="Tahoma" w:hAnsi="Tahoma" w:cs="Tahoma"/>
                <w:sz w:val="13"/>
                <w:lang w:val="nl-NL"/>
              </w:rPr>
            </w:pPr>
            <w:r w:rsidRPr="00FB6BEA">
              <w:rPr>
                <w:rFonts w:ascii="Tahoma" w:hAnsi="Tahoma" w:cs="Tahoma"/>
                <w:sz w:val="13"/>
                <w:lang w:val="nl-NL"/>
              </w:rPr>
              <w:t>11/08</w:t>
            </w:r>
          </w:p>
        </w:tc>
        <w:tc>
          <w:tcPr>
            <w:tcW w:w="36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886719">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r>
      <w:tr w:rsidR="006F4084" w:rsidRPr="00FB6BEA" w:rsidTr="00B073A4">
        <w:trPr>
          <w:trHeight w:val="287"/>
        </w:trPr>
        <w:tc>
          <w:tcPr>
            <w:tcW w:w="2714" w:type="dxa"/>
            <w:tcBorders>
              <w:bottom w:val="single" w:sz="4" w:space="0" w:color="auto"/>
            </w:tcBorders>
            <w:shd w:val="clear" w:color="auto" w:fill="FABF8F"/>
            <w:vAlign w:val="center"/>
          </w:tcPr>
          <w:p w:rsidR="007A6E80" w:rsidRPr="00CD452D" w:rsidRDefault="007A6E80" w:rsidP="000F03F8">
            <w:pPr>
              <w:pStyle w:val="Heading2"/>
              <w:spacing w:before="20" w:after="20"/>
              <w:ind w:left="0"/>
              <w:rPr>
                <w:rFonts w:ascii="Tahoma" w:hAnsi="Tahoma" w:cs="Tahoma"/>
                <w:b w:val="0"/>
                <w:sz w:val="14"/>
                <w:szCs w:val="14"/>
              </w:rPr>
            </w:pPr>
            <w:bookmarkStart w:id="541" w:name="_Toc336338121"/>
            <w:bookmarkStart w:id="542" w:name="_Toc346275786"/>
            <w:r w:rsidRPr="00CD452D">
              <w:rPr>
                <w:rFonts w:ascii="Tahoma" w:hAnsi="Tahoma" w:cs="Tahoma"/>
                <w:b w:val="0"/>
                <w:sz w:val="14"/>
                <w:szCs w:val="14"/>
              </w:rPr>
              <w:t>Windows Essential Business Server 2008 CAL Suite (5 clients)</w:t>
            </w:r>
            <w:bookmarkEnd w:id="541"/>
            <w:bookmarkEnd w:id="542"/>
          </w:p>
        </w:tc>
        <w:tc>
          <w:tcPr>
            <w:tcW w:w="450" w:type="dxa"/>
            <w:tcBorders>
              <w:bottom w:val="single" w:sz="4" w:space="0" w:color="auto"/>
            </w:tcBorders>
            <w:shd w:val="clear" w:color="auto" w:fill="FABF8F"/>
            <w:vAlign w:val="center"/>
          </w:tcPr>
          <w:p w:rsidR="007A6E80" w:rsidRPr="00CD452D" w:rsidRDefault="007A6E80" w:rsidP="00B073A4">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before="80"/>
              <w:rPr>
                <w:rFonts w:ascii="Tahoma" w:hAnsi="Tahoma" w:cs="Tahoma"/>
                <w:sz w:val="13"/>
                <w:lang w:val="nl-NL"/>
              </w:rPr>
            </w:pPr>
            <w:r w:rsidRPr="00FB6BEA">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FE0EAB">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FE0EAB">
            <w:pPr>
              <w:pStyle w:val="TableText"/>
              <w:widowControl w:val="0"/>
              <w:rPr>
                <w:rFonts w:ascii="Tahoma" w:hAnsi="Tahoma" w:cs="Tahoma"/>
                <w:sz w:val="13"/>
                <w:lang w:val="nl-NL"/>
              </w:rPr>
            </w:pPr>
            <w:r w:rsidRPr="00FB6BEA">
              <w:rPr>
                <w:rFonts w:ascii="Tahoma" w:hAnsi="Tahoma" w:cs="Tahoma"/>
                <w:sz w:val="13"/>
                <w:lang w:val="nl-NL"/>
              </w:rPr>
              <w:t>OL</w:t>
            </w:r>
          </w:p>
        </w:tc>
      </w:tr>
      <w:tr w:rsidR="006F4084" w:rsidRPr="00FB6BEA" w:rsidTr="00B073A4">
        <w:trPr>
          <w:trHeight w:val="287"/>
        </w:trPr>
        <w:tc>
          <w:tcPr>
            <w:tcW w:w="2714" w:type="dxa"/>
            <w:tcBorders>
              <w:bottom w:val="single" w:sz="4" w:space="0" w:color="auto"/>
            </w:tcBorders>
            <w:shd w:val="clear" w:color="auto" w:fill="FFFFFF"/>
            <w:vAlign w:val="center"/>
          </w:tcPr>
          <w:p w:rsidR="007A6E80" w:rsidRPr="00CD452D" w:rsidRDefault="007A6E80" w:rsidP="000F03F8">
            <w:pPr>
              <w:pStyle w:val="Heading2"/>
              <w:spacing w:before="20" w:after="20"/>
              <w:ind w:left="0"/>
              <w:rPr>
                <w:rFonts w:ascii="Tahoma" w:hAnsi="Tahoma" w:cs="Tahoma"/>
                <w:b w:val="0"/>
                <w:sz w:val="14"/>
                <w:szCs w:val="14"/>
              </w:rPr>
            </w:pPr>
            <w:bookmarkStart w:id="543" w:name="_Toc336338122"/>
            <w:bookmarkStart w:id="544" w:name="_Toc346275787"/>
            <w:r w:rsidRPr="00CD452D">
              <w:rPr>
                <w:rFonts w:ascii="Tahoma" w:hAnsi="Tahoma" w:cs="Tahoma"/>
                <w:b w:val="0"/>
                <w:color w:val="000000"/>
                <w:sz w:val="14"/>
                <w:szCs w:val="14"/>
              </w:rPr>
              <w:t>Windows Essential Business Server 2008 CAL Suite (20 clients)</w:t>
            </w:r>
            <w:bookmarkEnd w:id="543"/>
            <w:bookmarkEnd w:id="544"/>
          </w:p>
        </w:tc>
        <w:tc>
          <w:tcPr>
            <w:tcW w:w="450" w:type="dxa"/>
            <w:tcBorders>
              <w:bottom w:val="single" w:sz="4" w:space="0" w:color="auto"/>
            </w:tcBorders>
            <w:shd w:val="clear" w:color="auto" w:fill="FFFFFF"/>
            <w:vAlign w:val="center"/>
          </w:tcPr>
          <w:p w:rsidR="007A6E80" w:rsidRPr="00CD452D" w:rsidRDefault="007A6E80" w:rsidP="00B073A4">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spacing w:before="80"/>
              <w:rPr>
                <w:rFonts w:ascii="Tahoma" w:hAnsi="Tahoma" w:cs="Tahoma"/>
                <w:sz w:val="13"/>
                <w:lang w:val="nl-NL"/>
              </w:rPr>
            </w:pPr>
            <w:r w:rsidRPr="00FB6BEA">
              <w:rPr>
                <w:rFonts w:ascii="Tahoma" w:hAnsi="Tahoma" w:cs="Tahoma"/>
                <w:sz w:val="13"/>
                <w:lang w:val="nl-NL"/>
              </w:rPr>
              <w:t>11/08</w:t>
            </w:r>
          </w:p>
        </w:tc>
        <w:tc>
          <w:tcPr>
            <w:tcW w:w="36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7A6E80" w:rsidRPr="00FB6BEA" w:rsidRDefault="007A6E80" w:rsidP="00FE0EAB">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rsidP="00FE0EAB">
            <w:pPr>
              <w:pStyle w:val="TableText"/>
              <w:widowControl w:val="0"/>
              <w:rPr>
                <w:rFonts w:ascii="Tahoma" w:hAnsi="Tahoma" w:cs="Tahoma"/>
                <w:sz w:val="13"/>
                <w:lang w:val="nl-NL"/>
              </w:rPr>
            </w:pPr>
            <w:r w:rsidRPr="00FB6BEA">
              <w:rPr>
                <w:rFonts w:ascii="Tahoma" w:hAnsi="Tahoma" w:cs="Tahoma"/>
                <w:sz w:val="13"/>
                <w:lang w:val="nl-NL"/>
              </w:rPr>
              <w:t>OL</w:t>
            </w:r>
          </w:p>
        </w:tc>
      </w:tr>
      <w:tr w:rsidR="006F4084" w:rsidRPr="00FB6BEA" w:rsidTr="00B073A4">
        <w:trPr>
          <w:trHeight w:val="287"/>
        </w:trPr>
        <w:tc>
          <w:tcPr>
            <w:tcW w:w="2714" w:type="dxa"/>
            <w:tcBorders>
              <w:bottom w:val="single" w:sz="4" w:space="0" w:color="auto"/>
            </w:tcBorders>
            <w:shd w:val="clear" w:color="auto" w:fill="FABF8F"/>
            <w:vAlign w:val="center"/>
          </w:tcPr>
          <w:p w:rsidR="007A6E80" w:rsidRPr="00CD452D" w:rsidRDefault="007A6E80" w:rsidP="000F03F8">
            <w:pPr>
              <w:pStyle w:val="Heading2"/>
              <w:spacing w:before="20" w:after="20"/>
              <w:ind w:left="0"/>
              <w:rPr>
                <w:rFonts w:ascii="Tahoma" w:hAnsi="Tahoma" w:cs="Tahoma"/>
                <w:b w:val="0"/>
                <w:sz w:val="14"/>
                <w:szCs w:val="14"/>
              </w:rPr>
            </w:pPr>
            <w:bookmarkStart w:id="545" w:name="_Toc336338123"/>
            <w:bookmarkStart w:id="546" w:name="_Toc346275788"/>
            <w:r w:rsidRPr="00CD452D">
              <w:rPr>
                <w:rFonts w:ascii="Tahoma" w:hAnsi="Tahoma" w:cs="Tahoma"/>
                <w:b w:val="0"/>
                <w:sz w:val="14"/>
                <w:szCs w:val="14"/>
              </w:rPr>
              <w:t>Windows Essential Business Server 2008 CAL Suite (50 clients)</w:t>
            </w:r>
            <w:bookmarkEnd w:id="545"/>
            <w:bookmarkEnd w:id="546"/>
          </w:p>
        </w:tc>
        <w:tc>
          <w:tcPr>
            <w:tcW w:w="450" w:type="dxa"/>
            <w:tcBorders>
              <w:bottom w:val="single" w:sz="4" w:space="0" w:color="auto"/>
            </w:tcBorders>
            <w:shd w:val="clear" w:color="auto" w:fill="FABF8F"/>
            <w:vAlign w:val="center"/>
          </w:tcPr>
          <w:p w:rsidR="007A6E80" w:rsidRPr="00CD452D" w:rsidRDefault="007A6E80" w:rsidP="00B073A4">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before="80"/>
              <w:rPr>
                <w:rFonts w:ascii="Tahoma" w:hAnsi="Tahoma" w:cs="Tahoma"/>
                <w:sz w:val="13"/>
                <w:lang w:val="nl-NL"/>
              </w:rPr>
            </w:pPr>
            <w:r w:rsidRPr="00FB6BEA">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FE0EAB">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FE0EAB">
            <w:pPr>
              <w:pStyle w:val="TableText"/>
              <w:widowControl w:val="0"/>
              <w:rPr>
                <w:rFonts w:ascii="Tahoma" w:hAnsi="Tahoma" w:cs="Tahoma"/>
                <w:sz w:val="13"/>
                <w:lang w:val="nl-NL"/>
              </w:rPr>
            </w:pPr>
            <w:r w:rsidRPr="00FB6BEA">
              <w:rPr>
                <w:rFonts w:ascii="Tahoma" w:hAnsi="Tahoma" w:cs="Tahoma"/>
                <w:sz w:val="13"/>
                <w:lang w:val="nl-NL"/>
              </w:rPr>
              <w:t>OL</w:t>
            </w:r>
          </w:p>
        </w:tc>
      </w:tr>
      <w:tr w:rsidR="006F4084" w:rsidRPr="00FB6BEA" w:rsidTr="00B073A4">
        <w:trPr>
          <w:trHeight w:val="287"/>
        </w:trPr>
        <w:tc>
          <w:tcPr>
            <w:tcW w:w="2714" w:type="dxa"/>
            <w:tcBorders>
              <w:bottom w:val="single" w:sz="4" w:space="0" w:color="auto"/>
            </w:tcBorders>
            <w:shd w:val="clear" w:color="auto" w:fill="FFFFFF"/>
            <w:vAlign w:val="center"/>
          </w:tcPr>
          <w:p w:rsidR="007A6E80" w:rsidRPr="00CD452D" w:rsidRDefault="007A6E80" w:rsidP="000F03F8">
            <w:pPr>
              <w:pStyle w:val="Heading2"/>
              <w:spacing w:before="20" w:after="20"/>
              <w:ind w:left="0"/>
              <w:rPr>
                <w:rFonts w:ascii="Tahoma" w:hAnsi="Tahoma" w:cs="Tahoma"/>
                <w:b w:val="0"/>
                <w:sz w:val="14"/>
                <w:szCs w:val="14"/>
              </w:rPr>
            </w:pPr>
            <w:bookmarkStart w:id="547" w:name="_Toc336338124"/>
            <w:bookmarkStart w:id="548" w:name="_Toc346275789"/>
            <w:r w:rsidRPr="00CD452D">
              <w:rPr>
                <w:rFonts w:ascii="Tahoma" w:hAnsi="Tahoma" w:cs="Tahoma"/>
                <w:b w:val="0"/>
                <w:sz w:val="14"/>
                <w:szCs w:val="14"/>
              </w:rPr>
              <w:t>Windows Essential Business Server 2008 Premium</w:t>
            </w:r>
            <w:bookmarkEnd w:id="547"/>
            <w:bookmarkEnd w:id="548"/>
          </w:p>
        </w:tc>
        <w:tc>
          <w:tcPr>
            <w:tcW w:w="450" w:type="dxa"/>
            <w:tcBorders>
              <w:bottom w:val="single" w:sz="4" w:space="0" w:color="auto"/>
            </w:tcBorders>
            <w:shd w:val="clear" w:color="auto" w:fill="FFFFFF"/>
            <w:vAlign w:val="center"/>
          </w:tcPr>
          <w:p w:rsidR="007A6E80" w:rsidRPr="00FB6BEA" w:rsidRDefault="00027C45" w:rsidP="0056433A">
            <w:pPr>
              <w:pStyle w:val="TableText"/>
              <w:widowControl w:val="0"/>
              <w:rPr>
                <w:rStyle w:val="EndnoteReference"/>
                <w:rFonts w:cs="Tahoma"/>
                <w:b w:val="0"/>
                <w:color w:val="0000FF"/>
                <w:sz w:val="13"/>
                <w:szCs w:val="13"/>
                <w:u w:val="single"/>
                <w:lang w:val="nl-NL"/>
              </w:rPr>
            </w:pPr>
            <w:hyperlink w:anchor="_107_EBS_2008" w:history="1">
              <w:r w:rsidR="007503B3" w:rsidRPr="00FB6BEA">
                <w:rPr>
                  <w:rStyle w:val="Hyperlink"/>
                  <w:rFonts w:cs="Tahoma"/>
                  <w:b/>
                  <w:sz w:val="13"/>
                  <w:szCs w:val="13"/>
                  <w:lang w:val="nl-NL"/>
                </w:rPr>
                <w:t>9</w:t>
              </w:r>
              <w:r w:rsidR="0056433A">
                <w:rPr>
                  <w:rStyle w:val="Hyperlink"/>
                  <w:rFonts w:cs="Tahoma"/>
                  <w:b/>
                  <w:sz w:val="13"/>
                  <w:szCs w:val="13"/>
                  <w:lang w:val="nl-NL"/>
                </w:rPr>
                <w:t>8</w:t>
              </w:r>
            </w:hyperlink>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spacing w:before="8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886719">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r>
      <w:tr w:rsidR="006F4084" w:rsidRPr="00FB6BEA" w:rsidTr="00B073A4">
        <w:trPr>
          <w:trHeight w:val="287"/>
        </w:trPr>
        <w:tc>
          <w:tcPr>
            <w:tcW w:w="2714" w:type="dxa"/>
            <w:tcBorders>
              <w:bottom w:val="single" w:sz="4" w:space="0" w:color="auto"/>
            </w:tcBorders>
            <w:shd w:val="clear" w:color="auto" w:fill="FABF8F"/>
            <w:vAlign w:val="center"/>
          </w:tcPr>
          <w:p w:rsidR="007A6E80" w:rsidRPr="00CD452D" w:rsidRDefault="007A6E80" w:rsidP="000F03F8">
            <w:pPr>
              <w:pStyle w:val="Heading2"/>
              <w:spacing w:before="20" w:after="20"/>
              <w:ind w:left="0"/>
              <w:rPr>
                <w:rFonts w:ascii="Tahoma" w:hAnsi="Tahoma" w:cs="Tahoma"/>
                <w:b w:val="0"/>
                <w:sz w:val="14"/>
                <w:szCs w:val="14"/>
              </w:rPr>
            </w:pPr>
            <w:bookmarkStart w:id="549" w:name="_Toc336338125"/>
            <w:bookmarkStart w:id="550" w:name="_Toc346275790"/>
            <w:r w:rsidRPr="00CD452D">
              <w:rPr>
                <w:rFonts w:ascii="Tahoma" w:hAnsi="Tahoma" w:cs="Tahoma"/>
                <w:b w:val="0"/>
                <w:sz w:val="14"/>
                <w:szCs w:val="14"/>
              </w:rPr>
              <w:t>Windows Essential Business Server 2008 CAL Suite voor Premium Gebruikers of Apparaten</w:t>
            </w:r>
            <w:bookmarkEnd w:id="549"/>
            <w:bookmarkEnd w:id="550"/>
          </w:p>
        </w:tc>
        <w:tc>
          <w:tcPr>
            <w:tcW w:w="450" w:type="dxa"/>
            <w:tcBorders>
              <w:bottom w:val="single" w:sz="4" w:space="0" w:color="auto"/>
            </w:tcBorders>
            <w:shd w:val="clear" w:color="auto" w:fill="FABF8F"/>
            <w:vAlign w:val="center"/>
          </w:tcPr>
          <w:p w:rsidR="007A6E80" w:rsidRPr="00CD452D" w:rsidRDefault="007A6E80" w:rsidP="00B073A4">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before="80"/>
              <w:rPr>
                <w:rFonts w:ascii="Tahoma" w:hAnsi="Tahoma" w:cs="Tahoma"/>
                <w:sz w:val="13"/>
                <w:lang w:val="nl-NL"/>
              </w:rPr>
            </w:pPr>
            <w:r w:rsidRPr="00FB6BEA">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886719">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r>
      <w:tr w:rsidR="007A6E80" w:rsidRPr="00FB6BEA" w:rsidTr="00B073A4">
        <w:trPr>
          <w:trHeight w:val="287"/>
        </w:trPr>
        <w:tc>
          <w:tcPr>
            <w:tcW w:w="2714" w:type="dxa"/>
            <w:tcBorders>
              <w:bottom w:val="single" w:sz="4" w:space="0" w:color="auto"/>
            </w:tcBorders>
            <w:shd w:val="clear" w:color="auto" w:fill="FABF8F"/>
            <w:vAlign w:val="center"/>
          </w:tcPr>
          <w:p w:rsidR="007A6E80" w:rsidRPr="00CD452D" w:rsidRDefault="007A6E80" w:rsidP="000F03F8">
            <w:pPr>
              <w:pStyle w:val="Heading2"/>
              <w:spacing w:before="20" w:after="20"/>
              <w:ind w:left="0"/>
              <w:rPr>
                <w:rFonts w:ascii="Tahoma" w:hAnsi="Tahoma" w:cs="Tahoma"/>
                <w:b w:val="0"/>
                <w:sz w:val="14"/>
                <w:szCs w:val="14"/>
              </w:rPr>
            </w:pPr>
            <w:bookmarkStart w:id="551" w:name="_Toc336338126"/>
            <w:bookmarkStart w:id="552" w:name="_Toc346275791"/>
            <w:r w:rsidRPr="00CD452D">
              <w:rPr>
                <w:rFonts w:ascii="Tahoma" w:hAnsi="Tahoma" w:cs="Tahoma"/>
                <w:b w:val="0"/>
                <w:sz w:val="14"/>
                <w:szCs w:val="14"/>
              </w:rPr>
              <w:t>Windows Essential Business Server 2008 CAL Suite voor Premium Gebruikers of Apparaten (5 clients)</w:t>
            </w:r>
            <w:bookmarkEnd w:id="551"/>
            <w:bookmarkEnd w:id="552"/>
          </w:p>
        </w:tc>
        <w:tc>
          <w:tcPr>
            <w:tcW w:w="450" w:type="dxa"/>
            <w:tcBorders>
              <w:bottom w:val="single" w:sz="4" w:space="0" w:color="auto"/>
            </w:tcBorders>
            <w:shd w:val="clear" w:color="auto" w:fill="FABF8F"/>
            <w:vAlign w:val="center"/>
          </w:tcPr>
          <w:p w:rsidR="007A6E80" w:rsidRPr="00CD452D" w:rsidRDefault="007A6E80" w:rsidP="00B073A4">
            <w:pPr>
              <w:pStyle w:val="TableText"/>
              <w:widowControl w:val="0"/>
              <w:rPr>
                <w:rStyle w:val="EndnoteReference"/>
                <w:rFonts w:cs="Tahoma"/>
                <w:sz w:val="13"/>
                <w:szCs w:val="13"/>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before="200"/>
              <w:rPr>
                <w:rFonts w:ascii="Tahoma" w:hAnsi="Tahoma" w:cs="Tahoma"/>
                <w:sz w:val="13"/>
                <w:lang w:val="nl-NL"/>
              </w:rPr>
            </w:pPr>
            <w:r w:rsidRPr="00FB6BEA">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FE0EAB">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FE0EAB">
            <w:pPr>
              <w:pStyle w:val="TableText"/>
              <w:widowControl w:val="0"/>
              <w:rPr>
                <w:rFonts w:ascii="Tahoma" w:hAnsi="Tahoma" w:cs="Tahoma"/>
                <w:sz w:val="13"/>
                <w:lang w:val="nl-NL"/>
              </w:rPr>
            </w:pPr>
            <w:r w:rsidRPr="00FB6BEA">
              <w:rPr>
                <w:rFonts w:ascii="Tahoma" w:hAnsi="Tahoma" w:cs="Tahoma"/>
                <w:sz w:val="13"/>
                <w:lang w:val="nl-NL"/>
              </w:rPr>
              <w:t>OL</w:t>
            </w:r>
          </w:p>
        </w:tc>
      </w:tr>
      <w:tr w:rsidR="007A6E80" w:rsidRPr="00FB6BEA" w:rsidTr="00B073A4">
        <w:trPr>
          <w:trHeight w:val="287"/>
        </w:trPr>
        <w:tc>
          <w:tcPr>
            <w:tcW w:w="2714" w:type="dxa"/>
            <w:tcBorders>
              <w:bottom w:val="single" w:sz="4" w:space="0" w:color="auto"/>
            </w:tcBorders>
            <w:shd w:val="clear" w:color="auto" w:fill="FFFFFF"/>
            <w:vAlign w:val="center"/>
          </w:tcPr>
          <w:p w:rsidR="007A6E80" w:rsidRPr="00CD452D" w:rsidRDefault="007A6E80" w:rsidP="000F03F8">
            <w:pPr>
              <w:pStyle w:val="Heading2"/>
              <w:spacing w:before="20" w:after="20"/>
              <w:ind w:left="0"/>
              <w:rPr>
                <w:rFonts w:ascii="Tahoma" w:hAnsi="Tahoma" w:cs="Tahoma"/>
                <w:b w:val="0"/>
                <w:sz w:val="14"/>
                <w:szCs w:val="14"/>
              </w:rPr>
            </w:pPr>
            <w:bookmarkStart w:id="553" w:name="_Toc336338127"/>
            <w:bookmarkStart w:id="554" w:name="_Toc346275792"/>
            <w:r w:rsidRPr="00CD452D">
              <w:rPr>
                <w:rFonts w:ascii="Tahoma" w:hAnsi="Tahoma" w:cs="Tahoma"/>
                <w:b w:val="0"/>
                <w:sz w:val="14"/>
                <w:szCs w:val="14"/>
              </w:rPr>
              <w:t>Windows Essential Business Server 2008 CAL Suite voor Premium Gebruikers of Apparaten (20 clients)</w:t>
            </w:r>
            <w:bookmarkEnd w:id="553"/>
            <w:bookmarkEnd w:id="554"/>
          </w:p>
        </w:tc>
        <w:tc>
          <w:tcPr>
            <w:tcW w:w="450" w:type="dxa"/>
            <w:tcBorders>
              <w:bottom w:val="single" w:sz="4" w:space="0" w:color="auto"/>
            </w:tcBorders>
            <w:shd w:val="clear" w:color="auto" w:fill="FFFFFF"/>
            <w:vAlign w:val="center"/>
          </w:tcPr>
          <w:p w:rsidR="007A6E80" w:rsidRPr="00CD452D" w:rsidRDefault="007A6E80" w:rsidP="00B073A4">
            <w:pPr>
              <w:pStyle w:val="TableText"/>
              <w:widowControl w:val="0"/>
              <w:rPr>
                <w:rStyle w:val="EndnoteReference"/>
                <w:rFonts w:cs="Tahoma"/>
                <w:sz w:val="13"/>
                <w:szCs w:val="13"/>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spacing w:before="160"/>
              <w:rPr>
                <w:rFonts w:ascii="Tahoma" w:hAnsi="Tahoma" w:cs="Tahoma"/>
                <w:sz w:val="13"/>
                <w:lang w:val="nl-NL"/>
              </w:rPr>
            </w:pPr>
            <w:r w:rsidRPr="00FB6BEA">
              <w:rPr>
                <w:rFonts w:ascii="Tahoma" w:hAnsi="Tahoma" w:cs="Tahoma"/>
                <w:sz w:val="13"/>
                <w:lang w:val="nl-NL"/>
              </w:rPr>
              <w:t>11/08</w:t>
            </w:r>
          </w:p>
        </w:tc>
        <w:tc>
          <w:tcPr>
            <w:tcW w:w="36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7A6E80" w:rsidRPr="00FB6BEA" w:rsidRDefault="007A6E80" w:rsidP="00FE0EAB">
            <w:pPr>
              <w:pStyle w:val="TableText"/>
              <w:widowControl w:val="0"/>
              <w:rPr>
                <w:rFonts w:ascii="Tahoma" w:hAnsi="Tahoma" w:cs="Tahoma"/>
                <w:sz w:val="13"/>
                <w:lang w:val="nl-NL"/>
              </w:rPr>
            </w:pPr>
          </w:p>
        </w:tc>
        <w:tc>
          <w:tcPr>
            <w:tcW w:w="540" w:type="dxa"/>
            <w:tcBorders>
              <w:bottom w:val="single" w:sz="4" w:space="0" w:color="auto"/>
            </w:tcBorders>
            <w:shd w:val="clear" w:color="auto" w:fill="FFFFFF"/>
            <w:vAlign w:val="center"/>
          </w:tcPr>
          <w:p w:rsidR="007A6E80" w:rsidRPr="00FB6BEA" w:rsidRDefault="007A6E80" w:rsidP="00FE0EAB">
            <w:pPr>
              <w:pStyle w:val="TableText"/>
              <w:widowControl w:val="0"/>
              <w:rPr>
                <w:rFonts w:ascii="Tahoma" w:hAnsi="Tahoma" w:cs="Tahoma"/>
                <w:sz w:val="13"/>
                <w:lang w:val="nl-NL"/>
              </w:rPr>
            </w:pPr>
            <w:r w:rsidRPr="00FB6BEA">
              <w:rPr>
                <w:rFonts w:ascii="Tahoma" w:hAnsi="Tahoma" w:cs="Tahoma"/>
                <w:sz w:val="13"/>
                <w:lang w:val="nl-NL"/>
              </w:rPr>
              <w:t>OL</w:t>
            </w:r>
          </w:p>
        </w:tc>
      </w:tr>
      <w:tr w:rsidR="007A6E80" w:rsidRPr="00FB6BEA" w:rsidTr="00B073A4">
        <w:trPr>
          <w:trHeight w:val="287"/>
        </w:trPr>
        <w:tc>
          <w:tcPr>
            <w:tcW w:w="2714" w:type="dxa"/>
            <w:tcBorders>
              <w:bottom w:val="single" w:sz="4" w:space="0" w:color="auto"/>
            </w:tcBorders>
            <w:shd w:val="clear" w:color="auto" w:fill="FABF8F"/>
            <w:vAlign w:val="center"/>
          </w:tcPr>
          <w:p w:rsidR="007A6E80" w:rsidRPr="00CD452D" w:rsidRDefault="007A6E80" w:rsidP="000F03F8">
            <w:pPr>
              <w:pStyle w:val="Heading2"/>
              <w:spacing w:before="20" w:after="20"/>
              <w:ind w:left="0"/>
              <w:rPr>
                <w:rFonts w:ascii="Tahoma" w:hAnsi="Tahoma" w:cs="Tahoma"/>
                <w:b w:val="0"/>
                <w:sz w:val="14"/>
                <w:szCs w:val="14"/>
              </w:rPr>
            </w:pPr>
            <w:bookmarkStart w:id="555" w:name="_Toc336338128"/>
            <w:bookmarkStart w:id="556" w:name="_Toc346275793"/>
            <w:r w:rsidRPr="00CD452D">
              <w:rPr>
                <w:rFonts w:ascii="Tahoma" w:hAnsi="Tahoma" w:cs="Tahoma"/>
                <w:b w:val="0"/>
                <w:sz w:val="14"/>
                <w:szCs w:val="14"/>
              </w:rPr>
              <w:t>Windows Essential Business Server 2008 CAL Suite voor Premium Gebruikers of Apparaten (50 clients)</w:t>
            </w:r>
            <w:bookmarkEnd w:id="555"/>
            <w:bookmarkEnd w:id="556"/>
          </w:p>
        </w:tc>
        <w:tc>
          <w:tcPr>
            <w:tcW w:w="450" w:type="dxa"/>
            <w:tcBorders>
              <w:bottom w:val="single" w:sz="4" w:space="0" w:color="auto"/>
            </w:tcBorders>
            <w:shd w:val="clear" w:color="auto" w:fill="FABF8F"/>
            <w:vAlign w:val="center"/>
          </w:tcPr>
          <w:p w:rsidR="007A6E80" w:rsidRPr="00CD452D" w:rsidRDefault="007A6E80" w:rsidP="00B073A4">
            <w:pPr>
              <w:pStyle w:val="TableText"/>
              <w:widowControl w:val="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spacing w:before="180"/>
              <w:rPr>
                <w:rFonts w:ascii="Tahoma" w:hAnsi="Tahoma" w:cs="Tahoma"/>
                <w:sz w:val="13"/>
                <w:lang w:val="nl-NL"/>
              </w:rPr>
            </w:pPr>
            <w:r w:rsidRPr="00FB6BEA">
              <w:rPr>
                <w:rFonts w:ascii="Tahoma" w:hAnsi="Tahoma" w:cs="Tahoma"/>
                <w:sz w:val="13"/>
                <w:lang w:val="nl-NL"/>
              </w:rPr>
              <w:t>11/08</w:t>
            </w: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FE0EAB">
            <w:pPr>
              <w:pStyle w:val="TableText"/>
              <w:widowControl w:val="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FE0EAB">
            <w:pPr>
              <w:pStyle w:val="TableText"/>
              <w:widowControl w:val="0"/>
              <w:rPr>
                <w:rFonts w:ascii="Tahoma" w:hAnsi="Tahoma" w:cs="Tahoma"/>
                <w:sz w:val="13"/>
                <w:lang w:val="nl-NL"/>
              </w:rPr>
            </w:pPr>
            <w:r w:rsidRPr="00FB6BEA">
              <w:rPr>
                <w:rFonts w:ascii="Tahoma" w:hAnsi="Tahoma" w:cs="Tahoma"/>
                <w:sz w:val="13"/>
                <w:lang w:val="nl-NL"/>
              </w:rPr>
              <w:t>OL</w:t>
            </w:r>
          </w:p>
        </w:tc>
      </w:tr>
      <w:tr w:rsidR="007A6E80" w:rsidRPr="00FB6BEA" w:rsidTr="00B073A4">
        <w:trPr>
          <w:trHeight w:val="145"/>
        </w:trPr>
        <w:tc>
          <w:tcPr>
            <w:tcW w:w="2714" w:type="dxa"/>
            <w:tcBorders>
              <w:bottom w:val="single" w:sz="4" w:space="0" w:color="auto"/>
            </w:tcBorders>
            <w:shd w:val="clear" w:color="auto" w:fill="FFFFFF"/>
            <w:vAlign w:val="center"/>
          </w:tcPr>
          <w:p w:rsidR="007A6E80" w:rsidRPr="00CD452D" w:rsidRDefault="007A6E80" w:rsidP="000F03F8">
            <w:pPr>
              <w:pStyle w:val="Heading2"/>
              <w:spacing w:before="20" w:after="20"/>
              <w:ind w:left="0"/>
              <w:rPr>
                <w:rFonts w:ascii="Tahoma" w:hAnsi="Tahoma" w:cs="Tahoma"/>
                <w:b w:val="0"/>
                <w:sz w:val="14"/>
                <w:szCs w:val="14"/>
              </w:rPr>
            </w:pPr>
            <w:bookmarkStart w:id="557" w:name="_Toc336338129"/>
            <w:bookmarkStart w:id="558" w:name="_Toc346275794"/>
            <w:r w:rsidRPr="00CD452D">
              <w:rPr>
                <w:rFonts w:ascii="Tahoma" w:hAnsi="Tahoma" w:cs="Tahoma"/>
                <w:b w:val="0"/>
                <w:sz w:val="14"/>
                <w:szCs w:val="14"/>
              </w:rPr>
              <w:t>Windows HPC Server 2008 R2 Suite</w:t>
            </w:r>
            <w:bookmarkEnd w:id="557"/>
            <w:bookmarkEnd w:id="558"/>
          </w:p>
        </w:tc>
        <w:tc>
          <w:tcPr>
            <w:tcW w:w="450" w:type="dxa"/>
            <w:tcBorders>
              <w:bottom w:val="single" w:sz="4" w:space="0" w:color="auto"/>
            </w:tcBorders>
            <w:shd w:val="clear" w:color="auto" w:fill="FFFFFF"/>
            <w:vAlign w:val="center"/>
          </w:tcPr>
          <w:p w:rsidR="007A6E80" w:rsidRPr="00FB6BEA" w:rsidRDefault="00027C45" w:rsidP="0056433A">
            <w:pPr>
              <w:pStyle w:val="TableText"/>
              <w:widowControl w:val="0"/>
              <w:rPr>
                <w:rFonts w:cs="Tahoma"/>
                <w:b/>
                <w:sz w:val="13"/>
                <w:szCs w:val="13"/>
                <w:u w:val="single"/>
                <w:lang w:val="nl-NL"/>
              </w:rPr>
            </w:pPr>
            <w:hyperlink w:anchor="_98_Windows_HPC" w:history="1">
              <w:r w:rsidR="007503B3" w:rsidRPr="00FB6BEA">
                <w:rPr>
                  <w:rStyle w:val="Hyperlink"/>
                  <w:rFonts w:cs="Tahoma"/>
                  <w:b/>
                  <w:sz w:val="13"/>
                  <w:szCs w:val="13"/>
                  <w:lang w:val="nl-NL"/>
                </w:rPr>
                <w:t>9</w:t>
              </w:r>
              <w:r w:rsidR="0056433A">
                <w:rPr>
                  <w:rStyle w:val="Hyperlink"/>
                  <w:rFonts w:cs="Tahoma"/>
                  <w:b/>
                  <w:sz w:val="13"/>
                  <w:szCs w:val="13"/>
                  <w:lang w:val="nl-NL"/>
                </w:rPr>
                <w:t>9</w:t>
              </w:r>
            </w:hyperlink>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09/10</w:t>
            </w:r>
          </w:p>
        </w:tc>
        <w:tc>
          <w:tcPr>
            <w:tcW w:w="36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FFFFF"/>
          </w:tcPr>
          <w:p w:rsidR="007A6E80" w:rsidRPr="00FB6BEA" w:rsidRDefault="007A6E80" w:rsidP="00886719">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FFFFF"/>
            <w:vAlign w:val="center"/>
          </w:tcPr>
          <w:p w:rsidR="007A6E80" w:rsidRPr="00FB6BEA" w:rsidRDefault="007A6E80" w:rsidP="00886719">
            <w:pPr>
              <w:pStyle w:val="TableText"/>
              <w:widowControl w:val="0"/>
              <w:rPr>
                <w:rFonts w:ascii="Tahoma" w:hAnsi="Tahoma" w:cs="Tahoma"/>
                <w:color w:val="000000"/>
                <w:sz w:val="13"/>
                <w:lang w:val="nl-NL"/>
              </w:rPr>
            </w:pPr>
          </w:p>
        </w:tc>
      </w:tr>
      <w:tr w:rsidR="007A6E80" w:rsidRPr="00FB6BEA" w:rsidTr="00B073A4">
        <w:trPr>
          <w:trHeight w:val="145"/>
        </w:trPr>
        <w:tc>
          <w:tcPr>
            <w:tcW w:w="2714" w:type="dxa"/>
            <w:tcBorders>
              <w:bottom w:val="single" w:sz="4" w:space="0" w:color="auto"/>
            </w:tcBorders>
            <w:shd w:val="clear" w:color="auto" w:fill="FABF8F"/>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59" w:name="_Toc346275797"/>
            <w:r w:rsidRPr="00FB6BEA">
              <w:rPr>
                <w:rFonts w:ascii="Tahoma" w:hAnsi="Tahoma" w:cs="Tahoma"/>
                <w:b w:val="0"/>
                <w:sz w:val="14"/>
                <w:szCs w:val="14"/>
                <w:lang w:val="nl-NL"/>
              </w:rPr>
              <w:t>Windows Intune Add-on voor System Center Configuration Manager en System Center Endpoint Protection (per gebruiker)</w:t>
            </w:r>
            <w:bookmarkEnd w:id="559"/>
          </w:p>
        </w:tc>
        <w:tc>
          <w:tcPr>
            <w:tcW w:w="450" w:type="dxa"/>
            <w:tcBorders>
              <w:bottom w:val="single" w:sz="4" w:space="0" w:color="auto"/>
            </w:tcBorders>
            <w:shd w:val="clear" w:color="auto" w:fill="FABF8F"/>
            <w:vAlign w:val="center"/>
          </w:tcPr>
          <w:p w:rsidR="007A6E80" w:rsidRPr="00FB6BEA" w:rsidRDefault="007A6E80" w:rsidP="00B073A4">
            <w:pPr>
              <w:pStyle w:val="TableText"/>
              <w:widowControl w:val="0"/>
              <w:rPr>
                <w:rFonts w:cs="Tahoma"/>
                <w:b/>
                <w:sz w:val="13"/>
                <w:szCs w:val="13"/>
                <w:lang w:val="nl-NL"/>
              </w:rPr>
            </w:pPr>
          </w:p>
        </w:tc>
        <w:tc>
          <w:tcPr>
            <w:tcW w:w="450" w:type="dxa"/>
            <w:tcBorders>
              <w:bottom w:val="single" w:sz="4" w:space="0" w:color="auto"/>
            </w:tcBorders>
            <w:shd w:val="clear" w:color="auto" w:fill="FABF8F"/>
            <w:vAlign w:val="center"/>
          </w:tcPr>
          <w:p w:rsidR="007A6E80" w:rsidRPr="00FB6BEA" w:rsidRDefault="007A6E80" w:rsidP="009E4001">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vAlign w:val="center"/>
          </w:tcPr>
          <w:p w:rsidR="007A6E80" w:rsidRPr="00FB6BEA" w:rsidRDefault="00497A8E" w:rsidP="00886719">
            <w:pPr>
              <w:pStyle w:val="TableText"/>
              <w:widowControl w:val="0"/>
              <w:rPr>
                <w:rFonts w:ascii="Tahoma" w:hAnsi="Tahoma" w:cs="Tahoma"/>
                <w:color w:val="000000"/>
                <w:sz w:val="13"/>
                <w:lang w:val="nl-NL"/>
              </w:rPr>
            </w:pPr>
            <w:r>
              <w:rPr>
                <w:rFonts w:ascii="Tahoma" w:hAnsi="Tahoma" w:cs="Tahoma"/>
                <w:color w:val="000000"/>
                <w:sz w:val="13"/>
                <w:lang w:val="nl-NL"/>
              </w:rPr>
              <w:t>OSB</w:t>
            </w:r>
          </w:p>
        </w:tc>
        <w:tc>
          <w:tcPr>
            <w:tcW w:w="36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497A8E" w:rsidP="00886719">
            <w:pPr>
              <w:pStyle w:val="TableText"/>
              <w:widowControl w:val="0"/>
              <w:rPr>
                <w:rFonts w:ascii="Tahoma" w:hAnsi="Tahoma" w:cs="Tahoma"/>
                <w:sz w:val="13"/>
                <w:lang w:val="nl-NL"/>
              </w:rPr>
            </w:pPr>
            <w:r>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497A8E" w:rsidP="00886719">
            <w:pPr>
              <w:pStyle w:val="TableText"/>
              <w:widowControl w:val="0"/>
              <w:rPr>
                <w:rFonts w:ascii="Tahoma" w:hAnsi="Tahoma" w:cs="Tahoma"/>
                <w:sz w:val="13"/>
                <w:lang w:val="nl-NL"/>
              </w:rPr>
            </w:pPr>
            <w:r>
              <w:rPr>
                <w:rFonts w:ascii="Tahoma" w:hAnsi="Tahoma" w:cs="Tahoma"/>
                <w:sz w:val="13"/>
                <w:lang w:val="nl-NL"/>
              </w:rPr>
              <w:t>A, ST</w:t>
            </w:r>
          </w:p>
        </w:tc>
        <w:tc>
          <w:tcPr>
            <w:tcW w:w="540" w:type="dxa"/>
            <w:tcBorders>
              <w:bottom w:val="single" w:sz="4" w:space="0" w:color="auto"/>
            </w:tcBorders>
            <w:shd w:val="clear" w:color="auto" w:fill="FABF8F"/>
            <w:vAlign w:val="center"/>
          </w:tcPr>
          <w:p w:rsidR="007A6E80" w:rsidRPr="00FB6BEA" w:rsidRDefault="007A6E80" w:rsidP="00886719">
            <w:pPr>
              <w:pStyle w:val="TableText"/>
              <w:widowControl w:val="0"/>
              <w:rPr>
                <w:rFonts w:ascii="Tahoma" w:hAnsi="Tahoma" w:cs="Tahoma"/>
                <w:color w:val="000000"/>
                <w:sz w:val="13"/>
                <w:lang w:val="nl-NL"/>
              </w:rPr>
            </w:pPr>
          </w:p>
        </w:tc>
      </w:tr>
      <w:tr w:rsidR="007A6E80" w:rsidRPr="00FB6BEA" w:rsidTr="00B073A4">
        <w:trPr>
          <w:trHeight w:val="145"/>
        </w:trPr>
        <w:tc>
          <w:tcPr>
            <w:tcW w:w="2714" w:type="dxa"/>
            <w:tcBorders>
              <w:bottom w:val="single" w:sz="4" w:space="0" w:color="auto"/>
            </w:tcBorders>
            <w:shd w:val="clear" w:color="auto" w:fill="auto"/>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60" w:name="_Toc346275798"/>
            <w:r w:rsidRPr="00FB6BEA">
              <w:rPr>
                <w:rFonts w:ascii="Tahoma" w:hAnsi="Tahoma" w:cs="Tahoma"/>
                <w:b w:val="0"/>
                <w:sz w:val="14"/>
                <w:szCs w:val="14"/>
                <w:lang w:val="nl-NL"/>
              </w:rPr>
              <w:t>Windows Intune (per gebruiker)</w:t>
            </w:r>
            <w:bookmarkEnd w:id="560"/>
          </w:p>
        </w:tc>
        <w:tc>
          <w:tcPr>
            <w:tcW w:w="450" w:type="dxa"/>
            <w:tcBorders>
              <w:bottom w:val="single" w:sz="4" w:space="0" w:color="auto"/>
            </w:tcBorders>
            <w:shd w:val="clear" w:color="auto" w:fill="auto"/>
            <w:vAlign w:val="center"/>
          </w:tcPr>
          <w:p w:rsidR="007A6E80" w:rsidRPr="00FB6BEA" w:rsidRDefault="007A6E80" w:rsidP="00B073A4">
            <w:pPr>
              <w:pStyle w:val="TableText"/>
              <w:widowControl w:val="0"/>
              <w:rPr>
                <w:rFonts w:cs="Tahoma"/>
                <w:b/>
                <w:sz w:val="13"/>
                <w:szCs w:val="13"/>
                <w:lang w:val="nl-NL"/>
              </w:rPr>
            </w:pPr>
          </w:p>
        </w:tc>
        <w:tc>
          <w:tcPr>
            <w:tcW w:w="450" w:type="dxa"/>
            <w:tcBorders>
              <w:bottom w:val="single" w:sz="4" w:space="0" w:color="auto"/>
            </w:tcBorders>
            <w:shd w:val="clear" w:color="auto" w:fill="auto"/>
            <w:vAlign w:val="center"/>
          </w:tcPr>
          <w:p w:rsidR="007A6E80" w:rsidRPr="00FB6BEA" w:rsidRDefault="007A6E80" w:rsidP="009E4001">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rsidR="007A6E80" w:rsidRPr="00FB6BEA" w:rsidRDefault="00497A8E" w:rsidP="00886719">
            <w:pPr>
              <w:pStyle w:val="TableText"/>
              <w:widowControl w:val="0"/>
              <w:rPr>
                <w:rFonts w:ascii="Tahoma" w:hAnsi="Tahoma" w:cs="Tahoma"/>
                <w:color w:val="000000"/>
                <w:sz w:val="13"/>
                <w:lang w:val="nl-NL"/>
              </w:rPr>
            </w:pPr>
            <w:r>
              <w:rPr>
                <w:rFonts w:ascii="Tahoma" w:hAnsi="Tahoma" w:cs="Tahoma"/>
                <w:color w:val="000000"/>
                <w:sz w:val="13"/>
                <w:lang w:val="nl-NL"/>
              </w:rPr>
              <w:t>OSB</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497A8E" w:rsidP="00886719">
            <w:pPr>
              <w:pStyle w:val="TableText"/>
              <w:widowControl w:val="0"/>
              <w:rPr>
                <w:rFonts w:ascii="Tahoma" w:hAnsi="Tahoma" w:cs="Tahoma"/>
                <w:sz w:val="13"/>
                <w:lang w:val="nl-NL"/>
              </w:rPr>
            </w:pPr>
            <w:r>
              <w:rPr>
                <w:rFonts w:ascii="Tahoma" w:hAnsi="Tahoma" w:cs="Tahoma"/>
                <w:sz w:val="13"/>
                <w:lang w:val="nl-NL"/>
              </w:rPr>
              <w:t>EOLS</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p>
        </w:tc>
      </w:tr>
      <w:tr w:rsidR="007A6E80" w:rsidRPr="00FB6BEA" w:rsidTr="00447610">
        <w:trPr>
          <w:trHeight w:val="145"/>
        </w:trPr>
        <w:tc>
          <w:tcPr>
            <w:tcW w:w="2714" w:type="dxa"/>
            <w:tcBorders>
              <w:bottom w:val="single" w:sz="4" w:space="0" w:color="auto"/>
            </w:tcBorders>
            <w:shd w:val="clear" w:color="auto" w:fill="FABF8F" w:themeFill="accent6" w:themeFillTint="99"/>
            <w:vAlign w:val="center"/>
          </w:tcPr>
          <w:p w:rsidR="007A6E80" w:rsidRPr="00CD452D" w:rsidRDefault="007A6E80" w:rsidP="000F03F8">
            <w:pPr>
              <w:pStyle w:val="Heading2"/>
              <w:spacing w:before="20" w:after="20"/>
              <w:ind w:left="0"/>
              <w:rPr>
                <w:rFonts w:ascii="Tahoma" w:hAnsi="Tahoma" w:cs="Tahoma"/>
                <w:b w:val="0"/>
                <w:sz w:val="14"/>
                <w:szCs w:val="14"/>
              </w:rPr>
            </w:pPr>
            <w:bookmarkStart w:id="561" w:name="_Toc336338132"/>
            <w:bookmarkStart w:id="562" w:name="_Toc346275802"/>
            <w:r w:rsidRPr="00CD452D">
              <w:rPr>
                <w:rFonts w:ascii="Tahoma" w:hAnsi="Tahoma" w:cs="Tahoma"/>
                <w:b w:val="0"/>
                <w:sz w:val="14"/>
                <w:szCs w:val="14"/>
              </w:rPr>
              <w:t xml:space="preserve">Windows Intune USL Add-On Extra </w:t>
            </w:r>
            <w:r w:rsidRPr="00CD452D">
              <w:rPr>
                <w:rFonts w:ascii="Tahoma" w:hAnsi="Tahoma" w:cs="Tahoma"/>
                <w:b w:val="0"/>
                <w:sz w:val="14"/>
                <w:szCs w:val="14"/>
              </w:rPr>
              <w:lastRenderedPageBreak/>
              <w:t>Storage 1 GB</w:t>
            </w:r>
            <w:bookmarkEnd w:id="561"/>
            <w:bookmarkEnd w:id="562"/>
          </w:p>
        </w:tc>
        <w:tc>
          <w:tcPr>
            <w:tcW w:w="450" w:type="dxa"/>
            <w:tcBorders>
              <w:bottom w:val="single" w:sz="4" w:space="0" w:color="auto"/>
            </w:tcBorders>
            <w:shd w:val="clear" w:color="auto" w:fill="FABF8F" w:themeFill="accent6" w:themeFillTint="99"/>
            <w:vAlign w:val="center"/>
          </w:tcPr>
          <w:p w:rsidR="007A6E80" w:rsidRPr="00CD452D" w:rsidRDefault="007A6E80" w:rsidP="00B073A4">
            <w:pPr>
              <w:pStyle w:val="TableText"/>
              <w:widowControl w:val="0"/>
              <w:rPr>
                <w:rFonts w:cs="Tahoma"/>
                <w:b/>
                <w:sz w:val="13"/>
                <w:szCs w:val="13"/>
              </w:rPr>
            </w:pPr>
          </w:p>
        </w:tc>
        <w:tc>
          <w:tcPr>
            <w:tcW w:w="450" w:type="dxa"/>
            <w:tcBorders>
              <w:bottom w:val="single" w:sz="4" w:space="0" w:color="auto"/>
            </w:tcBorders>
            <w:shd w:val="clear" w:color="auto" w:fill="FABF8F" w:themeFill="accent6" w:themeFillTint="99"/>
            <w:vAlign w:val="center"/>
          </w:tcPr>
          <w:p w:rsidR="007A6E80" w:rsidRPr="00FB6BEA" w:rsidDel="00FA1B15" w:rsidRDefault="007A6E80" w:rsidP="009E4001">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 ST</w:t>
            </w:r>
          </w:p>
        </w:tc>
        <w:tc>
          <w:tcPr>
            <w:tcW w:w="54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63" w:name="_Toc336338133"/>
            <w:bookmarkStart w:id="564" w:name="_Toc346275803"/>
            <w:r w:rsidRPr="00FB6BEA">
              <w:rPr>
                <w:rFonts w:ascii="Tahoma" w:hAnsi="Tahoma" w:cs="Tahoma"/>
                <w:b w:val="0"/>
                <w:sz w:val="14"/>
                <w:szCs w:val="14"/>
                <w:lang w:val="nl-NL"/>
              </w:rPr>
              <w:lastRenderedPageBreak/>
              <w:t>Windows MultiPoint Server 2012 Standard</w:t>
            </w:r>
            <w:bookmarkEnd w:id="563"/>
            <w:bookmarkEnd w:id="564"/>
          </w:p>
        </w:tc>
        <w:tc>
          <w:tcPr>
            <w:tcW w:w="450" w:type="dxa"/>
            <w:tcBorders>
              <w:bottom w:val="single" w:sz="4" w:space="0" w:color="auto"/>
            </w:tcBorders>
            <w:shd w:val="clear" w:color="auto" w:fill="auto"/>
            <w:vAlign w:val="center"/>
          </w:tcPr>
          <w:p w:rsidR="007A6E80" w:rsidRPr="00FB6BEA" w:rsidRDefault="00027C45" w:rsidP="00B073A4">
            <w:pPr>
              <w:pStyle w:val="TableText"/>
              <w:widowControl w:val="0"/>
              <w:rPr>
                <w:rFonts w:cs="Tahoma"/>
                <w:b/>
                <w:sz w:val="13"/>
                <w:szCs w:val="13"/>
                <w:u w:val="single"/>
                <w:lang w:val="nl-NL"/>
              </w:rPr>
            </w:pPr>
            <w:hyperlink w:anchor="_100_Windows_Multipoint" w:history="1">
              <w:r w:rsidR="007503B3" w:rsidRPr="00FB6BEA">
                <w:rPr>
                  <w:rStyle w:val="Hyperlink"/>
                  <w:rFonts w:cs="Tahoma"/>
                  <w:b/>
                  <w:sz w:val="13"/>
                  <w:szCs w:val="13"/>
                  <w:lang w:val="nl-NL"/>
                </w:rPr>
                <w:t>100</w:t>
              </w:r>
            </w:hyperlink>
          </w:p>
        </w:tc>
        <w:tc>
          <w:tcPr>
            <w:tcW w:w="450" w:type="dxa"/>
            <w:tcBorders>
              <w:bottom w:val="single" w:sz="4" w:space="0" w:color="auto"/>
            </w:tcBorders>
            <w:shd w:val="clear" w:color="auto" w:fill="auto"/>
            <w:vAlign w:val="center"/>
          </w:tcPr>
          <w:p w:rsidR="007A6E80" w:rsidRPr="00FB6BEA" w:rsidRDefault="007A6E80" w:rsidP="009E4001">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13</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8</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8</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p>
        </w:tc>
      </w:tr>
      <w:tr w:rsidR="007A6E80" w:rsidRPr="00FB6BEA" w:rsidTr="00447610">
        <w:trPr>
          <w:trHeight w:val="145"/>
        </w:trPr>
        <w:tc>
          <w:tcPr>
            <w:tcW w:w="2714" w:type="dxa"/>
            <w:tcBorders>
              <w:bottom w:val="single" w:sz="4" w:space="0" w:color="auto"/>
            </w:tcBorders>
            <w:shd w:val="clear" w:color="auto" w:fill="FABF8F" w:themeFill="accent6" w:themeFillTint="99"/>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65" w:name="_Toc336338134"/>
            <w:bookmarkStart w:id="566" w:name="_Toc346275804"/>
            <w:r w:rsidRPr="00FB6BEA">
              <w:rPr>
                <w:rFonts w:ascii="Tahoma" w:hAnsi="Tahoma" w:cs="Tahoma"/>
                <w:b w:val="0"/>
                <w:sz w:val="14"/>
                <w:szCs w:val="14"/>
                <w:lang w:val="nl-NL"/>
              </w:rPr>
              <w:t>Windows MultiPoint Server 2012 Premium</w:t>
            </w:r>
            <w:bookmarkEnd w:id="565"/>
            <w:bookmarkEnd w:id="566"/>
          </w:p>
        </w:tc>
        <w:tc>
          <w:tcPr>
            <w:tcW w:w="450" w:type="dxa"/>
            <w:tcBorders>
              <w:bottom w:val="single" w:sz="4" w:space="0" w:color="auto"/>
            </w:tcBorders>
            <w:shd w:val="clear" w:color="auto" w:fill="FABF8F" w:themeFill="accent6" w:themeFillTint="99"/>
            <w:vAlign w:val="center"/>
          </w:tcPr>
          <w:p w:rsidR="007A6E80" w:rsidRPr="00FB6BEA" w:rsidRDefault="00027C45" w:rsidP="00B073A4">
            <w:pPr>
              <w:pStyle w:val="TableText"/>
              <w:widowControl w:val="0"/>
              <w:rPr>
                <w:rFonts w:cs="Tahoma"/>
                <w:b/>
                <w:sz w:val="13"/>
                <w:szCs w:val="13"/>
                <w:u w:val="single"/>
                <w:lang w:val="nl-NL"/>
              </w:rPr>
            </w:pPr>
            <w:hyperlink w:anchor="_101_Windows_Multipoint" w:history="1">
              <w:r w:rsidR="007503B3" w:rsidRPr="00FB6BEA">
                <w:rPr>
                  <w:rStyle w:val="Hyperlink"/>
                  <w:rFonts w:cs="Tahoma"/>
                  <w:b/>
                  <w:sz w:val="13"/>
                  <w:szCs w:val="13"/>
                  <w:lang w:val="nl-NL"/>
                </w:rPr>
                <w:t>101</w:t>
              </w:r>
            </w:hyperlink>
          </w:p>
        </w:tc>
        <w:tc>
          <w:tcPr>
            <w:tcW w:w="450" w:type="dxa"/>
            <w:tcBorders>
              <w:bottom w:val="single" w:sz="4" w:space="0" w:color="auto"/>
            </w:tcBorders>
            <w:shd w:val="clear" w:color="auto" w:fill="FABF8F" w:themeFill="accent6" w:themeFillTint="99"/>
            <w:vAlign w:val="center"/>
          </w:tcPr>
          <w:p w:rsidR="007A6E80" w:rsidRPr="00FB6BEA" w:rsidRDefault="007A6E80" w:rsidP="00316E24">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sz w:val="13"/>
                <w:lang w:val="nl-NL"/>
              </w:rPr>
            </w:pPr>
            <w:r w:rsidRPr="00FB6BEA">
              <w:rPr>
                <w:rFonts w:ascii="Tahoma" w:hAnsi="Tahoma" w:cs="Tahoma"/>
                <w:sz w:val="13"/>
                <w:lang w:val="nl-NL"/>
              </w:rPr>
              <w:t>20</w:t>
            </w:r>
          </w:p>
        </w:tc>
        <w:tc>
          <w:tcPr>
            <w:tcW w:w="450" w:type="dxa"/>
            <w:tcBorders>
              <w:bottom w:val="single" w:sz="4"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sz w:val="13"/>
                <w:lang w:val="nl-NL"/>
              </w:rPr>
            </w:pPr>
            <w:r w:rsidRPr="00FB6BEA">
              <w:rPr>
                <w:rFonts w:ascii="Tahoma" w:hAnsi="Tahoma" w:cs="Tahoma"/>
                <w:sz w:val="13"/>
                <w:lang w:val="nl-NL"/>
              </w:rPr>
              <w:t>10</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sz w:val="13"/>
                <w:lang w:val="nl-NL"/>
              </w:rPr>
            </w:pPr>
            <w:r w:rsidRPr="00FB6BEA">
              <w:rPr>
                <w:rFonts w:ascii="Tahoma" w:hAnsi="Tahoma" w:cs="Tahoma"/>
                <w:sz w:val="13"/>
                <w:lang w:val="nl-NL"/>
              </w:rPr>
              <w:t>20</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tcPr>
          <w:p w:rsidR="007A6E80" w:rsidRPr="00FB6BEA" w:rsidRDefault="007A6E80" w:rsidP="00316E24">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themeFill="accent6" w:themeFillTint="99"/>
            <w:vAlign w:val="center"/>
          </w:tcPr>
          <w:p w:rsidR="007A6E80" w:rsidRPr="00FB6BEA" w:rsidRDefault="007A6E80" w:rsidP="00316E24">
            <w:pPr>
              <w:pStyle w:val="TableText"/>
              <w:widowControl w:val="0"/>
              <w:rPr>
                <w:rFonts w:ascii="Tahoma" w:hAnsi="Tahoma" w:cs="Tahoma"/>
                <w:color w:val="000000"/>
                <w:sz w:val="13"/>
                <w:lang w:val="nl-NL"/>
              </w:rPr>
            </w:pP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67" w:name="_Toc336338135"/>
            <w:bookmarkStart w:id="568" w:name="_Toc346275805"/>
            <w:r w:rsidRPr="00FB6BEA">
              <w:rPr>
                <w:rFonts w:ascii="Tahoma" w:hAnsi="Tahoma" w:cs="Tahoma"/>
                <w:b w:val="0"/>
                <w:sz w:val="14"/>
                <w:szCs w:val="14"/>
                <w:lang w:val="nl-NL"/>
              </w:rPr>
              <w:t>Windows MultiPoint Server 2012 CAL</w:t>
            </w:r>
            <w:bookmarkEnd w:id="567"/>
            <w:bookmarkEnd w:id="568"/>
          </w:p>
        </w:tc>
        <w:tc>
          <w:tcPr>
            <w:tcW w:w="450" w:type="dxa"/>
            <w:tcBorders>
              <w:bottom w:val="single" w:sz="4" w:space="0" w:color="auto"/>
            </w:tcBorders>
            <w:shd w:val="clear" w:color="auto" w:fill="auto"/>
            <w:vAlign w:val="center"/>
          </w:tcPr>
          <w:p w:rsidR="007A6E80" w:rsidRPr="00FB6BEA" w:rsidRDefault="00027C45" w:rsidP="00B073A4">
            <w:pPr>
              <w:pStyle w:val="TableText"/>
              <w:widowControl w:val="0"/>
              <w:rPr>
                <w:rFonts w:cs="Tahoma"/>
                <w:b/>
                <w:sz w:val="13"/>
                <w:szCs w:val="13"/>
                <w:u w:val="single"/>
                <w:lang w:val="nl-NL"/>
              </w:rPr>
            </w:pPr>
            <w:hyperlink w:anchor="_102_Windows_Multipoint" w:history="1">
              <w:r w:rsidR="007503B3" w:rsidRPr="00FB6BEA">
                <w:rPr>
                  <w:rStyle w:val="Hyperlink"/>
                  <w:rFonts w:cs="Tahoma"/>
                  <w:b/>
                  <w:sz w:val="13"/>
                  <w:szCs w:val="13"/>
                  <w:lang w:val="nl-NL"/>
                </w:rPr>
                <w:t>102</w:t>
              </w:r>
            </w:hyperlink>
          </w:p>
        </w:tc>
        <w:tc>
          <w:tcPr>
            <w:tcW w:w="450" w:type="dxa"/>
            <w:tcBorders>
              <w:bottom w:val="single" w:sz="4" w:space="0" w:color="auto"/>
            </w:tcBorders>
            <w:shd w:val="clear" w:color="auto" w:fill="auto"/>
            <w:vAlign w:val="center"/>
          </w:tcPr>
          <w:p w:rsidR="007A6E80" w:rsidRPr="00FB6BEA" w:rsidRDefault="007A6E80" w:rsidP="009E4001">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p>
        </w:tc>
      </w:tr>
      <w:tr w:rsidR="007A6E80" w:rsidRPr="00FB6BEA" w:rsidTr="00447610">
        <w:trPr>
          <w:trHeight w:val="145"/>
        </w:trPr>
        <w:tc>
          <w:tcPr>
            <w:tcW w:w="2714" w:type="dxa"/>
            <w:tcBorders>
              <w:bottom w:val="single" w:sz="4" w:space="0" w:color="auto"/>
            </w:tcBorders>
            <w:shd w:val="clear" w:color="auto" w:fill="FABF8F" w:themeFill="accent6" w:themeFillTint="99"/>
            <w:vAlign w:val="center"/>
          </w:tcPr>
          <w:p w:rsidR="007A6E80" w:rsidRPr="00CD452D" w:rsidRDefault="007A6E80" w:rsidP="000F03F8">
            <w:pPr>
              <w:pStyle w:val="Heading2"/>
              <w:spacing w:before="20" w:after="20"/>
              <w:ind w:left="0"/>
              <w:rPr>
                <w:rFonts w:ascii="Tahoma" w:hAnsi="Tahoma" w:cs="Tahoma"/>
                <w:b w:val="0"/>
                <w:sz w:val="14"/>
                <w:szCs w:val="14"/>
              </w:rPr>
            </w:pPr>
            <w:bookmarkStart w:id="569" w:name="_Toc336338136"/>
            <w:bookmarkStart w:id="570" w:name="_Toc346275806"/>
            <w:r w:rsidRPr="00CD452D">
              <w:rPr>
                <w:rFonts w:ascii="Tahoma" w:hAnsi="Tahoma" w:cs="Tahoma"/>
                <w:b w:val="0"/>
                <w:sz w:val="14"/>
                <w:szCs w:val="14"/>
              </w:rPr>
              <w:t>Windows MultiPoint Server 2012 CAL met Windows Server 2012 CAL</w:t>
            </w:r>
            <w:bookmarkEnd w:id="569"/>
            <w:bookmarkEnd w:id="570"/>
          </w:p>
        </w:tc>
        <w:tc>
          <w:tcPr>
            <w:tcW w:w="450" w:type="dxa"/>
            <w:tcBorders>
              <w:bottom w:val="single" w:sz="4" w:space="0" w:color="auto"/>
            </w:tcBorders>
            <w:shd w:val="clear" w:color="auto" w:fill="FABF8F" w:themeFill="accent6" w:themeFillTint="99"/>
            <w:vAlign w:val="center"/>
          </w:tcPr>
          <w:p w:rsidR="007A6E80" w:rsidRPr="00CD452D" w:rsidRDefault="007A6E80" w:rsidP="00B073A4">
            <w:pPr>
              <w:pStyle w:val="TableText"/>
              <w:widowControl w:val="0"/>
              <w:rPr>
                <w:rFonts w:cs="Tahoma"/>
                <w:b/>
                <w:sz w:val="13"/>
                <w:szCs w:val="13"/>
              </w:rPr>
            </w:pPr>
          </w:p>
        </w:tc>
        <w:tc>
          <w:tcPr>
            <w:tcW w:w="450" w:type="dxa"/>
            <w:tcBorders>
              <w:bottom w:val="single" w:sz="4" w:space="0" w:color="auto"/>
            </w:tcBorders>
            <w:shd w:val="clear" w:color="auto" w:fill="FABF8F" w:themeFill="accent6" w:themeFillTint="99"/>
            <w:vAlign w:val="center"/>
          </w:tcPr>
          <w:p w:rsidR="007A6E80" w:rsidRPr="00FB6BEA" w:rsidRDefault="007A6E80" w:rsidP="009E4001">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CD452D" w:rsidRDefault="007A6E80" w:rsidP="000F03F8">
            <w:pPr>
              <w:pStyle w:val="Heading2"/>
              <w:spacing w:before="20" w:after="20"/>
              <w:ind w:left="0"/>
              <w:rPr>
                <w:rFonts w:ascii="Tahoma" w:hAnsi="Tahoma" w:cs="Tahoma"/>
                <w:b w:val="0"/>
                <w:sz w:val="14"/>
                <w:szCs w:val="14"/>
              </w:rPr>
            </w:pPr>
            <w:bookmarkStart w:id="571" w:name="_Toc336338137"/>
            <w:bookmarkStart w:id="572" w:name="_Toc346275807"/>
            <w:r w:rsidRPr="00CD452D">
              <w:rPr>
                <w:rFonts w:ascii="Tahoma" w:hAnsi="Tahoma" w:cs="Tahoma"/>
                <w:b w:val="0"/>
                <w:sz w:val="14"/>
                <w:szCs w:val="14"/>
              </w:rPr>
              <w:t>Windows MultiPoint Server 2012 Premium met Windows MultiPoint Server 2012 (CAL) (5 clients)</w:t>
            </w:r>
            <w:bookmarkEnd w:id="571"/>
            <w:bookmarkEnd w:id="572"/>
          </w:p>
        </w:tc>
        <w:tc>
          <w:tcPr>
            <w:tcW w:w="450" w:type="dxa"/>
            <w:tcBorders>
              <w:bottom w:val="single" w:sz="4" w:space="0" w:color="auto"/>
            </w:tcBorders>
            <w:shd w:val="clear" w:color="auto" w:fill="auto"/>
            <w:vAlign w:val="center"/>
          </w:tcPr>
          <w:p w:rsidR="007A6E80" w:rsidRPr="00CD452D" w:rsidRDefault="007A6E80" w:rsidP="00B073A4">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7A6E80" w:rsidRPr="00FB6BEA" w:rsidRDefault="007A6E80" w:rsidP="00C50509">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1</w:t>
            </w:r>
            <w:r w:rsidR="00C50509">
              <w:rPr>
                <w:rFonts w:ascii="Tahoma" w:hAnsi="Tahoma" w:cs="Tahoma"/>
                <w:color w:val="000000"/>
                <w:sz w:val="13"/>
                <w:lang w:val="nl-NL"/>
              </w:rPr>
              <w:t>2</w:t>
            </w:r>
            <w:r w:rsidRPr="00FB6BEA">
              <w:rPr>
                <w:rFonts w:ascii="Tahoma" w:hAnsi="Tahoma" w:cs="Tahoma"/>
                <w:color w:val="000000"/>
                <w:sz w:val="13"/>
                <w:lang w:val="nl-NL"/>
              </w:rPr>
              <w:t>/1</w:t>
            </w:r>
            <w:r w:rsidR="00C50509">
              <w:rPr>
                <w:rFonts w:ascii="Tahoma" w:hAnsi="Tahoma" w:cs="Tahoma"/>
                <w:color w:val="000000"/>
                <w:sz w:val="13"/>
                <w:lang w:val="nl-NL"/>
              </w:rPr>
              <w:t>2</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63</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13</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OL/OV</w:t>
            </w:r>
          </w:p>
        </w:tc>
      </w:tr>
      <w:tr w:rsidR="007A6E80" w:rsidRPr="00FB6BEA" w:rsidTr="00447610">
        <w:trPr>
          <w:trHeight w:val="145"/>
        </w:trPr>
        <w:tc>
          <w:tcPr>
            <w:tcW w:w="2714" w:type="dxa"/>
            <w:tcBorders>
              <w:bottom w:val="single" w:sz="4" w:space="0" w:color="auto"/>
            </w:tcBorders>
            <w:shd w:val="clear" w:color="auto" w:fill="FABF8F" w:themeFill="accent6" w:themeFillTint="99"/>
            <w:vAlign w:val="center"/>
          </w:tcPr>
          <w:p w:rsidR="007A6E80" w:rsidRPr="00CD452D" w:rsidRDefault="007A6E80" w:rsidP="000F03F8">
            <w:pPr>
              <w:pStyle w:val="Heading2"/>
              <w:spacing w:before="20" w:after="20"/>
              <w:ind w:left="0"/>
              <w:rPr>
                <w:rFonts w:ascii="Tahoma" w:hAnsi="Tahoma" w:cs="Tahoma"/>
                <w:b w:val="0"/>
                <w:sz w:val="14"/>
                <w:szCs w:val="14"/>
              </w:rPr>
            </w:pPr>
            <w:bookmarkStart w:id="573" w:name="_Toc336338138"/>
            <w:bookmarkStart w:id="574" w:name="_Toc346275808"/>
            <w:r w:rsidRPr="00CD452D">
              <w:rPr>
                <w:rFonts w:ascii="Tahoma" w:hAnsi="Tahoma" w:cs="Tahoma"/>
                <w:b w:val="0"/>
                <w:sz w:val="14"/>
                <w:szCs w:val="14"/>
              </w:rPr>
              <w:t>Windows MultiPoint Server 2012 Premium met Windows MultiPoint Server 2012 (CAL) (5 clients) met Windows Server 2012 CAL (5 clients)</w:t>
            </w:r>
            <w:bookmarkEnd w:id="573"/>
            <w:bookmarkEnd w:id="574"/>
          </w:p>
        </w:tc>
        <w:tc>
          <w:tcPr>
            <w:tcW w:w="450" w:type="dxa"/>
            <w:tcBorders>
              <w:bottom w:val="single" w:sz="4" w:space="0" w:color="auto"/>
            </w:tcBorders>
            <w:shd w:val="clear" w:color="auto" w:fill="FABF8F" w:themeFill="accent6" w:themeFillTint="99"/>
            <w:vAlign w:val="center"/>
          </w:tcPr>
          <w:p w:rsidR="007A6E80" w:rsidRPr="00CD452D" w:rsidRDefault="007A6E80" w:rsidP="00B073A4">
            <w:pPr>
              <w:pStyle w:val="TableText"/>
              <w:widowControl w:val="0"/>
              <w:rPr>
                <w:rFonts w:cs="Tahoma"/>
                <w:b/>
                <w:bCs/>
                <w:sz w:val="13"/>
                <w:szCs w:val="13"/>
              </w:rPr>
            </w:pPr>
          </w:p>
        </w:tc>
        <w:tc>
          <w:tcPr>
            <w:tcW w:w="450" w:type="dxa"/>
            <w:tcBorders>
              <w:bottom w:val="single" w:sz="4" w:space="0" w:color="auto"/>
            </w:tcBorders>
            <w:shd w:val="clear" w:color="auto" w:fill="FABF8F" w:themeFill="accent6" w:themeFillTint="99"/>
            <w:vAlign w:val="center"/>
          </w:tcPr>
          <w:p w:rsidR="007A6E80" w:rsidRPr="00FB6BEA" w:rsidRDefault="00C50509" w:rsidP="009E4001">
            <w:pPr>
              <w:pStyle w:val="TableText"/>
              <w:widowControl w:val="0"/>
              <w:spacing w:before="80"/>
              <w:rPr>
                <w:rFonts w:ascii="Tahoma" w:hAnsi="Tahoma" w:cs="Tahoma"/>
                <w:color w:val="000000"/>
                <w:sz w:val="13"/>
                <w:lang w:val="nl-NL"/>
              </w:rPr>
            </w:pPr>
            <w:r>
              <w:rPr>
                <w:rFonts w:ascii="Tahoma" w:hAnsi="Tahoma" w:cs="Tahoma"/>
                <w:color w:val="000000"/>
                <w:sz w:val="13"/>
                <w:lang w:val="nl-NL"/>
              </w:rPr>
              <w:t>12/12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63</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13</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OL/OV</w:t>
            </w: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CD452D" w:rsidRDefault="007A6E80" w:rsidP="000F03F8">
            <w:pPr>
              <w:pStyle w:val="Heading2"/>
              <w:spacing w:before="20" w:after="20"/>
              <w:ind w:left="0"/>
              <w:rPr>
                <w:rFonts w:ascii="Tahoma" w:hAnsi="Tahoma" w:cs="Tahoma"/>
                <w:b w:val="0"/>
                <w:sz w:val="14"/>
                <w:szCs w:val="14"/>
              </w:rPr>
            </w:pPr>
            <w:bookmarkStart w:id="575" w:name="_Toc336338139"/>
            <w:bookmarkStart w:id="576" w:name="_Toc346275809"/>
            <w:r w:rsidRPr="00CD452D">
              <w:rPr>
                <w:rFonts w:ascii="Tahoma" w:hAnsi="Tahoma" w:cs="Tahoma"/>
                <w:b w:val="0"/>
                <w:sz w:val="14"/>
                <w:szCs w:val="14"/>
              </w:rPr>
              <w:t>Windows Server™ 2008 R2 HPC Edition</w:t>
            </w:r>
            <w:bookmarkEnd w:id="575"/>
            <w:bookmarkEnd w:id="576"/>
          </w:p>
        </w:tc>
        <w:tc>
          <w:tcPr>
            <w:tcW w:w="450" w:type="dxa"/>
            <w:tcBorders>
              <w:bottom w:val="single" w:sz="4" w:space="0" w:color="auto"/>
            </w:tcBorders>
            <w:shd w:val="clear" w:color="auto" w:fill="auto"/>
            <w:vAlign w:val="center"/>
          </w:tcPr>
          <w:p w:rsidR="007A6E80" w:rsidRPr="00FB6BEA" w:rsidRDefault="00027C45" w:rsidP="00B073A4">
            <w:pPr>
              <w:pStyle w:val="TableText"/>
              <w:widowControl w:val="0"/>
              <w:rPr>
                <w:rStyle w:val="EndnoteReference"/>
                <w:rFonts w:cs="Tahoma"/>
                <w:b w:val="0"/>
                <w:bCs/>
                <w:color w:val="0000FF"/>
                <w:sz w:val="13"/>
                <w:szCs w:val="13"/>
                <w:u w:val="single"/>
                <w:lang w:val="nl-NL"/>
              </w:rPr>
            </w:pPr>
            <w:hyperlink w:anchor="_103_Windows_Server" w:history="1">
              <w:r w:rsidR="007503B3" w:rsidRPr="00FB6BEA">
                <w:rPr>
                  <w:rStyle w:val="Hyperlink"/>
                  <w:rFonts w:cs="Tahoma"/>
                  <w:b/>
                  <w:bCs/>
                  <w:sz w:val="13"/>
                  <w:szCs w:val="13"/>
                  <w:lang w:val="nl-NL"/>
                </w:rPr>
                <w:t>103</w:t>
              </w:r>
            </w:hyperlink>
          </w:p>
        </w:tc>
        <w:tc>
          <w:tcPr>
            <w:tcW w:w="450" w:type="dxa"/>
            <w:tcBorders>
              <w:bottom w:val="single" w:sz="4" w:space="0" w:color="auto"/>
            </w:tcBorders>
            <w:shd w:val="clear" w:color="auto" w:fill="auto"/>
          </w:tcPr>
          <w:p w:rsidR="007A6E80" w:rsidRPr="00FB6BEA" w:rsidRDefault="007A6E80" w:rsidP="00706E33">
            <w:pPr>
              <w:pStyle w:val="TableText"/>
              <w:widowControl w:val="0"/>
              <w:spacing w:before="120"/>
              <w:rPr>
                <w:rFonts w:ascii="Tahoma" w:hAnsi="Tahoma" w:cs="Tahoma"/>
                <w:color w:val="000000"/>
                <w:sz w:val="13"/>
                <w:lang w:val="nl-NL"/>
              </w:rPr>
            </w:pPr>
            <w:r w:rsidRPr="00FB6BEA">
              <w:rPr>
                <w:rFonts w:ascii="Tahoma" w:hAnsi="Tahoma" w:cs="Tahoma"/>
                <w:sz w:val="13"/>
                <w:lang w:val="nl-NL"/>
              </w:rPr>
              <w:t>09/10</w:t>
            </w:r>
          </w:p>
        </w:tc>
        <w:tc>
          <w:tcPr>
            <w:tcW w:w="360" w:type="dxa"/>
            <w:tcBorders>
              <w:bottom w:val="single" w:sz="4" w:space="0" w:color="auto"/>
              <w:right w:val="single" w:sz="18" w:space="0" w:color="auto"/>
            </w:tcBorders>
            <w:shd w:val="clear" w:color="auto" w:fill="auto"/>
          </w:tcPr>
          <w:p w:rsidR="007A6E80" w:rsidRPr="00FB6BEA" w:rsidRDefault="007A6E80" w:rsidP="003B6B28">
            <w:pPr>
              <w:pStyle w:val="TableText"/>
              <w:widowControl w:val="0"/>
              <w:spacing w:before="120"/>
              <w:rPr>
                <w:rFonts w:ascii="Tahoma" w:hAnsi="Tahoma" w:cs="Tahoma"/>
                <w:color w:val="000000"/>
                <w:sz w:val="13"/>
                <w:lang w:val="nl-NL"/>
              </w:rPr>
            </w:pPr>
            <w:r w:rsidRPr="00FB6BEA">
              <w:rPr>
                <w:rFonts w:ascii="Tahoma" w:hAnsi="Tahoma" w:cs="Tahoma"/>
                <w:lang w:val="nl-NL"/>
              </w:rPr>
              <w:t>SRV</w:t>
            </w:r>
          </w:p>
        </w:tc>
        <w:tc>
          <w:tcPr>
            <w:tcW w:w="360" w:type="dxa"/>
            <w:tcBorders>
              <w:left w:val="single" w:sz="18" w:space="0" w:color="auto"/>
              <w:bottom w:val="single" w:sz="4" w:space="0" w:color="auto"/>
            </w:tcBorders>
            <w:shd w:val="clear" w:color="auto" w:fill="auto"/>
          </w:tcPr>
          <w:p w:rsidR="007A6E80" w:rsidRPr="00FB6BEA" w:rsidRDefault="007A6E80" w:rsidP="003B6B28">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3B6B28">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3B6B28">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3B6B28">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3B6B28">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3B6B28">
            <w:pPr>
              <w:pStyle w:val="TableText"/>
              <w:widowControl w:val="0"/>
              <w:spacing w:before="120"/>
              <w:rPr>
                <w:rFonts w:ascii="Tahoma" w:hAnsi="Tahoma" w:cs="Tahoma"/>
                <w:sz w:val="13"/>
                <w:lang w:val="nl-NL"/>
              </w:rPr>
            </w:pPr>
          </w:p>
        </w:tc>
        <w:tc>
          <w:tcPr>
            <w:tcW w:w="360" w:type="dxa"/>
            <w:tcBorders>
              <w:bottom w:val="single" w:sz="4" w:space="0" w:color="auto"/>
              <w:right w:val="single" w:sz="18" w:space="0" w:color="auto"/>
            </w:tcBorders>
            <w:shd w:val="clear" w:color="auto" w:fill="auto"/>
          </w:tcPr>
          <w:p w:rsidR="007A6E80" w:rsidRPr="00FB6BEA" w:rsidRDefault="007A6E80" w:rsidP="003B6B28">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auto"/>
          </w:tcPr>
          <w:p w:rsidR="007A6E80" w:rsidRPr="00FB6BEA" w:rsidRDefault="007A6E80" w:rsidP="003B6B28">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3B6B28">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auto"/>
          </w:tcPr>
          <w:p w:rsidR="007A6E80" w:rsidRPr="00FB6BEA" w:rsidRDefault="007A6E80" w:rsidP="003B6B28">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tcBorders>
            <w:shd w:val="clear" w:color="auto" w:fill="auto"/>
          </w:tcPr>
          <w:p w:rsidR="007A6E80" w:rsidRPr="00FB6BEA" w:rsidRDefault="007A6E80" w:rsidP="003B6B28">
            <w:pPr>
              <w:pStyle w:val="TableText"/>
              <w:widowControl w:val="0"/>
              <w:spacing w:before="120"/>
              <w:rPr>
                <w:rFonts w:ascii="Tahoma" w:hAnsi="Tahoma" w:cs="Tahoma"/>
                <w:sz w:val="13"/>
                <w:lang w:val="nl-NL"/>
              </w:rPr>
            </w:pPr>
          </w:p>
        </w:tc>
        <w:tc>
          <w:tcPr>
            <w:tcW w:w="450" w:type="dxa"/>
            <w:tcBorders>
              <w:bottom w:val="single" w:sz="4" w:space="0" w:color="auto"/>
              <w:right w:val="single" w:sz="18" w:space="0" w:color="auto"/>
            </w:tcBorders>
            <w:shd w:val="clear" w:color="auto" w:fill="auto"/>
          </w:tcPr>
          <w:p w:rsidR="007A6E80" w:rsidRPr="00FB6BEA" w:rsidRDefault="007A6E80" w:rsidP="003B6B28">
            <w:pPr>
              <w:pStyle w:val="TableText"/>
              <w:widowControl w:val="0"/>
              <w:spacing w:before="12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tcPr>
          <w:p w:rsidR="007A6E80" w:rsidRPr="00FB6BEA" w:rsidRDefault="007A6E80" w:rsidP="003B6B28">
            <w:pPr>
              <w:pStyle w:val="TableText"/>
              <w:widowControl w:val="0"/>
              <w:spacing w:before="12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p>
        </w:tc>
      </w:tr>
      <w:tr w:rsidR="007A6E80" w:rsidRPr="00FB6BEA" w:rsidTr="00447610">
        <w:trPr>
          <w:trHeight w:val="145"/>
        </w:trPr>
        <w:tc>
          <w:tcPr>
            <w:tcW w:w="2714" w:type="dxa"/>
            <w:tcBorders>
              <w:bottom w:val="single" w:sz="4" w:space="0" w:color="auto"/>
            </w:tcBorders>
            <w:shd w:val="clear" w:color="auto" w:fill="FABF8F" w:themeFill="accent6" w:themeFillTint="99"/>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77" w:name="_Toc336338140"/>
            <w:bookmarkStart w:id="578" w:name="_Toc346275810"/>
            <w:r w:rsidRPr="00FB6BEA">
              <w:rPr>
                <w:rFonts w:ascii="Tahoma" w:hAnsi="Tahoma" w:cs="Tahoma"/>
                <w:b w:val="0"/>
                <w:sz w:val="14"/>
                <w:szCs w:val="14"/>
                <w:lang w:val="nl-NL"/>
              </w:rPr>
              <w:t>Windows Server™ 2008 R2 Enterprise</w:t>
            </w:r>
            <w:bookmarkEnd w:id="577"/>
            <w:bookmarkEnd w:id="578"/>
          </w:p>
        </w:tc>
        <w:tc>
          <w:tcPr>
            <w:tcW w:w="450" w:type="dxa"/>
            <w:tcBorders>
              <w:bottom w:val="single" w:sz="4" w:space="0" w:color="auto"/>
            </w:tcBorders>
            <w:shd w:val="clear" w:color="auto" w:fill="FABF8F" w:themeFill="accent6" w:themeFillTint="99"/>
            <w:vAlign w:val="center"/>
          </w:tcPr>
          <w:p w:rsidR="007A6E80" w:rsidRPr="00FB6BEA" w:rsidRDefault="00027C45" w:rsidP="00B073A4">
            <w:pPr>
              <w:pStyle w:val="TableText"/>
              <w:widowControl w:val="0"/>
              <w:rPr>
                <w:rStyle w:val="EndnoteReference"/>
                <w:rFonts w:cs="Tahoma"/>
                <w:b w:val="0"/>
                <w:bCs/>
                <w:color w:val="0000FF"/>
                <w:sz w:val="13"/>
                <w:szCs w:val="13"/>
                <w:u w:val="single"/>
                <w:lang w:val="nl-NL"/>
              </w:rPr>
            </w:pPr>
            <w:hyperlink w:anchor="_104_Windows_Server" w:history="1">
              <w:r w:rsidR="007503B3" w:rsidRPr="00FB6BEA">
                <w:rPr>
                  <w:rStyle w:val="Hyperlink"/>
                  <w:rFonts w:cs="Tahoma"/>
                  <w:b/>
                  <w:bCs/>
                  <w:sz w:val="13"/>
                  <w:szCs w:val="13"/>
                  <w:lang w:val="nl-NL"/>
                </w:rPr>
                <w:t>104</w:t>
              </w:r>
            </w:hyperlink>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spacing w:before="80"/>
              <w:rPr>
                <w:rFonts w:ascii="Tahoma" w:hAnsi="Tahoma" w:cs="Tahoma"/>
                <w:color w:val="000000"/>
                <w:sz w:val="13"/>
                <w:lang w:val="nl-NL"/>
              </w:rPr>
            </w:pPr>
            <w:r w:rsidRPr="00FB6BEA">
              <w:rPr>
                <w:rFonts w:ascii="Tahoma" w:hAnsi="Tahoma" w:cs="Tahoma"/>
                <w:color w:val="000000"/>
                <w:sz w:val="13"/>
                <w:lang w:val="nl-NL"/>
              </w:rPr>
              <w:t>08/09</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tcPr>
          <w:p w:rsidR="007A6E80" w:rsidRPr="00FB6BEA" w:rsidRDefault="007A6E80" w:rsidP="00886719">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79" w:name="_Toc336338141"/>
            <w:bookmarkStart w:id="580" w:name="_Toc346275811"/>
            <w:r w:rsidRPr="00FB6BEA">
              <w:rPr>
                <w:rFonts w:ascii="Tahoma" w:hAnsi="Tahoma" w:cs="Tahoma"/>
                <w:b w:val="0"/>
                <w:sz w:val="14"/>
                <w:szCs w:val="14"/>
                <w:lang w:val="nl-NL"/>
              </w:rPr>
              <w:t>Windows Server™ 2008 R2 voor Itanium-systemen</w:t>
            </w:r>
            <w:bookmarkEnd w:id="579"/>
            <w:bookmarkEnd w:id="580"/>
          </w:p>
        </w:tc>
        <w:tc>
          <w:tcPr>
            <w:tcW w:w="450" w:type="dxa"/>
            <w:tcBorders>
              <w:bottom w:val="single" w:sz="4" w:space="0" w:color="auto"/>
            </w:tcBorders>
            <w:shd w:val="clear" w:color="auto" w:fill="auto"/>
            <w:vAlign w:val="center"/>
          </w:tcPr>
          <w:p w:rsidR="007A6E80" w:rsidRPr="00FB6BEA" w:rsidRDefault="00027C45" w:rsidP="00B073A4">
            <w:pPr>
              <w:pStyle w:val="TableText"/>
              <w:widowControl w:val="0"/>
              <w:rPr>
                <w:rStyle w:val="EndnoteReference"/>
                <w:rFonts w:cs="Tahoma"/>
                <w:b w:val="0"/>
                <w:bCs/>
                <w:sz w:val="13"/>
                <w:szCs w:val="13"/>
                <w:u w:val="single"/>
                <w:lang w:val="nl-NL"/>
              </w:rPr>
            </w:pPr>
            <w:hyperlink w:anchor="_105_Windows_Server_1" w:history="1">
              <w:r w:rsidR="007503B3" w:rsidRPr="00FB6BEA">
                <w:rPr>
                  <w:rStyle w:val="Hyperlink"/>
                  <w:rFonts w:cs="Tahoma"/>
                  <w:b/>
                  <w:bCs/>
                  <w:sz w:val="13"/>
                  <w:szCs w:val="13"/>
                  <w:lang w:val="nl-NL"/>
                </w:rPr>
                <w:t>105</w:t>
              </w:r>
            </w:hyperlink>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08/09</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p>
        </w:tc>
      </w:tr>
      <w:tr w:rsidR="007A6E80" w:rsidRPr="00FB6BEA" w:rsidTr="00447610">
        <w:trPr>
          <w:trHeight w:val="145"/>
        </w:trPr>
        <w:tc>
          <w:tcPr>
            <w:tcW w:w="2714" w:type="dxa"/>
            <w:tcBorders>
              <w:bottom w:val="single" w:sz="4" w:space="0" w:color="auto"/>
            </w:tcBorders>
            <w:shd w:val="clear" w:color="auto" w:fill="FABF8F" w:themeFill="accent6" w:themeFillTint="99"/>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81" w:name="_Toc336338142"/>
            <w:bookmarkStart w:id="582" w:name="_Toc346275812"/>
            <w:r w:rsidRPr="00FB6BEA">
              <w:rPr>
                <w:rFonts w:ascii="Tahoma" w:hAnsi="Tahoma" w:cs="Tahoma"/>
                <w:b w:val="0"/>
                <w:sz w:val="14"/>
                <w:szCs w:val="14"/>
                <w:lang w:val="nl-NL"/>
              </w:rPr>
              <w:t>CAL voor Windows Server™ 2012 (Apparaat en Gebruiker)</w:t>
            </w:r>
            <w:bookmarkEnd w:id="581"/>
            <w:bookmarkEnd w:id="582"/>
          </w:p>
        </w:tc>
        <w:tc>
          <w:tcPr>
            <w:tcW w:w="450" w:type="dxa"/>
            <w:tcBorders>
              <w:bottom w:val="single" w:sz="4" w:space="0" w:color="auto"/>
            </w:tcBorders>
            <w:shd w:val="clear" w:color="auto" w:fill="FABF8F" w:themeFill="accent6" w:themeFillTint="99"/>
            <w:vAlign w:val="center"/>
          </w:tcPr>
          <w:p w:rsidR="007A6E80" w:rsidRPr="00FB6BEA" w:rsidRDefault="00027C45" w:rsidP="00B073A4">
            <w:pPr>
              <w:pStyle w:val="TableText"/>
              <w:widowControl w:val="0"/>
              <w:rPr>
                <w:rFonts w:cs="Tahoma"/>
                <w:b/>
                <w:bCs/>
                <w:sz w:val="13"/>
                <w:szCs w:val="13"/>
                <w:u w:val="single"/>
                <w:lang w:val="nl-NL"/>
              </w:rPr>
            </w:pPr>
            <w:hyperlink w:anchor="_106_CAL_voor" w:history="1">
              <w:r w:rsidR="007503B3" w:rsidRPr="00FB6BEA">
                <w:rPr>
                  <w:rStyle w:val="Hyperlink"/>
                  <w:rFonts w:cs="Tahoma"/>
                  <w:b/>
                  <w:bCs/>
                  <w:sz w:val="13"/>
                  <w:szCs w:val="13"/>
                  <w:lang w:val="nl-NL"/>
                </w:rPr>
                <w:t>106</w:t>
              </w:r>
            </w:hyperlink>
          </w:p>
        </w:tc>
        <w:tc>
          <w:tcPr>
            <w:tcW w:w="450" w:type="dxa"/>
            <w:tcBorders>
              <w:bottom w:val="single" w:sz="4" w:space="0" w:color="auto"/>
            </w:tcBorders>
            <w:shd w:val="clear" w:color="auto" w:fill="FABF8F" w:themeFill="accent6" w:themeFillTint="99"/>
            <w:vAlign w:val="center"/>
          </w:tcPr>
          <w:p w:rsidR="007A6E80" w:rsidRPr="00FB6BEA" w:rsidRDefault="007A6E80" w:rsidP="00B12557">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D</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hemeFill="accent6" w:themeFillTint="99"/>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A, ST</w:t>
            </w:r>
          </w:p>
        </w:tc>
        <w:tc>
          <w:tcPr>
            <w:tcW w:w="540" w:type="dxa"/>
            <w:tcBorders>
              <w:bottom w:val="single" w:sz="4" w:space="0" w:color="auto"/>
            </w:tcBorders>
            <w:shd w:val="clear" w:color="auto" w:fill="FABF8F" w:themeFill="accent6" w:themeFillTint="99"/>
            <w:vAlign w:val="center"/>
          </w:tcPr>
          <w:p w:rsidR="007A6E80" w:rsidRPr="00FB6BEA" w:rsidRDefault="007A6E80" w:rsidP="00B12557">
            <w:pPr>
              <w:pStyle w:val="TableText"/>
              <w:widowControl w:val="0"/>
              <w:rPr>
                <w:rFonts w:ascii="Tahoma" w:hAnsi="Tahoma" w:cs="Tahoma"/>
                <w:color w:val="000000"/>
                <w:sz w:val="13"/>
                <w:lang w:val="nl-NL"/>
              </w:rPr>
            </w:pP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83" w:name="_Toc336338143"/>
            <w:bookmarkStart w:id="584" w:name="_Toc346275813"/>
            <w:r w:rsidRPr="00FB6BEA">
              <w:rPr>
                <w:rFonts w:ascii="Tahoma" w:hAnsi="Tahoma" w:cs="Tahoma"/>
                <w:b w:val="0"/>
                <w:sz w:val="14"/>
                <w:szCs w:val="14"/>
                <w:lang w:val="nl-NL"/>
              </w:rPr>
              <w:t>Windows Server™ 2012 Datacenter</w:t>
            </w:r>
            <w:bookmarkEnd w:id="583"/>
            <w:bookmarkEnd w:id="584"/>
          </w:p>
        </w:tc>
        <w:tc>
          <w:tcPr>
            <w:tcW w:w="450" w:type="dxa"/>
            <w:tcBorders>
              <w:bottom w:val="single" w:sz="4" w:space="0" w:color="auto"/>
            </w:tcBorders>
            <w:shd w:val="clear" w:color="auto" w:fill="auto"/>
            <w:vAlign w:val="center"/>
          </w:tcPr>
          <w:p w:rsidR="007A6E80" w:rsidRPr="00FB6BEA" w:rsidRDefault="00027C45" w:rsidP="00B073A4">
            <w:pPr>
              <w:pStyle w:val="TableText"/>
              <w:widowControl w:val="0"/>
              <w:rPr>
                <w:rStyle w:val="EndnoteReference"/>
                <w:rFonts w:cs="Tahoma"/>
                <w:b w:val="0"/>
                <w:bCs/>
                <w:color w:val="0070C0"/>
                <w:sz w:val="13"/>
                <w:szCs w:val="13"/>
                <w:u w:val="single"/>
                <w:lang w:val="nl-NL"/>
              </w:rPr>
            </w:pPr>
            <w:hyperlink w:anchor="_107_Windows_Server" w:history="1">
              <w:r w:rsidR="007503B3" w:rsidRPr="00FB6BEA">
                <w:rPr>
                  <w:rStyle w:val="Hyperlink"/>
                  <w:rFonts w:cs="Tahoma"/>
                  <w:b/>
                  <w:bCs/>
                  <w:sz w:val="13"/>
                  <w:szCs w:val="13"/>
                  <w:lang w:val="nl-NL"/>
                </w:rPr>
                <w:t>107</w:t>
              </w:r>
            </w:hyperlink>
          </w:p>
        </w:tc>
        <w:tc>
          <w:tcPr>
            <w:tcW w:w="450" w:type="dxa"/>
            <w:tcBorders>
              <w:bottom w:val="single" w:sz="4" w:space="0" w:color="auto"/>
            </w:tcBorders>
            <w:shd w:val="clear" w:color="auto" w:fill="auto"/>
            <w:vAlign w:val="center"/>
          </w:tcPr>
          <w:p w:rsidR="007A6E80" w:rsidRPr="00FB6BEA" w:rsidRDefault="007A6E80" w:rsidP="00B12557">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08/12</w:t>
            </w:r>
          </w:p>
        </w:tc>
        <w:tc>
          <w:tcPr>
            <w:tcW w:w="360" w:type="dxa"/>
            <w:tcBorders>
              <w:bottom w:val="single" w:sz="4" w:space="0" w:color="auto"/>
              <w:right w:val="single" w:sz="18" w:space="0" w:color="auto"/>
            </w:tcBorders>
            <w:shd w:val="clear" w:color="auto" w:fill="auto"/>
            <w:vAlign w:val="center"/>
          </w:tcPr>
          <w:p w:rsidR="007A6E80" w:rsidRPr="00FB6BEA" w:rsidRDefault="007A6E80" w:rsidP="00B12557">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auto"/>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tcBorders>
            <w:shd w:val="clear" w:color="auto" w:fill="auto"/>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tcBorders>
            <w:shd w:val="clear" w:color="auto" w:fill="auto"/>
            <w:vAlign w:val="center"/>
          </w:tcPr>
          <w:p w:rsidR="007A6E80" w:rsidRPr="00FB6BEA" w:rsidRDefault="007A6E80" w:rsidP="00553E7E">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auto"/>
            <w:vAlign w:val="center"/>
          </w:tcPr>
          <w:p w:rsidR="007A6E80" w:rsidRPr="00FB6BEA" w:rsidRDefault="007A6E80" w:rsidP="00553E7E">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auto"/>
            <w:vAlign w:val="center"/>
          </w:tcPr>
          <w:p w:rsidR="007A6E80" w:rsidRPr="00FB6BEA" w:rsidRDefault="007A6E80" w:rsidP="00553E7E">
            <w:pPr>
              <w:pStyle w:val="TableText"/>
              <w:widowControl w:val="0"/>
              <w:rPr>
                <w:rFonts w:ascii="Tahoma" w:hAnsi="Tahoma" w:cs="Tahoma"/>
                <w:sz w:val="13"/>
                <w:lang w:val="nl-NL"/>
              </w:rPr>
            </w:pPr>
            <w:r w:rsidRPr="00FB6BEA">
              <w:rPr>
                <w:rFonts w:ascii="Tahoma" w:hAnsi="Tahoma" w:cs="Tahoma"/>
                <w:sz w:val="13"/>
                <w:lang w:val="nl-NL"/>
              </w:rPr>
              <w:t>50</w:t>
            </w:r>
          </w:p>
        </w:tc>
        <w:tc>
          <w:tcPr>
            <w:tcW w:w="360" w:type="dxa"/>
            <w:tcBorders>
              <w:bottom w:val="single" w:sz="4" w:space="0" w:color="auto"/>
              <w:right w:val="single" w:sz="18" w:space="0" w:color="auto"/>
            </w:tcBorders>
            <w:shd w:val="clear" w:color="auto" w:fill="auto"/>
            <w:vAlign w:val="center"/>
          </w:tcPr>
          <w:p w:rsidR="007A6E80" w:rsidRPr="00FB6BEA" w:rsidRDefault="007A6E80" w:rsidP="00553E7E">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rsidR="007A6E80" w:rsidRPr="00FB6BEA" w:rsidRDefault="007A6E80" w:rsidP="00553E7E">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auto"/>
            <w:vAlign w:val="center"/>
          </w:tcPr>
          <w:p w:rsidR="007A6E80" w:rsidRPr="00FB6BEA" w:rsidRDefault="007A6E80" w:rsidP="00553E7E">
            <w:pPr>
              <w:pStyle w:val="TableText"/>
              <w:widowControl w:val="0"/>
              <w:rPr>
                <w:rFonts w:ascii="Tahoma" w:hAnsi="Tahoma" w:cs="Tahoma"/>
                <w:sz w:val="13"/>
                <w:lang w:val="nl-NL"/>
              </w:rPr>
            </w:pPr>
            <w:r w:rsidRPr="00FB6BEA">
              <w:rPr>
                <w:rFonts w:ascii="Tahoma" w:hAnsi="Tahoma" w:cs="Tahoma"/>
                <w:sz w:val="13"/>
                <w:lang w:val="nl-NL"/>
              </w:rPr>
              <w:t>100</w:t>
            </w:r>
          </w:p>
        </w:tc>
        <w:tc>
          <w:tcPr>
            <w:tcW w:w="450" w:type="dxa"/>
            <w:tcBorders>
              <w:bottom w:val="single" w:sz="4" w:space="0" w:color="auto"/>
              <w:right w:val="single" w:sz="18" w:space="0" w:color="auto"/>
            </w:tcBorders>
            <w:shd w:val="clear" w:color="auto" w:fill="auto"/>
            <w:vAlign w:val="center"/>
          </w:tcPr>
          <w:p w:rsidR="007A6E80" w:rsidRPr="00FB6BEA" w:rsidRDefault="007A6E80" w:rsidP="00553E7E">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left w:val="single" w:sz="18" w:space="0" w:color="auto"/>
              <w:bottom w:val="single" w:sz="4" w:space="0" w:color="auto"/>
            </w:tcBorders>
            <w:shd w:val="clear" w:color="auto" w:fill="auto"/>
            <w:vAlign w:val="center"/>
          </w:tcPr>
          <w:p w:rsidR="007A6E80" w:rsidRPr="00FB6BEA" w:rsidRDefault="007A6E80" w:rsidP="00553E7E">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rsidR="007A6E80" w:rsidRPr="00FB6BEA" w:rsidRDefault="007A6E80" w:rsidP="00053F31">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B12557">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053F31">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053F31">
            <w:pPr>
              <w:pStyle w:val="TableText"/>
              <w:widowControl w:val="0"/>
              <w:rPr>
                <w:rFonts w:ascii="Tahoma" w:hAnsi="Tahoma" w:cs="Tahoma"/>
                <w:color w:val="000000"/>
                <w:sz w:val="13"/>
                <w:lang w:val="nl-NL"/>
              </w:rPr>
            </w:pPr>
            <w:r w:rsidRPr="00FB6BEA">
              <w:rPr>
                <w:rFonts w:ascii="Tahoma" w:hAnsi="Tahoma" w:cs="Tahoma"/>
                <w:color w:val="000000"/>
                <w:sz w:val="13"/>
                <w:lang w:val="nl-NL"/>
              </w:rPr>
              <w:t>OL/OV</w:t>
            </w:r>
          </w:p>
        </w:tc>
      </w:tr>
      <w:tr w:rsidR="00447610" w:rsidRPr="00FB6BEA" w:rsidTr="00447610">
        <w:trPr>
          <w:trHeight w:val="145"/>
        </w:trPr>
        <w:tc>
          <w:tcPr>
            <w:tcW w:w="2714" w:type="dxa"/>
            <w:tcBorders>
              <w:bottom w:val="single" w:sz="4" w:space="0" w:color="auto"/>
            </w:tcBorders>
            <w:shd w:val="clear" w:color="auto" w:fill="FABF8F" w:themeFill="accent6" w:themeFillTint="99"/>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85" w:name="_Toc336338144"/>
            <w:bookmarkStart w:id="586" w:name="_Toc346275814"/>
            <w:r w:rsidRPr="00FB6BEA">
              <w:rPr>
                <w:rFonts w:ascii="Tahoma" w:hAnsi="Tahoma" w:cs="Tahoma"/>
                <w:b w:val="0"/>
                <w:sz w:val="14"/>
                <w:szCs w:val="14"/>
                <w:lang w:val="nl-NL"/>
              </w:rPr>
              <w:t>Windows Server™ 2012 Standard</w:t>
            </w:r>
            <w:bookmarkEnd w:id="585"/>
            <w:bookmarkEnd w:id="586"/>
          </w:p>
        </w:tc>
        <w:tc>
          <w:tcPr>
            <w:tcW w:w="450" w:type="dxa"/>
            <w:tcBorders>
              <w:bottom w:val="single" w:sz="4" w:space="0" w:color="auto"/>
            </w:tcBorders>
            <w:shd w:val="clear" w:color="auto" w:fill="FABF8F" w:themeFill="accent6" w:themeFillTint="99"/>
            <w:vAlign w:val="center"/>
          </w:tcPr>
          <w:p w:rsidR="007A6E80" w:rsidRPr="00FB6BEA" w:rsidRDefault="00027C45" w:rsidP="00B073A4">
            <w:pPr>
              <w:pStyle w:val="TableText"/>
              <w:widowControl w:val="0"/>
              <w:rPr>
                <w:rStyle w:val="EndnoteReference"/>
                <w:rFonts w:cs="Tahoma"/>
                <w:b w:val="0"/>
                <w:bCs/>
                <w:color w:val="0070C0"/>
                <w:sz w:val="13"/>
                <w:szCs w:val="13"/>
                <w:u w:val="single"/>
                <w:vertAlign w:val="baseline"/>
                <w:lang w:val="nl-NL"/>
              </w:rPr>
            </w:pPr>
            <w:hyperlink w:anchor="_108_Windows_Server" w:history="1">
              <w:r w:rsidR="007503B3" w:rsidRPr="00FB6BEA">
                <w:rPr>
                  <w:rStyle w:val="Hyperlink"/>
                  <w:rFonts w:cs="Tahoma"/>
                  <w:b/>
                  <w:bCs/>
                  <w:sz w:val="13"/>
                  <w:szCs w:val="13"/>
                  <w:lang w:val="nl-NL"/>
                </w:rPr>
                <w:t>108</w:t>
              </w:r>
            </w:hyperlink>
          </w:p>
        </w:tc>
        <w:tc>
          <w:tcPr>
            <w:tcW w:w="450" w:type="dxa"/>
            <w:tcBorders>
              <w:bottom w:val="single" w:sz="4" w:space="0" w:color="auto"/>
            </w:tcBorders>
            <w:shd w:val="clear" w:color="auto" w:fill="FABF8F" w:themeFill="accent6" w:themeFillTint="99"/>
            <w:vAlign w:val="center"/>
          </w:tcPr>
          <w:p w:rsidR="007A6E80" w:rsidRPr="00FB6BEA" w:rsidRDefault="007A6E80" w:rsidP="00053F31">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08/12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053F31">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053F31">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tcBorders>
            <w:shd w:val="clear" w:color="auto" w:fill="FABF8F" w:themeFill="accent6" w:themeFillTint="99"/>
            <w:vAlign w:val="center"/>
          </w:tcPr>
          <w:p w:rsidR="007A6E80" w:rsidRPr="00FB6BEA" w:rsidRDefault="007A6E80" w:rsidP="00053F31">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bottom w:val="single" w:sz="4" w:space="0" w:color="auto"/>
            </w:tcBorders>
            <w:shd w:val="clear" w:color="auto" w:fill="FABF8F" w:themeFill="accent6" w:themeFillTint="99"/>
            <w:vAlign w:val="center"/>
          </w:tcPr>
          <w:p w:rsidR="007A6E80" w:rsidRPr="00FB6BEA" w:rsidRDefault="007A6E80" w:rsidP="00053F31">
            <w:pPr>
              <w:pStyle w:val="TableText"/>
              <w:widowControl w:val="0"/>
              <w:rPr>
                <w:rFonts w:ascii="Tahoma" w:hAnsi="Tahoma" w:cs="Tahoma"/>
                <w:sz w:val="13"/>
                <w:lang w:val="nl-NL"/>
              </w:rPr>
            </w:pPr>
            <w:r w:rsidRPr="00FB6BEA">
              <w:rPr>
                <w:rFonts w:ascii="Tahoma" w:hAnsi="Tahoma" w:cs="Tahoma"/>
                <w:sz w:val="13"/>
                <w:lang w:val="nl-NL"/>
              </w:rPr>
              <w:t>30</w:t>
            </w:r>
          </w:p>
        </w:tc>
        <w:tc>
          <w:tcPr>
            <w:tcW w:w="450" w:type="dxa"/>
            <w:tcBorders>
              <w:bottom w:val="single" w:sz="4" w:space="0" w:color="auto"/>
            </w:tcBorders>
            <w:shd w:val="clear" w:color="auto" w:fill="FABF8F" w:themeFill="accent6" w:themeFillTint="99"/>
            <w:vAlign w:val="center"/>
          </w:tcPr>
          <w:p w:rsidR="007A6E80" w:rsidRPr="00FB6BEA" w:rsidRDefault="007A6E80" w:rsidP="00053F31">
            <w:pPr>
              <w:pStyle w:val="TableText"/>
              <w:widowControl w:val="0"/>
              <w:rPr>
                <w:rFonts w:ascii="Tahoma" w:hAnsi="Tahoma" w:cs="Tahoma"/>
                <w:sz w:val="13"/>
                <w:lang w:val="nl-NL"/>
              </w:rPr>
            </w:pPr>
            <w:r w:rsidRPr="00FB6BEA">
              <w:rPr>
                <w:rFonts w:ascii="Tahoma" w:hAnsi="Tahoma" w:cs="Tahoma"/>
                <w:sz w:val="13"/>
                <w:lang w:val="nl-NL"/>
              </w:rPr>
              <w:t>23</w:t>
            </w:r>
          </w:p>
        </w:tc>
        <w:tc>
          <w:tcPr>
            <w:tcW w:w="450" w:type="dxa"/>
            <w:tcBorders>
              <w:bottom w:val="single" w:sz="4" w:space="0" w:color="auto"/>
            </w:tcBorders>
            <w:shd w:val="clear" w:color="auto" w:fill="FABF8F" w:themeFill="accent6" w:themeFillTint="99"/>
            <w:vAlign w:val="center"/>
          </w:tcPr>
          <w:p w:rsidR="007A6E80" w:rsidRPr="00FB6BEA" w:rsidRDefault="007A6E80" w:rsidP="00553E7E">
            <w:pPr>
              <w:pStyle w:val="TableText"/>
              <w:widowControl w:val="0"/>
              <w:rPr>
                <w:rFonts w:ascii="Tahoma" w:hAnsi="Tahoma" w:cs="Tahoma"/>
                <w:sz w:val="13"/>
                <w:lang w:val="nl-NL"/>
              </w:rPr>
            </w:pPr>
            <w:r w:rsidRPr="00FB6BEA">
              <w:rPr>
                <w:rFonts w:ascii="Tahoma" w:hAnsi="Tahoma" w:cs="Tahoma"/>
                <w:sz w:val="13"/>
                <w:lang w:val="nl-NL"/>
              </w:rPr>
              <w:t>23</w:t>
            </w:r>
          </w:p>
        </w:tc>
        <w:tc>
          <w:tcPr>
            <w:tcW w:w="450" w:type="dxa"/>
            <w:tcBorders>
              <w:bottom w:val="single" w:sz="4" w:space="0" w:color="auto"/>
            </w:tcBorders>
            <w:shd w:val="clear" w:color="auto" w:fill="FABF8F" w:themeFill="accent6" w:themeFillTint="99"/>
            <w:vAlign w:val="center"/>
          </w:tcPr>
          <w:p w:rsidR="007A6E80" w:rsidRPr="00FB6BEA" w:rsidRDefault="007A6E80" w:rsidP="00053F31">
            <w:pPr>
              <w:pStyle w:val="TableText"/>
              <w:widowControl w:val="0"/>
              <w:rPr>
                <w:rFonts w:ascii="Tahoma" w:hAnsi="Tahoma" w:cs="Tahoma"/>
                <w:sz w:val="13"/>
                <w:lang w:val="nl-NL"/>
              </w:rPr>
            </w:pPr>
            <w:r w:rsidRPr="00FB6BEA">
              <w:rPr>
                <w:rFonts w:ascii="Tahoma" w:hAnsi="Tahoma" w:cs="Tahoma"/>
                <w:sz w:val="13"/>
                <w:lang w:val="nl-NL"/>
              </w:rPr>
              <w:t>15</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053F31">
            <w:pPr>
              <w:pStyle w:val="TableText"/>
              <w:widowControl w:val="0"/>
              <w:rPr>
                <w:rFonts w:ascii="Tahoma" w:hAnsi="Tahoma" w:cs="Tahoma"/>
                <w:sz w:val="13"/>
                <w:lang w:val="nl-NL"/>
              </w:rPr>
            </w:pPr>
            <w:r w:rsidRPr="00FB6BEA">
              <w:rPr>
                <w:rFonts w:ascii="Tahoma" w:hAnsi="Tahoma" w:cs="Tahoma"/>
                <w:sz w:val="13"/>
                <w:lang w:val="nl-NL"/>
              </w:rPr>
              <w:t>8</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553E7E">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tcBorders>
            <w:shd w:val="clear" w:color="auto" w:fill="FABF8F" w:themeFill="accent6" w:themeFillTint="99"/>
            <w:vAlign w:val="center"/>
          </w:tcPr>
          <w:p w:rsidR="007A6E80" w:rsidRPr="00FB6BEA" w:rsidRDefault="007A6E80" w:rsidP="00053F31">
            <w:pPr>
              <w:pStyle w:val="TableText"/>
              <w:widowControl w:val="0"/>
              <w:rPr>
                <w:rFonts w:ascii="Tahoma" w:hAnsi="Tahoma" w:cs="Tahoma"/>
                <w:sz w:val="13"/>
                <w:lang w:val="nl-NL"/>
              </w:rPr>
            </w:pPr>
            <w:r w:rsidRPr="00FB6BEA">
              <w:rPr>
                <w:rFonts w:ascii="Tahoma" w:hAnsi="Tahoma" w:cs="Tahoma"/>
                <w:sz w:val="13"/>
                <w:lang w:val="nl-NL"/>
              </w:rPr>
              <w:t>30</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553E7E">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553E7E">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053F31">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053F31">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hemeFill="accent6" w:themeFillTint="99"/>
          </w:tcPr>
          <w:p w:rsidR="007A6E80" w:rsidRPr="00FB6BEA" w:rsidRDefault="007A6E80" w:rsidP="00053F31">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themeFill="accent6" w:themeFillTint="99"/>
            <w:vAlign w:val="center"/>
          </w:tcPr>
          <w:p w:rsidR="007A6E80" w:rsidRPr="00FB6BEA" w:rsidRDefault="007A6E80" w:rsidP="00053F31">
            <w:pPr>
              <w:pStyle w:val="TableText"/>
              <w:widowControl w:val="0"/>
              <w:rPr>
                <w:rFonts w:ascii="Tahoma" w:hAnsi="Tahoma" w:cs="Tahoma"/>
                <w:color w:val="000000"/>
                <w:sz w:val="13"/>
                <w:lang w:val="nl-NL"/>
              </w:rPr>
            </w:pP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87" w:name="_Toc336338145"/>
            <w:bookmarkStart w:id="588" w:name="_Toc346275815"/>
            <w:r w:rsidRPr="00FB6BEA">
              <w:rPr>
                <w:rFonts w:ascii="Tahoma" w:hAnsi="Tahoma" w:cs="Tahoma"/>
                <w:b w:val="0"/>
                <w:sz w:val="14"/>
                <w:szCs w:val="14"/>
                <w:lang w:val="nl-NL"/>
              </w:rPr>
              <w:t>Windows Server™ External Connector</w:t>
            </w:r>
            <w:bookmarkEnd w:id="587"/>
            <w:bookmarkEnd w:id="588"/>
          </w:p>
        </w:tc>
        <w:tc>
          <w:tcPr>
            <w:tcW w:w="450" w:type="dxa"/>
            <w:tcBorders>
              <w:bottom w:val="single" w:sz="4" w:space="0" w:color="auto"/>
            </w:tcBorders>
            <w:shd w:val="clear" w:color="auto" w:fill="auto"/>
            <w:vAlign w:val="center"/>
          </w:tcPr>
          <w:p w:rsidR="007A6E80" w:rsidRPr="00FB6BEA" w:rsidRDefault="007A6E80" w:rsidP="00B073A4">
            <w:pPr>
              <w:pStyle w:val="TableText"/>
              <w:widowControl w:val="0"/>
              <w:rPr>
                <w:rStyle w:val="EndnoteReference"/>
                <w:rFonts w:cs="Tahoma"/>
                <w:bCs/>
                <w:sz w:val="13"/>
                <w:szCs w:val="13"/>
                <w:u w:val="single"/>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before="160"/>
              <w:rPr>
                <w:rFonts w:ascii="Tahoma" w:hAnsi="Tahoma" w:cs="Tahoma"/>
                <w:color w:val="000000"/>
                <w:sz w:val="13"/>
                <w:lang w:val="nl-NL"/>
              </w:rPr>
            </w:pPr>
            <w:r w:rsidRPr="00FB6BEA">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63</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13</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OL/OV</w:t>
            </w:r>
          </w:p>
        </w:tc>
      </w:tr>
      <w:tr w:rsidR="00447610" w:rsidRPr="00FB6BEA" w:rsidTr="00447610">
        <w:trPr>
          <w:trHeight w:val="145"/>
        </w:trPr>
        <w:tc>
          <w:tcPr>
            <w:tcW w:w="2714" w:type="dxa"/>
            <w:tcBorders>
              <w:bottom w:val="single" w:sz="4" w:space="0" w:color="auto"/>
            </w:tcBorders>
            <w:shd w:val="clear" w:color="auto" w:fill="FABF8F" w:themeFill="accent6" w:themeFillTint="99"/>
            <w:vAlign w:val="center"/>
          </w:tcPr>
          <w:p w:rsidR="007A6E80" w:rsidRPr="00CD452D" w:rsidRDefault="007A6E80" w:rsidP="000F03F8">
            <w:pPr>
              <w:pStyle w:val="Heading2"/>
              <w:spacing w:before="20" w:after="20"/>
              <w:ind w:left="0"/>
              <w:rPr>
                <w:rFonts w:ascii="Tahoma" w:hAnsi="Tahoma" w:cs="Tahoma"/>
                <w:b w:val="0"/>
                <w:sz w:val="14"/>
                <w:szCs w:val="14"/>
              </w:rPr>
            </w:pPr>
            <w:bookmarkStart w:id="589" w:name="_Toc336338146"/>
            <w:bookmarkStart w:id="590" w:name="_Toc346275816"/>
            <w:r w:rsidRPr="00CD452D">
              <w:rPr>
                <w:rFonts w:ascii="Tahoma" w:hAnsi="Tahoma" w:cs="Tahoma"/>
                <w:b w:val="0"/>
                <w:sz w:val="14"/>
                <w:szCs w:val="14"/>
              </w:rPr>
              <w:t>Windows Server™ 2012 Remote Desktop Services CAL</w:t>
            </w:r>
            <w:bookmarkEnd w:id="589"/>
            <w:bookmarkEnd w:id="590"/>
          </w:p>
        </w:tc>
        <w:tc>
          <w:tcPr>
            <w:tcW w:w="450" w:type="dxa"/>
            <w:tcBorders>
              <w:bottom w:val="single" w:sz="4" w:space="0" w:color="auto"/>
            </w:tcBorders>
            <w:shd w:val="clear" w:color="auto" w:fill="FABF8F" w:themeFill="accent6" w:themeFillTint="99"/>
            <w:vAlign w:val="center"/>
          </w:tcPr>
          <w:p w:rsidR="007A6E80" w:rsidRPr="00CD452D" w:rsidRDefault="007A6E80" w:rsidP="00B073A4">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spacing w:before="160"/>
              <w:rPr>
                <w:rFonts w:ascii="Tahoma" w:hAnsi="Tahoma" w:cs="Tahoma"/>
                <w:color w:val="000000"/>
                <w:sz w:val="13"/>
                <w:lang w:val="nl-NL"/>
              </w:rPr>
            </w:pPr>
            <w:r w:rsidRPr="00FB6BEA">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 D</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hemeFill="accent6" w:themeFillTint="99"/>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CD452D" w:rsidRDefault="007A6E80" w:rsidP="000F03F8">
            <w:pPr>
              <w:pStyle w:val="Heading2"/>
              <w:spacing w:before="20" w:after="20"/>
              <w:ind w:left="0"/>
              <w:rPr>
                <w:rFonts w:ascii="Tahoma" w:hAnsi="Tahoma" w:cs="Tahoma"/>
                <w:b w:val="0"/>
                <w:sz w:val="14"/>
                <w:szCs w:val="14"/>
              </w:rPr>
            </w:pPr>
            <w:bookmarkStart w:id="591" w:name="_Toc336338147"/>
            <w:bookmarkStart w:id="592" w:name="_Toc346275817"/>
            <w:r w:rsidRPr="00CD452D">
              <w:rPr>
                <w:rFonts w:ascii="Tahoma" w:hAnsi="Tahoma" w:cs="Tahoma"/>
                <w:b w:val="0"/>
                <w:sz w:val="14"/>
                <w:szCs w:val="14"/>
              </w:rPr>
              <w:t>Windows Server™ 2012 Remote Desktop Services External Connector</w:t>
            </w:r>
            <w:bookmarkEnd w:id="591"/>
            <w:bookmarkEnd w:id="592"/>
          </w:p>
        </w:tc>
        <w:tc>
          <w:tcPr>
            <w:tcW w:w="450" w:type="dxa"/>
            <w:tcBorders>
              <w:bottom w:val="single" w:sz="4" w:space="0" w:color="auto"/>
            </w:tcBorders>
            <w:shd w:val="clear" w:color="auto" w:fill="auto"/>
            <w:vAlign w:val="center"/>
          </w:tcPr>
          <w:p w:rsidR="007A6E80" w:rsidRPr="00CD452D" w:rsidRDefault="007A6E80" w:rsidP="00B073A4">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before="160"/>
              <w:rPr>
                <w:rFonts w:ascii="Tahoma" w:hAnsi="Tahoma" w:cs="Tahoma"/>
                <w:color w:val="000000"/>
                <w:sz w:val="13"/>
                <w:lang w:val="nl-NL"/>
              </w:rPr>
            </w:pPr>
            <w:r w:rsidRPr="00FB6BEA">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188</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150</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113</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113</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75</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38</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150</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75</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OL/OV</w:t>
            </w:r>
          </w:p>
        </w:tc>
      </w:tr>
      <w:tr w:rsidR="00447610" w:rsidRPr="00FB6BEA" w:rsidTr="00447610">
        <w:trPr>
          <w:trHeight w:val="145"/>
        </w:trPr>
        <w:tc>
          <w:tcPr>
            <w:tcW w:w="2714" w:type="dxa"/>
            <w:tcBorders>
              <w:bottom w:val="single" w:sz="4" w:space="0" w:color="auto"/>
            </w:tcBorders>
            <w:shd w:val="clear" w:color="auto" w:fill="FABF8F" w:themeFill="accent6" w:themeFillTint="99"/>
            <w:vAlign w:val="center"/>
          </w:tcPr>
          <w:p w:rsidR="007A6E80" w:rsidRPr="00CD452D" w:rsidRDefault="007A6E80" w:rsidP="000F03F8">
            <w:pPr>
              <w:pStyle w:val="Heading2"/>
              <w:spacing w:before="20" w:after="20"/>
              <w:ind w:left="0"/>
              <w:rPr>
                <w:rFonts w:ascii="Tahoma" w:hAnsi="Tahoma" w:cs="Tahoma"/>
                <w:b w:val="0"/>
                <w:sz w:val="14"/>
                <w:szCs w:val="14"/>
              </w:rPr>
            </w:pPr>
            <w:bookmarkStart w:id="593" w:name="_Toc336338148"/>
            <w:bookmarkStart w:id="594" w:name="_Toc346275818"/>
            <w:r w:rsidRPr="00CD452D">
              <w:rPr>
                <w:rFonts w:ascii="Tahoma" w:hAnsi="Tahoma" w:cs="Tahoma"/>
                <w:b w:val="0"/>
                <w:sz w:val="14"/>
                <w:szCs w:val="14"/>
              </w:rPr>
              <w:t>Windows Server™ 2012 Active Directory Rights Management Services CAL</w:t>
            </w:r>
            <w:bookmarkEnd w:id="593"/>
            <w:bookmarkEnd w:id="594"/>
          </w:p>
        </w:tc>
        <w:tc>
          <w:tcPr>
            <w:tcW w:w="450" w:type="dxa"/>
            <w:tcBorders>
              <w:bottom w:val="single" w:sz="4" w:space="0" w:color="auto"/>
            </w:tcBorders>
            <w:shd w:val="clear" w:color="auto" w:fill="FABF8F" w:themeFill="accent6" w:themeFillTint="99"/>
            <w:vAlign w:val="center"/>
          </w:tcPr>
          <w:p w:rsidR="007A6E80" w:rsidRPr="00CD452D" w:rsidRDefault="007A6E80" w:rsidP="00B073A4">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spacing w:before="160"/>
              <w:rPr>
                <w:rFonts w:ascii="Tahoma" w:hAnsi="Tahoma" w:cs="Tahoma"/>
                <w:color w:val="000000"/>
                <w:sz w:val="13"/>
                <w:lang w:val="nl-NL"/>
              </w:rPr>
            </w:pPr>
            <w:r w:rsidRPr="00FB6BEA">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3</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hemeFill="accent6" w:themeFillTint="99"/>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CD452D" w:rsidRDefault="007A6E80" w:rsidP="000F03F8">
            <w:pPr>
              <w:pStyle w:val="Heading2"/>
              <w:spacing w:before="20" w:after="20"/>
              <w:ind w:left="0"/>
              <w:rPr>
                <w:rFonts w:ascii="Tahoma" w:hAnsi="Tahoma" w:cs="Tahoma"/>
                <w:b w:val="0"/>
                <w:sz w:val="14"/>
                <w:szCs w:val="14"/>
              </w:rPr>
            </w:pPr>
            <w:bookmarkStart w:id="595" w:name="_Toc336338149"/>
            <w:bookmarkStart w:id="596" w:name="_Toc346275819"/>
            <w:r w:rsidRPr="00CD452D">
              <w:rPr>
                <w:rFonts w:ascii="Tahoma" w:hAnsi="Tahoma" w:cs="Tahoma"/>
                <w:b w:val="0"/>
                <w:sz w:val="14"/>
                <w:szCs w:val="14"/>
              </w:rPr>
              <w:t>Windows Server™Active Directory Rights Management Services External Connector</w:t>
            </w:r>
            <w:bookmarkEnd w:id="595"/>
            <w:bookmarkEnd w:id="596"/>
          </w:p>
        </w:tc>
        <w:tc>
          <w:tcPr>
            <w:tcW w:w="450" w:type="dxa"/>
            <w:tcBorders>
              <w:bottom w:val="single" w:sz="4" w:space="0" w:color="auto"/>
            </w:tcBorders>
            <w:shd w:val="clear" w:color="auto" w:fill="auto"/>
            <w:vAlign w:val="center"/>
          </w:tcPr>
          <w:p w:rsidR="007A6E80" w:rsidRPr="00CD452D" w:rsidRDefault="007A6E80" w:rsidP="00B073A4">
            <w:pPr>
              <w:pStyle w:val="TableText"/>
              <w:widowControl w:val="0"/>
              <w:rPr>
                <w:rStyle w:val="EndnoteReference"/>
                <w:rFonts w:cs="Tahoma"/>
                <w:bCs/>
                <w:sz w:val="13"/>
                <w:szCs w:val="13"/>
                <w:u w:val="single"/>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before="160"/>
              <w:rPr>
                <w:rFonts w:ascii="Tahoma" w:hAnsi="Tahoma" w:cs="Tahoma"/>
                <w:color w:val="000000"/>
                <w:sz w:val="13"/>
                <w:lang w:val="nl-NL"/>
              </w:rPr>
            </w:pPr>
            <w:r w:rsidRPr="00FB6BEA">
              <w:rPr>
                <w:rFonts w:ascii="Tahoma" w:hAnsi="Tahoma" w:cs="Tahoma"/>
                <w:color w:val="000000"/>
                <w:sz w:val="13"/>
                <w:lang w:val="nl-NL"/>
              </w:rPr>
              <w:t>09/12</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313</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250</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188</w:t>
            </w:r>
          </w:p>
        </w:tc>
        <w:tc>
          <w:tcPr>
            <w:tcW w:w="450" w:type="dxa"/>
            <w:tcBorders>
              <w:bottom w:val="single" w:sz="4" w:space="0" w:color="auto"/>
            </w:tcBorders>
            <w:shd w:val="clear" w:color="auto" w:fill="auto"/>
            <w:vAlign w:val="center"/>
          </w:tcPr>
          <w:p w:rsidR="007A6E80" w:rsidRPr="00FB6BEA" w:rsidRDefault="007A6E80" w:rsidP="00816F76">
            <w:pPr>
              <w:pStyle w:val="TableText"/>
              <w:widowControl w:val="0"/>
              <w:rPr>
                <w:rFonts w:ascii="Tahoma" w:hAnsi="Tahoma" w:cs="Tahoma"/>
                <w:sz w:val="13"/>
                <w:lang w:val="nl-NL"/>
              </w:rPr>
            </w:pPr>
            <w:r w:rsidRPr="00FB6BEA">
              <w:rPr>
                <w:rFonts w:ascii="Tahoma" w:hAnsi="Tahoma" w:cs="Tahoma"/>
                <w:sz w:val="13"/>
                <w:lang w:val="nl-NL"/>
              </w:rPr>
              <w:t>188</w:t>
            </w:r>
          </w:p>
        </w:tc>
        <w:tc>
          <w:tcPr>
            <w:tcW w:w="450" w:type="dxa"/>
            <w:tcBorders>
              <w:bottom w:val="single" w:sz="4" w:space="0" w:color="auto"/>
            </w:tcBorders>
            <w:shd w:val="clear" w:color="auto" w:fill="auto"/>
            <w:vAlign w:val="center"/>
          </w:tcPr>
          <w:p w:rsidR="007A6E80" w:rsidRPr="00FB6BEA" w:rsidRDefault="007A6E80" w:rsidP="00816F76">
            <w:pPr>
              <w:pStyle w:val="TableText"/>
              <w:widowControl w:val="0"/>
              <w:rPr>
                <w:rFonts w:ascii="Tahoma" w:hAnsi="Tahoma" w:cs="Tahoma"/>
                <w:sz w:val="13"/>
                <w:lang w:val="nl-NL"/>
              </w:rPr>
            </w:pPr>
            <w:r w:rsidRPr="00FB6BEA">
              <w:rPr>
                <w:rFonts w:ascii="Tahoma" w:hAnsi="Tahoma" w:cs="Tahoma"/>
                <w:sz w:val="13"/>
                <w:lang w:val="nl-NL"/>
              </w:rPr>
              <w:t>125</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63</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250</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125</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OL/OV</w:t>
            </w:r>
          </w:p>
        </w:tc>
      </w:tr>
      <w:tr w:rsidR="00447610" w:rsidRPr="00FB6BEA" w:rsidTr="00447610">
        <w:trPr>
          <w:trHeight w:val="359"/>
        </w:trPr>
        <w:tc>
          <w:tcPr>
            <w:tcW w:w="2714" w:type="dxa"/>
            <w:tcBorders>
              <w:bottom w:val="single" w:sz="4" w:space="0" w:color="auto"/>
            </w:tcBorders>
            <w:shd w:val="clear" w:color="auto" w:fill="FABF8F" w:themeFill="accent6" w:themeFillTint="99"/>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597" w:name="_Toc336338152"/>
            <w:bookmarkStart w:id="598" w:name="_Toc346275820"/>
            <w:r w:rsidRPr="00FB6BEA">
              <w:rPr>
                <w:rFonts w:ascii="Tahoma" w:hAnsi="Tahoma" w:cs="Tahoma"/>
                <w:b w:val="0"/>
                <w:sz w:val="14"/>
                <w:szCs w:val="14"/>
                <w:lang w:val="nl-NL"/>
              </w:rPr>
              <w:t>Windows Web Server 2008 R2</w:t>
            </w:r>
            <w:bookmarkEnd w:id="597"/>
            <w:bookmarkEnd w:id="598"/>
          </w:p>
        </w:tc>
        <w:tc>
          <w:tcPr>
            <w:tcW w:w="450" w:type="dxa"/>
            <w:tcBorders>
              <w:bottom w:val="single" w:sz="4" w:space="0" w:color="auto"/>
            </w:tcBorders>
            <w:shd w:val="clear" w:color="auto" w:fill="FABF8F" w:themeFill="accent6" w:themeFillTint="99"/>
            <w:vAlign w:val="center"/>
          </w:tcPr>
          <w:p w:rsidR="007A6E80" w:rsidRPr="00FB6BEA" w:rsidRDefault="00027C45" w:rsidP="00B073A4">
            <w:pPr>
              <w:pStyle w:val="TableText"/>
              <w:widowControl w:val="0"/>
              <w:rPr>
                <w:rStyle w:val="EndnoteReference"/>
                <w:rFonts w:cs="Tahoma"/>
                <w:b w:val="0"/>
                <w:bCs/>
                <w:sz w:val="13"/>
                <w:szCs w:val="13"/>
                <w:u w:val="single"/>
                <w:lang w:val="nl-NL"/>
              </w:rPr>
            </w:pPr>
            <w:hyperlink w:anchor="_109_Windows_Web" w:history="1">
              <w:r w:rsidR="007503B3" w:rsidRPr="00FB6BEA">
                <w:rPr>
                  <w:rStyle w:val="Hyperlink"/>
                  <w:rFonts w:cs="Tahoma"/>
                  <w:b/>
                  <w:bCs/>
                  <w:sz w:val="13"/>
                  <w:szCs w:val="13"/>
                  <w:lang w:val="nl-NL"/>
                </w:rPr>
                <w:t>109</w:t>
              </w:r>
            </w:hyperlink>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spacing w:before="120"/>
              <w:rPr>
                <w:rFonts w:ascii="Tahoma" w:hAnsi="Tahoma" w:cs="Tahoma"/>
                <w:color w:val="000000"/>
                <w:sz w:val="13"/>
                <w:lang w:val="nl-NL"/>
              </w:rPr>
            </w:pPr>
            <w:r w:rsidRPr="00FB6BEA">
              <w:rPr>
                <w:rFonts w:ascii="Tahoma" w:hAnsi="Tahoma" w:cs="Tahoma"/>
                <w:color w:val="000000"/>
                <w:sz w:val="13"/>
                <w:lang w:val="nl-NL"/>
              </w:rPr>
              <w:t>08/09</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r w:rsidRPr="00FB6BEA">
              <w:rPr>
                <w:rFonts w:ascii="Tahoma" w:hAnsi="Tahoma" w:cs="Tahoma"/>
                <w:color w:val="000000"/>
                <w:sz w:val="13"/>
                <w:lang w:val="nl-NL"/>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6533DF">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6533DF">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6533DF">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tcPr>
          <w:p w:rsidR="007A6E80" w:rsidRPr="00FB6BEA" w:rsidRDefault="007A6E80" w:rsidP="00886719">
            <w:pPr>
              <w:pStyle w:val="TableText"/>
              <w:widowControl w:val="0"/>
              <w:rPr>
                <w:rFonts w:ascii="Tahoma" w:hAnsi="Tahoma" w:cs="Tahoma"/>
                <w:color w:val="000000"/>
                <w:sz w:val="13"/>
                <w:lang w:val="nl-NL"/>
              </w:rPr>
            </w:pPr>
          </w:p>
        </w:tc>
        <w:tc>
          <w:tcPr>
            <w:tcW w:w="54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color w:val="000000"/>
                <w:sz w:val="13"/>
                <w:lang w:val="nl-NL"/>
              </w:rPr>
            </w:pP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CD452D" w:rsidRDefault="007A6E80" w:rsidP="000F03F8">
            <w:pPr>
              <w:pStyle w:val="Heading2"/>
              <w:spacing w:before="20" w:after="20"/>
              <w:ind w:left="0"/>
              <w:rPr>
                <w:rFonts w:ascii="Tahoma" w:hAnsi="Tahoma" w:cs="Tahoma"/>
                <w:b w:val="0"/>
                <w:sz w:val="14"/>
                <w:szCs w:val="14"/>
              </w:rPr>
            </w:pPr>
            <w:bookmarkStart w:id="599" w:name="_Toc336338153"/>
            <w:bookmarkStart w:id="600" w:name="_Toc346275821"/>
            <w:r w:rsidRPr="00CD452D">
              <w:rPr>
                <w:rFonts w:ascii="Tahoma" w:hAnsi="Tahoma" w:cs="Tahoma"/>
                <w:b w:val="0"/>
                <w:sz w:val="14"/>
                <w:szCs w:val="14"/>
              </w:rPr>
              <w:t>Windows Small Business Server 2008 Premium</w:t>
            </w:r>
            <w:bookmarkEnd w:id="599"/>
            <w:bookmarkEnd w:id="600"/>
          </w:p>
        </w:tc>
        <w:tc>
          <w:tcPr>
            <w:tcW w:w="450" w:type="dxa"/>
            <w:tcBorders>
              <w:bottom w:val="single" w:sz="4" w:space="0" w:color="auto"/>
            </w:tcBorders>
            <w:shd w:val="clear" w:color="auto" w:fill="auto"/>
            <w:vAlign w:val="center"/>
          </w:tcPr>
          <w:p w:rsidR="007A6E80" w:rsidRPr="00FB6BEA" w:rsidRDefault="00027C45" w:rsidP="00B073A4">
            <w:pPr>
              <w:pStyle w:val="TableText"/>
              <w:widowControl w:val="0"/>
              <w:rPr>
                <w:rFonts w:cs="Tahoma"/>
                <w:b/>
                <w:bCs/>
                <w:sz w:val="13"/>
                <w:szCs w:val="13"/>
                <w:u w:val="single"/>
                <w:lang w:val="nl-NL"/>
              </w:rPr>
            </w:pPr>
            <w:hyperlink w:anchor="_110_Windows_Small_1" w:history="1">
              <w:r w:rsidR="007503B3" w:rsidRPr="00FB6BEA">
                <w:rPr>
                  <w:rStyle w:val="Hyperlink"/>
                  <w:rFonts w:cs="Tahoma"/>
                  <w:b/>
                  <w:bCs/>
                  <w:sz w:val="13"/>
                  <w:szCs w:val="13"/>
                  <w:lang w:val="nl-NL"/>
                </w:rPr>
                <w:t>110</w:t>
              </w:r>
            </w:hyperlink>
          </w:p>
        </w:tc>
        <w:tc>
          <w:tcPr>
            <w:tcW w:w="450" w:type="dxa"/>
            <w:tcBorders>
              <w:bottom w:val="single" w:sz="4" w:space="0" w:color="auto"/>
            </w:tcBorders>
            <w:shd w:val="clear" w:color="auto" w:fill="auto"/>
          </w:tcPr>
          <w:p w:rsidR="007A6E80" w:rsidRPr="00FB6BEA" w:rsidRDefault="007A6E80" w:rsidP="00886719">
            <w:pPr>
              <w:pStyle w:val="TableText"/>
              <w:widowControl w:val="0"/>
              <w:spacing w:before="120"/>
              <w:rPr>
                <w:rFonts w:ascii="Tahoma" w:hAnsi="Tahoma" w:cs="Tahoma"/>
                <w:sz w:val="13"/>
                <w:lang w:val="nl-NL"/>
              </w:rPr>
            </w:pPr>
            <w:r w:rsidRPr="00FB6BEA">
              <w:rPr>
                <w:rFonts w:ascii="Tahoma" w:hAnsi="Tahoma" w:cs="Tahoma"/>
                <w:sz w:val="13"/>
                <w:lang w:val="nl-NL"/>
              </w:rPr>
              <w:t>10/08</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Del="001265B4"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r>
      <w:tr w:rsidR="00447610" w:rsidRPr="00FB6BEA" w:rsidTr="00447610">
        <w:trPr>
          <w:trHeight w:val="145"/>
        </w:trPr>
        <w:tc>
          <w:tcPr>
            <w:tcW w:w="2714" w:type="dxa"/>
            <w:tcBorders>
              <w:bottom w:val="single" w:sz="4" w:space="0" w:color="auto"/>
            </w:tcBorders>
            <w:shd w:val="clear" w:color="auto" w:fill="FABF8F" w:themeFill="accent6" w:themeFillTint="99"/>
            <w:vAlign w:val="center"/>
          </w:tcPr>
          <w:p w:rsidR="007A6E80" w:rsidRPr="00CD452D" w:rsidRDefault="007A6E80" w:rsidP="000F03F8">
            <w:pPr>
              <w:pStyle w:val="Heading2"/>
              <w:spacing w:before="20" w:after="20"/>
              <w:ind w:left="0"/>
              <w:rPr>
                <w:rFonts w:ascii="Tahoma" w:hAnsi="Tahoma" w:cs="Tahoma"/>
                <w:b w:val="0"/>
                <w:sz w:val="14"/>
                <w:szCs w:val="14"/>
              </w:rPr>
            </w:pPr>
            <w:bookmarkStart w:id="601" w:name="_Toc336338154"/>
            <w:bookmarkStart w:id="602" w:name="_Toc346275822"/>
            <w:r w:rsidRPr="00CD452D">
              <w:rPr>
                <w:rFonts w:ascii="Tahoma" w:hAnsi="Tahoma" w:cs="Tahoma"/>
                <w:b w:val="0"/>
                <w:sz w:val="14"/>
                <w:szCs w:val="14"/>
              </w:rPr>
              <w:t>Windows Small Business Server 2008 CAL Suite voor Premium Gebruikers of Apparaten</w:t>
            </w:r>
            <w:bookmarkEnd w:id="601"/>
            <w:bookmarkEnd w:id="602"/>
          </w:p>
        </w:tc>
        <w:tc>
          <w:tcPr>
            <w:tcW w:w="450" w:type="dxa"/>
            <w:tcBorders>
              <w:bottom w:val="single" w:sz="4" w:space="0" w:color="auto"/>
            </w:tcBorders>
            <w:shd w:val="clear" w:color="auto" w:fill="FABF8F" w:themeFill="accent6" w:themeFillTint="99"/>
            <w:vAlign w:val="center"/>
          </w:tcPr>
          <w:p w:rsidR="007A6E80" w:rsidRPr="00CD452D" w:rsidRDefault="007A6E80" w:rsidP="00B073A4">
            <w:pPr>
              <w:pStyle w:val="TableText"/>
              <w:widowControl w:val="0"/>
              <w:rPr>
                <w:rFonts w:cs="Tahoma"/>
                <w:b/>
                <w:bCs/>
                <w:sz w:val="13"/>
                <w:szCs w:val="13"/>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spacing w:before="120"/>
              <w:rPr>
                <w:rFonts w:ascii="Tahoma" w:hAnsi="Tahoma" w:cs="Tahoma"/>
                <w:sz w:val="13"/>
                <w:lang w:val="nl-NL"/>
              </w:rPr>
            </w:pPr>
            <w:r w:rsidRPr="00FB6BEA">
              <w:rPr>
                <w:rFonts w:ascii="Tahoma" w:hAnsi="Tahoma" w:cs="Tahoma"/>
                <w:sz w:val="13"/>
                <w:lang w:val="nl-NL"/>
              </w:rPr>
              <w:t>01/11</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themeFill="accent6" w:themeFillTint="99"/>
            <w:vAlign w:val="center"/>
          </w:tcPr>
          <w:p w:rsidR="007A6E80" w:rsidRPr="00FB6BEA" w:rsidDel="001265B4"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E, P</w:t>
            </w:r>
          </w:p>
        </w:tc>
        <w:tc>
          <w:tcPr>
            <w:tcW w:w="450" w:type="dxa"/>
            <w:tcBorders>
              <w:bottom w:val="single" w:sz="4" w:space="0" w:color="auto"/>
            </w:tcBorders>
            <w:shd w:val="clear" w:color="auto" w:fill="FABF8F" w:themeFill="accent6" w:themeFillTint="99"/>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CD452D" w:rsidRDefault="007A6E80" w:rsidP="000F03F8">
            <w:pPr>
              <w:pStyle w:val="Heading2"/>
              <w:spacing w:before="20" w:after="20"/>
              <w:ind w:left="0"/>
              <w:rPr>
                <w:rFonts w:ascii="Tahoma" w:hAnsi="Tahoma" w:cs="Tahoma"/>
                <w:b w:val="0"/>
                <w:sz w:val="14"/>
                <w:szCs w:val="14"/>
              </w:rPr>
            </w:pPr>
            <w:bookmarkStart w:id="603" w:name="_Toc336338155"/>
            <w:bookmarkStart w:id="604" w:name="_Toc346275823"/>
            <w:r w:rsidRPr="00CD452D">
              <w:rPr>
                <w:rFonts w:ascii="Tahoma" w:hAnsi="Tahoma" w:cs="Tahoma"/>
                <w:b w:val="0"/>
                <w:sz w:val="14"/>
                <w:szCs w:val="14"/>
              </w:rPr>
              <w:t>Windows Small Business Server 2008 CAL Suite voor Premium Gebruikers of Apparaten (5 clients)</w:t>
            </w:r>
            <w:bookmarkEnd w:id="603"/>
            <w:bookmarkEnd w:id="604"/>
          </w:p>
        </w:tc>
        <w:tc>
          <w:tcPr>
            <w:tcW w:w="450" w:type="dxa"/>
            <w:tcBorders>
              <w:bottom w:val="single" w:sz="4" w:space="0" w:color="auto"/>
            </w:tcBorders>
            <w:shd w:val="clear" w:color="auto" w:fill="auto"/>
            <w:vAlign w:val="center"/>
          </w:tcPr>
          <w:p w:rsidR="007A6E80" w:rsidRPr="00CD452D" w:rsidRDefault="007A6E80" w:rsidP="00B073A4">
            <w:pPr>
              <w:pStyle w:val="TableText"/>
              <w:widowControl w:val="0"/>
              <w:rPr>
                <w:rFonts w:cs="Tahoma"/>
                <w:b/>
                <w:bCs/>
                <w:sz w:val="13"/>
                <w:szCs w:val="13"/>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before="120"/>
              <w:rPr>
                <w:rFonts w:ascii="Tahoma" w:hAnsi="Tahoma" w:cs="Tahoma"/>
                <w:sz w:val="13"/>
                <w:lang w:val="nl-NL"/>
              </w:rPr>
            </w:pPr>
            <w:r w:rsidRPr="00FB6BEA">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auto"/>
            <w:vAlign w:val="center"/>
          </w:tcPr>
          <w:p w:rsidR="007A6E80" w:rsidRPr="00FB6BEA" w:rsidDel="001265B4"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OL/OV</w:t>
            </w:r>
          </w:p>
        </w:tc>
      </w:tr>
      <w:tr w:rsidR="00447610" w:rsidRPr="00FB6BEA" w:rsidTr="00447610">
        <w:trPr>
          <w:trHeight w:val="145"/>
        </w:trPr>
        <w:tc>
          <w:tcPr>
            <w:tcW w:w="2714" w:type="dxa"/>
            <w:tcBorders>
              <w:bottom w:val="single" w:sz="4" w:space="0" w:color="auto"/>
            </w:tcBorders>
            <w:shd w:val="clear" w:color="auto" w:fill="FABF8F" w:themeFill="accent6" w:themeFillTint="99"/>
            <w:vAlign w:val="center"/>
          </w:tcPr>
          <w:p w:rsidR="007A6E80" w:rsidRPr="00CD452D" w:rsidRDefault="007A6E80" w:rsidP="000F03F8">
            <w:pPr>
              <w:pStyle w:val="Heading2"/>
              <w:spacing w:before="20" w:after="20"/>
              <w:ind w:left="0"/>
              <w:rPr>
                <w:rFonts w:ascii="Tahoma" w:hAnsi="Tahoma" w:cs="Tahoma"/>
                <w:b w:val="0"/>
                <w:sz w:val="14"/>
                <w:szCs w:val="14"/>
              </w:rPr>
            </w:pPr>
            <w:bookmarkStart w:id="605" w:name="_Toc336338156"/>
            <w:bookmarkStart w:id="606" w:name="_Toc346275824"/>
            <w:r w:rsidRPr="00CD452D">
              <w:rPr>
                <w:rFonts w:ascii="Tahoma" w:hAnsi="Tahoma" w:cs="Tahoma"/>
                <w:b w:val="0"/>
                <w:sz w:val="14"/>
                <w:szCs w:val="14"/>
              </w:rPr>
              <w:t>Windows Small Business Server 2008 CAL Suite voor Premium Gebruikers of Apparaten (20 clients)</w:t>
            </w:r>
            <w:bookmarkEnd w:id="605"/>
            <w:bookmarkEnd w:id="606"/>
          </w:p>
        </w:tc>
        <w:tc>
          <w:tcPr>
            <w:tcW w:w="450" w:type="dxa"/>
            <w:tcBorders>
              <w:bottom w:val="single" w:sz="4" w:space="0" w:color="auto"/>
            </w:tcBorders>
            <w:shd w:val="clear" w:color="auto" w:fill="FABF8F" w:themeFill="accent6" w:themeFillTint="99"/>
            <w:vAlign w:val="center"/>
          </w:tcPr>
          <w:p w:rsidR="007A6E80" w:rsidRPr="00CD452D" w:rsidRDefault="007A6E80" w:rsidP="00B073A4">
            <w:pPr>
              <w:pStyle w:val="TableText"/>
              <w:widowControl w:val="0"/>
              <w:rPr>
                <w:rFonts w:cs="Tahoma"/>
                <w:b/>
                <w:bCs/>
                <w:sz w:val="13"/>
                <w:szCs w:val="13"/>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spacing w:before="120"/>
              <w:rPr>
                <w:rFonts w:ascii="Tahoma" w:hAnsi="Tahoma" w:cs="Tahoma"/>
                <w:sz w:val="13"/>
                <w:lang w:val="nl-NL"/>
              </w:rPr>
            </w:pPr>
            <w:r w:rsidRPr="00FB6BEA">
              <w:rPr>
                <w:rFonts w:ascii="Tahoma" w:hAnsi="Tahoma" w:cs="Tahoma"/>
                <w:sz w:val="13"/>
                <w:lang w:val="nl-NL"/>
              </w:rPr>
              <w:t>01/11</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ABF8F" w:themeFill="accent6" w:themeFillTint="99"/>
            <w:vAlign w:val="center"/>
          </w:tcPr>
          <w:p w:rsidR="007A6E80" w:rsidRPr="00FB6BEA" w:rsidDel="001265B4"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hemeFill="accent6" w:themeFillTint="99"/>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OL/OV</w:t>
            </w: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CD452D" w:rsidRDefault="007A6E80" w:rsidP="000F03F8">
            <w:pPr>
              <w:pStyle w:val="Heading2"/>
              <w:spacing w:before="20" w:after="20"/>
              <w:ind w:left="0"/>
              <w:rPr>
                <w:rFonts w:ascii="Tahoma" w:hAnsi="Tahoma" w:cs="Tahoma"/>
                <w:b w:val="0"/>
                <w:sz w:val="14"/>
                <w:szCs w:val="14"/>
              </w:rPr>
            </w:pPr>
            <w:bookmarkStart w:id="607" w:name="_Toc336338157"/>
            <w:bookmarkStart w:id="608" w:name="_Toc346275825"/>
            <w:r w:rsidRPr="00CD452D">
              <w:rPr>
                <w:rFonts w:ascii="Tahoma" w:hAnsi="Tahoma" w:cs="Tahoma"/>
                <w:b w:val="0"/>
                <w:sz w:val="14"/>
                <w:szCs w:val="14"/>
              </w:rPr>
              <w:t>Windows Small Business Server 2011 Standard (5 clients)</w:t>
            </w:r>
            <w:bookmarkEnd w:id="607"/>
            <w:bookmarkEnd w:id="608"/>
          </w:p>
        </w:tc>
        <w:tc>
          <w:tcPr>
            <w:tcW w:w="450" w:type="dxa"/>
            <w:tcBorders>
              <w:bottom w:val="single" w:sz="4" w:space="0" w:color="auto"/>
            </w:tcBorders>
            <w:shd w:val="clear" w:color="auto" w:fill="auto"/>
            <w:vAlign w:val="center"/>
          </w:tcPr>
          <w:p w:rsidR="007A6E80" w:rsidRPr="00FB6BEA" w:rsidRDefault="00027C45" w:rsidP="00B073A4">
            <w:pPr>
              <w:pStyle w:val="TableText"/>
              <w:widowControl w:val="0"/>
              <w:rPr>
                <w:rStyle w:val="EndnoteReference"/>
                <w:rFonts w:cs="Tahoma"/>
                <w:b w:val="0"/>
                <w:bCs/>
                <w:color w:val="0000FF"/>
                <w:sz w:val="13"/>
                <w:szCs w:val="13"/>
                <w:u w:val="single"/>
                <w:lang w:val="nl-NL"/>
              </w:rPr>
            </w:pPr>
            <w:hyperlink w:anchor="_111_Windows_Small" w:history="1">
              <w:r w:rsidR="007503B3" w:rsidRPr="00FB6BEA">
                <w:rPr>
                  <w:rStyle w:val="Hyperlink"/>
                  <w:rFonts w:cs="Tahoma"/>
                  <w:b/>
                  <w:bCs/>
                  <w:sz w:val="13"/>
                  <w:szCs w:val="13"/>
                  <w:lang w:val="nl-NL"/>
                </w:rPr>
                <w:t>111</w:t>
              </w:r>
            </w:hyperlink>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before="120"/>
              <w:rPr>
                <w:rFonts w:ascii="Tahoma" w:hAnsi="Tahoma" w:cs="Tahoma"/>
                <w:sz w:val="13"/>
                <w:lang w:val="nl-NL"/>
              </w:rPr>
            </w:pPr>
            <w:r w:rsidRPr="00FB6BEA">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15</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color w:val="000000"/>
                <w:sz w:val="13"/>
                <w:lang w:val="nl-NL"/>
              </w:rPr>
              <w:t>OL/OV</w:t>
            </w:r>
          </w:p>
        </w:tc>
      </w:tr>
      <w:tr w:rsidR="00447610" w:rsidRPr="00FB6BEA" w:rsidTr="00447610">
        <w:trPr>
          <w:trHeight w:val="145"/>
        </w:trPr>
        <w:tc>
          <w:tcPr>
            <w:tcW w:w="2714" w:type="dxa"/>
            <w:tcBorders>
              <w:bottom w:val="single" w:sz="4" w:space="0" w:color="auto"/>
            </w:tcBorders>
            <w:shd w:val="clear" w:color="auto" w:fill="FABF8F" w:themeFill="accent6" w:themeFillTint="99"/>
            <w:vAlign w:val="center"/>
          </w:tcPr>
          <w:p w:rsidR="007A6E80" w:rsidRPr="00CD452D" w:rsidRDefault="007A6E80" w:rsidP="000F03F8">
            <w:pPr>
              <w:pStyle w:val="Heading2"/>
              <w:spacing w:before="20" w:after="20"/>
              <w:ind w:left="0"/>
              <w:rPr>
                <w:rFonts w:ascii="Tahoma" w:hAnsi="Tahoma" w:cs="Tahoma"/>
                <w:b w:val="0"/>
                <w:sz w:val="14"/>
                <w:szCs w:val="14"/>
              </w:rPr>
            </w:pPr>
            <w:bookmarkStart w:id="609" w:name="_Toc336338158"/>
            <w:bookmarkStart w:id="610" w:name="_Toc346275826"/>
            <w:r w:rsidRPr="00CD452D">
              <w:rPr>
                <w:rFonts w:ascii="Tahoma" w:hAnsi="Tahoma" w:cs="Tahoma"/>
                <w:b w:val="0"/>
                <w:sz w:val="14"/>
                <w:szCs w:val="14"/>
              </w:rPr>
              <w:t>Windows Small Business Server 2011 CAL Suite (1 client)</w:t>
            </w:r>
            <w:bookmarkEnd w:id="609"/>
            <w:bookmarkEnd w:id="610"/>
          </w:p>
        </w:tc>
        <w:tc>
          <w:tcPr>
            <w:tcW w:w="450" w:type="dxa"/>
            <w:tcBorders>
              <w:bottom w:val="single" w:sz="4" w:space="0" w:color="auto"/>
            </w:tcBorders>
            <w:shd w:val="clear" w:color="auto" w:fill="FABF8F" w:themeFill="accent6" w:themeFillTint="99"/>
            <w:vAlign w:val="center"/>
          </w:tcPr>
          <w:p w:rsidR="007A6E80" w:rsidRPr="00FB6BEA" w:rsidRDefault="00027C45" w:rsidP="00B073A4">
            <w:pPr>
              <w:pStyle w:val="TableText"/>
              <w:widowControl w:val="0"/>
              <w:rPr>
                <w:rStyle w:val="EndnoteReference"/>
                <w:rFonts w:cs="Tahoma"/>
                <w:b w:val="0"/>
                <w:bCs/>
                <w:color w:val="0000FF"/>
                <w:sz w:val="13"/>
                <w:szCs w:val="13"/>
                <w:u w:val="single"/>
                <w:lang w:val="nl-NL"/>
              </w:rPr>
            </w:pPr>
            <w:hyperlink w:anchor="_112_Windows_Small" w:history="1">
              <w:r w:rsidR="007503B3" w:rsidRPr="00FB6BEA">
                <w:rPr>
                  <w:rStyle w:val="Hyperlink"/>
                  <w:rFonts w:cs="Tahoma"/>
                  <w:b/>
                  <w:bCs/>
                  <w:sz w:val="13"/>
                  <w:szCs w:val="13"/>
                  <w:lang w:val="nl-NL"/>
                </w:rPr>
                <w:t>112</w:t>
              </w:r>
            </w:hyperlink>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spacing w:before="120"/>
              <w:rPr>
                <w:rFonts w:ascii="Tahoma" w:hAnsi="Tahoma" w:cs="Tahoma"/>
                <w:sz w:val="13"/>
                <w:lang w:val="nl-NL"/>
              </w:rPr>
            </w:pPr>
            <w:r w:rsidRPr="00FB6BEA">
              <w:rPr>
                <w:rFonts w:ascii="Tahoma" w:hAnsi="Tahoma" w:cs="Tahoma"/>
                <w:sz w:val="13"/>
                <w:lang w:val="nl-NL"/>
              </w:rPr>
              <w:t>01/11</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E, P</w:t>
            </w:r>
          </w:p>
        </w:tc>
        <w:tc>
          <w:tcPr>
            <w:tcW w:w="450" w:type="dxa"/>
            <w:tcBorders>
              <w:bottom w:val="single" w:sz="4" w:space="0" w:color="auto"/>
            </w:tcBorders>
            <w:shd w:val="clear" w:color="auto" w:fill="FABF8F" w:themeFill="accent6" w:themeFillTint="99"/>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ABF8F" w:themeFill="accent6" w:themeFillTint="99"/>
            <w:vAlign w:val="center"/>
          </w:tcPr>
          <w:p w:rsidR="007A6E80" w:rsidRPr="00FB6BEA" w:rsidRDefault="007A6E80" w:rsidP="00886719">
            <w:pPr>
              <w:pStyle w:val="TableText"/>
              <w:widowControl w:val="0"/>
              <w:rPr>
                <w:rFonts w:ascii="Tahoma" w:hAnsi="Tahoma" w:cs="Tahoma"/>
                <w:sz w:val="13"/>
                <w:lang w:val="nl-NL"/>
              </w:rPr>
            </w:pP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CD452D" w:rsidRDefault="007A6E80" w:rsidP="000F03F8">
            <w:pPr>
              <w:pStyle w:val="Heading2"/>
              <w:spacing w:before="20" w:after="20"/>
              <w:ind w:left="0"/>
              <w:rPr>
                <w:rFonts w:ascii="Tahoma" w:hAnsi="Tahoma" w:cs="Tahoma"/>
                <w:b w:val="0"/>
                <w:color w:val="000000"/>
                <w:sz w:val="14"/>
                <w:szCs w:val="14"/>
              </w:rPr>
            </w:pPr>
            <w:bookmarkStart w:id="611" w:name="_Toc336338159"/>
            <w:bookmarkStart w:id="612" w:name="_Toc346275827"/>
            <w:r w:rsidRPr="00CD452D">
              <w:rPr>
                <w:rFonts w:ascii="Tahoma" w:hAnsi="Tahoma" w:cs="Tahoma"/>
                <w:b w:val="0"/>
                <w:sz w:val="14"/>
                <w:szCs w:val="14"/>
              </w:rPr>
              <w:t>Windows Small Business Server 2011 CAL Suite (5 clients)</w:t>
            </w:r>
            <w:bookmarkEnd w:id="611"/>
            <w:bookmarkEnd w:id="612"/>
          </w:p>
        </w:tc>
        <w:tc>
          <w:tcPr>
            <w:tcW w:w="450" w:type="dxa"/>
            <w:tcBorders>
              <w:bottom w:val="single" w:sz="4" w:space="0" w:color="auto"/>
            </w:tcBorders>
            <w:shd w:val="clear" w:color="auto" w:fill="auto"/>
            <w:vAlign w:val="center"/>
          </w:tcPr>
          <w:p w:rsidR="007A6E80" w:rsidRPr="00FB6BEA" w:rsidRDefault="00027C45" w:rsidP="00B073A4">
            <w:pPr>
              <w:pStyle w:val="TableText"/>
              <w:widowControl w:val="0"/>
              <w:rPr>
                <w:rStyle w:val="EndnoteReference"/>
                <w:rFonts w:cs="Tahoma"/>
                <w:b w:val="0"/>
                <w:bCs/>
                <w:sz w:val="13"/>
                <w:szCs w:val="13"/>
                <w:u w:val="single"/>
                <w:lang w:val="nl-NL"/>
              </w:rPr>
            </w:pPr>
            <w:hyperlink w:anchor="_112_Windows_Small" w:history="1">
              <w:r w:rsidR="00E86350" w:rsidRPr="00FB6BEA">
                <w:rPr>
                  <w:rStyle w:val="Hyperlink"/>
                  <w:rFonts w:cs="Tahoma"/>
                  <w:b/>
                  <w:bCs/>
                  <w:sz w:val="13"/>
                  <w:szCs w:val="13"/>
                  <w:lang w:val="nl-NL"/>
                </w:rPr>
                <w:t>112</w:t>
              </w:r>
            </w:hyperlink>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spacing w:before="120"/>
              <w:rPr>
                <w:rFonts w:ascii="Tahoma" w:hAnsi="Tahoma" w:cs="Tahoma"/>
                <w:sz w:val="13"/>
                <w:lang w:val="nl-NL"/>
              </w:rPr>
            </w:pPr>
            <w:r w:rsidRPr="00FB6BEA">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886719">
            <w:pPr>
              <w:pStyle w:val="TableText"/>
              <w:widowControl w:val="0"/>
              <w:rPr>
                <w:rFonts w:ascii="Tahoma" w:hAnsi="Tahoma" w:cs="Tahoma"/>
                <w:sz w:val="13"/>
                <w:lang w:val="nl-NL"/>
              </w:rPr>
            </w:pPr>
            <w:r w:rsidRPr="00FB6BEA">
              <w:rPr>
                <w:rFonts w:ascii="Tahoma" w:hAnsi="Tahoma" w:cs="Tahoma"/>
                <w:color w:val="000000"/>
                <w:sz w:val="13"/>
                <w:lang w:val="nl-NL"/>
              </w:rPr>
              <w:t>OL/OV</w:t>
            </w:r>
          </w:p>
        </w:tc>
      </w:tr>
      <w:tr w:rsidR="00447610" w:rsidRPr="00FB6BEA" w:rsidTr="00447610">
        <w:trPr>
          <w:trHeight w:val="145"/>
        </w:trPr>
        <w:tc>
          <w:tcPr>
            <w:tcW w:w="2714" w:type="dxa"/>
            <w:tcBorders>
              <w:bottom w:val="single" w:sz="4" w:space="0" w:color="auto"/>
            </w:tcBorders>
            <w:shd w:val="clear" w:color="auto" w:fill="FABF8F" w:themeFill="accent6" w:themeFillTint="99"/>
          </w:tcPr>
          <w:p w:rsidR="007A6E80" w:rsidRPr="00CD452D" w:rsidRDefault="007A6E80" w:rsidP="001037D7">
            <w:pPr>
              <w:pStyle w:val="Heading2"/>
              <w:keepNext/>
              <w:keepLines/>
              <w:spacing w:before="20" w:after="20"/>
              <w:ind w:left="0"/>
              <w:rPr>
                <w:rFonts w:ascii="Tahoma" w:hAnsi="Tahoma" w:cs="Tahoma"/>
                <w:b w:val="0"/>
                <w:color w:val="000000"/>
                <w:sz w:val="14"/>
                <w:szCs w:val="14"/>
              </w:rPr>
            </w:pPr>
            <w:bookmarkStart w:id="613" w:name="_Toc336338160"/>
            <w:bookmarkStart w:id="614" w:name="_Toc346275828"/>
            <w:r w:rsidRPr="00CD452D">
              <w:rPr>
                <w:rFonts w:ascii="Tahoma" w:hAnsi="Tahoma" w:cs="Tahoma"/>
                <w:b w:val="0"/>
                <w:sz w:val="14"/>
                <w:szCs w:val="14"/>
              </w:rPr>
              <w:t>Windows Small Business Server 2011 CAL Suite (20 clients)</w:t>
            </w:r>
            <w:bookmarkEnd w:id="613"/>
            <w:bookmarkEnd w:id="614"/>
          </w:p>
        </w:tc>
        <w:tc>
          <w:tcPr>
            <w:tcW w:w="450" w:type="dxa"/>
            <w:tcBorders>
              <w:bottom w:val="single" w:sz="4" w:space="0" w:color="auto"/>
            </w:tcBorders>
            <w:shd w:val="clear" w:color="auto" w:fill="FABF8F" w:themeFill="accent6" w:themeFillTint="99"/>
            <w:vAlign w:val="center"/>
          </w:tcPr>
          <w:p w:rsidR="007A6E80" w:rsidRPr="00FB6BEA" w:rsidRDefault="00027C45" w:rsidP="001037D7">
            <w:pPr>
              <w:pStyle w:val="TableText"/>
              <w:keepNext/>
              <w:keepLines/>
              <w:widowControl w:val="0"/>
              <w:rPr>
                <w:rStyle w:val="EndnoteReference"/>
                <w:rFonts w:cs="Tahoma"/>
                <w:b w:val="0"/>
                <w:bCs/>
                <w:sz w:val="13"/>
                <w:szCs w:val="13"/>
                <w:u w:val="single"/>
                <w:lang w:val="nl-NL"/>
              </w:rPr>
            </w:pPr>
            <w:hyperlink w:anchor="_112_Windows_Small" w:history="1">
              <w:r w:rsidR="00E86350" w:rsidRPr="00FB6BEA">
                <w:rPr>
                  <w:rStyle w:val="Hyperlink"/>
                  <w:rFonts w:cs="Tahoma"/>
                  <w:b/>
                  <w:bCs/>
                  <w:sz w:val="13"/>
                  <w:szCs w:val="13"/>
                  <w:lang w:val="nl-NL"/>
                </w:rPr>
                <w:t>112</w:t>
              </w:r>
            </w:hyperlink>
          </w:p>
        </w:tc>
        <w:tc>
          <w:tcPr>
            <w:tcW w:w="450" w:type="dxa"/>
            <w:tcBorders>
              <w:bottom w:val="single" w:sz="4" w:space="0" w:color="auto"/>
            </w:tcBorders>
            <w:shd w:val="clear" w:color="auto" w:fill="FABF8F" w:themeFill="accent6" w:themeFillTint="99"/>
            <w:vAlign w:val="center"/>
          </w:tcPr>
          <w:p w:rsidR="007A6E80" w:rsidRPr="00FB6BEA" w:rsidRDefault="007A6E80" w:rsidP="001037D7">
            <w:pPr>
              <w:pStyle w:val="TableText"/>
              <w:keepNext/>
              <w:keepLines/>
              <w:widowControl w:val="0"/>
              <w:spacing w:before="120"/>
              <w:rPr>
                <w:rFonts w:ascii="Tahoma" w:hAnsi="Tahoma" w:cs="Tahoma"/>
                <w:sz w:val="13"/>
                <w:lang w:val="nl-NL"/>
              </w:rPr>
            </w:pPr>
            <w:r w:rsidRPr="00FB6BEA">
              <w:rPr>
                <w:rFonts w:ascii="Tahoma" w:hAnsi="Tahoma" w:cs="Tahoma"/>
                <w:sz w:val="13"/>
                <w:lang w:val="nl-NL"/>
              </w:rPr>
              <w:t>01/11</w:t>
            </w: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b/>
                <w:color w:val="FF0000"/>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b/>
                <w:color w:val="008000"/>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b/>
                <w:color w:val="008000"/>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b/>
                <w:color w:val="008000"/>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b/>
                <w:color w:val="0000FF"/>
                <w:sz w:val="13"/>
                <w:lang w:val="nl-NL"/>
              </w:rPr>
            </w:pPr>
          </w:p>
        </w:tc>
        <w:tc>
          <w:tcPr>
            <w:tcW w:w="450" w:type="dxa"/>
            <w:tcBorders>
              <w:bottom w:val="single" w:sz="4"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right w:val="single" w:sz="18"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hemeFill="accent6" w:themeFillTint="99"/>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themeFill="accent6" w:themeFillTint="99"/>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color w:val="000000"/>
                <w:sz w:val="13"/>
                <w:lang w:val="nl-NL"/>
              </w:rPr>
              <w:t>OL/OV</w:t>
            </w:r>
          </w:p>
        </w:tc>
      </w:tr>
      <w:tr w:rsidR="00447610" w:rsidRPr="00FB6BEA" w:rsidTr="00447610">
        <w:trPr>
          <w:trHeight w:val="145"/>
        </w:trPr>
        <w:tc>
          <w:tcPr>
            <w:tcW w:w="2714" w:type="dxa"/>
            <w:tcBorders>
              <w:bottom w:val="single" w:sz="4" w:space="0" w:color="auto"/>
            </w:tcBorders>
            <w:shd w:val="clear" w:color="auto" w:fill="auto"/>
            <w:vAlign w:val="center"/>
          </w:tcPr>
          <w:p w:rsidR="007A6E80" w:rsidRPr="00CD452D" w:rsidRDefault="007A6E80" w:rsidP="001037D7">
            <w:pPr>
              <w:pStyle w:val="Heading2"/>
              <w:keepNext/>
              <w:keepLines/>
              <w:spacing w:before="20" w:after="20"/>
              <w:ind w:left="0"/>
              <w:rPr>
                <w:rFonts w:ascii="Tahoma" w:hAnsi="Tahoma" w:cs="Tahoma"/>
                <w:b w:val="0"/>
                <w:sz w:val="14"/>
                <w:szCs w:val="14"/>
              </w:rPr>
            </w:pPr>
            <w:bookmarkStart w:id="615" w:name="_Toc336338161"/>
            <w:bookmarkStart w:id="616" w:name="_Toc346275829"/>
            <w:r w:rsidRPr="00CD452D">
              <w:rPr>
                <w:rFonts w:ascii="Tahoma" w:hAnsi="Tahoma" w:cs="Tahoma"/>
                <w:b w:val="0"/>
                <w:sz w:val="14"/>
                <w:szCs w:val="14"/>
              </w:rPr>
              <w:t>Windows Small Business Server 2011 Premium Add-on (5 clients)</w:t>
            </w:r>
            <w:bookmarkEnd w:id="615"/>
            <w:bookmarkEnd w:id="616"/>
          </w:p>
        </w:tc>
        <w:tc>
          <w:tcPr>
            <w:tcW w:w="450" w:type="dxa"/>
            <w:tcBorders>
              <w:bottom w:val="single" w:sz="4" w:space="0" w:color="auto"/>
            </w:tcBorders>
            <w:shd w:val="clear" w:color="auto" w:fill="auto"/>
            <w:vAlign w:val="center"/>
          </w:tcPr>
          <w:p w:rsidR="007A6E80" w:rsidRPr="00FB6BEA" w:rsidRDefault="00027C45" w:rsidP="001037D7">
            <w:pPr>
              <w:pStyle w:val="TableText"/>
              <w:keepNext/>
              <w:keepLines/>
              <w:widowControl w:val="0"/>
              <w:rPr>
                <w:rStyle w:val="EndnoteReference"/>
                <w:rFonts w:cs="Tahoma"/>
                <w:b w:val="0"/>
                <w:bCs/>
                <w:color w:val="0000FF"/>
                <w:sz w:val="13"/>
                <w:szCs w:val="13"/>
                <w:u w:val="single"/>
                <w:lang w:val="nl-NL"/>
              </w:rPr>
            </w:pPr>
            <w:hyperlink w:anchor="_113_Windows_Small" w:history="1">
              <w:r w:rsidR="007503B3" w:rsidRPr="00FB6BEA">
                <w:rPr>
                  <w:rStyle w:val="Hyperlink"/>
                  <w:rFonts w:cs="Tahoma"/>
                  <w:b/>
                  <w:bCs/>
                  <w:sz w:val="13"/>
                  <w:szCs w:val="13"/>
                  <w:lang w:val="nl-NL"/>
                </w:rPr>
                <w:t>113</w:t>
              </w:r>
            </w:hyperlink>
          </w:p>
        </w:tc>
        <w:tc>
          <w:tcPr>
            <w:tcW w:w="450" w:type="dxa"/>
            <w:tcBorders>
              <w:bottom w:val="single" w:sz="4" w:space="0" w:color="auto"/>
            </w:tcBorders>
            <w:shd w:val="clear" w:color="auto" w:fill="auto"/>
          </w:tcPr>
          <w:p w:rsidR="007A6E80" w:rsidRPr="00FB6BEA" w:rsidRDefault="007A6E80" w:rsidP="001037D7">
            <w:pPr>
              <w:pStyle w:val="TableText"/>
              <w:keepNext/>
              <w:keepLines/>
              <w:widowControl w:val="0"/>
              <w:spacing w:before="120"/>
              <w:rPr>
                <w:rFonts w:ascii="Tahoma" w:hAnsi="Tahoma" w:cs="Tahoma"/>
                <w:sz w:val="13"/>
                <w:lang w:val="nl-NL"/>
              </w:rPr>
            </w:pPr>
            <w:r w:rsidRPr="00FB6BEA">
              <w:rPr>
                <w:rFonts w:ascii="Tahoma" w:hAnsi="Tahoma" w:cs="Tahoma"/>
                <w:sz w:val="13"/>
                <w:lang w:val="nl-NL"/>
              </w:rPr>
              <w:t>01/11</w:t>
            </w:r>
          </w:p>
        </w:tc>
        <w:tc>
          <w:tcPr>
            <w:tcW w:w="360" w:type="dxa"/>
            <w:tcBorders>
              <w:bottom w:val="single" w:sz="4" w:space="0" w:color="auto"/>
              <w:right w:val="single" w:sz="18"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b/>
                <w:color w:val="FF0000"/>
                <w:sz w:val="13"/>
                <w:lang w:val="nl-NL"/>
              </w:rPr>
            </w:pPr>
          </w:p>
        </w:tc>
        <w:tc>
          <w:tcPr>
            <w:tcW w:w="450" w:type="dxa"/>
            <w:tcBorders>
              <w:bottom w:val="single" w:sz="4"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b/>
                <w:color w:val="0000FF"/>
                <w:sz w:val="13"/>
                <w:lang w:val="nl-NL"/>
              </w:rPr>
            </w:pPr>
          </w:p>
        </w:tc>
        <w:tc>
          <w:tcPr>
            <w:tcW w:w="450" w:type="dxa"/>
            <w:tcBorders>
              <w:bottom w:val="single" w:sz="4"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1037D7">
            <w:pPr>
              <w:pStyle w:val="TableText"/>
              <w:keepNext/>
              <w:keepLines/>
              <w:widowControl w:val="0"/>
              <w:rPr>
                <w:rFonts w:ascii="Tahoma" w:hAnsi="Tahoma" w:cs="Tahoma"/>
                <w:sz w:val="13"/>
                <w:lang w:val="nl-NL"/>
              </w:rPr>
            </w:pPr>
            <w:r w:rsidRPr="00FB6BEA">
              <w:rPr>
                <w:rFonts w:ascii="Tahoma" w:hAnsi="Tahoma" w:cs="Tahoma"/>
                <w:sz w:val="13"/>
                <w:lang w:val="nl-NL"/>
              </w:rPr>
              <w:t>OL/OV</w:t>
            </w:r>
          </w:p>
        </w:tc>
      </w:tr>
      <w:tr w:rsidR="007A6E80" w:rsidRPr="00FB6BEA" w:rsidTr="00B073A4">
        <w:trPr>
          <w:trHeight w:val="145"/>
        </w:trPr>
        <w:tc>
          <w:tcPr>
            <w:tcW w:w="2714" w:type="dxa"/>
            <w:tcBorders>
              <w:bottom w:val="single" w:sz="4" w:space="0" w:color="auto"/>
            </w:tcBorders>
            <w:shd w:val="clear" w:color="auto" w:fill="FABF8F"/>
            <w:vAlign w:val="center"/>
          </w:tcPr>
          <w:p w:rsidR="007A6E80" w:rsidRPr="00CD452D" w:rsidRDefault="007A6E80" w:rsidP="000F03F8">
            <w:pPr>
              <w:pStyle w:val="Heading2"/>
              <w:spacing w:before="20" w:after="20"/>
              <w:ind w:left="0"/>
              <w:rPr>
                <w:rFonts w:ascii="Tahoma" w:hAnsi="Tahoma" w:cs="Tahoma"/>
                <w:b w:val="0"/>
                <w:sz w:val="14"/>
                <w:szCs w:val="14"/>
              </w:rPr>
            </w:pPr>
            <w:bookmarkStart w:id="617" w:name="_Toc336338162"/>
            <w:bookmarkStart w:id="618" w:name="_Toc346275830"/>
            <w:r w:rsidRPr="00CD452D">
              <w:rPr>
                <w:rFonts w:ascii="Tahoma" w:hAnsi="Tahoma" w:cs="Tahoma"/>
                <w:b w:val="0"/>
                <w:sz w:val="14"/>
                <w:szCs w:val="14"/>
              </w:rPr>
              <w:t xml:space="preserve">Windows Small Business Server 2011 </w:t>
            </w:r>
            <w:r w:rsidRPr="00CD452D">
              <w:rPr>
                <w:rFonts w:ascii="Tahoma" w:hAnsi="Tahoma" w:cs="Tahoma"/>
                <w:b w:val="0"/>
                <w:sz w:val="14"/>
                <w:szCs w:val="14"/>
              </w:rPr>
              <w:lastRenderedPageBreak/>
              <w:t>Premium Add-on CAL Suite</w:t>
            </w:r>
            <w:bookmarkEnd w:id="617"/>
            <w:bookmarkEnd w:id="618"/>
          </w:p>
        </w:tc>
        <w:tc>
          <w:tcPr>
            <w:tcW w:w="450" w:type="dxa"/>
            <w:tcBorders>
              <w:bottom w:val="single" w:sz="4" w:space="0" w:color="auto"/>
            </w:tcBorders>
            <w:shd w:val="clear" w:color="auto" w:fill="FABF8F"/>
            <w:vAlign w:val="center"/>
          </w:tcPr>
          <w:p w:rsidR="007A6E80" w:rsidRPr="00FB6BEA" w:rsidRDefault="00027C45" w:rsidP="00B073A4">
            <w:pPr>
              <w:pStyle w:val="TableText"/>
              <w:widowControl w:val="0"/>
              <w:rPr>
                <w:rFonts w:cs="Tahoma"/>
                <w:b/>
                <w:bCs/>
                <w:sz w:val="13"/>
                <w:szCs w:val="13"/>
                <w:u w:val="single"/>
                <w:lang w:val="nl-NL"/>
              </w:rPr>
            </w:pPr>
            <w:hyperlink w:anchor="_114_Windows_Small" w:history="1">
              <w:r w:rsidR="007503B3" w:rsidRPr="00FB6BEA">
                <w:rPr>
                  <w:rStyle w:val="Hyperlink"/>
                  <w:rFonts w:cs="Tahoma"/>
                  <w:b/>
                  <w:bCs/>
                  <w:sz w:val="13"/>
                  <w:szCs w:val="13"/>
                  <w:lang w:val="nl-NL"/>
                </w:rPr>
                <w:t>114</w:t>
              </w:r>
            </w:hyperlink>
          </w:p>
        </w:tc>
        <w:tc>
          <w:tcPr>
            <w:tcW w:w="450" w:type="dxa"/>
            <w:tcBorders>
              <w:bottom w:val="single" w:sz="4" w:space="0" w:color="auto"/>
            </w:tcBorders>
            <w:shd w:val="clear" w:color="auto" w:fill="FABF8F"/>
          </w:tcPr>
          <w:p w:rsidR="007A6E80" w:rsidRPr="00FB6BEA" w:rsidRDefault="007A6E80">
            <w:pPr>
              <w:pStyle w:val="TableText"/>
              <w:widowControl w:val="0"/>
              <w:spacing w:before="120"/>
              <w:rPr>
                <w:rFonts w:ascii="Tahoma" w:hAnsi="Tahoma" w:cs="Tahoma"/>
                <w:sz w:val="13"/>
                <w:lang w:val="nl-NL"/>
              </w:rPr>
            </w:pPr>
            <w:r w:rsidRPr="00FB6BEA">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2</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left w:val="single" w:sz="18" w:space="0" w:color="auto"/>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1</w:t>
            </w:r>
          </w:p>
        </w:tc>
        <w:tc>
          <w:tcPr>
            <w:tcW w:w="450" w:type="dxa"/>
            <w:tcBorders>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E, P</w:t>
            </w:r>
          </w:p>
        </w:tc>
        <w:tc>
          <w:tcPr>
            <w:tcW w:w="450" w:type="dxa"/>
            <w:tcBorders>
              <w:bottom w:val="single" w:sz="4" w:space="0" w:color="auto"/>
            </w:tcBorders>
            <w:shd w:val="clear" w:color="auto" w:fill="FABF8F"/>
          </w:tcPr>
          <w:p w:rsidR="007A6E80" w:rsidRPr="00FB6BEA" w:rsidRDefault="007A6E80">
            <w:pPr>
              <w:pStyle w:val="TableText"/>
              <w:widowControl w:val="0"/>
              <w:rPr>
                <w:rFonts w:ascii="Tahoma" w:hAnsi="Tahoma" w:cs="Tahoma"/>
                <w:sz w:val="13"/>
                <w:lang w:val="nl-NL"/>
              </w:rPr>
            </w:pPr>
            <w:r w:rsidRPr="00FB6BEA">
              <w:rPr>
                <w:rFonts w:ascii="Tahoma" w:hAnsi="Tahoma" w:cs="Tahoma"/>
                <w:sz w:val="13"/>
                <w:lang w:val="nl-NL"/>
              </w:rPr>
              <w:t>A,ST</w:t>
            </w:r>
          </w:p>
        </w:tc>
        <w:tc>
          <w:tcPr>
            <w:tcW w:w="540" w:type="dxa"/>
            <w:tcBorders>
              <w:bottom w:val="single" w:sz="4" w:space="0" w:color="auto"/>
            </w:tcBorders>
            <w:shd w:val="clear" w:color="auto" w:fill="FABF8F"/>
            <w:vAlign w:val="center"/>
          </w:tcPr>
          <w:p w:rsidR="007A6E80" w:rsidRPr="00FB6BEA" w:rsidRDefault="007A6E80">
            <w:pPr>
              <w:pStyle w:val="TableText"/>
              <w:widowControl w:val="0"/>
              <w:rPr>
                <w:rFonts w:ascii="Tahoma" w:hAnsi="Tahoma" w:cs="Tahoma"/>
                <w:sz w:val="13"/>
                <w:lang w:val="nl-NL"/>
              </w:rPr>
            </w:pPr>
          </w:p>
        </w:tc>
      </w:tr>
      <w:tr w:rsidR="007A6E80" w:rsidRPr="00FB6BEA" w:rsidTr="00B073A4">
        <w:trPr>
          <w:trHeight w:val="145"/>
        </w:trPr>
        <w:tc>
          <w:tcPr>
            <w:tcW w:w="2714" w:type="dxa"/>
            <w:tcBorders>
              <w:bottom w:val="single" w:sz="4" w:space="0" w:color="auto"/>
            </w:tcBorders>
            <w:shd w:val="clear" w:color="auto" w:fill="FFFFFF"/>
            <w:vAlign w:val="center"/>
          </w:tcPr>
          <w:p w:rsidR="007A6E80" w:rsidRPr="00CD452D" w:rsidRDefault="007A6E80" w:rsidP="000F03F8">
            <w:pPr>
              <w:pStyle w:val="Heading2"/>
              <w:spacing w:before="20" w:after="20"/>
              <w:ind w:left="0"/>
              <w:rPr>
                <w:rFonts w:ascii="Tahoma" w:hAnsi="Tahoma" w:cs="Tahoma"/>
                <w:b w:val="0"/>
                <w:sz w:val="14"/>
                <w:szCs w:val="14"/>
              </w:rPr>
            </w:pPr>
            <w:bookmarkStart w:id="619" w:name="_Toc336338163"/>
            <w:bookmarkStart w:id="620" w:name="_Toc346275831"/>
            <w:r w:rsidRPr="00CD452D">
              <w:rPr>
                <w:rFonts w:ascii="Tahoma" w:hAnsi="Tahoma" w:cs="Tahoma"/>
                <w:b w:val="0"/>
                <w:sz w:val="14"/>
                <w:szCs w:val="14"/>
              </w:rPr>
              <w:lastRenderedPageBreak/>
              <w:t>Windows Small Business Server 2011 Premium Add-on CAL Suite (5 clients)</w:t>
            </w:r>
            <w:bookmarkEnd w:id="619"/>
            <w:bookmarkEnd w:id="620"/>
          </w:p>
        </w:tc>
        <w:tc>
          <w:tcPr>
            <w:tcW w:w="450" w:type="dxa"/>
            <w:tcBorders>
              <w:bottom w:val="single" w:sz="4" w:space="0" w:color="auto"/>
            </w:tcBorders>
            <w:shd w:val="clear" w:color="auto" w:fill="FFFFFF"/>
            <w:vAlign w:val="center"/>
          </w:tcPr>
          <w:p w:rsidR="007A6E80" w:rsidRPr="00FB6BEA" w:rsidRDefault="00027C45" w:rsidP="00B073A4">
            <w:pPr>
              <w:pStyle w:val="TableText"/>
              <w:widowControl w:val="0"/>
              <w:rPr>
                <w:rFonts w:cs="Tahoma"/>
                <w:b/>
                <w:bCs/>
                <w:sz w:val="13"/>
                <w:szCs w:val="13"/>
                <w:u w:val="single"/>
                <w:lang w:val="nl-NL"/>
              </w:rPr>
            </w:pPr>
            <w:hyperlink w:anchor="_115_Windows_Small" w:history="1">
              <w:r w:rsidR="007503B3" w:rsidRPr="00FB6BEA">
                <w:rPr>
                  <w:rStyle w:val="Hyperlink"/>
                  <w:rFonts w:cs="Tahoma"/>
                  <w:b/>
                  <w:bCs/>
                  <w:sz w:val="13"/>
                  <w:szCs w:val="13"/>
                  <w:lang w:val="nl-NL"/>
                </w:rPr>
                <w:t>115</w:t>
              </w:r>
            </w:hyperlink>
          </w:p>
        </w:tc>
        <w:tc>
          <w:tcPr>
            <w:tcW w:w="450" w:type="dxa"/>
            <w:tcBorders>
              <w:bottom w:val="single" w:sz="4" w:space="0" w:color="auto"/>
            </w:tcBorders>
            <w:shd w:val="clear" w:color="auto" w:fill="FFFFFF"/>
          </w:tcPr>
          <w:p w:rsidR="007A6E80" w:rsidRPr="00FB6BEA" w:rsidRDefault="007A6E80" w:rsidP="00F97D54">
            <w:pPr>
              <w:pStyle w:val="TableText"/>
              <w:widowControl w:val="0"/>
              <w:spacing w:before="120"/>
              <w:rPr>
                <w:rFonts w:ascii="Tahoma" w:hAnsi="Tahoma" w:cs="Tahoma"/>
                <w:sz w:val="13"/>
                <w:lang w:val="nl-NL"/>
              </w:rPr>
            </w:pPr>
            <w:r w:rsidRPr="00FB6BEA">
              <w:rPr>
                <w:rFonts w:ascii="Tahoma" w:hAnsi="Tahoma" w:cs="Tahoma"/>
                <w:sz w:val="13"/>
                <w:lang w:val="nl-NL"/>
              </w:rPr>
              <w:t>01/11</w:t>
            </w:r>
          </w:p>
        </w:tc>
        <w:tc>
          <w:tcPr>
            <w:tcW w:w="360" w:type="dxa"/>
            <w:tcBorders>
              <w:bottom w:val="single" w:sz="4" w:space="0" w:color="auto"/>
              <w:right w:val="single" w:sz="18" w:space="0" w:color="auto"/>
            </w:tcBorders>
            <w:shd w:val="clear" w:color="auto" w:fill="FFFFF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FFFFF"/>
            <w:vAlign w:val="center"/>
          </w:tcPr>
          <w:p w:rsidR="007A6E80" w:rsidRPr="00FB6BEA" w:rsidRDefault="007A6E80" w:rsidP="00F97D54">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FFFFFF"/>
            <w:vAlign w:val="center"/>
          </w:tcPr>
          <w:p w:rsidR="007A6E80" w:rsidRPr="00FB6BEA" w:rsidRDefault="007A6E80"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FFFFF"/>
            <w:vAlign w:val="center"/>
          </w:tcPr>
          <w:p w:rsidR="007A6E80" w:rsidRPr="00FB6BEA" w:rsidRDefault="007A6E80"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FFFFF"/>
            <w:vAlign w:val="center"/>
          </w:tcPr>
          <w:p w:rsidR="007A6E80" w:rsidRPr="00FB6BEA" w:rsidRDefault="007A6E80"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FFFFF"/>
            <w:vAlign w:val="center"/>
          </w:tcPr>
          <w:p w:rsidR="007A6E80" w:rsidRPr="00FB6BEA" w:rsidRDefault="007A6E80" w:rsidP="00F97D54">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FFFFFF"/>
            <w:vAlign w:val="center"/>
          </w:tcPr>
          <w:p w:rsidR="007A6E80" w:rsidRPr="00FB6BEA" w:rsidRDefault="007A6E80" w:rsidP="00F97D54">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FFFFFF"/>
            <w:vAlign w:val="center"/>
          </w:tcPr>
          <w:p w:rsidR="007A6E80" w:rsidRPr="00FB6BEA" w:rsidRDefault="007A6E80" w:rsidP="00F97D54">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FFFFF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FFFFF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right w:val="single" w:sz="18" w:space="0" w:color="auto"/>
            </w:tcBorders>
            <w:shd w:val="clear" w:color="auto" w:fill="FFFFF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left w:val="single" w:sz="18" w:space="0" w:color="auto"/>
              <w:bottom w:val="single" w:sz="4" w:space="0" w:color="auto"/>
            </w:tcBorders>
            <w:shd w:val="clear" w:color="auto" w:fill="FFFFF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right w:val="single" w:sz="18" w:space="0" w:color="auto"/>
            </w:tcBorders>
            <w:shd w:val="clear" w:color="auto" w:fill="FFFFFF"/>
            <w:vAlign w:val="center"/>
          </w:tcPr>
          <w:p w:rsidR="007A6E80" w:rsidRPr="00FB6BEA" w:rsidRDefault="007A6E80"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FFFF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FFFFF"/>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FFFF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OL/OV</w:t>
            </w:r>
          </w:p>
        </w:tc>
      </w:tr>
      <w:tr w:rsidR="007A6E80" w:rsidRPr="00FB6BEA" w:rsidTr="00B073A4">
        <w:trPr>
          <w:trHeight w:val="440"/>
        </w:trPr>
        <w:tc>
          <w:tcPr>
            <w:tcW w:w="2714" w:type="dxa"/>
            <w:tcBorders>
              <w:bottom w:val="single" w:sz="4" w:space="0" w:color="auto"/>
            </w:tcBorders>
            <w:shd w:val="clear" w:color="auto" w:fill="FABF8F"/>
            <w:vAlign w:val="center"/>
          </w:tcPr>
          <w:p w:rsidR="007A6E80" w:rsidRPr="00CD452D" w:rsidRDefault="007A6E80" w:rsidP="000F03F8">
            <w:pPr>
              <w:pStyle w:val="Heading2"/>
              <w:spacing w:before="20" w:after="20"/>
              <w:ind w:left="0"/>
              <w:rPr>
                <w:rFonts w:ascii="Tahoma" w:hAnsi="Tahoma" w:cs="Tahoma"/>
                <w:b w:val="0"/>
                <w:sz w:val="14"/>
                <w:szCs w:val="14"/>
              </w:rPr>
            </w:pPr>
            <w:bookmarkStart w:id="621" w:name="_Toc336338164"/>
            <w:bookmarkStart w:id="622" w:name="_Toc346275832"/>
            <w:r w:rsidRPr="00CD452D">
              <w:rPr>
                <w:rFonts w:ascii="Tahoma" w:hAnsi="Tahoma" w:cs="Tahoma"/>
                <w:b w:val="0"/>
                <w:sz w:val="14"/>
                <w:szCs w:val="14"/>
              </w:rPr>
              <w:t>Windows Small Business Server 2011 Premium Add-on CAL Suite (20 clients)</w:t>
            </w:r>
            <w:bookmarkEnd w:id="621"/>
            <w:bookmarkEnd w:id="622"/>
          </w:p>
        </w:tc>
        <w:tc>
          <w:tcPr>
            <w:tcW w:w="450" w:type="dxa"/>
            <w:tcBorders>
              <w:bottom w:val="single" w:sz="4" w:space="0" w:color="auto"/>
            </w:tcBorders>
            <w:shd w:val="clear" w:color="auto" w:fill="FABF8F"/>
            <w:vAlign w:val="center"/>
          </w:tcPr>
          <w:p w:rsidR="007A6E80" w:rsidRPr="00FB6BEA" w:rsidRDefault="00027C45" w:rsidP="00B073A4">
            <w:pPr>
              <w:pStyle w:val="TableText"/>
              <w:widowControl w:val="0"/>
              <w:rPr>
                <w:rFonts w:cs="Tahoma"/>
                <w:b/>
                <w:bCs/>
                <w:sz w:val="13"/>
                <w:szCs w:val="13"/>
                <w:u w:val="single"/>
                <w:lang w:val="nl-NL"/>
              </w:rPr>
            </w:pPr>
            <w:hyperlink w:anchor="_124_Windows_Small" w:history="1">
              <w:r w:rsidR="007503B3" w:rsidRPr="00FB6BEA">
                <w:rPr>
                  <w:rStyle w:val="Hyperlink"/>
                  <w:rFonts w:cs="Tahoma"/>
                  <w:b/>
                  <w:bCs/>
                  <w:sz w:val="13"/>
                  <w:szCs w:val="13"/>
                  <w:lang w:val="nl-NL"/>
                </w:rPr>
                <w:t>114</w:t>
              </w:r>
            </w:hyperlink>
          </w:p>
        </w:tc>
        <w:tc>
          <w:tcPr>
            <w:tcW w:w="450" w:type="dxa"/>
            <w:tcBorders>
              <w:bottom w:val="single" w:sz="4" w:space="0" w:color="auto"/>
            </w:tcBorders>
            <w:shd w:val="clear" w:color="auto" w:fill="FABF8F"/>
          </w:tcPr>
          <w:p w:rsidR="007A6E80" w:rsidRPr="00FB6BEA" w:rsidRDefault="007A6E80" w:rsidP="00F97D54">
            <w:pPr>
              <w:pStyle w:val="TableText"/>
              <w:widowControl w:val="0"/>
              <w:spacing w:before="120"/>
              <w:rPr>
                <w:rFonts w:ascii="Tahoma" w:hAnsi="Tahoma" w:cs="Tahoma"/>
                <w:sz w:val="13"/>
                <w:lang w:val="nl-NL"/>
              </w:rPr>
            </w:pPr>
            <w:r w:rsidRPr="00FB6BEA">
              <w:rPr>
                <w:rFonts w:ascii="Tahoma" w:hAnsi="Tahoma" w:cs="Tahoma"/>
                <w:sz w:val="13"/>
                <w:lang w:val="nl-NL"/>
              </w:rPr>
              <w:t>01/11</w:t>
            </w:r>
          </w:p>
        </w:tc>
        <w:tc>
          <w:tcPr>
            <w:tcW w:w="360" w:type="dxa"/>
            <w:tcBorders>
              <w:bottom w:val="single" w:sz="4" w:space="0" w:color="auto"/>
              <w:right w:val="single" w:sz="18"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F97D54">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50</w:t>
            </w:r>
          </w:p>
        </w:tc>
        <w:tc>
          <w:tcPr>
            <w:tcW w:w="450" w:type="dxa"/>
            <w:tcBorders>
              <w:bottom w:val="single" w:sz="4" w:space="0" w:color="auto"/>
              <w:right w:val="single" w:sz="18"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left w:val="single" w:sz="18" w:space="0" w:color="auto"/>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25</w:t>
            </w:r>
          </w:p>
        </w:tc>
        <w:tc>
          <w:tcPr>
            <w:tcW w:w="450" w:type="dxa"/>
            <w:tcBorders>
              <w:bottom w:val="single" w:sz="4" w:space="0" w:color="auto"/>
              <w:right w:val="single" w:sz="18"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FABF8F"/>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color w:val="000000"/>
                <w:sz w:val="13"/>
                <w:lang w:val="nl-NL"/>
              </w:rPr>
              <w:t>OL/OV</w:t>
            </w:r>
          </w:p>
        </w:tc>
      </w:tr>
      <w:tr w:rsidR="007A6E80" w:rsidRPr="00FB6BEA" w:rsidTr="00B073A4">
        <w:trPr>
          <w:trHeight w:val="440"/>
        </w:trPr>
        <w:tc>
          <w:tcPr>
            <w:tcW w:w="2714" w:type="dxa"/>
            <w:tcBorders>
              <w:bottom w:val="single" w:sz="4" w:space="0" w:color="auto"/>
            </w:tcBorders>
            <w:shd w:val="clear" w:color="auto" w:fill="auto"/>
            <w:vAlign w:val="center"/>
          </w:tcPr>
          <w:p w:rsidR="007A6E80" w:rsidRPr="00FB6BEA" w:rsidRDefault="007A6E80" w:rsidP="000F03F8">
            <w:pPr>
              <w:pStyle w:val="Heading2"/>
              <w:spacing w:before="20" w:after="20"/>
              <w:ind w:left="0"/>
              <w:rPr>
                <w:rFonts w:ascii="Tahoma" w:hAnsi="Tahoma" w:cs="Tahoma"/>
                <w:b w:val="0"/>
                <w:sz w:val="14"/>
                <w:szCs w:val="14"/>
                <w:lang w:val="nl-NL"/>
              </w:rPr>
            </w:pPr>
            <w:bookmarkStart w:id="623" w:name="_Toc336338165"/>
            <w:bookmarkStart w:id="624" w:name="_Toc346275833"/>
            <w:r w:rsidRPr="00FB6BEA">
              <w:rPr>
                <w:rFonts w:ascii="Tahoma" w:hAnsi="Tahoma" w:cs="Tahoma"/>
                <w:b w:val="0"/>
                <w:sz w:val="14"/>
                <w:szCs w:val="14"/>
                <w:lang w:val="nl-NL"/>
              </w:rPr>
              <w:t>Microsoft Windows Server Essentials 2012</w:t>
            </w:r>
            <w:bookmarkEnd w:id="623"/>
            <w:bookmarkEnd w:id="624"/>
          </w:p>
        </w:tc>
        <w:tc>
          <w:tcPr>
            <w:tcW w:w="450" w:type="dxa"/>
            <w:tcBorders>
              <w:bottom w:val="single" w:sz="4" w:space="0" w:color="auto"/>
            </w:tcBorders>
            <w:shd w:val="clear" w:color="auto" w:fill="auto"/>
            <w:vAlign w:val="center"/>
          </w:tcPr>
          <w:p w:rsidR="007A6E80" w:rsidRPr="00FB6BEA" w:rsidRDefault="007A6E80" w:rsidP="00B073A4">
            <w:pPr>
              <w:pStyle w:val="TableText"/>
              <w:widowControl w:val="0"/>
              <w:rPr>
                <w:rFonts w:cs="Tahoma"/>
                <w:b/>
                <w:bCs/>
                <w:sz w:val="13"/>
                <w:szCs w:val="13"/>
                <w:u w:val="single"/>
                <w:lang w:val="nl-NL"/>
              </w:rPr>
            </w:pPr>
          </w:p>
        </w:tc>
        <w:tc>
          <w:tcPr>
            <w:tcW w:w="450" w:type="dxa"/>
            <w:tcBorders>
              <w:bottom w:val="single" w:sz="4" w:space="0" w:color="auto"/>
            </w:tcBorders>
            <w:shd w:val="clear" w:color="auto" w:fill="auto"/>
          </w:tcPr>
          <w:p w:rsidR="007A6E80" w:rsidRPr="00FB6BEA" w:rsidRDefault="007A6E80" w:rsidP="00F97D54">
            <w:pPr>
              <w:pStyle w:val="TableText"/>
              <w:widowControl w:val="0"/>
              <w:spacing w:before="120"/>
              <w:rPr>
                <w:rFonts w:ascii="Tahoma" w:hAnsi="Tahoma" w:cs="Tahoma"/>
                <w:sz w:val="13"/>
                <w:lang w:val="nl-NL"/>
              </w:rPr>
            </w:pPr>
            <w:r w:rsidRPr="00FB6BEA">
              <w:rPr>
                <w:rFonts w:ascii="Tahoma" w:hAnsi="Tahoma" w:cs="Tahoma"/>
                <w:sz w:val="13"/>
                <w:lang w:val="nl-NL"/>
              </w:rPr>
              <w:t>11/12</w:t>
            </w:r>
          </w:p>
        </w:tc>
        <w:tc>
          <w:tcPr>
            <w:tcW w:w="360" w:type="dxa"/>
            <w:tcBorders>
              <w:bottom w:val="single" w:sz="4" w:space="0" w:color="auto"/>
              <w:right w:val="single" w:sz="18" w:space="0" w:color="auto"/>
            </w:tcBorders>
            <w:shd w:val="clear" w:color="auto" w:fill="auto"/>
            <w:vAlign w:val="center"/>
          </w:tcPr>
          <w:p w:rsidR="007A6E80" w:rsidRPr="00FB6BEA" w:rsidRDefault="007A6E80" w:rsidP="00F97D54">
            <w:pPr>
              <w:pStyle w:val="TableText"/>
              <w:widowControl w:val="0"/>
              <w:rPr>
                <w:rFonts w:ascii="Tahoma" w:hAnsi="Tahoma" w:cs="Tahoma"/>
                <w:sz w:val="13"/>
                <w:lang w:val="nl-NL"/>
              </w:rPr>
            </w:pPr>
          </w:p>
        </w:tc>
        <w:tc>
          <w:tcPr>
            <w:tcW w:w="360" w:type="dxa"/>
            <w:tcBorders>
              <w:left w:val="single" w:sz="18" w:space="0" w:color="auto"/>
              <w:bottom w:val="single" w:sz="4" w:space="0" w:color="auto"/>
            </w:tcBorders>
            <w:shd w:val="clear" w:color="auto" w:fill="auto"/>
            <w:vAlign w:val="center"/>
          </w:tcPr>
          <w:p w:rsidR="007A6E80" w:rsidRPr="00FB6BEA" w:rsidRDefault="007A6E80" w:rsidP="00F97D54">
            <w:pPr>
              <w:pStyle w:val="TableText"/>
              <w:widowControl w:val="0"/>
              <w:rPr>
                <w:rFonts w:ascii="Tahoma" w:hAnsi="Tahoma" w:cs="Tahoma"/>
                <w:b/>
                <w:color w:val="FF0000"/>
                <w:sz w:val="13"/>
                <w:lang w:val="nl-NL"/>
              </w:rPr>
            </w:pPr>
          </w:p>
        </w:tc>
        <w:tc>
          <w:tcPr>
            <w:tcW w:w="450" w:type="dxa"/>
            <w:tcBorders>
              <w:bottom w:val="single" w:sz="4" w:space="0" w:color="auto"/>
            </w:tcBorders>
            <w:shd w:val="clear" w:color="auto" w:fill="auto"/>
            <w:vAlign w:val="center"/>
          </w:tcPr>
          <w:p w:rsidR="007A6E80" w:rsidRPr="00FB6BEA" w:rsidRDefault="007A6E80"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7A6E80" w:rsidRPr="00FB6BEA" w:rsidRDefault="007A6E80"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7A6E80" w:rsidRPr="00FB6BEA" w:rsidRDefault="007A6E80" w:rsidP="00F97D54">
            <w:pPr>
              <w:pStyle w:val="TableText"/>
              <w:widowControl w:val="0"/>
              <w:rPr>
                <w:rFonts w:ascii="Tahoma" w:hAnsi="Tahoma" w:cs="Tahoma"/>
                <w:b/>
                <w:color w:val="008000"/>
                <w:sz w:val="13"/>
                <w:lang w:val="nl-NL"/>
              </w:rPr>
            </w:pPr>
          </w:p>
        </w:tc>
        <w:tc>
          <w:tcPr>
            <w:tcW w:w="450" w:type="dxa"/>
            <w:tcBorders>
              <w:bottom w:val="single" w:sz="4" w:space="0" w:color="auto"/>
            </w:tcBorders>
            <w:shd w:val="clear" w:color="auto" w:fill="auto"/>
            <w:vAlign w:val="center"/>
          </w:tcPr>
          <w:p w:rsidR="007A6E80" w:rsidRPr="00FB6BEA" w:rsidRDefault="007A6E80" w:rsidP="00F97D54">
            <w:pPr>
              <w:pStyle w:val="TableText"/>
              <w:widowControl w:val="0"/>
              <w:rPr>
                <w:rFonts w:ascii="Tahoma" w:hAnsi="Tahoma" w:cs="Tahoma"/>
                <w:b/>
                <w:color w:val="0000FF"/>
                <w:sz w:val="13"/>
                <w:lang w:val="nl-NL"/>
              </w:rPr>
            </w:pPr>
          </w:p>
        </w:tc>
        <w:tc>
          <w:tcPr>
            <w:tcW w:w="450" w:type="dxa"/>
            <w:tcBorders>
              <w:bottom w:val="single" w:sz="4" w:space="0" w:color="auto"/>
            </w:tcBorders>
            <w:shd w:val="clear" w:color="auto" w:fill="auto"/>
            <w:vAlign w:val="center"/>
          </w:tcPr>
          <w:p w:rsidR="007A6E80" w:rsidRPr="00FB6BEA" w:rsidRDefault="007A6E80" w:rsidP="00F97D54">
            <w:pPr>
              <w:pStyle w:val="TableText"/>
              <w:widowControl w:val="0"/>
              <w:rPr>
                <w:rFonts w:ascii="Tahoma" w:hAnsi="Tahoma" w:cs="Tahoma"/>
                <w:b/>
                <w:color w:val="0000FF"/>
                <w:sz w:val="13"/>
                <w:lang w:val="nl-NL"/>
              </w:rPr>
            </w:pPr>
          </w:p>
        </w:tc>
        <w:tc>
          <w:tcPr>
            <w:tcW w:w="360" w:type="dxa"/>
            <w:tcBorders>
              <w:bottom w:val="single" w:sz="4" w:space="0" w:color="auto"/>
              <w:right w:val="single" w:sz="18" w:space="0" w:color="auto"/>
            </w:tcBorders>
            <w:shd w:val="clear" w:color="auto" w:fill="auto"/>
            <w:vAlign w:val="center"/>
          </w:tcPr>
          <w:p w:rsidR="007A6E80" w:rsidRPr="00FB6BEA" w:rsidRDefault="007A6E80" w:rsidP="00F97D54">
            <w:pPr>
              <w:pStyle w:val="TableText"/>
              <w:widowControl w:val="0"/>
              <w:rPr>
                <w:rFonts w:ascii="Tahoma" w:hAnsi="Tahoma" w:cs="Tahoma"/>
                <w:b/>
                <w:color w:val="0000FF"/>
                <w:sz w:val="13"/>
                <w:lang w:val="nl-NL"/>
              </w:rPr>
            </w:pPr>
          </w:p>
        </w:tc>
        <w:tc>
          <w:tcPr>
            <w:tcW w:w="450" w:type="dxa"/>
            <w:tcBorders>
              <w:left w:val="single" w:sz="18" w:space="0" w:color="auto"/>
              <w:bottom w:val="single" w:sz="4" w:space="0" w:color="auto"/>
            </w:tcBorders>
            <w:shd w:val="clear" w:color="auto" w:fill="auto"/>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tcBorders>
            <w:shd w:val="clear" w:color="auto" w:fill="auto"/>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10</w:t>
            </w:r>
          </w:p>
        </w:tc>
        <w:tc>
          <w:tcPr>
            <w:tcW w:w="450" w:type="dxa"/>
            <w:tcBorders>
              <w:bottom w:val="single" w:sz="4" w:space="0" w:color="auto"/>
              <w:right w:val="single" w:sz="18" w:space="0" w:color="auto"/>
            </w:tcBorders>
            <w:shd w:val="clear" w:color="auto" w:fill="auto"/>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left w:val="single" w:sz="18" w:space="0" w:color="auto"/>
              <w:bottom w:val="single" w:sz="4" w:space="0" w:color="auto"/>
            </w:tcBorders>
            <w:shd w:val="clear" w:color="auto" w:fill="auto"/>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5</w:t>
            </w:r>
          </w:p>
        </w:tc>
        <w:tc>
          <w:tcPr>
            <w:tcW w:w="450" w:type="dxa"/>
            <w:tcBorders>
              <w:bottom w:val="single" w:sz="4" w:space="0" w:color="auto"/>
              <w:right w:val="single" w:sz="18" w:space="0" w:color="auto"/>
            </w:tcBorders>
            <w:shd w:val="clear" w:color="auto" w:fill="auto"/>
            <w:vAlign w:val="center"/>
          </w:tcPr>
          <w:p w:rsidR="007A6E80" w:rsidRPr="00FB6BEA" w:rsidRDefault="007A6E80"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auto"/>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P</w:t>
            </w:r>
          </w:p>
        </w:tc>
        <w:tc>
          <w:tcPr>
            <w:tcW w:w="450" w:type="dxa"/>
            <w:tcBorders>
              <w:bottom w:val="single" w:sz="4" w:space="0" w:color="auto"/>
            </w:tcBorders>
            <w:shd w:val="clear" w:color="auto" w:fill="auto"/>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A</w:t>
            </w:r>
          </w:p>
        </w:tc>
        <w:tc>
          <w:tcPr>
            <w:tcW w:w="540" w:type="dxa"/>
            <w:tcBorders>
              <w:bottom w:val="single" w:sz="4" w:space="0" w:color="auto"/>
            </w:tcBorders>
            <w:shd w:val="clear" w:color="auto" w:fill="auto"/>
            <w:vAlign w:val="center"/>
          </w:tcPr>
          <w:p w:rsidR="007A6E80" w:rsidRPr="00FB6BEA" w:rsidRDefault="007A6E80" w:rsidP="00F97D54">
            <w:pPr>
              <w:pStyle w:val="TableText"/>
              <w:widowControl w:val="0"/>
              <w:rPr>
                <w:rFonts w:ascii="Tahoma" w:hAnsi="Tahoma" w:cs="Tahoma"/>
                <w:color w:val="000000"/>
                <w:sz w:val="13"/>
                <w:lang w:val="nl-NL"/>
              </w:rPr>
            </w:pPr>
          </w:p>
        </w:tc>
      </w:tr>
      <w:bookmarkStart w:id="625" w:name="_Toc336338166"/>
      <w:bookmarkStart w:id="626" w:name="_Toc346275834"/>
      <w:tr w:rsidR="007A6E80" w:rsidRPr="00FB6BEA" w:rsidTr="00EF2E07">
        <w:trPr>
          <w:trHeight w:val="145"/>
        </w:trPr>
        <w:tc>
          <w:tcPr>
            <w:tcW w:w="2714" w:type="dxa"/>
            <w:tcBorders>
              <w:bottom w:val="single" w:sz="4" w:space="0" w:color="auto"/>
            </w:tcBorders>
            <w:shd w:val="clear" w:color="auto" w:fill="FABF8F"/>
            <w:vAlign w:val="center"/>
          </w:tcPr>
          <w:p w:rsidR="007A6E80" w:rsidRPr="00CD452D" w:rsidRDefault="000D6C65" w:rsidP="00B073A4">
            <w:pPr>
              <w:pStyle w:val="Heading2"/>
              <w:spacing w:before="20" w:after="20"/>
              <w:ind w:left="0"/>
              <w:rPr>
                <w:rFonts w:ascii="Tahoma" w:hAnsi="Tahoma" w:cs="Tahoma"/>
                <w:b w:val="0"/>
                <w:sz w:val="14"/>
                <w:szCs w:val="14"/>
              </w:rPr>
            </w:pPr>
            <w:r>
              <w:rPr>
                <w:rFonts w:cs="Tahoma"/>
                <w:noProof/>
                <w:sz w:val="14"/>
              </w:rPr>
              <mc:AlternateContent>
                <mc:Choice Requires="wps">
                  <w:drawing>
                    <wp:anchor distT="0" distB="0" distL="114300" distR="114300" simplePos="0" relativeHeight="251657216" behindDoc="0" locked="0" layoutInCell="1" allowOverlap="1" wp14:anchorId="78E9C04E" wp14:editId="3A8370C4">
                      <wp:simplePos x="0" y="0"/>
                      <wp:positionH relativeFrom="column">
                        <wp:posOffset>64135</wp:posOffset>
                      </wp:positionH>
                      <wp:positionV relativeFrom="paragraph">
                        <wp:posOffset>383540</wp:posOffset>
                      </wp:positionV>
                      <wp:extent cx="6547485" cy="504190"/>
                      <wp:effectExtent l="0" t="0" r="0" b="0"/>
                      <wp:wrapNone/>
                      <wp:docPr id="12"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1D5" w:rsidRPr="0022727F" w:rsidRDefault="000B61D5" w:rsidP="00C8780F">
                                  <w:pPr>
                                    <w:rPr>
                                      <w:rFonts w:cs="Tahoma"/>
                                      <w:i/>
                                      <w:color w:val="000000"/>
                                      <w:sz w:val="14"/>
                                      <w:szCs w:val="14"/>
                                      <w:lang w:val="nl-BE"/>
                                    </w:rPr>
                                  </w:pPr>
                                  <w:r w:rsidRPr="0022727F">
                                    <w:rPr>
                                      <w:rFonts w:cs="Tahoma"/>
                                      <w:i/>
                                      <w:color w:val="000000"/>
                                      <w:sz w:val="14"/>
                                      <w:szCs w:val="14"/>
                                      <w:lang w:val="nl-BE"/>
                                    </w:rPr>
                                    <w:t>Opmerking: Indien de cel voor het product leeg is, wordt het product op dit moment niet in het kader van het programma aangeboden.</w:t>
                                  </w:r>
                                </w:p>
                                <w:p w:rsidR="000B61D5" w:rsidRPr="0022727F" w:rsidRDefault="000B61D5" w:rsidP="00C8780F">
                                  <w:pPr>
                                    <w:rPr>
                                      <w:rFonts w:cs="Tahoma"/>
                                      <w:i/>
                                      <w:color w:val="000000"/>
                                      <w:sz w:val="14"/>
                                      <w:szCs w:val="14"/>
                                      <w:lang w:val="nl-BE"/>
                                    </w:rPr>
                                  </w:pPr>
                                  <w:r w:rsidRPr="0022727F">
                                    <w:rPr>
                                      <w:rFonts w:cs="Tahoma"/>
                                      <w:i/>
                                      <w:color w:val="000000"/>
                                      <w:sz w:val="14"/>
                                      <w:szCs w:val="14"/>
                                      <w:lang w:val="nl-BE"/>
                                    </w:rPr>
                                    <w:t>*Voor Select Plus worden alleen ‘L’ en de driejaarlijkse waarden van ‘L&amp;SA’ / ‘SA’ gebruikt.</w:t>
                                  </w:r>
                                </w:p>
                                <w:p w:rsidR="000B61D5" w:rsidRPr="0022727F" w:rsidRDefault="000B61D5" w:rsidP="00C8780F">
                                  <w:pPr>
                                    <w:rPr>
                                      <w:lang w:val="nl-B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5.05pt;margin-top:30.2pt;width:515.55pt;height:39.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ErCuwIAAMI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" filled="f" stroked="f">
                      <v:textbox>
                        <w:txbxContent>
                          <w:p w:rsidR="000B61D5" w:rsidRPr="0022727F" w:rsidRDefault="000B61D5" w:rsidP="00C8780F">
                            <w:pPr>
                              <w:rPr>
                                <w:rFonts w:cs="Tahoma"/>
                                <w:i/>
                                <w:color w:val="000000"/>
                                <w:sz w:val="14"/>
                                <w:szCs w:val="14"/>
                                <w:lang w:val="nl-BE"/>
                              </w:rPr>
                            </w:pPr>
                            <w:r w:rsidRPr="0022727F">
                              <w:rPr>
                                <w:rFonts w:cs="Tahoma"/>
                                <w:i/>
                                <w:color w:val="000000"/>
                                <w:sz w:val="14"/>
                                <w:szCs w:val="14"/>
                                <w:lang w:val="nl-BE"/>
                              </w:rPr>
                              <w:t>Opmerking: Indien de cel voor het product leeg is, wordt het product op dit moment niet in het kader van het programma aangeboden.</w:t>
                            </w:r>
                          </w:p>
                          <w:p w:rsidR="000B61D5" w:rsidRPr="0022727F" w:rsidRDefault="000B61D5" w:rsidP="00C8780F">
                            <w:pPr>
                              <w:rPr>
                                <w:rFonts w:cs="Tahoma"/>
                                <w:i/>
                                <w:color w:val="000000"/>
                                <w:sz w:val="14"/>
                                <w:szCs w:val="14"/>
                                <w:lang w:val="nl-BE"/>
                              </w:rPr>
                            </w:pPr>
                            <w:r w:rsidRPr="0022727F">
                              <w:rPr>
                                <w:rFonts w:cs="Tahoma"/>
                                <w:i/>
                                <w:color w:val="000000"/>
                                <w:sz w:val="14"/>
                                <w:szCs w:val="14"/>
                                <w:lang w:val="nl-BE"/>
                              </w:rPr>
                              <w:t>*Voor Select Plus worden alleen ‘L’ en de driejaarlijkse waarden van ‘L&amp;SA’ / ‘SA’ gebruikt.</w:t>
                            </w:r>
                          </w:p>
                          <w:p w:rsidR="000B61D5" w:rsidRPr="0022727F" w:rsidRDefault="000B61D5" w:rsidP="00C8780F">
                            <w:pPr>
                              <w:rPr>
                                <w:lang w:val="nl-BE"/>
                              </w:rPr>
                            </w:pPr>
                          </w:p>
                        </w:txbxContent>
                      </v:textbox>
                    </v:shape>
                  </w:pict>
                </mc:Fallback>
              </mc:AlternateContent>
            </w:r>
            <w:r w:rsidR="007A6E80" w:rsidRPr="00CD452D">
              <w:rPr>
                <w:rFonts w:ascii="Tahoma" w:hAnsi="Tahoma" w:cs="Tahoma"/>
                <w:b w:val="0"/>
                <w:sz w:val="14"/>
                <w:szCs w:val="14"/>
              </w:rPr>
              <w:t>Windows Small Business Server 2011 Essentials</w:t>
            </w:r>
            <w:bookmarkEnd w:id="625"/>
            <w:bookmarkEnd w:id="626"/>
          </w:p>
        </w:tc>
        <w:tc>
          <w:tcPr>
            <w:tcW w:w="450" w:type="dxa"/>
            <w:tcBorders>
              <w:bottom w:val="single" w:sz="4" w:space="0" w:color="auto"/>
            </w:tcBorders>
            <w:shd w:val="clear" w:color="auto" w:fill="FABF8F"/>
            <w:vAlign w:val="center"/>
          </w:tcPr>
          <w:p w:rsidR="007A6E80" w:rsidRPr="00FB6BEA" w:rsidRDefault="00027C45" w:rsidP="00B073A4">
            <w:pPr>
              <w:pStyle w:val="TableText"/>
              <w:widowControl w:val="0"/>
              <w:rPr>
                <w:rFonts w:cs="Tahoma"/>
                <w:b/>
                <w:bCs/>
                <w:sz w:val="13"/>
                <w:szCs w:val="13"/>
                <w:u w:val="single"/>
                <w:lang w:val="nl-NL"/>
              </w:rPr>
            </w:pPr>
            <w:hyperlink w:anchor="_124_Windows_Small_1" w:history="1">
              <w:r w:rsidR="007503B3" w:rsidRPr="00FB6BEA">
                <w:rPr>
                  <w:rStyle w:val="Hyperlink"/>
                  <w:rFonts w:cs="Tahoma"/>
                  <w:b/>
                  <w:bCs/>
                  <w:sz w:val="13"/>
                  <w:szCs w:val="13"/>
                  <w:lang w:val="nl-NL"/>
                </w:rPr>
                <w:t>115</w:t>
              </w:r>
            </w:hyperlink>
          </w:p>
        </w:tc>
        <w:tc>
          <w:tcPr>
            <w:tcW w:w="450" w:type="dxa"/>
            <w:tcBorders>
              <w:bottom w:val="single" w:sz="4" w:space="0" w:color="auto"/>
            </w:tcBorders>
            <w:shd w:val="clear" w:color="auto" w:fill="FABF8F"/>
          </w:tcPr>
          <w:p w:rsidR="007A6E80" w:rsidRPr="00FB6BEA" w:rsidRDefault="007A6E80" w:rsidP="00F97D54">
            <w:pPr>
              <w:pStyle w:val="TableText"/>
              <w:widowControl w:val="0"/>
              <w:spacing w:before="120"/>
              <w:rPr>
                <w:rFonts w:ascii="Tahoma" w:hAnsi="Tahoma" w:cs="Tahoma"/>
                <w:sz w:val="13"/>
                <w:lang w:val="nl-NL"/>
              </w:rPr>
            </w:pPr>
            <w:r w:rsidRPr="00FB6BEA">
              <w:rPr>
                <w:rFonts w:ascii="Tahoma" w:hAnsi="Tahoma" w:cs="Tahoma"/>
                <w:sz w:val="13"/>
                <w:lang w:val="nl-NL"/>
              </w:rPr>
              <w:t>05/11</w:t>
            </w:r>
          </w:p>
        </w:tc>
        <w:tc>
          <w:tcPr>
            <w:tcW w:w="360" w:type="dxa"/>
            <w:tcBorders>
              <w:bottom w:val="single" w:sz="4" w:space="0" w:color="auto"/>
              <w:right w:val="single" w:sz="18"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r w:rsidRPr="00FB6BEA">
              <w:rPr>
                <w:rFonts w:ascii="Tahoma" w:hAnsi="Tahoma" w:cs="Tahoma"/>
                <w:sz w:val="13"/>
                <w:lang w:val="nl-NL"/>
              </w:rPr>
              <w:t>SRV</w:t>
            </w:r>
          </w:p>
        </w:tc>
        <w:tc>
          <w:tcPr>
            <w:tcW w:w="360" w:type="dxa"/>
            <w:tcBorders>
              <w:left w:val="single" w:sz="18" w:space="0" w:color="auto"/>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color w:val="000000"/>
                <w:sz w:val="13"/>
                <w:lang w:val="nl-NL"/>
              </w:rPr>
            </w:pPr>
          </w:p>
        </w:tc>
        <w:tc>
          <w:tcPr>
            <w:tcW w:w="360" w:type="dxa"/>
            <w:tcBorders>
              <w:bottom w:val="single" w:sz="4" w:space="0" w:color="auto"/>
              <w:right w:val="single" w:sz="18" w:space="0" w:color="auto"/>
            </w:tcBorders>
            <w:shd w:val="clear" w:color="auto" w:fill="FABF8F"/>
            <w:vAlign w:val="center"/>
          </w:tcPr>
          <w:p w:rsidR="007A6E80" w:rsidRPr="00FB6BEA" w:rsidRDefault="007A6E80" w:rsidP="00F97D54">
            <w:pPr>
              <w:pStyle w:val="TableText"/>
              <w:widowControl w:val="0"/>
              <w:rPr>
                <w:rFonts w:ascii="Tahoma" w:hAnsi="Tahoma" w:cs="Tahoma"/>
                <w:color w:val="000000"/>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color w:val="000000"/>
                <w:sz w:val="13"/>
                <w:lang w:val="nl-NL"/>
              </w:rPr>
            </w:pPr>
          </w:p>
        </w:tc>
        <w:tc>
          <w:tcPr>
            <w:tcW w:w="45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p>
        </w:tc>
        <w:tc>
          <w:tcPr>
            <w:tcW w:w="450" w:type="dxa"/>
            <w:tcBorders>
              <w:bottom w:val="single" w:sz="4" w:space="0" w:color="auto"/>
              <w:right w:val="single" w:sz="18"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p>
        </w:tc>
        <w:tc>
          <w:tcPr>
            <w:tcW w:w="450" w:type="dxa"/>
            <w:tcBorders>
              <w:left w:val="single" w:sz="18" w:space="0" w:color="auto"/>
              <w:bottom w:val="single" w:sz="4" w:space="0" w:color="auto"/>
              <w:right w:val="single" w:sz="18" w:space="0" w:color="auto"/>
            </w:tcBorders>
            <w:shd w:val="clear" w:color="auto" w:fill="FABF8F"/>
            <w:vAlign w:val="center"/>
          </w:tcPr>
          <w:p w:rsidR="007A6E80" w:rsidRPr="00FB6BEA" w:rsidRDefault="007A6E80" w:rsidP="00F97D54">
            <w:pPr>
              <w:pStyle w:val="TableText"/>
              <w:widowControl w:val="0"/>
              <w:rPr>
                <w:rFonts w:ascii="Tahoma" w:hAnsi="Tahoma" w:cs="Tahoma"/>
                <w:sz w:val="13"/>
                <w:lang w:val="nl-NL"/>
              </w:rPr>
            </w:pPr>
          </w:p>
        </w:tc>
        <w:tc>
          <w:tcPr>
            <w:tcW w:w="450" w:type="dxa"/>
            <w:tcBorders>
              <w:bottom w:val="single" w:sz="4" w:space="0" w:color="auto"/>
            </w:tcBorders>
            <w:shd w:val="clear" w:color="auto" w:fill="FABF8F"/>
          </w:tcPr>
          <w:p w:rsidR="007A6E80" w:rsidRPr="00FB6BEA" w:rsidRDefault="007A6E80" w:rsidP="00E27A85">
            <w:pPr>
              <w:pStyle w:val="TableText"/>
              <w:widowControl w:val="0"/>
              <w:spacing w:before="60"/>
              <w:rPr>
                <w:rFonts w:ascii="Tahoma" w:hAnsi="Tahoma" w:cs="Tahoma"/>
                <w:sz w:val="13"/>
                <w:lang w:val="nl-NL"/>
              </w:rPr>
            </w:pPr>
          </w:p>
        </w:tc>
        <w:tc>
          <w:tcPr>
            <w:tcW w:w="540" w:type="dxa"/>
            <w:tcBorders>
              <w:bottom w:val="single" w:sz="4" w:space="0" w:color="auto"/>
            </w:tcBorders>
            <w:shd w:val="clear" w:color="auto" w:fill="FABF8F"/>
            <w:vAlign w:val="center"/>
          </w:tcPr>
          <w:p w:rsidR="007A6E80" w:rsidRPr="00FB6BEA" w:rsidRDefault="007A6E80" w:rsidP="00F97D54">
            <w:pPr>
              <w:pStyle w:val="TableText"/>
              <w:widowControl w:val="0"/>
              <w:rPr>
                <w:rFonts w:ascii="Tahoma" w:hAnsi="Tahoma" w:cs="Tahoma"/>
                <w:color w:val="000000"/>
                <w:sz w:val="13"/>
                <w:lang w:val="nl-NL"/>
              </w:rPr>
            </w:pPr>
          </w:p>
        </w:tc>
      </w:tr>
    </w:tbl>
    <w:p w:rsidR="00023FE7" w:rsidRPr="00FB6BEA" w:rsidRDefault="007503B3" w:rsidP="00EB307C">
      <w:pPr>
        <w:pStyle w:val="Heading1"/>
        <w:keepNext w:val="0"/>
        <w:pageBreakBefore/>
        <w:spacing w:before="0"/>
        <w:rPr>
          <w:rFonts w:cs="Tahoma"/>
          <w:lang w:val="nl-NL"/>
        </w:rPr>
      </w:pPr>
      <w:bookmarkStart w:id="627" w:name="_Toc336338167"/>
      <w:bookmarkStart w:id="628" w:name="_Toc346275835"/>
      <w:r w:rsidRPr="00FB6BEA">
        <w:rPr>
          <w:rFonts w:cs="Tahoma"/>
          <w:lang w:val="nl-NL"/>
        </w:rPr>
        <w:lastRenderedPageBreak/>
        <w:t>SECTIE 1 – Wijzigingen in de PRODUCT LIST over de laatste 12 maanden</w:t>
      </w:r>
      <w:bookmarkEnd w:id="627"/>
      <w:bookmarkEnd w:id="628"/>
    </w:p>
    <w:p w:rsidR="00A12176" w:rsidRPr="00FB6BEA" w:rsidRDefault="00A12176" w:rsidP="00BA756F">
      <w:pPr>
        <w:pStyle w:val="Heading2"/>
        <w:ind w:left="0"/>
        <w:jc w:val="both"/>
        <w:rPr>
          <w:rFonts w:ascii="Tahoma" w:hAnsi="Tahoma" w:cs="Tahoma"/>
          <w:lang w:val="nl-NL"/>
        </w:rPr>
      </w:pPr>
      <w:bookmarkStart w:id="629" w:name="_Toc336338168"/>
    </w:p>
    <w:p w:rsidR="00243B33" w:rsidRPr="00FB6BEA" w:rsidRDefault="000225E7" w:rsidP="00243B33">
      <w:pPr>
        <w:pStyle w:val="Heading2"/>
        <w:ind w:left="0"/>
        <w:jc w:val="both"/>
        <w:rPr>
          <w:rFonts w:ascii="Tahoma" w:hAnsi="Tahoma" w:cs="Tahoma"/>
          <w:lang w:val="nl-NL"/>
        </w:rPr>
      </w:pPr>
      <w:bookmarkStart w:id="630" w:name="_Toc346275836"/>
      <w:r w:rsidRPr="00FB6BEA">
        <w:rPr>
          <w:rFonts w:ascii="Tahoma" w:hAnsi="Tahoma" w:cs="Tahoma"/>
          <w:color w:val="FF6600"/>
          <w:lang w:val="nl-NL"/>
        </w:rPr>
        <w:t>WIJZIGINGEN FEBRUARI 2013</w:t>
      </w:r>
      <w:bookmarkEnd w:id="630"/>
    </w:p>
    <w:p w:rsidR="00243B33" w:rsidRPr="00FB6BEA" w:rsidRDefault="00243B33" w:rsidP="00E06050">
      <w:pPr>
        <w:pStyle w:val="Heading2"/>
        <w:ind w:left="0"/>
        <w:jc w:val="both"/>
        <w:rPr>
          <w:rFonts w:ascii="Tahoma" w:hAnsi="Tahoma" w:cs="Tahoma"/>
          <w:sz w:val="18"/>
          <w:szCs w:val="18"/>
          <w:lang w:val="nl-NL"/>
        </w:rPr>
      </w:pPr>
    </w:p>
    <w:p w:rsidR="00662A44" w:rsidRPr="00FB6BEA" w:rsidRDefault="00662A44" w:rsidP="00662A44">
      <w:pPr>
        <w:spacing w:after="60"/>
        <w:rPr>
          <w:rFonts w:cs="Tahoma"/>
          <w:lang w:val="nl-NL"/>
        </w:rPr>
      </w:pPr>
      <w:r w:rsidRPr="00FB6BEA">
        <w:rPr>
          <w:rFonts w:cs="Tahoma"/>
          <w:b/>
          <w:lang w:val="nl-NL"/>
        </w:rPr>
        <w:t>Toegevoegd</w:t>
      </w:r>
    </w:p>
    <w:p w:rsidR="00662A44" w:rsidRPr="00FB6BEA" w:rsidRDefault="00662A44" w:rsidP="00662A44">
      <w:pPr>
        <w:rPr>
          <w:rFonts w:cs="Tahoma"/>
          <w:lang w:val="nl-NL"/>
        </w:rPr>
      </w:pPr>
      <w:r w:rsidRPr="00FB6BEA">
        <w:rPr>
          <w:rFonts w:cs="Tahoma"/>
          <w:color w:val="000000"/>
          <w:szCs w:val="18"/>
          <w:lang w:val="nl-NL"/>
        </w:rPr>
        <w:t xml:space="preserve">Aanvullende Enterprise CAL voor Microsoft </w:t>
      </w:r>
      <w:r w:rsidRPr="00FB6BEA">
        <w:rPr>
          <w:rFonts w:cs="Tahoma"/>
          <w:color w:val="000000"/>
          <w:szCs w:val="20"/>
          <w:lang w:val="nl-NL"/>
        </w:rPr>
        <w:t>Dynamics AX 2012 R2 (Gebruiker en Apparaat)</w:t>
      </w:r>
    </w:p>
    <w:p w:rsidR="00662A44" w:rsidRPr="00FB6BEA" w:rsidRDefault="00662A44" w:rsidP="00662A44">
      <w:pPr>
        <w:rPr>
          <w:rFonts w:cs="Tahoma"/>
          <w:lang w:val="nl-NL"/>
        </w:rPr>
      </w:pPr>
      <w:r w:rsidRPr="00FB6BEA">
        <w:rPr>
          <w:rFonts w:cs="Tahoma"/>
          <w:color w:val="000000"/>
          <w:szCs w:val="18"/>
          <w:lang w:val="nl-NL"/>
        </w:rPr>
        <w:t xml:space="preserve">Enterprise CAL voor Microsoft </w:t>
      </w:r>
      <w:r w:rsidRPr="00FB6BEA">
        <w:rPr>
          <w:rFonts w:cs="Tahoma"/>
          <w:color w:val="000000"/>
          <w:szCs w:val="20"/>
          <w:lang w:val="nl-NL"/>
        </w:rPr>
        <w:t>Dynamics AX 2012 R2 (Gebruiker en Apparaat)</w:t>
      </w:r>
    </w:p>
    <w:p w:rsidR="00662A44" w:rsidRPr="00FB6BEA" w:rsidRDefault="00662A44" w:rsidP="00662A44">
      <w:pPr>
        <w:rPr>
          <w:rFonts w:cs="Tahoma"/>
          <w:lang w:val="nl-NL"/>
        </w:rPr>
      </w:pPr>
      <w:r w:rsidRPr="00FB6BEA">
        <w:rPr>
          <w:rFonts w:cs="Tahoma"/>
          <w:color w:val="000000"/>
          <w:szCs w:val="18"/>
          <w:lang w:val="nl-NL"/>
        </w:rPr>
        <w:t xml:space="preserve">Aanvullende Functional Enterprise CAL voor Microsoft </w:t>
      </w:r>
      <w:r w:rsidRPr="00FB6BEA">
        <w:rPr>
          <w:rFonts w:cs="Tahoma"/>
          <w:color w:val="000000"/>
          <w:szCs w:val="20"/>
          <w:lang w:val="nl-NL"/>
        </w:rPr>
        <w:t>Dynamics AX 2012 R2 (Gebruiker en Apparaat)</w:t>
      </w:r>
    </w:p>
    <w:p w:rsidR="00662A44" w:rsidRPr="00FB6BEA" w:rsidRDefault="00662A44" w:rsidP="00662A44">
      <w:pPr>
        <w:rPr>
          <w:rFonts w:cs="Tahoma"/>
          <w:lang w:val="nl-NL"/>
        </w:rPr>
      </w:pPr>
      <w:r w:rsidRPr="00FB6BEA">
        <w:rPr>
          <w:rFonts w:cs="Tahoma"/>
          <w:color w:val="000000"/>
          <w:szCs w:val="18"/>
          <w:lang w:val="nl-NL"/>
        </w:rPr>
        <w:t xml:space="preserve">Functional Enterprise CAL voor Microsoft </w:t>
      </w:r>
      <w:r w:rsidRPr="00FB6BEA">
        <w:rPr>
          <w:rFonts w:cs="Tahoma"/>
          <w:color w:val="000000"/>
          <w:szCs w:val="20"/>
          <w:lang w:val="nl-NL"/>
        </w:rPr>
        <w:t>Dynamics AX 2012 R2 (Gebruiker en Apparaat)</w:t>
      </w:r>
    </w:p>
    <w:p w:rsidR="00662A44" w:rsidRPr="00FB6BEA" w:rsidRDefault="00662A44" w:rsidP="00662A44">
      <w:pPr>
        <w:rPr>
          <w:rFonts w:cs="Tahoma"/>
          <w:lang w:val="nl-NL"/>
        </w:rPr>
      </w:pPr>
      <w:r w:rsidRPr="00FB6BEA">
        <w:rPr>
          <w:rFonts w:cs="Tahoma"/>
          <w:color w:val="000000"/>
          <w:szCs w:val="18"/>
          <w:lang w:val="nl-NL"/>
        </w:rPr>
        <w:t xml:space="preserve">Self-Serve CAL voor Microsoft </w:t>
      </w:r>
      <w:r w:rsidRPr="00FB6BEA">
        <w:rPr>
          <w:rFonts w:cs="Tahoma"/>
          <w:color w:val="000000"/>
          <w:szCs w:val="20"/>
          <w:lang w:val="nl-NL"/>
        </w:rPr>
        <w:t>Dynamics AX 2012 R2 (Gebruiker &amp; Apparaat)</w:t>
      </w:r>
    </w:p>
    <w:p w:rsidR="00662A44" w:rsidRPr="00FB6BEA" w:rsidRDefault="00662A44" w:rsidP="00662A44">
      <w:pPr>
        <w:rPr>
          <w:rFonts w:cs="Tahoma"/>
          <w:lang w:val="nl-NL"/>
        </w:rPr>
      </w:pPr>
      <w:r w:rsidRPr="00FB6BEA">
        <w:rPr>
          <w:rFonts w:cs="Tahoma"/>
          <w:color w:val="000000"/>
          <w:szCs w:val="18"/>
          <w:lang w:val="nl-NL"/>
        </w:rPr>
        <w:t xml:space="preserve">Microsoft </w:t>
      </w:r>
      <w:r w:rsidRPr="00FB6BEA">
        <w:rPr>
          <w:rFonts w:cs="Tahoma"/>
          <w:color w:val="000000"/>
          <w:szCs w:val="20"/>
          <w:lang w:val="nl-NL"/>
        </w:rPr>
        <w:t>Dynamics AX 2012 R2 Server</w:t>
      </w:r>
    </w:p>
    <w:p w:rsidR="00662A44" w:rsidRPr="00FB6BEA" w:rsidRDefault="00662A44" w:rsidP="00662A44">
      <w:pPr>
        <w:rPr>
          <w:rFonts w:cs="Tahoma"/>
          <w:lang w:val="nl-NL"/>
        </w:rPr>
      </w:pPr>
      <w:r w:rsidRPr="00FB6BEA">
        <w:rPr>
          <w:rFonts w:cs="Tahoma"/>
          <w:color w:val="000000"/>
          <w:szCs w:val="18"/>
          <w:lang w:val="nl-NL"/>
        </w:rPr>
        <w:t xml:space="preserve">Aanvullende Task CAL voor Microsoft </w:t>
      </w:r>
      <w:r w:rsidRPr="00FB6BEA">
        <w:rPr>
          <w:rFonts w:cs="Tahoma"/>
          <w:color w:val="000000"/>
          <w:szCs w:val="20"/>
          <w:lang w:val="nl-NL"/>
        </w:rPr>
        <w:t>Dynamics AX 2012 R2 (Gebruiker en Apparaat)</w:t>
      </w:r>
    </w:p>
    <w:p w:rsidR="00662A44" w:rsidRPr="00FB6BEA" w:rsidRDefault="00662A44" w:rsidP="00EB307C">
      <w:pPr>
        <w:tabs>
          <w:tab w:val="num" w:pos="720"/>
        </w:tabs>
        <w:outlineLvl w:val="3"/>
        <w:rPr>
          <w:rFonts w:cs="Tahoma"/>
          <w:lang w:val="nl-NL"/>
        </w:rPr>
      </w:pPr>
      <w:r w:rsidRPr="00FB6BEA">
        <w:rPr>
          <w:rFonts w:cs="Tahoma"/>
          <w:color w:val="000000"/>
          <w:szCs w:val="18"/>
          <w:lang w:val="nl-NL"/>
        </w:rPr>
        <w:t xml:space="preserve">Task CAL voor Microsoft </w:t>
      </w:r>
      <w:r w:rsidRPr="00FB6BEA">
        <w:rPr>
          <w:rFonts w:cs="Tahoma"/>
          <w:color w:val="000000"/>
          <w:szCs w:val="20"/>
          <w:lang w:val="nl-NL"/>
        </w:rPr>
        <w:t>Dynamics AX 2012 R2 (Gebruiker en Apparaat)</w:t>
      </w:r>
    </w:p>
    <w:p w:rsidR="00662A44" w:rsidRPr="00FB6BEA" w:rsidRDefault="00662A44" w:rsidP="00EB307C">
      <w:pPr>
        <w:tabs>
          <w:tab w:val="num" w:pos="720"/>
        </w:tabs>
        <w:outlineLvl w:val="3"/>
        <w:rPr>
          <w:rFonts w:cs="Tahoma"/>
          <w:lang w:val="nl-NL"/>
        </w:rPr>
      </w:pPr>
    </w:p>
    <w:p w:rsidR="00662A44" w:rsidRPr="00FB6BEA" w:rsidRDefault="00662A44" w:rsidP="00662A44">
      <w:pPr>
        <w:spacing w:after="60"/>
        <w:rPr>
          <w:rFonts w:cs="Tahoma"/>
          <w:lang w:val="nl-NL"/>
        </w:rPr>
      </w:pPr>
      <w:r w:rsidRPr="00FB6BEA">
        <w:rPr>
          <w:rFonts w:cs="Tahoma"/>
          <w:b/>
          <w:lang w:val="nl-NL"/>
        </w:rPr>
        <w:t>Wijzigingen</w:t>
      </w:r>
    </w:p>
    <w:p w:rsidR="00662A44" w:rsidRPr="00FB6BEA" w:rsidRDefault="00662A44" w:rsidP="00EB307C">
      <w:pPr>
        <w:tabs>
          <w:tab w:val="num" w:pos="720"/>
        </w:tabs>
        <w:outlineLvl w:val="3"/>
        <w:rPr>
          <w:rFonts w:cs="Tahoma"/>
          <w:lang w:val="nl-NL"/>
        </w:rPr>
      </w:pPr>
      <w:r w:rsidRPr="00FB6BEA">
        <w:rPr>
          <w:rFonts w:cs="Tahoma"/>
          <w:color w:val="000000"/>
          <w:szCs w:val="20"/>
          <w:lang w:val="nl-NL"/>
        </w:rPr>
        <w:t>Visio 2013 Professional</w:t>
      </w:r>
    </w:p>
    <w:p w:rsidR="00662A44" w:rsidRPr="00FB6BEA" w:rsidRDefault="00662A44" w:rsidP="00EB307C">
      <w:pPr>
        <w:tabs>
          <w:tab w:val="num" w:pos="720"/>
        </w:tabs>
        <w:outlineLvl w:val="3"/>
        <w:rPr>
          <w:rFonts w:cs="Tahoma"/>
          <w:lang w:val="nl-NL"/>
        </w:rPr>
      </w:pPr>
    </w:p>
    <w:p w:rsidR="00662A44" w:rsidRPr="00FB6BEA" w:rsidRDefault="00662A44" w:rsidP="00EB307C">
      <w:pPr>
        <w:tabs>
          <w:tab w:val="num" w:pos="720"/>
        </w:tabs>
        <w:outlineLvl w:val="3"/>
        <w:rPr>
          <w:rFonts w:cs="Tahoma"/>
          <w:lang w:val="nl-NL"/>
        </w:rPr>
      </w:pPr>
      <w:r w:rsidRPr="00FB6BEA">
        <w:rPr>
          <w:rFonts w:cs="Tahoma"/>
          <w:b/>
          <w:lang w:val="nl-NL"/>
        </w:rPr>
        <w:t>Verwijderd</w:t>
      </w:r>
    </w:p>
    <w:p w:rsidR="00662A44" w:rsidRPr="00FB6BEA" w:rsidRDefault="00662A44" w:rsidP="00662A44">
      <w:pPr>
        <w:rPr>
          <w:rFonts w:cs="Tahoma"/>
          <w:lang w:val="nl-NL"/>
        </w:rPr>
      </w:pPr>
      <w:r w:rsidRPr="00FB6BEA">
        <w:rPr>
          <w:rFonts w:cs="Tahoma"/>
          <w:color w:val="000000"/>
          <w:szCs w:val="18"/>
          <w:lang w:val="nl-NL"/>
        </w:rPr>
        <w:t xml:space="preserve">Aanvullende Enterprise CAL voor Microsoft </w:t>
      </w:r>
      <w:r w:rsidRPr="00FB6BEA">
        <w:rPr>
          <w:rFonts w:cs="Tahoma"/>
          <w:color w:val="000000"/>
          <w:szCs w:val="20"/>
          <w:lang w:val="nl-NL"/>
        </w:rPr>
        <w:t>Dynamics AX 2012 (Gebruiker en Apparaat)</w:t>
      </w:r>
    </w:p>
    <w:p w:rsidR="00662A44" w:rsidRPr="00FB6BEA" w:rsidRDefault="00662A44" w:rsidP="00662A44">
      <w:pPr>
        <w:rPr>
          <w:rFonts w:cs="Tahoma"/>
          <w:lang w:val="nl-NL"/>
        </w:rPr>
      </w:pPr>
      <w:r w:rsidRPr="00FB6BEA">
        <w:rPr>
          <w:rFonts w:cs="Tahoma"/>
          <w:color w:val="000000"/>
          <w:szCs w:val="18"/>
          <w:lang w:val="nl-NL"/>
        </w:rPr>
        <w:t xml:space="preserve">Enterprise CAL voor Microsoft </w:t>
      </w:r>
      <w:r w:rsidRPr="00FB6BEA">
        <w:rPr>
          <w:rFonts w:cs="Tahoma"/>
          <w:color w:val="000000"/>
          <w:szCs w:val="20"/>
          <w:lang w:val="nl-NL"/>
        </w:rPr>
        <w:t>Dynamics AX 2012 (Gebruiker en Apparaat)</w:t>
      </w:r>
    </w:p>
    <w:p w:rsidR="00662A44" w:rsidRPr="00FB6BEA" w:rsidRDefault="00662A44" w:rsidP="00662A44">
      <w:pPr>
        <w:rPr>
          <w:rFonts w:cs="Tahoma"/>
          <w:lang w:val="nl-NL"/>
        </w:rPr>
      </w:pPr>
      <w:r w:rsidRPr="00FB6BEA">
        <w:rPr>
          <w:rFonts w:cs="Tahoma"/>
          <w:color w:val="000000"/>
          <w:szCs w:val="18"/>
          <w:lang w:val="nl-NL"/>
        </w:rPr>
        <w:t xml:space="preserve">Aanvullende Functional Enterprise CAL voor Microsoft </w:t>
      </w:r>
      <w:r w:rsidRPr="00FB6BEA">
        <w:rPr>
          <w:rFonts w:cs="Tahoma"/>
          <w:color w:val="000000"/>
          <w:szCs w:val="20"/>
          <w:lang w:val="nl-NL"/>
        </w:rPr>
        <w:t>Dynamics AX 2012 (Gebruiker en Apparaat)</w:t>
      </w:r>
    </w:p>
    <w:p w:rsidR="00662A44" w:rsidRPr="00FB6BEA" w:rsidRDefault="00662A44" w:rsidP="00662A44">
      <w:pPr>
        <w:rPr>
          <w:rFonts w:cs="Tahoma"/>
          <w:lang w:val="nl-NL"/>
        </w:rPr>
      </w:pPr>
      <w:r w:rsidRPr="00FB6BEA">
        <w:rPr>
          <w:rFonts w:cs="Tahoma"/>
          <w:color w:val="000000"/>
          <w:szCs w:val="18"/>
          <w:lang w:val="nl-NL"/>
        </w:rPr>
        <w:t xml:space="preserve">Functional Enterprise CAL voor Microsoft </w:t>
      </w:r>
      <w:r w:rsidRPr="00FB6BEA">
        <w:rPr>
          <w:rFonts w:cs="Tahoma"/>
          <w:color w:val="000000"/>
          <w:szCs w:val="20"/>
          <w:lang w:val="nl-NL"/>
        </w:rPr>
        <w:t>Dynamics AX 2012 (Gebruiker en Apparaat)</w:t>
      </w:r>
    </w:p>
    <w:p w:rsidR="00662A44" w:rsidRPr="00FB6BEA" w:rsidRDefault="00662A44" w:rsidP="00662A44">
      <w:pPr>
        <w:rPr>
          <w:rFonts w:cs="Tahoma"/>
          <w:lang w:val="nl-NL"/>
        </w:rPr>
      </w:pPr>
      <w:r w:rsidRPr="00FB6BEA">
        <w:rPr>
          <w:rFonts w:cs="Tahoma"/>
          <w:color w:val="000000"/>
          <w:szCs w:val="18"/>
          <w:lang w:val="nl-NL"/>
        </w:rPr>
        <w:t xml:space="preserve">Self-Serve CAL voor Microsoft </w:t>
      </w:r>
      <w:r w:rsidRPr="00FB6BEA">
        <w:rPr>
          <w:rFonts w:cs="Tahoma"/>
          <w:color w:val="000000"/>
          <w:szCs w:val="20"/>
          <w:lang w:val="nl-NL"/>
        </w:rPr>
        <w:t>Dynamics AX 2012 (Gebruiker &amp; Apparaat)</w:t>
      </w:r>
    </w:p>
    <w:p w:rsidR="00662A44" w:rsidRPr="00FB6BEA" w:rsidRDefault="00662A44" w:rsidP="00662A44">
      <w:pPr>
        <w:rPr>
          <w:rFonts w:cs="Tahoma"/>
          <w:lang w:val="nl-NL"/>
        </w:rPr>
      </w:pPr>
      <w:r w:rsidRPr="00FB6BEA">
        <w:rPr>
          <w:rFonts w:cs="Tahoma"/>
          <w:color w:val="000000"/>
          <w:szCs w:val="18"/>
          <w:lang w:val="nl-NL"/>
        </w:rPr>
        <w:t xml:space="preserve">Microsoft </w:t>
      </w:r>
      <w:r w:rsidRPr="00FB6BEA">
        <w:rPr>
          <w:rFonts w:cs="Tahoma"/>
          <w:color w:val="000000"/>
          <w:szCs w:val="20"/>
          <w:lang w:val="nl-NL"/>
        </w:rPr>
        <w:t>Dynamics AX 2012 Server</w:t>
      </w:r>
    </w:p>
    <w:p w:rsidR="00662A44" w:rsidRPr="00FB6BEA" w:rsidRDefault="00662A44" w:rsidP="00662A44">
      <w:pPr>
        <w:rPr>
          <w:rFonts w:cs="Tahoma"/>
          <w:lang w:val="nl-NL"/>
        </w:rPr>
      </w:pPr>
      <w:r w:rsidRPr="00FB6BEA">
        <w:rPr>
          <w:rFonts w:cs="Tahoma"/>
          <w:color w:val="000000"/>
          <w:szCs w:val="18"/>
          <w:lang w:val="nl-NL"/>
        </w:rPr>
        <w:t xml:space="preserve">Aanvullende Task CAL voor Microsoft </w:t>
      </w:r>
      <w:r w:rsidRPr="00FB6BEA">
        <w:rPr>
          <w:rFonts w:cs="Tahoma"/>
          <w:color w:val="000000"/>
          <w:szCs w:val="20"/>
          <w:lang w:val="nl-NL"/>
        </w:rPr>
        <w:t>Dynamics AX 2012 (Gebruiker en Apparaat)</w:t>
      </w:r>
    </w:p>
    <w:p w:rsidR="00662A44" w:rsidRPr="00FB6BEA" w:rsidRDefault="00662A44" w:rsidP="00662A44">
      <w:pPr>
        <w:rPr>
          <w:rFonts w:cs="Tahoma"/>
          <w:lang w:val="nl-NL"/>
        </w:rPr>
      </w:pPr>
      <w:r w:rsidRPr="00FB6BEA">
        <w:rPr>
          <w:rFonts w:cs="Tahoma"/>
          <w:color w:val="000000"/>
          <w:szCs w:val="18"/>
          <w:lang w:val="nl-NL"/>
        </w:rPr>
        <w:t xml:space="preserve">Task CAL voor Microsoft </w:t>
      </w:r>
      <w:r w:rsidRPr="00FB6BEA">
        <w:rPr>
          <w:rFonts w:cs="Tahoma"/>
          <w:color w:val="000000"/>
          <w:szCs w:val="20"/>
          <w:lang w:val="nl-NL"/>
        </w:rPr>
        <w:t>Dynamics AX 2012 (Gebruiker en Apparaat)</w:t>
      </w:r>
    </w:p>
    <w:p w:rsidR="00243B33" w:rsidRPr="00FB6BEA" w:rsidRDefault="00243B33" w:rsidP="006F4084">
      <w:pPr>
        <w:rPr>
          <w:rFonts w:cs="Tahoma"/>
          <w:b/>
          <w:bCs/>
          <w:sz w:val="24"/>
          <w:szCs w:val="24"/>
          <w:lang w:val="nl-NL"/>
        </w:rPr>
      </w:pPr>
    </w:p>
    <w:p w:rsidR="00E06050" w:rsidRPr="00FB6BEA" w:rsidRDefault="00E06050" w:rsidP="00E06050">
      <w:pPr>
        <w:pStyle w:val="Heading2"/>
        <w:ind w:left="0"/>
        <w:jc w:val="both"/>
        <w:rPr>
          <w:rFonts w:ascii="Tahoma" w:hAnsi="Tahoma" w:cs="Tahoma"/>
          <w:lang w:val="nl-NL"/>
        </w:rPr>
      </w:pPr>
      <w:bookmarkStart w:id="631" w:name="_Toc346275837"/>
      <w:r w:rsidRPr="00FB6BEA">
        <w:rPr>
          <w:rFonts w:ascii="Tahoma" w:hAnsi="Tahoma" w:cs="Tahoma"/>
          <w:color w:val="FF6600"/>
          <w:lang w:val="nl-NL"/>
        </w:rPr>
        <w:t>WIJZIGINGEN JANUARI 2013</w:t>
      </w:r>
      <w:bookmarkEnd w:id="631"/>
    </w:p>
    <w:p w:rsidR="00E06050" w:rsidRPr="00FB6BEA" w:rsidRDefault="00E06050" w:rsidP="00E06050">
      <w:pPr>
        <w:rPr>
          <w:rFonts w:cs="Tahoma"/>
          <w:lang w:val="nl-NL"/>
        </w:rPr>
      </w:pPr>
    </w:p>
    <w:p w:rsidR="00E06050" w:rsidRPr="00FB6BEA" w:rsidRDefault="00E06050" w:rsidP="003E606C">
      <w:pPr>
        <w:spacing w:after="60"/>
        <w:rPr>
          <w:rFonts w:cs="Tahoma"/>
          <w:lang w:val="nl-NL"/>
        </w:rPr>
      </w:pPr>
      <w:r w:rsidRPr="00FB6BEA">
        <w:rPr>
          <w:rFonts w:cs="Tahoma"/>
          <w:b/>
          <w:lang w:val="nl-NL"/>
        </w:rPr>
        <w:t>Toegevoegd</w:t>
      </w:r>
    </w:p>
    <w:p w:rsidR="00CC66A0" w:rsidRPr="00FB6BEA" w:rsidRDefault="00CC66A0" w:rsidP="00EB307C">
      <w:pPr>
        <w:tabs>
          <w:tab w:val="num" w:pos="720"/>
        </w:tabs>
        <w:outlineLvl w:val="3"/>
        <w:rPr>
          <w:rFonts w:cs="Tahoma"/>
          <w:lang w:val="nl-NL"/>
        </w:rPr>
      </w:pPr>
      <w:r w:rsidRPr="00FB6BEA">
        <w:rPr>
          <w:rFonts w:cs="Tahoma"/>
          <w:color w:val="000000"/>
          <w:szCs w:val="20"/>
          <w:lang w:val="nl-NL"/>
        </w:rPr>
        <w:t>Windows MultiPoint Server 2012 Premium met Windows MultiPoint Server 2012 (CAL) (5 clients)</w:t>
      </w:r>
    </w:p>
    <w:p w:rsidR="00CC66A0" w:rsidRPr="00FB6BEA" w:rsidRDefault="00CC66A0" w:rsidP="00EB307C">
      <w:pPr>
        <w:tabs>
          <w:tab w:val="num" w:pos="720"/>
        </w:tabs>
        <w:outlineLvl w:val="3"/>
        <w:rPr>
          <w:rFonts w:cs="Tahoma"/>
          <w:lang w:val="nl-NL"/>
        </w:rPr>
      </w:pPr>
      <w:r w:rsidRPr="00FB6BEA">
        <w:rPr>
          <w:rFonts w:cs="Tahoma"/>
          <w:color w:val="000000"/>
          <w:szCs w:val="20"/>
          <w:lang w:val="nl-NL"/>
        </w:rPr>
        <w:t>Windows MultiPoint Server 2012 Premium met Windows MultiPoint Server 2012 (CAL) (5 clients) met Windows</w:t>
      </w:r>
    </w:p>
    <w:p w:rsidR="00E06050" w:rsidRPr="00FB6BEA" w:rsidRDefault="00E06050" w:rsidP="00E06050">
      <w:pPr>
        <w:rPr>
          <w:rFonts w:cs="Tahoma"/>
          <w:lang w:val="nl-NL"/>
        </w:rPr>
      </w:pPr>
    </w:p>
    <w:p w:rsidR="001D63C2" w:rsidRPr="00FB6BEA" w:rsidRDefault="001D63C2" w:rsidP="003E606C">
      <w:pPr>
        <w:spacing w:after="60"/>
        <w:rPr>
          <w:rFonts w:cs="Tahoma"/>
          <w:lang w:val="nl-NL"/>
        </w:rPr>
      </w:pPr>
      <w:r w:rsidRPr="00FB6BEA">
        <w:rPr>
          <w:rFonts w:cs="Tahoma"/>
          <w:b/>
          <w:lang w:val="nl-NL"/>
        </w:rPr>
        <w:t>Wijzigingen</w:t>
      </w:r>
    </w:p>
    <w:p w:rsidR="001D63C2" w:rsidRPr="00FB6BEA" w:rsidRDefault="001D63C2" w:rsidP="00E06050">
      <w:pPr>
        <w:rPr>
          <w:rFonts w:cs="Tahoma"/>
          <w:lang w:val="nl-NL"/>
        </w:rPr>
      </w:pPr>
      <w:r w:rsidRPr="00FB6BEA">
        <w:rPr>
          <w:rFonts w:cs="Tahoma"/>
          <w:color w:val="000000"/>
          <w:lang w:val="nl-NL"/>
        </w:rPr>
        <w:t>Windows Small Business Server 2008 CAL Suite voor Premium Gebruikers of Apparaten</w:t>
      </w:r>
    </w:p>
    <w:p w:rsidR="001D63C2" w:rsidRPr="00FB6BEA" w:rsidRDefault="001D63C2" w:rsidP="00E06050">
      <w:pPr>
        <w:rPr>
          <w:rFonts w:cs="Tahoma"/>
          <w:lang w:val="nl-NL"/>
        </w:rPr>
      </w:pPr>
      <w:r w:rsidRPr="00FB6BEA">
        <w:rPr>
          <w:rFonts w:cs="Tahoma"/>
          <w:color w:val="000000"/>
          <w:lang w:val="nl-NL"/>
        </w:rPr>
        <w:t>Windows Small Business Server 2008 CAL Suite voor Premium Gebruikers of Apparaten (5 clients)</w:t>
      </w:r>
    </w:p>
    <w:p w:rsidR="001D63C2" w:rsidRPr="00CD452D" w:rsidRDefault="001D63C2" w:rsidP="00E06050">
      <w:pPr>
        <w:rPr>
          <w:rFonts w:cs="Tahoma"/>
        </w:rPr>
      </w:pPr>
      <w:r w:rsidRPr="00CD452D">
        <w:rPr>
          <w:rFonts w:cs="Tahoma"/>
          <w:color w:val="000000"/>
        </w:rPr>
        <w:t>Windows Small Business Server 2008 CAL Suite voor Premium Gebruikers of Apparaten (20 clients)</w:t>
      </w:r>
    </w:p>
    <w:p w:rsidR="001D63C2" w:rsidRPr="00CD452D" w:rsidRDefault="001D63C2" w:rsidP="00E06050">
      <w:pPr>
        <w:rPr>
          <w:rFonts w:cs="Tahoma"/>
        </w:rPr>
      </w:pPr>
      <w:r w:rsidRPr="00CD452D">
        <w:rPr>
          <w:rFonts w:cs="Tahoma"/>
          <w:color w:val="000000"/>
        </w:rPr>
        <w:t>Windows Small Business Server 2011 CAL Suite (1 client)</w:t>
      </w:r>
    </w:p>
    <w:p w:rsidR="001D63C2" w:rsidRPr="00CD452D" w:rsidRDefault="001D63C2" w:rsidP="001D63C2">
      <w:pPr>
        <w:rPr>
          <w:rFonts w:cs="Tahoma"/>
        </w:rPr>
      </w:pPr>
      <w:r w:rsidRPr="00CD452D">
        <w:rPr>
          <w:rFonts w:cs="Tahoma"/>
          <w:color w:val="000000"/>
        </w:rPr>
        <w:t>Windows Small Business Server 2011 CAL Suite (5 clients)</w:t>
      </w:r>
    </w:p>
    <w:p w:rsidR="001D63C2" w:rsidRPr="00CD452D" w:rsidRDefault="001D63C2" w:rsidP="00E06050">
      <w:pPr>
        <w:rPr>
          <w:rFonts w:cs="Tahoma"/>
        </w:rPr>
      </w:pPr>
      <w:r w:rsidRPr="00CD452D">
        <w:rPr>
          <w:rFonts w:cs="Tahoma"/>
          <w:color w:val="000000"/>
        </w:rPr>
        <w:t>Windows Small Business Server 2011 CAL Suite (20 clients)</w:t>
      </w:r>
    </w:p>
    <w:p w:rsidR="001D63C2" w:rsidRPr="00CD452D" w:rsidRDefault="001D63C2" w:rsidP="001D63C2">
      <w:pPr>
        <w:rPr>
          <w:rFonts w:cs="Tahoma"/>
        </w:rPr>
      </w:pPr>
      <w:r w:rsidRPr="00CD452D">
        <w:rPr>
          <w:rFonts w:cs="Tahoma"/>
          <w:color w:val="000000"/>
        </w:rPr>
        <w:t>Windows Small Business Server 2011 Standard (5 clients)</w:t>
      </w:r>
    </w:p>
    <w:p w:rsidR="001D63C2" w:rsidRPr="00CD452D" w:rsidRDefault="001D63C2" w:rsidP="00E06050">
      <w:pPr>
        <w:rPr>
          <w:rFonts w:cs="Tahoma"/>
        </w:rPr>
      </w:pPr>
      <w:r w:rsidRPr="00CD452D">
        <w:rPr>
          <w:rFonts w:cs="Tahoma"/>
          <w:color w:val="000000"/>
        </w:rPr>
        <w:t>Windows Small Business Server 2011 Premium Add-on (5 clients)</w:t>
      </w:r>
    </w:p>
    <w:p w:rsidR="001D63C2" w:rsidRPr="00CD452D" w:rsidRDefault="001D63C2" w:rsidP="00E06050">
      <w:pPr>
        <w:rPr>
          <w:rFonts w:cs="Tahoma"/>
        </w:rPr>
      </w:pPr>
    </w:p>
    <w:p w:rsidR="00E06050" w:rsidRPr="00FB6BEA" w:rsidRDefault="00E06050" w:rsidP="003E606C">
      <w:pPr>
        <w:spacing w:after="60"/>
        <w:rPr>
          <w:rFonts w:cs="Tahoma"/>
          <w:lang w:val="nl-NL"/>
        </w:rPr>
      </w:pPr>
      <w:r w:rsidRPr="00FB6BEA">
        <w:rPr>
          <w:rFonts w:cs="Tahoma"/>
          <w:b/>
          <w:lang w:val="nl-NL"/>
        </w:rPr>
        <w:t>Verwijderd</w:t>
      </w:r>
    </w:p>
    <w:p w:rsidR="00E06050" w:rsidRPr="00FB6BEA" w:rsidRDefault="00E06050" w:rsidP="00E06050">
      <w:pPr>
        <w:rPr>
          <w:rFonts w:cs="Tahoma"/>
          <w:lang w:val="nl-NL"/>
        </w:rPr>
      </w:pPr>
      <w:r w:rsidRPr="00FB6BEA">
        <w:rPr>
          <w:rFonts w:cs="Tahoma"/>
          <w:color w:val="000000"/>
          <w:lang w:val="nl-NL"/>
        </w:rPr>
        <w:t>Windows Embedded Device Manager 2011 Clientbeheerlicentie per OSE</w:t>
      </w:r>
    </w:p>
    <w:p w:rsidR="00E06050" w:rsidRPr="00FB6BEA" w:rsidRDefault="00E06050" w:rsidP="00E06050">
      <w:pPr>
        <w:rPr>
          <w:rFonts w:cs="Tahoma"/>
          <w:lang w:val="nl-NL"/>
        </w:rPr>
      </w:pPr>
      <w:r w:rsidRPr="00FB6BEA">
        <w:rPr>
          <w:rFonts w:cs="Tahoma"/>
          <w:color w:val="000000"/>
          <w:lang w:val="nl-NL"/>
        </w:rPr>
        <w:t>Windows Embedded Device Manager 2011 Clientbeheerlicentie per gebruiker</w:t>
      </w:r>
    </w:p>
    <w:p w:rsidR="00844BAF" w:rsidRPr="00CD452D" w:rsidRDefault="00844BAF" w:rsidP="00E06050">
      <w:pPr>
        <w:rPr>
          <w:rFonts w:cs="Tahoma"/>
        </w:rPr>
      </w:pPr>
      <w:r w:rsidRPr="00CD452D">
        <w:rPr>
          <w:rFonts w:cs="Tahoma"/>
          <w:color w:val="000000"/>
          <w:szCs w:val="20"/>
        </w:rPr>
        <w:t>Device CAL voor Windows Server™ 2008 voor Windows Essential Server Solutions (5 clients)</w:t>
      </w:r>
    </w:p>
    <w:p w:rsidR="00844BAF" w:rsidRPr="00CD452D" w:rsidRDefault="00844BAF" w:rsidP="00E06050">
      <w:pPr>
        <w:rPr>
          <w:rFonts w:cs="Tahoma"/>
        </w:rPr>
      </w:pPr>
      <w:r w:rsidRPr="00CD452D">
        <w:rPr>
          <w:rFonts w:cs="Tahoma"/>
          <w:color w:val="000000"/>
          <w:szCs w:val="20"/>
        </w:rPr>
        <w:t>User CAL voor Windows Server 2008 voor Windows Essential Server Solutions (5 clients)</w:t>
      </w:r>
    </w:p>
    <w:p w:rsidR="00844BAF" w:rsidRPr="00CD452D" w:rsidRDefault="00844BAF" w:rsidP="00EB307C">
      <w:pPr>
        <w:tabs>
          <w:tab w:val="num" w:pos="720"/>
        </w:tabs>
        <w:outlineLvl w:val="3"/>
        <w:rPr>
          <w:rFonts w:cs="Tahoma"/>
        </w:rPr>
      </w:pPr>
      <w:r w:rsidRPr="00CD452D">
        <w:rPr>
          <w:rFonts w:cs="Tahoma"/>
          <w:color w:val="000000"/>
          <w:szCs w:val="20"/>
        </w:rPr>
        <w:t>Windows MultiPoint Server 2011 Premium met Windows MultiPoint Server 2011 (CAL) (5 clients)</w:t>
      </w:r>
    </w:p>
    <w:p w:rsidR="00E06050" w:rsidRPr="00CD452D" w:rsidRDefault="00844BAF" w:rsidP="00E06050">
      <w:pPr>
        <w:rPr>
          <w:rFonts w:cs="Tahoma"/>
        </w:rPr>
      </w:pPr>
      <w:r w:rsidRPr="00CD452D">
        <w:rPr>
          <w:rFonts w:cs="Tahoma"/>
          <w:color w:val="000000"/>
          <w:szCs w:val="20"/>
        </w:rPr>
        <w:t>Windows MultiPoint Server 2011 Premium met Windows MultiPoint Server 2011 (CAL) (5 clients) met Windows</w:t>
      </w:r>
    </w:p>
    <w:p w:rsidR="00A12176" w:rsidRPr="00CD452D" w:rsidRDefault="00A12176" w:rsidP="00BA756F">
      <w:pPr>
        <w:pStyle w:val="Heading2"/>
        <w:ind w:left="0"/>
        <w:jc w:val="both"/>
        <w:rPr>
          <w:rFonts w:ascii="Tahoma" w:hAnsi="Tahoma" w:cs="Tahoma"/>
        </w:rPr>
      </w:pPr>
    </w:p>
    <w:p w:rsidR="00737831" w:rsidRPr="00CD452D" w:rsidRDefault="00737831" w:rsidP="00737831">
      <w:pPr>
        <w:rPr>
          <w:rFonts w:cs="Tahoma"/>
        </w:rPr>
      </w:pPr>
    </w:p>
    <w:p w:rsidR="00173A20" w:rsidRPr="00FB6BEA" w:rsidRDefault="00173A20" w:rsidP="00BA756F">
      <w:pPr>
        <w:pStyle w:val="Heading2"/>
        <w:ind w:left="0"/>
        <w:jc w:val="both"/>
        <w:rPr>
          <w:rFonts w:ascii="Tahoma" w:hAnsi="Tahoma" w:cs="Tahoma"/>
          <w:lang w:val="nl-NL"/>
        </w:rPr>
      </w:pPr>
      <w:bookmarkStart w:id="632" w:name="_Toc346275838"/>
      <w:r w:rsidRPr="00FB6BEA">
        <w:rPr>
          <w:rFonts w:ascii="Tahoma" w:hAnsi="Tahoma" w:cs="Tahoma"/>
          <w:color w:val="FF6600"/>
          <w:lang w:val="nl-NL"/>
        </w:rPr>
        <w:lastRenderedPageBreak/>
        <w:t>WIJZIGINGEN DECEMBER 2012</w:t>
      </w:r>
      <w:bookmarkEnd w:id="629"/>
      <w:bookmarkEnd w:id="632"/>
    </w:p>
    <w:p w:rsidR="00173A20" w:rsidRPr="00FB6BEA" w:rsidRDefault="00173A20" w:rsidP="00173A20">
      <w:pPr>
        <w:jc w:val="both"/>
        <w:outlineLvl w:val="1"/>
        <w:rPr>
          <w:rFonts w:cs="Tahoma"/>
          <w:lang w:val="nl-NL"/>
        </w:rPr>
      </w:pPr>
    </w:p>
    <w:p w:rsidR="00173A20" w:rsidRPr="00FB6BEA" w:rsidRDefault="00173A20" w:rsidP="003E606C">
      <w:pPr>
        <w:spacing w:after="60"/>
        <w:rPr>
          <w:rFonts w:cs="Tahoma"/>
          <w:lang w:val="nl-NL"/>
        </w:rPr>
      </w:pPr>
      <w:r w:rsidRPr="00FB6BEA">
        <w:rPr>
          <w:rFonts w:cs="Tahoma"/>
          <w:b/>
          <w:lang w:val="nl-NL"/>
        </w:rPr>
        <w:t>Toegevoegd</w:t>
      </w:r>
    </w:p>
    <w:p w:rsidR="00173A20" w:rsidRPr="00FB6BEA" w:rsidRDefault="00BA756F" w:rsidP="00173A20">
      <w:pPr>
        <w:rPr>
          <w:rFonts w:cs="Tahoma"/>
          <w:lang w:val="nl-NL"/>
        </w:rPr>
      </w:pPr>
      <w:r w:rsidRPr="00FB6BEA">
        <w:rPr>
          <w:rFonts w:cs="Tahoma"/>
          <w:color w:val="000000"/>
          <w:lang w:val="nl-NL"/>
        </w:rPr>
        <w:t>Access 2013</w:t>
      </w:r>
    </w:p>
    <w:p w:rsidR="00BA756F" w:rsidRPr="00FB6BEA" w:rsidRDefault="00BA756F" w:rsidP="00173A20">
      <w:pPr>
        <w:rPr>
          <w:rFonts w:cs="Tahoma"/>
          <w:lang w:val="nl-NL"/>
        </w:rPr>
      </w:pPr>
      <w:r w:rsidRPr="00FB6BEA">
        <w:rPr>
          <w:rFonts w:cs="Tahoma"/>
          <w:color w:val="000000"/>
          <w:lang w:val="nl-NL"/>
        </w:rPr>
        <w:t>Excel 2013</w:t>
      </w:r>
    </w:p>
    <w:p w:rsidR="00BA756F" w:rsidRPr="00FB6BEA" w:rsidRDefault="00BA756F" w:rsidP="00173A20">
      <w:pPr>
        <w:rPr>
          <w:rFonts w:cs="Tahoma"/>
          <w:lang w:val="nl-NL"/>
        </w:rPr>
      </w:pPr>
      <w:r w:rsidRPr="00FB6BEA">
        <w:rPr>
          <w:rFonts w:cs="Tahoma"/>
          <w:color w:val="000000"/>
          <w:lang w:val="nl-NL"/>
        </w:rPr>
        <w:t>Exchange Enterprise CAL met Diensten 2013</w:t>
      </w:r>
    </w:p>
    <w:p w:rsidR="00BA756F" w:rsidRPr="00FB6BEA" w:rsidRDefault="00BA756F" w:rsidP="00173A20">
      <w:pPr>
        <w:rPr>
          <w:rFonts w:cs="Tahoma"/>
          <w:lang w:val="nl-NL"/>
        </w:rPr>
      </w:pPr>
      <w:r w:rsidRPr="00FB6BEA">
        <w:rPr>
          <w:rFonts w:cs="Tahoma"/>
          <w:color w:val="000000"/>
          <w:lang w:val="nl-NL"/>
        </w:rPr>
        <w:t>Exchange Enterprise CAL zonder Diensten 2013</w:t>
      </w:r>
    </w:p>
    <w:p w:rsidR="00BA756F" w:rsidRPr="00FB6BEA" w:rsidRDefault="00BA756F" w:rsidP="00173A20">
      <w:pPr>
        <w:rPr>
          <w:rFonts w:cs="Tahoma"/>
          <w:lang w:val="nl-NL"/>
        </w:rPr>
      </w:pPr>
      <w:r w:rsidRPr="00FB6BEA">
        <w:rPr>
          <w:rFonts w:cs="Tahoma"/>
          <w:color w:val="000000"/>
          <w:lang w:val="nl-NL"/>
        </w:rPr>
        <w:t>Exchange Server Enterprise 2013</w:t>
      </w:r>
    </w:p>
    <w:p w:rsidR="00BA756F" w:rsidRPr="00FB6BEA" w:rsidRDefault="00BA756F" w:rsidP="00173A20">
      <w:pPr>
        <w:rPr>
          <w:rFonts w:cs="Tahoma"/>
          <w:lang w:val="nl-NL"/>
        </w:rPr>
      </w:pPr>
      <w:r w:rsidRPr="00FB6BEA">
        <w:rPr>
          <w:rFonts w:cs="Tahoma"/>
          <w:color w:val="000000"/>
          <w:lang w:val="nl-NL"/>
        </w:rPr>
        <w:t>Exchange Server Standard 2013</w:t>
      </w:r>
    </w:p>
    <w:p w:rsidR="00BA756F" w:rsidRPr="00FB6BEA" w:rsidRDefault="00BA756F" w:rsidP="00173A20">
      <w:pPr>
        <w:rPr>
          <w:rFonts w:cs="Tahoma"/>
          <w:lang w:val="nl-NL"/>
        </w:rPr>
      </w:pPr>
      <w:r w:rsidRPr="00FB6BEA">
        <w:rPr>
          <w:rFonts w:cs="Tahoma"/>
          <w:color w:val="000000"/>
          <w:lang w:val="nl-NL"/>
        </w:rPr>
        <w:t>Exchange Standard CAL 2013</w:t>
      </w:r>
    </w:p>
    <w:p w:rsidR="00BA756F" w:rsidRPr="00FB6BEA" w:rsidRDefault="00BA756F" w:rsidP="00173A20">
      <w:pPr>
        <w:rPr>
          <w:rFonts w:cs="Tahoma"/>
          <w:lang w:val="nl-NL"/>
        </w:rPr>
      </w:pPr>
      <w:r w:rsidRPr="00FB6BEA">
        <w:rPr>
          <w:rFonts w:cs="Tahoma"/>
          <w:color w:val="000000"/>
          <w:lang w:val="nl-NL"/>
        </w:rPr>
        <w:t>InfoPath 2013</w:t>
      </w:r>
    </w:p>
    <w:p w:rsidR="00BA756F" w:rsidRPr="00CD452D" w:rsidRDefault="00BA756F" w:rsidP="00173A20">
      <w:pPr>
        <w:rPr>
          <w:rFonts w:cs="Tahoma"/>
          <w:lang w:val="fr-FR"/>
        </w:rPr>
      </w:pPr>
      <w:r w:rsidRPr="00CD452D">
        <w:rPr>
          <w:rFonts w:cs="Tahoma"/>
          <w:color w:val="000000"/>
          <w:lang w:val="fr-FR"/>
        </w:rPr>
        <w:t>Lync 2013</w:t>
      </w:r>
    </w:p>
    <w:p w:rsidR="00BA756F" w:rsidRPr="00CD452D" w:rsidRDefault="00BA756F" w:rsidP="00173A20">
      <w:pPr>
        <w:rPr>
          <w:rFonts w:cs="Tahoma"/>
          <w:lang w:val="fr-FR"/>
        </w:rPr>
      </w:pPr>
      <w:r w:rsidRPr="00CD452D">
        <w:rPr>
          <w:rFonts w:cs="Tahoma"/>
          <w:color w:val="000000"/>
          <w:lang w:val="fr-FR"/>
        </w:rPr>
        <w:t>Lync Server 2013</w:t>
      </w:r>
    </w:p>
    <w:p w:rsidR="00BA756F" w:rsidRPr="00CD452D" w:rsidRDefault="00BA756F" w:rsidP="00173A20">
      <w:pPr>
        <w:rPr>
          <w:rFonts w:cs="Tahoma"/>
          <w:lang w:val="fr-FR"/>
        </w:rPr>
      </w:pPr>
      <w:r w:rsidRPr="00CD452D">
        <w:rPr>
          <w:rFonts w:cs="Tahoma"/>
          <w:color w:val="000000"/>
          <w:lang w:val="fr-FR"/>
        </w:rPr>
        <w:t>Lync Server Enterprise CAL 2013</w:t>
      </w:r>
    </w:p>
    <w:p w:rsidR="00BA756F" w:rsidRPr="00CD452D" w:rsidRDefault="00BA756F" w:rsidP="00173A20">
      <w:pPr>
        <w:rPr>
          <w:rFonts w:cs="Tahoma"/>
          <w:lang w:val="fr-FR"/>
        </w:rPr>
      </w:pPr>
      <w:r w:rsidRPr="00CD452D">
        <w:rPr>
          <w:rFonts w:cs="Tahoma"/>
          <w:color w:val="000000"/>
          <w:lang w:val="fr-FR"/>
        </w:rPr>
        <w:t>Lync Server Plus CAL 2013</w:t>
      </w:r>
    </w:p>
    <w:p w:rsidR="00BA756F" w:rsidRPr="00CD452D" w:rsidRDefault="00BA756F" w:rsidP="00173A20">
      <w:pPr>
        <w:rPr>
          <w:rFonts w:cs="Tahoma"/>
          <w:lang w:val="fr-FR"/>
        </w:rPr>
      </w:pPr>
      <w:r w:rsidRPr="00CD452D">
        <w:rPr>
          <w:rFonts w:cs="Tahoma"/>
          <w:color w:val="000000"/>
          <w:lang w:val="fr-FR"/>
        </w:rPr>
        <w:t>Lync Server Standard CAL 2013</w:t>
      </w:r>
    </w:p>
    <w:p w:rsidR="00BA756F" w:rsidRPr="00CD452D" w:rsidRDefault="00BA756F" w:rsidP="00173A20">
      <w:pPr>
        <w:rPr>
          <w:rFonts w:cs="Tahoma"/>
          <w:lang w:val="fr-FR"/>
        </w:rPr>
      </w:pPr>
      <w:r w:rsidRPr="00CD452D">
        <w:rPr>
          <w:rFonts w:cs="Tahoma"/>
          <w:color w:val="000000"/>
          <w:lang w:val="fr-FR"/>
        </w:rPr>
        <w:t>Office voor Thuisgebruik en Studenten RT 2013</w:t>
      </w:r>
    </w:p>
    <w:p w:rsidR="00BA756F" w:rsidRPr="00CD452D" w:rsidRDefault="00BA756F" w:rsidP="00173A20">
      <w:pPr>
        <w:rPr>
          <w:rFonts w:cs="Tahoma"/>
        </w:rPr>
      </w:pPr>
      <w:r w:rsidRPr="00CD452D">
        <w:rPr>
          <w:rFonts w:cs="Tahoma"/>
          <w:color w:val="000000"/>
        </w:rPr>
        <w:t>Office Multi Language Pack 2013</w:t>
      </w:r>
    </w:p>
    <w:p w:rsidR="00BA756F" w:rsidRPr="00CD452D" w:rsidRDefault="00BA756F" w:rsidP="00173A20">
      <w:pPr>
        <w:rPr>
          <w:rFonts w:cs="Tahoma"/>
        </w:rPr>
      </w:pPr>
      <w:r w:rsidRPr="00CD452D">
        <w:rPr>
          <w:rFonts w:cs="Tahoma"/>
          <w:color w:val="000000"/>
        </w:rPr>
        <w:t>Office Professional Plus 2013</w:t>
      </w:r>
    </w:p>
    <w:p w:rsidR="00BA756F" w:rsidRPr="00CD452D" w:rsidRDefault="00BA756F" w:rsidP="00173A20">
      <w:pPr>
        <w:rPr>
          <w:rFonts w:cs="Tahoma"/>
        </w:rPr>
      </w:pPr>
      <w:r w:rsidRPr="00CD452D">
        <w:rPr>
          <w:rFonts w:cs="Tahoma"/>
          <w:color w:val="000000"/>
        </w:rPr>
        <w:t>Office Standard 2013</w:t>
      </w:r>
    </w:p>
    <w:p w:rsidR="00BA756F" w:rsidRPr="00CD452D" w:rsidRDefault="00BA756F" w:rsidP="00173A20">
      <w:pPr>
        <w:rPr>
          <w:rFonts w:cs="Tahoma"/>
        </w:rPr>
      </w:pPr>
      <w:r w:rsidRPr="00CD452D">
        <w:rPr>
          <w:rFonts w:cs="Tahoma"/>
          <w:color w:val="000000"/>
        </w:rPr>
        <w:t>OneNote 2013</w:t>
      </w:r>
    </w:p>
    <w:p w:rsidR="00BA756F" w:rsidRPr="00CD452D" w:rsidRDefault="00BA756F" w:rsidP="00173A20">
      <w:pPr>
        <w:rPr>
          <w:rFonts w:cs="Tahoma"/>
        </w:rPr>
      </w:pPr>
      <w:r w:rsidRPr="00CD452D">
        <w:rPr>
          <w:rFonts w:cs="Tahoma"/>
          <w:color w:val="000000"/>
        </w:rPr>
        <w:t>Outlook 2013</w:t>
      </w:r>
    </w:p>
    <w:p w:rsidR="00BA756F" w:rsidRPr="00CD452D" w:rsidRDefault="00BA756F" w:rsidP="00173A20">
      <w:pPr>
        <w:rPr>
          <w:rFonts w:cs="Tahoma"/>
        </w:rPr>
      </w:pPr>
      <w:r w:rsidRPr="00CD452D">
        <w:rPr>
          <w:rFonts w:cs="Tahoma"/>
          <w:color w:val="000000"/>
        </w:rPr>
        <w:t>PowerPoint 2013</w:t>
      </w:r>
    </w:p>
    <w:p w:rsidR="00BA756F" w:rsidRPr="00CD452D" w:rsidRDefault="00BA756F" w:rsidP="00173A20">
      <w:pPr>
        <w:rPr>
          <w:rFonts w:cs="Tahoma"/>
        </w:rPr>
      </w:pPr>
      <w:r w:rsidRPr="00CD452D">
        <w:rPr>
          <w:rFonts w:cs="Tahoma"/>
          <w:color w:val="000000"/>
        </w:rPr>
        <w:t>Project Standard 2013</w:t>
      </w:r>
    </w:p>
    <w:p w:rsidR="00BA756F" w:rsidRPr="00CD452D" w:rsidRDefault="00BA756F" w:rsidP="00173A20">
      <w:pPr>
        <w:rPr>
          <w:rFonts w:cs="Tahoma"/>
        </w:rPr>
      </w:pPr>
      <w:r w:rsidRPr="00CD452D">
        <w:rPr>
          <w:rFonts w:cs="Tahoma"/>
          <w:color w:val="000000"/>
        </w:rPr>
        <w:t>Project Professional 2013</w:t>
      </w:r>
    </w:p>
    <w:p w:rsidR="00BA756F" w:rsidRPr="00CD452D" w:rsidRDefault="00BA756F" w:rsidP="00173A20">
      <w:pPr>
        <w:rPr>
          <w:rFonts w:cs="Tahoma"/>
        </w:rPr>
      </w:pPr>
      <w:r w:rsidRPr="00CD452D">
        <w:rPr>
          <w:rFonts w:cs="Tahoma"/>
          <w:color w:val="000000"/>
        </w:rPr>
        <w:t>Project Server 2013</w:t>
      </w:r>
    </w:p>
    <w:p w:rsidR="00BA756F" w:rsidRPr="00CD452D" w:rsidRDefault="00BA756F" w:rsidP="00173A20">
      <w:pPr>
        <w:rPr>
          <w:rFonts w:cs="Tahoma"/>
        </w:rPr>
      </w:pPr>
      <w:r w:rsidRPr="00CD452D">
        <w:rPr>
          <w:rFonts w:cs="Tahoma"/>
          <w:color w:val="000000"/>
        </w:rPr>
        <w:t>Project Server CAL 2013</w:t>
      </w:r>
    </w:p>
    <w:p w:rsidR="00BA756F" w:rsidRPr="00CD452D" w:rsidRDefault="00FE3510" w:rsidP="00173A20">
      <w:pPr>
        <w:rPr>
          <w:rFonts w:cs="Tahoma"/>
        </w:rPr>
      </w:pPr>
      <w:r w:rsidRPr="00CD452D">
        <w:rPr>
          <w:rFonts w:cs="Tahoma"/>
          <w:color w:val="000000"/>
        </w:rPr>
        <w:t>Publisher 2013</w:t>
      </w:r>
    </w:p>
    <w:p w:rsidR="00FE3510" w:rsidRPr="00CD452D" w:rsidRDefault="00FE3510" w:rsidP="00173A20">
      <w:pPr>
        <w:rPr>
          <w:rFonts w:cs="Tahoma"/>
        </w:rPr>
      </w:pPr>
      <w:r w:rsidRPr="00CD452D">
        <w:rPr>
          <w:rFonts w:cs="Tahoma"/>
          <w:color w:val="000000"/>
        </w:rPr>
        <w:t>SharePoint Enterprise CAL 2013</w:t>
      </w:r>
    </w:p>
    <w:p w:rsidR="00FE3510" w:rsidRPr="00CD452D" w:rsidRDefault="00FE3510" w:rsidP="00173A20">
      <w:pPr>
        <w:rPr>
          <w:rFonts w:cs="Tahoma"/>
        </w:rPr>
      </w:pPr>
      <w:r w:rsidRPr="00CD452D">
        <w:rPr>
          <w:rFonts w:cs="Tahoma"/>
          <w:color w:val="000000"/>
        </w:rPr>
        <w:t>SharePoint Server 2013</w:t>
      </w:r>
    </w:p>
    <w:p w:rsidR="00FE3510" w:rsidRPr="00CD452D" w:rsidRDefault="00FE3510" w:rsidP="00173A20">
      <w:pPr>
        <w:rPr>
          <w:rFonts w:cs="Tahoma"/>
        </w:rPr>
      </w:pPr>
      <w:r w:rsidRPr="00CD452D">
        <w:rPr>
          <w:rFonts w:cs="Tahoma"/>
          <w:color w:val="000000"/>
        </w:rPr>
        <w:t>SharePoint Standard CAL 2013</w:t>
      </w:r>
    </w:p>
    <w:p w:rsidR="00FE3510" w:rsidRPr="00CD452D" w:rsidRDefault="00FE3510" w:rsidP="00173A20">
      <w:pPr>
        <w:rPr>
          <w:rFonts w:cs="Tahoma"/>
        </w:rPr>
      </w:pPr>
      <w:r w:rsidRPr="00CD452D">
        <w:rPr>
          <w:rFonts w:cs="Tahoma"/>
          <w:color w:val="000000"/>
        </w:rPr>
        <w:t>Visio Professional 2013</w:t>
      </w:r>
    </w:p>
    <w:p w:rsidR="00FE3510" w:rsidRPr="00CD452D" w:rsidRDefault="00FE3510" w:rsidP="00173A20">
      <w:pPr>
        <w:rPr>
          <w:rFonts w:cs="Tahoma"/>
        </w:rPr>
      </w:pPr>
      <w:r w:rsidRPr="00CD452D">
        <w:rPr>
          <w:rFonts w:cs="Tahoma"/>
          <w:color w:val="000000"/>
        </w:rPr>
        <w:t>Visio Standard 2013</w:t>
      </w:r>
    </w:p>
    <w:p w:rsidR="00FE3510" w:rsidRPr="00CD452D" w:rsidRDefault="00FE3510" w:rsidP="00173A20">
      <w:pPr>
        <w:rPr>
          <w:rFonts w:cs="Tahoma"/>
        </w:rPr>
      </w:pPr>
      <w:r w:rsidRPr="00CD452D">
        <w:rPr>
          <w:rFonts w:cs="Tahoma"/>
          <w:color w:val="000000"/>
        </w:rPr>
        <w:t>Word 2013</w:t>
      </w:r>
    </w:p>
    <w:p w:rsidR="00FE3510" w:rsidRPr="00CD452D" w:rsidRDefault="00FE3510" w:rsidP="00173A20">
      <w:pPr>
        <w:rPr>
          <w:rFonts w:cs="Tahoma"/>
        </w:rPr>
      </w:pPr>
      <w:r w:rsidRPr="00CD452D">
        <w:rPr>
          <w:rFonts w:cs="Tahoma"/>
          <w:color w:val="000000"/>
        </w:rPr>
        <w:t>Windows MultiPoint Server Standard 2012</w:t>
      </w:r>
    </w:p>
    <w:p w:rsidR="00FE3510" w:rsidRPr="00CD452D" w:rsidRDefault="00FE3510" w:rsidP="00173A20">
      <w:pPr>
        <w:rPr>
          <w:rFonts w:cs="Tahoma"/>
        </w:rPr>
      </w:pPr>
      <w:r w:rsidRPr="00CD452D">
        <w:rPr>
          <w:rFonts w:cs="Tahoma"/>
          <w:color w:val="000000"/>
        </w:rPr>
        <w:t>Windows MultiPoint Server Premium 2012</w:t>
      </w:r>
    </w:p>
    <w:p w:rsidR="00FE3510" w:rsidRPr="00CD452D" w:rsidRDefault="00FE3510" w:rsidP="00173A20">
      <w:pPr>
        <w:rPr>
          <w:rFonts w:cs="Tahoma"/>
        </w:rPr>
      </w:pPr>
      <w:r w:rsidRPr="00CD452D">
        <w:rPr>
          <w:rFonts w:cs="Tahoma"/>
          <w:color w:val="000000"/>
        </w:rPr>
        <w:t>Windows MultiPoint Server CAL 2012</w:t>
      </w:r>
    </w:p>
    <w:p w:rsidR="00FE3510" w:rsidRPr="00CD452D" w:rsidRDefault="00FE3510" w:rsidP="00173A20">
      <w:pPr>
        <w:rPr>
          <w:rFonts w:cs="Tahoma"/>
        </w:rPr>
      </w:pPr>
      <w:r w:rsidRPr="00CD452D">
        <w:rPr>
          <w:rFonts w:cs="Tahoma"/>
          <w:color w:val="000000"/>
        </w:rPr>
        <w:t>Windows MultiPoint Server CAL met Windows Server CAL 2012</w:t>
      </w:r>
    </w:p>
    <w:p w:rsidR="006F741C" w:rsidRPr="00CD452D" w:rsidRDefault="006F741C" w:rsidP="006F741C">
      <w:pPr>
        <w:rPr>
          <w:rFonts w:cs="Tahoma"/>
        </w:rPr>
      </w:pPr>
      <w:r w:rsidRPr="00CD452D">
        <w:rPr>
          <w:rFonts w:cs="Tahoma"/>
          <w:color w:val="000000"/>
        </w:rPr>
        <w:t>Windows Intune (per Gebruiker)</w:t>
      </w:r>
    </w:p>
    <w:p w:rsidR="006F741C" w:rsidRPr="00CD452D" w:rsidRDefault="006F741C" w:rsidP="00A769BE">
      <w:pPr>
        <w:rPr>
          <w:rFonts w:cs="Tahoma"/>
        </w:rPr>
      </w:pPr>
      <w:r w:rsidRPr="00CD452D">
        <w:rPr>
          <w:rFonts w:cs="Tahoma"/>
          <w:color w:val="000000"/>
        </w:rPr>
        <w:t>Windows Intune Add-on voor System Center Configuration Manager en System Center Endpoint Protection (per</w:t>
      </w:r>
      <w:r w:rsidR="00A769BE" w:rsidRPr="00CD452D">
        <w:rPr>
          <w:rFonts w:cs="Tahoma"/>
          <w:color w:val="000000"/>
        </w:rPr>
        <w:t> </w:t>
      </w:r>
      <w:r w:rsidRPr="00CD452D">
        <w:rPr>
          <w:rFonts w:cs="Tahoma"/>
          <w:color w:val="000000"/>
        </w:rPr>
        <w:t>gebruiker)</w:t>
      </w:r>
    </w:p>
    <w:p w:rsidR="00FE3510" w:rsidRPr="00CD452D" w:rsidRDefault="00FE3510" w:rsidP="00173A20">
      <w:pPr>
        <w:rPr>
          <w:rFonts w:cs="Tahoma"/>
        </w:rPr>
      </w:pPr>
      <w:r w:rsidRPr="00CD452D">
        <w:rPr>
          <w:rFonts w:cs="Tahoma"/>
          <w:color w:val="000000"/>
        </w:rPr>
        <w:t>Windows Intune USL</w:t>
      </w:r>
    </w:p>
    <w:p w:rsidR="00FE3510" w:rsidRPr="00CD452D" w:rsidRDefault="00FE3510" w:rsidP="00173A20">
      <w:pPr>
        <w:rPr>
          <w:rFonts w:cs="Tahoma"/>
        </w:rPr>
      </w:pPr>
      <w:r w:rsidRPr="00CD452D">
        <w:rPr>
          <w:rFonts w:cs="Tahoma"/>
          <w:color w:val="000000"/>
        </w:rPr>
        <w:t>Windows Intune USL Add-On</w:t>
      </w:r>
    </w:p>
    <w:p w:rsidR="00FE3510" w:rsidRPr="00CD452D" w:rsidRDefault="00FE3510" w:rsidP="00173A20">
      <w:pPr>
        <w:rPr>
          <w:rFonts w:cs="Tahoma"/>
        </w:rPr>
      </w:pPr>
      <w:r w:rsidRPr="00CD452D">
        <w:rPr>
          <w:rFonts w:cs="Tahoma"/>
          <w:color w:val="000000"/>
        </w:rPr>
        <w:t>Windows Intune USL Add-On Extra Storage 1 GB</w:t>
      </w:r>
    </w:p>
    <w:p w:rsidR="00FE3510" w:rsidRPr="00FB6BEA" w:rsidRDefault="00FE3510" w:rsidP="00173A20">
      <w:pPr>
        <w:rPr>
          <w:rFonts w:cs="Tahoma"/>
          <w:lang w:val="nl-NL"/>
        </w:rPr>
      </w:pPr>
      <w:r w:rsidRPr="00FB6BEA">
        <w:rPr>
          <w:rFonts w:cs="Tahoma"/>
          <w:color w:val="000000"/>
          <w:lang w:val="nl-NL"/>
        </w:rPr>
        <w:t>Win Pro met MDOP 8</w:t>
      </w:r>
    </w:p>
    <w:p w:rsidR="00173A20" w:rsidRPr="00FB6BEA" w:rsidRDefault="00173A20" w:rsidP="00EB307C">
      <w:pPr>
        <w:tabs>
          <w:tab w:val="num" w:pos="720"/>
        </w:tabs>
        <w:outlineLvl w:val="3"/>
        <w:rPr>
          <w:rFonts w:cs="Tahoma"/>
          <w:lang w:val="nl-NL"/>
        </w:rPr>
      </w:pPr>
    </w:p>
    <w:p w:rsidR="00173A20" w:rsidRPr="00FB6BEA" w:rsidRDefault="00173A20" w:rsidP="003E606C">
      <w:pPr>
        <w:spacing w:after="60"/>
        <w:rPr>
          <w:rFonts w:cs="Tahoma"/>
          <w:lang w:val="nl-NL"/>
        </w:rPr>
      </w:pPr>
      <w:r w:rsidRPr="00FB6BEA">
        <w:rPr>
          <w:rFonts w:cs="Tahoma"/>
          <w:b/>
          <w:lang w:val="nl-NL"/>
        </w:rPr>
        <w:t xml:space="preserve">Promoties </w:t>
      </w:r>
    </w:p>
    <w:p w:rsidR="00173A20" w:rsidRPr="00FB6BEA" w:rsidRDefault="00FE3510" w:rsidP="00173A20">
      <w:pPr>
        <w:outlineLvl w:val="1"/>
        <w:rPr>
          <w:rFonts w:cs="Tahoma"/>
          <w:lang w:val="nl-NL"/>
        </w:rPr>
      </w:pPr>
      <w:r w:rsidRPr="00FB6BEA">
        <w:rPr>
          <w:rFonts w:cs="Tahoma"/>
          <w:color w:val="000000"/>
          <w:szCs w:val="18"/>
          <w:lang w:val="nl-NL"/>
        </w:rPr>
        <w:t>De volgende promoties zijn toegevoegd:</w:t>
      </w:r>
    </w:p>
    <w:p w:rsidR="00FE3510" w:rsidRPr="00FB6BEA" w:rsidRDefault="00FE3510" w:rsidP="00173A20">
      <w:pPr>
        <w:outlineLvl w:val="1"/>
        <w:rPr>
          <w:rFonts w:cs="Tahoma"/>
          <w:lang w:val="nl-NL"/>
        </w:rPr>
      </w:pPr>
      <w:r w:rsidRPr="00FB6BEA">
        <w:rPr>
          <w:rFonts w:cs="Tahoma"/>
          <w:color w:val="000000"/>
          <w:szCs w:val="18"/>
          <w:lang w:val="nl-NL"/>
        </w:rPr>
        <w:t>55% korting op Project Server CAL voor bedrijfsomvattende aankoop</w:t>
      </w:r>
    </w:p>
    <w:p w:rsidR="00FE3510" w:rsidRPr="00FB6BEA" w:rsidRDefault="00FE3510" w:rsidP="00173A20">
      <w:pPr>
        <w:outlineLvl w:val="1"/>
        <w:rPr>
          <w:rFonts w:cs="Tahoma"/>
          <w:lang w:val="nl-NL"/>
        </w:rPr>
      </w:pPr>
      <w:r w:rsidRPr="00FB6BEA">
        <w:rPr>
          <w:rFonts w:cs="Tahoma"/>
          <w:color w:val="000000"/>
          <w:szCs w:val="18"/>
          <w:lang w:val="nl-NL"/>
        </w:rPr>
        <w:t>15% korting op Opwaarderingen van Project/Visio</w:t>
      </w:r>
    </w:p>
    <w:p w:rsidR="00FE3510" w:rsidRPr="00FB6BEA" w:rsidRDefault="00FE3510" w:rsidP="00173A20">
      <w:pPr>
        <w:outlineLvl w:val="1"/>
        <w:rPr>
          <w:rFonts w:cs="Tahoma"/>
          <w:lang w:val="nl-NL"/>
        </w:rPr>
      </w:pPr>
    </w:p>
    <w:p w:rsidR="00FE3510" w:rsidRPr="00FB6BEA" w:rsidRDefault="00FE3510" w:rsidP="00173A20">
      <w:pPr>
        <w:outlineLvl w:val="1"/>
        <w:rPr>
          <w:rFonts w:cs="Tahoma"/>
          <w:lang w:val="nl-NL"/>
        </w:rPr>
      </w:pPr>
      <w:r w:rsidRPr="00FB6BEA">
        <w:rPr>
          <w:rFonts w:cs="Tahoma"/>
          <w:color w:val="000000"/>
          <w:szCs w:val="18"/>
          <w:lang w:val="nl-NL"/>
        </w:rPr>
        <w:t>De volgende promoties zijn verwijderd:</w:t>
      </w:r>
    </w:p>
    <w:p w:rsidR="00FE3510" w:rsidRPr="00FB6BEA" w:rsidRDefault="00FE3510" w:rsidP="00173A20">
      <w:pPr>
        <w:outlineLvl w:val="1"/>
        <w:rPr>
          <w:rFonts w:cs="Tahoma"/>
          <w:lang w:val="nl-NL"/>
        </w:rPr>
      </w:pPr>
      <w:r w:rsidRPr="00FB6BEA">
        <w:rPr>
          <w:rFonts w:cs="Tahoma"/>
          <w:lang w:val="nl-NL"/>
        </w:rPr>
        <w:t>Windows Intune Nieuwe PC 20% Promo</w:t>
      </w:r>
    </w:p>
    <w:p w:rsidR="00173A20" w:rsidRDefault="00173A20" w:rsidP="00173A20">
      <w:pPr>
        <w:outlineLvl w:val="1"/>
        <w:rPr>
          <w:rFonts w:cs="Tahoma"/>
          <w:lang w:val="nl-NL"/>
        </w:rPr>
      </w:pPr>
    </w:p>
    <w:p w:rsidR="00F24A18" w:rsidRDefault="00F24A18" w:rsidP="00173A20">
      <w:pPr>
        <w:outlineLvl w:val="1"/>
        <w:rPr>
          <w:rFonts w:cs="Tahoma"/>
          <w:lang w:val="nl-NL"/>
        </w:rPr>
      </w:pPr>
    </w:p>
    <w:p w:rsidR="00F24A18" w:rsidRDefault="00F24A18" w:rsidP="00173A20">
      <w:pPr>
        <w:outlineLvl w:val="1"/>
        <w:rPr>
          <w:rFonts w:cs="Tahoma"/>
          <w:lang w:val="nl-NL"/>
        </w:rPr>
      </w:pPr>
    </w:p>
    <w:p w:rsidR="00F24A18" w:rsidRDefault="00F24A18" w:rsidP="00173A20">
      <w:pPr>
        <w:outlineLvl w:val="1"/>
        <w:rPr>
          <w:rFonts w:cs="Tahoma"/>
          <w:lang w:val="nl-NL"/>
        </w:rPr>
      </w:pPr>
    </w:p>
    <w:p w:rsidR="00F24A18" w:rsidRPr="00FB6BEA" w:rsidRDefault="00F24A18" w:rsidP="00173A20">
      <w:pPr>
        <w:outlineLvl w:val="1"/>
        <w:rPr>
          <w:rFonts w:cs="Tahoma"/>
          <w:lang w:val="nl-NL"/>
        </w:rPr>
      </w:pPr>
    </w:p>
    <w:p w:rsidR="00CD7EA6" w:rsidRPr="00FB6BEA" w:rsidRDefault="00173A20" w:rsidP="003E606C">
      <w:pPr>
        <w:spacing w:after="60"/>
        <w:rPr>
          <w:rFonts w:cs="Tahoma"/>
          <w:lang w:val="nl-NL"/>
        </w:rPr>
      </w:pPr>
      <w:r w:rsidRPr="00FB6BEA">
        <w:rPr>
          <w:rFonts w:cs="Tahoma"/>
          <w:b/>
          <w:lang w:val="nl-NL"/>
        </w:rPr>
        <w:lastRenderedPageBreak/>
        <w:t>Verwijderd</w:t>
      </w:r>
    </w:p>
    <w:p w:rsidR="00685009" w:rsidRPr="00FB6BEA" w:rsidRDefault="00685009" w:rsidP="00685009">
      <w:pPr>
        <w:rPr>
          <w:rFonts w:cs="Tahoma"/>
          <w:lang w:val="nl-NL"/>
        </w:rPr>
      </w:pPr>
      <w:r w:rsidRPr="00FB6BEA">
        <w:rPr>
          <w:rFonts w:cs="Tahoma"/>
          <w:color w:val="000000"/>
          <w:lang w:val="nl-NL"/>
        </w:rPr>
        <w:t>Access 2010</w:t>
      </w:r>
    </w:p>
    <w:p w:rsidR="00685009" w:rsidRPr="00FB6BEA" w:rsidRDefault="00685009" w:rsidP="00685009">
      <w:pPr>
        <w:rPr>
          <w:rFonts w:cs="Tahoma"/>
          <w:lang w:val="nl-NL"/>
        </w:rPr>
      </w:pPr>
      <w:r w:rsidRPr="00FB6BEA">
        <w:rPr>
          <w:rFonts w:cs="Tahoma"/>
          <w:color w:val="000000"/>
          <w:lang w:val="nl-NL"/>
        </w:rPr>
        <w:t>Duet Enterprise voor Microsoft SharePoint en SAP 1.0</w:t>
      </w:r>
    </w:p>
    <w:p w:rsidR="00685009" w:rsidRPr="00FB6BEA" w:rsidRDefault="00685009" w:rsidP="00685009">
      <w:pPr>
        <w:rPr>
          <w:rFonts w:cs="Tahoma"/>
          <w:lang w:val="nl-NL"/>
        </w:rPr>
      </w:pPr>
      <w:r w:rsidRPr="00FB6BEA">
        <w:rPr>
          <w:rFonts w:cs="Tahoma"/>
          <w:color w:val="000000"/>
          <w:lang w:val="nl-NL"/>
        </w:rPr>
        <w:t>Dynamics CRM Onprem Mobile</w:t>
      </w:r>
    </w:p>
    <w:p w:rsidR="00685009" w:rsidRPr="00FB6BEA" w:rsidRDefault="00685009" w:rsidP="00685009">
      <w:pPr>
        <w:rPr>
          <w:rFonts w:cs="Tahoma"/>
          <w:lang w:val="nl-NL"/>
        </w:rPr>
      </w:pPr>
      <w:r w:rsidRPr="00FB6BEA">
        <w:rPr>
          <w:rFonts w:cs="Tahoma"/>
          <w:color w:val="000000"/>
          <w:lang w:val="nl-NL"/>
        </w:rPr>
        <w:t>Dynamics CRM Mobile</w:t>
      </w:r>
    </w:p>
    <w:p w:rsidR="00685009" w:rsidRPr="00CD452D" w:rsidRDefault="00685009" w:rsidP="00685009">
      <w:pPr>
        <w:rPr>
          <w:rFonts w:cs="Tahoma"/>
        </w:rPr>
      </w:pPr>
      <w:r w:rsidRPr="00CD452D">
        <w:rPr>
          <w:rFonts w:cs="Tahoma"/>
          <w:color w:val="000000"/>
        </w:rPr>
        <w:t>Excel 2010</w:t>
      </w:r>
    </w:p>
    <w:p w:rsidR="00685009" w:rsidRPr="00CD452D" w:rsidRDefault="00685009" w:rsidP="00685009">
      <w:pPr>
        <w:rPr>
          <w:rFonts w:cs="Tahoma"/>
        </w:rPr>
      </w:pPr>
      <w:r w:rsidRPr="00CD452D">
        <w:rPr>
          <w:rFonts w:cs="Tahoma"/>
          <w:color w:val="000000"/>
        </w:rPr>
        <w:t>External Connector-licentie voor Exchange Server 2010</w:t>
      </w:r>
    </w:p>
    <w:p w:rsidR="00685009" w:rsidRPr="00CD452D" w:rsidRDefault="00685009" w:rsidP="00685009">
      <w:pPr>
        <w:rPr>
          <w:rFonts w:cs="Tahoma"/>
        </w:rPr>
      </w:pPr>
      <w:r w:rsidRPr="00CD452D">
        <w:rPr>
          <w:rFonts w:cs="Tahoma"/>
          <w:color w:val="000000"/>
        </w:rPr>
        <w:t>FAST SearchServer SharePoint</w:t>
      </w:r>
    </w:p>
    <w:p w:rsidR="00685009" w:rsidRPr="00CD452D" w:rsidRDefault="00685009" w:rsidP="00685009">
      <w:pPr>
        <w:rPr>
          <w:rFonts w:cs="Tahoma"/>
        </w:rPr>
      </w:pPr>
      <w:r w:rsidRPr="00CD452D">
        <w:rPr>
          <w:rFonts w:cs="Tahoma"/>
          <w:color w:val="000000"/>
        </w:rPr>
        <w:t>Forefront Protection Suite</w:t>
      </w:r>
    </w:p>
    <w:p w:rsidR="00685009" w:rsidRPr="00CD452D" w:rsidRDefault="00685009" w:rsidP="00685009">
      <w:pPr>
        <w:rPr>
          <w:rFonts w:cs="Tahoma"/>
        </w:rPr>
      </w:pPr>
      <w:r w:rsidRPr="00CD452D">
        <w:rPr>
          <w:rFonts w:cs="Tahoma"/>
          <w:color w:val="000000"/>
        </w:rPr>
        <w:t>Forefront Security Exchange Server</w:t>
      </w:r>
    </w:p>
    <w:p w:rsidR="00685009" w:rsidRPr="00CD452D" w:rsidRDefault="00685009" w:rsidP="00685009">
      <w:pPr>
        <w:rPr>
          <w:rFonts w:cs="Tahoma"/>
        </w:rPr>
      </w:pPr>
      <w:r w:rsidRPr="00CD452D">
        <w:rPr>
          <w:rFonts w:cs="Tahoma"/>
          <w:color w:val="000000"/>
        </w:rPr>
        <w:t>Forefront Security Office Communication Server</w:t>
      </w:r>
    </w:p>
    <w:p w:rsidR="00685009" w:rsidRPr="00CD452D" w:rsidRDefault="00685009" w:rsidP="00685009">
      <w:pPr>
        <w:rPr>
          <w:rFonts w:cs="Tahoma"/>
        </w:rPr>
      </w:pPr>
      <w:r w:rsidRPr="00CD452D">
        <w:rPr>
          <w:rFonts w:cs="Tahoma"/>
          <w:color w:val="000000"/>
        </w:rPr>
        <w:t>Forefront Security SharePoint</w:t>
      </w:r>
    </w:p>
    <w:p w:rsidR="00685009" w:rsidRPr="00CD452D" w:rsidRDefault="00685009" w:rsidP="00685009">
      <w:pPr>
        <w:rPr>
          <w:rFonts w:cs="Tahoma"/>
        </w:rPr>
      </w:pPr>
      <w:r w:rsidRPr="00CD452D">
        <w:rPr>
          <w:rFonts w:cs="Tahoma"/>
          <w:color w:val="000000"/>
        </w:rPr>
        <w:t>Forefront Security Server Management Console</w:t>
      </w:r>
    </w:p>
    <w:p w:rsidR="00685009" w:rsidRPr="00CD452D" w:rsidRDefault="00685009" w:rsidP="00685009">
      <w:pPr>
        <w:rPr>
          <w:rFonts w:cs="Tahoma"/>
        </w:rPr>
      </w:pPr>
      <w:r w:rsidRPr="00CD452D">
        <w:rPr>
          <w:rFonts w:cs="Tahoma"/>
          <w:color w:val="000000"/>
        </w:rPr>
        <w:t>Forefront Security Web</w:t>
      </w:r>
    </w:p>
    <w:p w:rsidR="00685009" w:rsidRPr="00CD452D" w:rsidRDefault="00685009" w:rsidP="00685009">
      <w:pPr>
        <w:rPr>
          <w:rFonts w:cs="Tahoma"/>
        </w:rPr>
      </w:pPr>
      <w:r w:rsidRPr="00CD452D">
        <w:rPr>
          <w:rFonts w:cs="Tahoma"/>
          <w:color w:val="000000"/>
        </w:rPr>
        <w:t>Forefront Threat Management Gateway Enterprise</w:t>
      </w:r>
    </w:p>
    <w:p w:rsidR="00685009" w:rsidRPr="00CD452D" w:rsidRDefault="00685009" w:rsidP="00685009">
      <w:pPr>
        <w:rPr>
          <w:rFonts w:cs="Tahoma"/>
        </w:rPr>
      </w:pPr>
      <w:r w:rsidRPr="00CD452D">
        <w:rPr>
          <w:rFonts w:cs="Tahoma"/>
          <w:color w:val="000000"/>
        </w:rPr>
        <w:t>Forefront Threat Management Gateway Medium Business</w:t>
      </w:r>
    </w:p>
    <w:p w:rsidR="00685009" w:rsidRPr="00CD452D" w:rsidRDefault="00685009" w:rsidP="00685009">
      <w:pPr>
        <w:rPr>
          <w:rFonts w:cs="Tahoma"/>
        </w:rPr>
      </w:pPr>
      <w:r w:rsidRPr="00CD452D">
        <w:rPr>
          <w:rFonts w:cs="Tahoma"/>
          <w:color w:val="000000"/>
        </w:rPr>
        <w:t>Forefront Threat Management Gateway Standard</w:t>
      </w:r>
    </w:p>
    <w:p w:rsidR="00685009" w:rsidRPr="00CD452D" w:rsidRDefault="00685009" w:rsidP="00685009">
      <w:pPr>
        <w:rPr>
          <w:rFonts w:cs="Tahoma"/>
        </w:rPr>
      </w:pPr>
      <w:r w:rsidRPr="00CD452D">
        <w:rPr>
          <w:rFonts w:cs="Tahoma"/>
          <w:color w:val="000000"/>
        </w:rPr>
        <w:t>Forefront Threat Management Gateway Web Protection Service</w:t>
      </w:r>
    </w:p>
    <w:p w:rsidR="00685009" w:rsidRPr="00CD452D" w:rsidRDefault="00685009" w:rsidP="00685009">
      <w:pPr>
        <w:rPr>
          <w:rFonts w:cs="Tahoma"/>
        </w:rPr>
      </w:pPr>
      <w:r w:rsidRPr="00CD452D">
        <w:rPr>
          <w:rFonts w:cs="Tahoma"/>
          <w:color w:val="000000"/>
        </w:rPr>
        <w:t>Forefront Protection 2010 for Exchange Server</w:t>
      </w:r>
    </w:p>
    <w:p w:rsidR="00685009" w:rsidRPr="00CD452D" w:rsidRDefault="00685009" w:rsidP="00685009">
      <w:pPr>
        <w:rPr>
          <w:rFonts w:cs="Tahoma"/>
        </w:rPr>
      </w:pPr>
      <w:r w:rsidRPr="00CD452D">
        <w:rPr>
          <w:rFonts w:cs="Tahoma"/>
          <w:color w:val="000000"/>
        </w:rPr>
        <w:t>Forefront Protection 2010 for Exchange Server External Connector</w:t>
      </w:r>
    </w:p>
    <w:p w:rsidR="00685009" w:rsidRPr="00CD452D" w:rsidRDefault="00685009" w:rsidP="00685009">
      <w:pPr>
        <w:rPr>
          <w:rFonts w:cs="Tahoma"/>
        </w:rPr>
      </w:pPr>
      <w:r w:rsidRPr="00CD452D">
        <w:rPr>
          <w:rFonts w:cs="Tahoma"/>
          <w:color w:val="000000"/>
        </w:rPr>
        <w:t>Forefront Protection SharePoint</w:t>
      </w:r>
    </w:p>
    <w:p w:rsidR="00685009" w:rsidRPr="00CD452D" w:rsidRDefault="00685009" w:rsidP="00685009">
      <w:pPr>
        <w:rPr>
          <w:rFonts w:cs="Tahoma"/>
        </w:rPr>
      </w:pPr>
      <w:r w:rsidRPr="00CD452D">
        <w:rPr>
          <w:rFonts w:cs="Tahoma"/>
          <w:color w:val="000000"/>
        </w:rPr>
        <w:t>Groove Enterprise Services</w:t>
      </w:r>
    </w:p>
    <w:p w:rsidR="00685009" w:rsidRPr="00CD452D" w:rsidRDefault="00685009" w:rsidP="00685009">
      <w:pPr>
        <w:rPr>
          <w:rFonts w:cs="Tahoma"/>
        </w:rPr>
      </w:pPr>
      <w:r w:rsidRPr="00CD452D">
        <w:rPr>
          <w:rFonts w:cs="Tahoma"/>
          <w:color w:val="000000"/>
        </w:rPr>
        <w:t>Groove Server</w:t>
      </w:r>
    </w:p>
    <w:p w:rsidR="00685009" w:rsidRPr="00CD452D" w:rsidRDefault="00685009" w:rsidP="00685009">
      <w:pPr>
        <w:rPr>
          <w:rFonts w:cs="Tahoma"/>
        </w:rPr>
      </w:pPr>
      <w:r w:rsidRPr="00CD452D">
        <w:rPr>
          <w:rFonts w:cs="Tahoma"/>
          <w:color w:val="000000"/>
        </w:rPr>
        <w:t>InfoPath 2010</w:t>
      </w:r>
    </w:p>
    <w:p w:rsidR="00685009" w:rsidRPr="00CD452D" w:rsidRDefault="00685009" w:rsidP="00685009">
      <w:pPr>
        <w:rPr>
          <w:rFonts w:cs="Tahoma"/>
          <w:lang w:val="fr-FR"/>
        </w:rPr>
      </w:pPr>
      <w:r w:rsidRPr="00CD452D">
        <w:rPr>
          <w:rFonts w:cs="Tahoma"/>
          <w:color w:val="000000"/>
          <w:lang w:val="fr-FR"/>
        </w:rPr>
        <w:t>Lync 2010</w:t>
      </w:r>
    </w:p>
    <w:p w:rsidR="00685009" w:rsidRPr="00CD452D" w:rsidRDefault="00685009" w:rsidP="00685009">
      <w:pPr>
        <w:rPr>
          <w:rFonts w:cs="Tahoma"/>
          <w:lang w:val="fr-FR"/>
        </w:rPr>
      </w:pPr>
      <w:r w:rsidRPr="00CD452D">
        <w:rPr>
          <w:rFonts w:cs="Tahoma"/>
          <w:color w:val="000000"/>
          <w:lang w:val="fr-FR"/>
        </w:rPr>
        <w:t>Lync Server 2010 Enterprise Edition</w:t>
      </w:r>
    </w:p>
    <w:p w:rsidR="00685009" w:rsidRPr="00CD452D" w:rsidRDefault="00685009" w:rsidP="00685009">
      <w:pPr>
        <w:rPr>
          <w:rFonts w:cs="Tahoma"/>
          <w:lang w:val="fr-FR"/>
        </w:rPr>
      </w:pPr>
      <w:r w:rsidRPr="00CD452D">
        <w:rPr>
          <w:rFonts w:cs="Tahoma"/>
          <w:color w:val="000000"/>
          <w:lang w:val="fr-FR"/>
        </w:rPr>
        <w:t>Lync Server 2010 Enterprise External Connector</w:t>
      </w:r>
    </w:p>
    <w:p w:rsidR="00685009" w:rsidRPr="00CD452D" w:rsidRDefault="00685009" w:rsidP="00685009">
      <w:pPr>
        <w:rPr>
          <w:rFonts w:cs="Tahoma"/>
          <w:lang w:val="fr-FR"/>
        </w:rPr>
      </w:pPr>
      <w:r w:rsidRPr="00CD452D">
        <w:rPr>
          <w:rFonts w:cs="Tahoma"/>
          <w:color w:val="000000"/>
          <w:lang w:val="fr-FR"/>
        </w:rPr>
        <w:t>Lync Server 2010 Plus External Connector</w:t>
      </w:r>
    </w:p>
    <w:p w:rsidR="00685009" w:rsidRPr="00CD452D" w:rsidRDefault="00685009" w:rsidP="00685009">
      <w:pPr>
        <w:rPr>
          <w:rFonts w:cs="Tahoma"/>
          <w:lang w:val="fr-FR"/>
        </w:rPr>
      </w:pPr>
      <w:r w:rsidRPr="00CD452D">
        <w:rPr>
          <w:rFonts w:cs="Tahoma"/>
          <w:color w:val="000000"/>
          <w:lang w:val="fr-FR"/>
        </w:rPr>
        <w:t>Lync Server 2010 Standard External Connector</w:t>
      </w:r>
    </w:p>
    <w:p w:rsidR="00685009" w:rsidRPr="00CD452D" w:rsidRDefault="00685009" w:rsidP="00685009">
      <w:pPr>
        <w:rPr>
          <w:rFonts w:cs="Tahoma"/>
          <w:lang w:val="fr-FR"/>
        </w:rPr>
      </w:pPr>
      <w:r w:rsidRPr="00CD452D">
        <w:rPr>
          <w:rFonts w:cs="Tahoma"/>
          <w:color w:val="000000"/>
          <w:lang w:val="fr-FR"/>
        </w:rPr>
        <w:t>Lync Server 2010 Standard Edition</w:t>
      </w:r>
    </w:p>
    <w:p w:rsidR="00685009" w:rsidRPr="00CD452D" w:rsidRDefault="00685009" w:rsidP="00685009">
      <w:pPr>
        <w:rPr>
          <w:rFonts w:cs="Tahoma"/>
          <w:lang w:val="fr-FR"/>
        </w:rPr>
      </w:pPr>
      <w:r w:rsidRPr="00CD452D">
        <w:rPr>
          <w:rFonts w:cs="Tahoma"/>
          <w:color w:val="000000"/>
          <w:lang w:val="fr-FR"/>
        </w:rPr>
        <w:t>Office Groove Enterprise Services</w:t>
      </w:r>
    </w:p>
    <w:p w:rsidR="00685009" w:rsidRPr="00CD452D" w:rsidRDefault="00685009" w:rsidP="00685009">
      <w:pPr>
        <w:rPr>
          <w:rFonts w:cs="Tahoma"/>
          <w:lang w:val="fr-FR"/>
        </w:rPr>
      </w:pPr>
      <w:r w:rsidRPr="00CD452D">
        <w:rPr>
          <w:rFonts w:cs="Tahoma"/>
          <w:color w:val="000000"/>
          <w:lang w:val="fr-FR"/>
        </w:rPr>
        <w:t>Office Multi-Language Pack 2010</w:t>
      </w:r>
    </w:p>
    <w:p w:rsidR="00685009" w:rsidRPr="00CD452D" w:rsidRDefault="00685009" w:rsidP="00685009">
      <w:pPr>
        <w:rPr>
          <w:rFonts w:cs="Tahoma"/>
          <w:lang w:val="fr-FR"/>
        </w:rPr>
      </w:pPr>
      <w:r w:rsidRPr="00CD452D">
        <w:rPr>
          <w:rFonts w:cs="Tahoma"/>
          <w:color w:val="000000"/>
          <w:lang w:val="fr-FR"/>
        </w:rPr>
        <w:t>Office Professional Plus 2010</w:t>
      </w:r>
    </w:p>
    <w:p w:rsidR="00685009" w:rsidRPr="00CD452D" w:rsidRDefault="00685009" w:rsidP="00685009">
      <w:pPr>
        <w:rPr>
          <w:rFonts w:cs="Tahoma"/>
        </w:rPr>
      </w:pPr>
      <w:r w:rsidRPr="00CD452D">
        <w:rPr>
          <w:rFonts w:cs="Tahoma"/>
          <w:color w:val="000000"/>
        </w:rPr>
        <w:t>Office Standard 2010</w:t>
      </w:r>
    </w:p>
    <w:p w:rsidR="00685009" w:rsidRPr="00CD452D" w:rsidRDefault="00685009" w:rsidP="00685009">
      <w:pPr>
        <w:rPr>
          <w:rFonts w:cs="Tahoma"/>
        </w:rPr>
      </w:pPr>
      <w:r w:rsidRPr="00CD452D">
        <w:rPr>
          <w:rFonts w:cs="Tahoma"/>
          <w:color w:val="000000"/>
        </w:rPr>
        <w:t>Office Small Business Get Genuine</w:t>
      </w:r>
    </w:p>
    <w:p w:rsidR="00685009" w:rsidRPr="00CD452D" w:rsidRDefault="00685009" w:rsidP="00685009">
      <w:pPr>
        <w:rPr>
          <w:rFonts w:cs="Tahoma"/>
        </w:rPr>
      </w:pPr>
      <w:r w:rsidRPr="00CD452D">
        <w:rPr>
          <w:rFonts w:cs="Tahoma"/>
          <w:color w:val="000000"/>
        </w:rPr>
        <w:t>OneNote 2010</w:t>
      </w:r>
    </w:p>
    <w:p w:rsidR="00685009" w:rsidRPr="00CD452D" w:rsidRDefault="00685009" w:rsidP="00685009">
      <w:pPr>
        <w:rPr>
          <w:rFonts w:cs="Tahoma"/>
        </w:rPr>
      </w:pPr>
      <w:r w:rsidRPr="00CD452D">
        <w:rPr>
          <w:rFonts w:cs="Tahoma"/>
          <w:color w:val="000000"/>
        </w:rPr>
        <w:t>Outlook 2010</w:t>
      </w:r>
    </w:p>
    <w:p w:rsidR="00685009" w:rsidRPr="00CD452D" w:rsidRDefault="00685009" w:rsidP="00685009">
      <w:pPr>
        <w:rPr>
          <w:rFonts w:cs="Tahoma"/>
        </w:rPr>
      </w:pPr>
      <w:r w:rsidRPr="00CD452D">
        <w:rPr>
          <w:rFonts w:cs="Tahoma"/>
          <w:color w:val="000000"/>
        </w:rPr>
        <w:t>Outlook met Business Contact Manager</w:t>
      </w:r>
    </w:p>
    <w:p w:rsidR="00685009" w:rsidRPr="00CD452D" w:rsidRDefault="00685009" w:rsidP="00685009">
      <w:pPr>
        <w:rPr>
          <w:rFonts w:cs="Tahoma"/>
        </w:rPr>
      </w:pPr>
      <w:r w:rsidRPr="00CD452D">
        <w:rPr>
          <w:rFonts w:cs="Tahoma"/>
          <w:color w:val="000000"/>
        </w:rPr>
        <w:t>PowerPoint 2010</w:t>
      </w:r>
    </w:p>
    <w:p w:rsidR="00685009" w:rsidRPr="00CD452D" w:rsidRDefault="00685009" w:rsidP="00685009">
      <w:pPr>
        <w:rPr>
          <w:rFonts w:cs="Tahoma"/>
        </w:rPr>
      </w:pPr>
      <w:r w:rsidRPr="00CD452D">
        <w:rPr>
          <w:rFonts w:cs="Tahoma"/>
          <w:color w:val="000000"/>
        </w:rPr>
        <w:t>Project 2010 Standard</w:t>
      </w:r>
    </w:p>
    <w:p w:rsidR="00685009" w:rsidRPr="00CD452D" w:rsidRDefault="00685009" w:rsidP="00685009">
      <w:pPr>
        <w:rPr>
          <w:rFonts w:cs="Tahoma"/>
        </w:rPr>
      </w:pPr>
      <w:r w:rsidRPr="00CD452D">
        <w:rPr>
          <w:rFonts w:cs="Tahoma"/>
          <w:color w:val="000000"/>
        </w:rPr>
        <w:t>Project 2010 Professional</w:t>
      </w:r>
    </w:p>
    <w:p w:rsidR="00685009" w:rsidRPr="00CD452D" w:rsidRDefault="00685009" w:rsidP="00685009">
      <w:pPr>
        <w:rPr>
          <w:rFonts w:cs="Tahoma"/>
        </w:rPr>
      </w:pPr>
      <w:r w:rsidRPr="00CD452D">
        <w:rPr>
          <w:rFonts w:cs="Tahoma"/>
          <w:color w:val="000000"/>
        </w:rPr>
        <w:t>Search Server 2010</w:t>
      </w:r>
    </w:p>
    <w:p w:rsidR="00685009" w:rsidRPr="00CD452D" w:rsidRDefault="00685009" w:rsidP="00685009">
      <w:pPr>
        <w:rPr>
          <w:rFonts w:cs="Tahoma"/>
        </w:rPr>
      </w:pPr>
      <w:r w:rsidRPr="00CD452D">
        <w:rPr>
          <w:rFonts w:cs="Tahoma"/>
          <w:color w:val="000000"/>
        </w:rPr>
        <w:t>SharePoint Server 2010 for Internet Sites Enterprise</w:t>
      </w:r>
    </w:p>
    <w:p w:rsidR="00685009" w:rsidRPr="00CD452D" w:rsidRDefault="00685009" w:rsidP="00685009">
      <w:pPr>
        <w:rPr>
          <w:rFonts w:cs="Tahoma"/>
        </w:rPr>
      </w:pPr>
      <w:r w:rsidRPr="00CD452D">
        <w:rPr>
          <w:rFonts w:cs="Tahoma"/>
          <w:color w:val="000000"/>
        </w:rPr>
        <w:t>SharePoint Server 2010 for Internet Sites Standard</w:t>
      </w:r>
    </w:p>
    <w:p w:rsidR="00685009" w:rsidRPr="00CD452D" w:rsidRDefault="00685009" w:rsidP="00685009">
      <w:pPr>
        <w:rPr>
          <w:rFonts w:cs="Tahoma"/>
        </w:rPr>
      </w:pPr>
      <w:r w:rsidRPr="00CD452D">
        <w:rPr>
          <w:rFonts w:cs="Tahoma"/>
          <w:color w:val="000000"/>
        </w:rPr>
        <w:t>SharePoint Workspace 2010</w:t>
      </w:r>
    </w:p>
    <w:p w:rsidR="00685009" w:rsidRPr="00007600" w:rsidRDefault="00685009" w:rsidP="00685009">
      <w:pPr>
        <w:rPr>
          <w:rFonts w:cs="Tahoma"/>
        </w:rPr>
      </w:pPr>
      <w:r w:rsidRPr="00007600">
        <w:rPr>
          <w:rFonts w:cs="Tahoma"/>
          <w:color w:val="000000"/>
        </w:rPr>
        <w:t>Visio 2010 Premium</w:t>
      </w:r>
    </w:p>
    <w:p w:rsidR="00685009" w:rsidRPr="00007600" w:rsidRDefault="00685009" w:rsidP="00685009">
      <w:pPr>
        <w:rPr>
          <w:rFonts w:cs="Tahoma"/>
        </w:rPr>
      </w:pPr>
      <w:r w:rsidRPr="00007600">
        <w:rPr>
          <w:rFonts w:cs="Tahoma"/>
          <w:color w:val="000000"/>
        </w:rPr>
        <w:t>Visio 2010 Standard</w:t>
      </w:r>
    </w:p>
    <w:p w:rsidR="00685009" w:rsidRPr="00007600" w:rsidRDefault="00685009" w:rsidP="00685009">
      <w:pPr>
        <w:rPr>
          <w:rFonts w:cs="Tahoma"/>
        </w:rPr>
      </w:pPr>
      <w:r w:rsidRPr="00007600">
        <w:rPr>
          <w:rFonts w:cs="Tahoma"/>
          <w:color w:val="000000"/>
        </w:rPr>
        <w:t>Windows Intune (per Apparaat)</w:t>
      </w:r>
    </w:p>
    <w:p w:rsidR="00685009" w:rsidRPr="00CD452D" w:rsidRDefault="00685009" w:rsidP="00685009">
      <w:pPr>
        <w:rPr>
          <w:rFonts w:cs="Tahoma"/>
        </w:rPr>
      </w:pPr>
      <w:r w:rsidRPr="00CD452D">
        <w:rPr>
          <w:rFonts w:cs="Tahoma"/>
          <w:color w:val="000000"/>
        </w:rPr>
        <w:t>Windows Intune Add-On (per Apparaat)</w:t>
      </w:r>
    </w:p>
    <w:p w:rsidR="00685009" w:rsidRPr="00CD452D" w:rsidRDefault="00685009" w:rsidP="00685009">
      <w:pPr>
        <w:rPr>
          <w:rFonts w:cs="Tahoma"/>
        </w:rPr>
      </w:pPr>
      <w:r w:rsidRPr="00CD452D">
        <w:rPr>
          <w:rFonts w:cs="Tahoma"/>
          <w:color w:val="000000"/>
        </w:rPr>
        <w:t>Windows MultiPoint Server 2011 Standard</w:t>
      </w:r>
    </w:p>
    <w:p w:rsidR="00685009" w:rsidRPr="00CD452D" w:rsidRDefault="00685009" w:rsidP="00685009">
      <w:pPr>
        <w:rPr>
          <w:rFonts w:cs="Tahoma"/>
        </w:rPr>
      </w:pPr>
      <w:r w:rsidRPr="00CD452D">
        <w:rPr>
          <w:rFonts w:cs="Tahoma"/>
          <w:color w:val="000000"/>
        </w:rPr>
        <w:t>Windows MultiPoint Server 2011 Premium</w:t>
      </w:r>
    </w:p>
    <w:p w:rsidR="00685009" w:rsidRPr="00CD452D" w:rsidRDefault="00685009" w:rsidP="00685009">
      <w:pPr>
        <w:rPr>
          <w:rFonts w:cs="Tahoma"/>
        </w:rPr>
      </w:pPr>
      <w:r w:rsidRPr="00CD452D">
        <w:rPr>
          <w:rFonts w:cs="Tahoma"/>
          <w:color w:val="000000"/>
        </w:rPr>
        <w:t>Windows MultiPoint Server 2011 CAL</w:t>
      </w:r>
    </w:p>
    <w:p w:rsidR="00685009" w:rsidRPr="00CD452D" w:rsidRDefault="00685009" w:rsidP="00685009">
      <w:pPr>
        <w:rPr>
          <w:rFonts w:cs="Tahoma"/>
        </w:rPr>
      </w:pPr>
      <w:r w:rsidRPr="00CD452D">
        <w:rPr>
          <w:rFonts w:cs="Tahoma"/>
          <w:color w:val="000000"/>
        </w:rPr>
        <w:t>Windows MultiPoint Server 2011 CAL met Windows Server 2008 CAL</w:t>
      </w:r>
    </w:p>
    <w:p w:rsidR="00685009" w:rsidRPr="00CD452D" w:rsidRDefault="00685009" w:rsidP="00685009">
      <w:pPr>
        <w:rPr>
          <w:rFonts w:cs="Tahoma"/>
        </w:rPr>
      </w:pPr>
      <w:r w:rsidRPr="00CD452D">
        <w:rPr>
          <w:rFonts w:cs="Tahoma"/>
          <w:color w:val="000000"/>
        </w:rPr>
        <w:t>Windows MultiPoint Server 2011 Premium met Windows MultiPoint Server 2011 CAL (5 Clients)</w:t>
      </w:r>
    </w:p>
    <w:p w:rsidR="00685009" w:rsidRPr="00CD452D" w:rsidRDefault="00685009" w:rsidP="00685009">
      <w:pPr>
        <w:rPr>
          <w:rFonts w:cs="Tahoma"/>
        </w:rPr>
      </w:pPr>
      <w:r w:rsidRPr="00CD452D">
        <w:rPr>
          <w:rFonts w:cs="Tahoma"/>
          <w:color w:val="000000"/>
        </w:rPr>
        <w:t>Windows MultiPoint Server 2011 Premium met Windows MultiPoint Server 2011 CAL (5 Clients) met Windows Server 2008 CAL (5 Clients)</w:t>
      </w:r>
    </w:p>
    <w:p w:rsidR="00685009" w:rsidRPr="00FB6BEA" w:rsidRDefault="00685009" w:rsidP="00685009">
      <w:pPr>
        <w:rPr>
          <w:rFonts w:cs="Tahoma"/>
          <w:lang w:val="nl-NL"/>
        </w:rPr>
      </w:pPr>
      <w:r w:rsidRPr="00FB6BEA">
        <w:rPr>
          <w:rFonts w:cs="Tahoma"/>
          <w:color w:val="000000"/>
          <w:lang w:val="nl-NL"/>
        </w:rPr>
        <w:t>Word 2010</w:t>
      </w:r>
    </w:p>
    <w:p w:rsidR="00A769BE" w:rsidRPr="00FB6BEA" w:rsidRDefault="00A769BE" w:rsidP="00173A20">
      <w:pPr>
        <w:rPr>
          <w:rFonts w:cs="Tahoma"/>
          <w:b/>
          <w:bCs/>
          <w:sz w:val="24"/>
          <w:szCs w:val="24"/>
          <w:lang w:val="nl-NL"/>
        </w:rPr>
      </w:pPr>
    </w:p>
    <w:p w:rsidR="00E64830" w:rsidRPr="00FB6BEA" w:rsidRDefault="00E64830" w:rsidP="00E64830">
      <w:pPr>
        <w:pStyle w:val="Heading2"/>
        <w:ind w:left="0"/>
        <w:jc w:val="both"/>
        <w:rPr>
          <w:rFonts w:ascii="Tahoma" w:hAnsi="Tahoma" w:cs="Tahoma"/>
          <w:lang w:val="nl-NL"/>
        </w:rPr>
      </w:pPr>
      <w:bookmarkStart w:id="633" w:name="_Toc346275839"/>
      <w:r w:rsidRPr="00FB6BEA">
        <w:rPr>
          <w:rFonts w:ascii="Tahoma" w:hAnsi="Tahoma" w:cs="Tahoma"/>
          <w:color w:val="FF6600"/>
          <w:lang w:val="nl-NL"/>
        </w:rPr>
        <w:lastRenderedPageBreak/>
        <w:t>WIJZIGINGEN NOVEMBER 2012</w:t>
      </w:r>
      <w:bookmarkEnd w:id="633"/>
    </w:p>
    <w:p w:rsidR="00E64830" w:rsidRPr="00FB6BEA" w:rsidRDefault="00E64830" w:rsidP="007B0DDA">
      <w:pPr>
        <w:pStyle w:val="Heading2"/>
        <w:ind w:left="0"/>
        <w:jc w:val="both"/>
        <w:rPr>
          <w:rFonts w:ascii="Tahoma" w:hAnsi="Tahoma" w:cs="Tahoma"/>
          <w:sz w:val="18"/>
          <w:szCs w:val="18"/>
          <w:lang w:val="nl-NL"/>
        </w:rPr>
      </w:pPr>
    </w:p>
    <w:p w:rsidR="00E64830" w:rsidRPr="00FB6BEA" w:rsidRDefault="00E64830" w:rsidP="003E606C">
      <w:pPr>
        <w:spacing w:after="60"/>
        <w:rPr>
          <w:rFonts w:cs="Tahoma"/>
          <w:lang w:val="nl-NL"/>
        </w:rPr>
      </w:pPr>
      <w:r w:rsidRPr="00FB6BEA">
        <w:rPr>
          <w:rFonts w:cs="Tahoma"/>
          <w:b/>
          <w:lang w:val="nl-NL"/>
        </w:rPr>
        <w:t>Toegevoegd</w:t>
      </w:r>
    </w:p>
    <w:p w:rsidR="00E64830" w:rsidRPr="00FB6BEA" w:rsidRDefault="00E64830" w:rsidP="00C530A9">
      <w:pPr>
        <w:rPr>
          <w:rFonts w:cs="Tahoma"/>
          <w:lang w:val="nl-NL"/>
        </w:rPr>
      </w:pPr>
      <w:r w:rsidRPr="00FB6BEA">
        <w:rPr>
          <w:rFonts w:cs="Tahoma"/>
          <w:lang w:val="nl-NL"/>
        </w:rPr>
        <w:t>Microsoft Windows Server Essentials 2012</w:t>
      </w:r>
    </w:p>
    <w:p w:rsidR="00E64830" w:rsidRPr="00FB6BEA" w:rsidRDefault="00E64830" w:rsidP="00C530A9">
      <w:pPr>
        <w:rPr>
          <w:rFonts w:cs="Tahoma"/>
          <w:lang w:val="nl-NL"/>
        </w:rPr>
      </w:pPr>
      <w:r w:rsidRPr="00FB6BEA">
        <w:rPr>
          <w:rFonts w:cs="Tahoma"/>
          <w:lang w:val="nl-NL"/>
        </w:rPr>
        <w:t>Microsoft AutoRoute Euro 2013</w:t>
      </w:r>
    </w:p>
    <w:p w:rsidR="00E64830" w:rsidRPr="00FB6BEA" w:rsidRDefault="00E64830" w:rsidP="00C530A9">
      <w:pPr>
        <w:rPr>
          <w:rFonts w:cs="Tahoma"/>
          <w:lang w:val="nl-NL"/>
        </w:rPr>
      </w:pPr>
      <w:r w:rsidRPr="00FB6BEA">
        <w:rPr>
          <w:rFonts w:cs="Tahoma"/>
          <w:lang w:val="nl-NL"/>
        </w:rPr>
        <w:t>Microsoft Desktop Optimization Pack 2012 voor Software Assurance</w:t>
      </w:r>
    </w:p>
    <w:p w:rsidR="00E64830" w:rsidRPr="00FB6BEA" w:rsidRDefault="00E64830" w:rsidP="00C530A9">
      <w:pPr>
        <w:rPr>
          <w:rFonts w:cs="Tahoma"/>
          <w:lang w:val="nl-NL"/>
        </w:rPr>
      </w:pPr>
    </w:p>
    <w:p w:rsidR="00D24E3C" w:rsidRPr="00FB6BEA" w:rsidRDefault="00D24E3C" w:rsidP="003E606C">
      <w:pPr>
        <w:spacing w:after="60"/>
        <w:rPr>
          <w:rFonts w:cs="Tahoma"/>
          <w:lang w:val="nl-NL"/>
        </w:rPr>
      </w:pPr>
      <w:r w:rsidRPr="00FB6BEA">
        <w:rPr>
          <w:rFonts w:cs="Tahoma"/>
          <w:b/>
          <w:lang w:val="nl-NL"/>
        </w:rPr>
        <w:t>Promoties</w:t>
      </w:r>
    </w:p>
    <w:p w:rsidR="00D24E3C" w:rsidRPr="00FB6BEA" w:rsidRDefault="00D24E3C" w:rsidP="00E64830">
      <w:pPr>
        <w:rPr>
          <w:rFonts w:cs="Tahoma"/>
          <w:lang w:val="nl-NL"/>
        </w:rPr>
      </w:pPr>
      <w:r w:rsidRPr="00FB6BEA">
        <w:rPr>
          <w:rFonts w:cs="Tahoma"/>
          <w:color w:val="000000"/>
          <w:lang w:val="nl-NL"/>
        </w:rPr>
        <w:t>De volgende promoties zijn toegevoegd:</w:t>
      </w:r>
    </w:p>
    <w:p w:rsidR="00D24E3C" w:rsidRPr="00FB6BEA" w:rsidRDefault="00D24E3C" w:rsidP="00E64830">
      <w:pPr>
        <w:rPr>
          <w:rFonts w:cs="Tahoma"/>
          <w:lang w:val="nl-NL"/>
        </w:rPr>
      </w:pPr>
      <w:r w:rsidRPr="00FB6BEA">
        <w:rPr>
          <w:rFonts w:cs="Tahoma"/>
          <w:color w:val="000000"/>
          <w:lang w:val="nl-NL"/>
        </w:rPr>
        <w:t>30% korting bij upgrade naar Visual Studio Premium met MSDN</w:t>
      </w:r>
    </w:p>
    <w:p w:rsidR="00D24E3C" w:rsidRPr="00FB6BEA" w:rsidRDefault="00D24E3C" w:rsidP="00ED2410">
      <w:pPr>
        <w:rPr>
          <w:rFonts w:cs="Tahoma"/>
          <w:lang w:val="nl-NL"/>
        </w:rPr>
      </w:pPr>
      <w:r w:rsidRPr="00FB6BEA">
        <w:rPr>
          <w:rFonts w:cs="Tahoma"/>
          <w:lang w:val="nl-NL"/>
        </w:rPr>
        <w:t>Opwaarderen naar Windows 8 met SA</w:t>
      </w:r>
    </w:p>
    <w:p w:rsidR="00D24E3C" w:rsidRPr="00FB6BEA" w:rsidRDefault="00D24E3C" w:rsidP="00ED2410">
      <w:pPr>
        <w:rPr>
          <w:rFonts w:cs="Tahoma"/>
          <w:lang w:val="nl-NL"/>
        </w:rPr>
      </w:pPr>
      <w:r w:rsidRPr="00FB6BEA">
        <w:rPr>
          <w:rFonts w:cs="Tahoma"/>
          <w:lang w:val="nl-NL"/>
        </w:rPr>
        <w:t>Windows Intune Nieuwe PC 20% Promo</w:t>
      </w:r>
    </w:p>
    <w:p w:rsidR="00D24E3C" w:rsidRPr="00FB6BEA" w:rsidRDefault="00D24E3C" w:rsidP="00E64830">
      <w:pPr>
        <w:rPr>
          <w:rFonts w:cs="Tahoma"/>
          <w:lang w:val="nl-NL"/>
        </w:rPr>
      </w:pPr>
    </w:p>
    <w:p w:rsidR="00E64830" w:rsidRPr="00FB6BEA" w:rsidRDefault="00E64830" w:rsidP="003E606C">
      <w:pPr>
        <w:spacing w:after="60"/>
        <w:rPr>
          <w:rFonts w:cs="Tahoma"/>
          <w:lang w:val="nl-NL"/>
        </w:rPr>
      </w:pPr>
      <w:r w:rsidRPr="00FB6BEA">
        <w:rPr>
          <w:rFonts w:cs="Tahoma"/>
          <w:b/>
          <w:lang w:val="nl-NL"/>
        </w:rPr>
        <w:t>Wijzigingen</w:t>
      </w:r>
    </w:p>
    <w:p w:rsidR="00D24E3C" w:rsidRPr="00FB6BEA" w:rsidRDefault="00D8428A" w:rsidP="00E64830">
      <w:pPr>
        <w:rPr>
          <w:rFonts w:cs="Tahoma"/>
          <w:lang w:val="nl-NL"/>
        </w:rPr>
      </w:pPr>
      <w:r w:rsidRPr="00FB6BEA">
        <w:rPr>
          <w:rFonts w:cs="Tahoma"/>
          <w:color w:val="000000"/>
          <w:lang w:val="nl-NL"/>
        </w:rPr>
        <w:t>Er zijn updates voor de volgende producten:</w:t>
      </w:r>
    </w:p>
    <w:p w:rsidR="003A5ABA" w:rsidRPr="00FB6BEA" w:rsidRDefault="00D8428A" w:rsidP="00E64830">
      <w:pPr>
        <w:rPr>
          <w:rFonts w:cs="Tahoma"/>
          <w:lang w:val="nl-NL"/>
        </w:rPr>
      </w:pPr>
      <w:r w:rsidRPr="00FB6BEA">
        <w:rPr>
          <w:rFonts w:cs="Tahoma"/>
          <w:color w:val="000000"/>
          <w:lang w:val="nl-NL"/>
        </w:rPr>
        <w:t>Microsoft Desktop Optimization Pack</w:t>
      </w:r>
    </w:p>
    <w:p w:rsidR="000225E7" w:rsidRPr="00FB6BEA" w:rsidRDefault="000225E7" w:rsidP="00C530A9">
      <w:pPr>
        <w:rPr>
          <w:rFonts w:cs="Tahoma"/>
          <w:lang w:val="nl-NL"/>
        </w:rPr>
      </w:pPr>
    </w:p>
    <w:p w:rsidR="00E64830" w:rsidRPr="00FB6BEA" w:rsidRDefault="00E64830" w:rsidP="003E606C">
      <w:pPr>
        <w:spacing w:after="60"/>
        <w:rPr>
          <w:rFonts w:cs="Tahoma"/>
          <w:lang w:val="nl-NL"/>
        </w:rPr>
      </w:pPr>
      <w:r w:rsidRPr="00FB6BEA">
        <w:rPr>
          <w:rFonts w:cs="Tahoma"/>
          <w:b/>
          <w:lang w:val="nl-NL"/>
        </w:rPr>
        <w:t>Verwijderd</w:t>
      </w:r>
    </w:p>
    <w:p w:rsidR="00E64830" w:rsidRPr="00FB6BEA" w:rsidRDefault="00E64830" w:rsidP="00C530A9">
      <w:pPr>
        <w:rPr>
          <w:rFonts w:cs="Tahoma"/>
          <w:lang w:val="nl-NL"/>
        </w:rPr>
      </w:pPr>
      <w:r w:rsidRPr="00FB6BEA">
        <w:rPr>
          <w:rFonts w:cs="Tahoma"/>
          <w:lang w:val="nl-NL"/>
        </w:rPr>
        <w:t>Windows Small Business Server Essentials 2011</w:t>
      </w:r>
    </w:p>
    <w:p w:rsidR="00E64830" w:rsidRPr="00CD452D" w:rsidRDefault="00E64830" w:rsidP="00C530A9">
      <w:pPr>
        <w:rPr>
          <w:rFonts w:cs="Tahoma"/>
        </w:rPr>
      </w:pPr>
      <w:r w:rsidRPr="00CD452D">
        <w:rPr>
          <w:rFonts w:cs="Tahoma"/>
        </w:rPr>
        <w:t>AutoRoute 2011</w:t>
      </w:r>
    </w:p>
    <w:p w:rsidR="00E64830" w:rsidRPr="00CD452D" w:rsidRDefault="00E64830" w:rsidP="00C530A9">
      <w:pPr>
        <w:rPr>
          <w:rFonts w:cs="Tahoma"/>
        </w:rPr>
      </w:pPr>
      <w:r w:rsidRPr="00CD452D">
        <w:rPr>
          <w:rFonts w:cs="Tahoma"/>
        </w:rPr>
        <w:t>Microsoft Desktop Optimization Pack 2011 R2 voor Software Assurance</w:t>
      </w:r>
    </w:p>
    <w:p w:rsidR="0021637C" w:rsidRPr="00C636AC" w:rsidRDefault="0021637C" w:rsidP="007B0DDA">
      <w:pPr>
        <w:pStyle w:val="Heading2"/>
        <w:ind w:left="0"/>
        <w:jc w:val="both"/>
        <w:rPr>
          <w:rFonts w:ascii="Tahoma" w:hAnsi="Tahoma" w:cs="Tahoma"/>
          <w:b w:val="0"/>
          <w:sz w:val="18"/>
          <w:szCs w:val="18"/>
        </w:rPr>
      </w:pPr>
    </w:p>
    <w:p w:rsidR="00C636AC" w:rsidRPr="00C636AC" w:rsidRDefault="00C636AC" w:rsidP="00C636AC"/>
    <w:p w:rsidR="007B0DDA" w:rsidRPr="00FB6BEA" w:rsidRDefault="007B0DDA" w:rsidP="007B0DDA">
      <w:pPr>
        <w:pStyle w:val="Heading2"/>
        <w:ind w:left="0"/>
        <w:jc w:val="both"/>
        <w:rPr>
          <w:rFonts w:ascii="Tahoma" w:hAnsi="Tahoma" w:cs="Tahoma"/>
          <w:lang w:val="nl-NL"/>
        </w:rPr>
      </w:pPr>
      <w:bookmarkStart w:id="634" w:name="_Toc336338169"/>
      <w:bookmarkStart w:id="635" w:name="_Toc346275840"/>
      <w:r w:rsidRPr="00FB6BEA">
        <w:rPr>
          <w:rFonts w:ascii="Tahoma" w:hAnsi="Tahoma" w:cs="Tahoma"/>
          <w:color w:val="FF6600"/>
          <w:lang w:val="nl-NL"/>
        </w:rPr>
        <w:t>WIJZIGINGEN OKTOBER 2012</w:t>
      </w:r>
      <w:bookmarkEnd w:id="634"/>
      <w:bookmarkEnd w:id="635"/>
    </w:p>
    <w:p w:rsidR="007B0DDA" w:rsidRPr="00FB6BEA" w:rsidRDefault="007B0DDA" w:rsidP="007B0DDA">
      <w:pPr>
        <w:rPr>
          <w:rFonts w:cs="Tahoma"/>
          <w:lang w:val="nl-NL"/>
        </w:rPr>
      </w:pPr>
    </w:p>
    <w:p w:rsidR="007B0DDA" w:rsidRPr="00FB6BEA" w:rsidRDefault="007B0DDA" w:rsidP="003E606C">
      <w:pPr>
        <w:spacing w:after="60"/>
        <w:rPr>
          <w:rFonts w:cs="Tahoma"/>
          <w:lang w:val="nl-NL"/>
        </w:rPr>
      </w:pPr>
      <w:r w:rsidRPr="00FB6BEA">
        <w:rPr>
          <w:rFonts w:cs="Tahoma"/>
          <w:b/>
          <w:lang w:val="nl-NL"/>
        </w:rPr>
        <w:t>Toegevoegd</w:t>
      </w:r>
    </w:p>
    <w:p w:rsidR="007B0DDA" w:rsidRPr="00FB6BEA" w:rsidRDefault="00AD19DE" w:rsidP="007B0DDA">
      <w:pPr>
        <w:rPr>
          <w:rFonts w:cs="Tahoma"/>
          <w:lang w:val="nl-NL"/>
        </w:rPr>
      </w:pPr>
      <w:r w:rsidRPr="00FB6BEA">
        <w:rPr>
          <w:rFonts w:cs="Tahoma"/>
          <w:color w:val="000000"/>
          <w:szCs w:val="20"/>
          <w:lang w:val="nl-NL"/>
        </w:rPr>
        <w:t>Windows Companion Abonnementslicentie</w:t>
      </w:r>
    </w:p>
    <w:p w:rsidR="007B0DDA" w:rsidRPr="00FB6BEA" w:rsidRDefault="007B0DDA" w:rsidP="007B0DDA">
      <w:pPr>
        <w:rPr>
          <w:rFonts w:cs="Tahoma"/>
          <w:lang w:val="nl-NL"/>
        </w:rPr>
      </w:pPr>
    </w:p>
    <w:p w:rsidR="007B0DDA" w:rsidRPr="00FB6BEA" w:rsidRDefault="007B0DDA" w:rsidP="003E606C">
      <w:pPr>
        <w:spacing w:after="60"/>
        <w:rPr>
          <w:rFonts w:cs="Tahoma"/>
          <w:lang w:val="nl-NL"/>
        </w:rPr>
      </w:pPr>
      <w:r w:rsidRPr="00FB6BEA">
        <w:rPr>
          <w:rFonts w:cs="Tahoma"/>
          <w:b/>
          <w:lang w:val="nl-NL"/>
        </w:rPr>
        <w:t>Wijzigingen</w:t>
      </w:r>
    </w:p>
    <w:p w:rsidR="007B0DDA" w:rsidRPr="00FB6BEA" w:rsidRDefault="007B0DDA" w:rsidP="007B0DDA">
      <w:pPr>
        <w:rPr>
          <w:rFonts w:cs="Tahoma"/>
          <w:lang w:val="nl-NL"/>
        </w:rPr>
      </w:pPr>
      <w:r w:rsidRPr="00FB6BEA">
        <w:rPr>
          <w:rFonts w:cs="Tahoma"/>
          <w:color w:val="000000"/>
          <w:szCs w:val="20"/>
          <w:lang w:val="nl-NL"/>
        </w:rPr>
        <w:t>Puntenwaarden zijn gewijzigd voor de volgende producten:</w:t>
      </w:r>
    </w:p>
    <w:p w:rsidR="007B0DDA" w:rsidRPr="00CD452D" w:rsidRDefault="007B0DDA" w:rsidP="007B0DDA">
      <w:pPr>
        <w:rPr>
          <w:rFonts w:cs="Tahoma"/>
          <w:lang w:val="fr-FR"/>
        </w:rPr>
      </w:pPr>
      <w:r w:rsidRPr="00CD452D">
        <w:rPr>
          <w:rFonts w:cs="Tahoma"/>
          <w:color w:val="000000"/>
          <w:szCs w:val="20"/>
          <w:lang w:val="fr-FR"/>
        </w:rPr>
        <w:t>Core Infrastructure Server Suite Datacenter</w:t>
      </w:r>
    </w:p>
    <w:p w:rsidR="007B0DDA" w:rsidRPr="00CD452D" w:rsidRDefault="007B0DDA" w:rsidP="007B0DDA">
      <w:pPr>
        <w:rPr>
          <w:rFonts w:cs="Tahoma"/>
          <w:lang w:val="fr-FR"/>
        </w:rPr>
      </w:pPr>
      <w:r w:rsidRPr="00CD452D">
        <w:rPr>
          <w:rFonts w:cs="Tahoma"/>
          <w:color w:val="000000"/>
          <w:szCs w:val="20"/>
          <w:lang w:val="fr-FR"/>
        </w:rPr>
        <w:t>Core Infrastructure Server Suite Standard</w:t>
      </w:r>
    </w:p>
    <w:p w:rsidR="007B0DDA" w:rsidRPr="00FB6BEA" w:rsidRDefault="007B0DDA" w:rsidP="007B0DDA">
      <w:pPr>
        <w:rPr>
          <w:rFonts w:cs="Tahoma"/>
          <w:lang w:val="nl-NL"/>
        </w:rPr>
      </w:pPr>
      <w:r w:rsidRPr="00FB6BEA">
        <w:rPr>
          <w:rFonts w:cs="Tahoma"/>
          <w:color w:val="000000"/>
          <w:szCs w:val="20"/>
          <w:lang w:val="nl-NL"/>
        </w:rPr>
        <w:t>Standard Serverbeheerlicentie voor System Center 2012 (2 processors)</w:t>
      </w:r>
    </w:p>
    <w:p w:rsidR="007B0DDA" w:rsidRPr="00FB6BEA" w:rsidRDefault="007B0DDA" w:rsidP="007B0DDA">
      <w:pPr>
        <w:rPr>
          <w:rFonts w:cs="Tahoma"/>
          <w:lang w:val="nl-NL"/>
        </w:rPr>
      </w:pPr>
      <w:r w:rsidRPr="00FB6BEA">
        <w:rPr>
          <w:rFonts w:cs="Tahoma"/>
          <w:color w:val="000000"/>
          <w:szCs w:val="20"/>
          <w:lang w:val="nl-NL"/>
        </w:rPr>
        <w:t>Serverbeheerlicentie voor System Center 2012 Datacenter (2 processors)</w:t>
      </w:r>
    </w:p>
    <w:p w:rsidR="007B0DDA" w:rsidRPr="00FB6BEA" w:rsidRDefault="007B0DDA" w:rsidP="007B0DDA">
      <w:pPr>
        <w:rPr>
          <w:rFonts w:cs="Tahoma"/>
          <w:lang w:val="nl-NL"/>
        </w:rPr>
      </w:pPr>
      <w:r w:rsidRPr="00FB6BEA">
        <w:rPr>
          <w:rFonts w:cs="Tahoma"/>
          <w:color w:val="000000"/>
          <w:szCs w:val="20"/>
          <w:lang w:val="nl-NL"/>
        </w:rPr>
        <w:t>System Center Configuration Manager 2007 R3</w:t>
      </w:r>
    </w:p>
    <w:p w:rsidR="007B0DDA" w:rsidRPr="00FB6BEA" w:rsidRDefault="007B0DDA" w:rsidP="007B0DDA">
      <w:pPr>
        <w:rPr>
          <w:rFonts w:cs="Tahoma"/>
          <w:lang w:val="nl-NL"/>
        </w:rPr>
      </w:pPr>
      <w:r w:rsidRPr="00FB6BEA">
        <w:rPr>
          <w:rFonts w:cs="Tahoma"/>
          <w:color w:val="000000"/>
          <w:szCs w:val="20"/>
          <w:lang w:val="nl-NL"/>
        </w:rPr>
        <w:t xml:space="preserve">Enterprise Serverbeheerlicentie voor System Center Configuration Manager 2007 R3 </w:t>
      </w:r>
    </w:p>
    <w:p w:rsidR="007B0DDA" w:rsidRPr="00FB6BEA" w:rsidRDefault="007B0DDA" w:rsidP="007B0DDA">
      <w:pPr>
        <w:rPr>
          <w:rFonts w:cs="Tahoma"/>
          <w:lang w:val="nl-NL"/>
        </w:rPr>
      </w:pPr>
      <w:r w:rsidRPr="00FB6BEA">
        <w:rPr>
          <w:rFonts w:cs="Tahoma"/>
          <w:color w:val="000000"/>
          <w:szCs w:val="20"/>
          <w:lang w:val="nl-NL"/>
        </w:rPr>
        <w:t>Standard Serverbeheerlicentie (Standard Server-ML) voor System Center Configuration Manager 2007 R3</w:t>
      </w:r>
    </w:p>
    <w:p w:rsidR="007B0DDA" w:rsidRPr="00FB6BEA" w:rsidRDefault="007B0DDA" w:rsidP="007B0DDA">
      <w:pPr>
        <w:rPr>
          <w:rFonts w:cs="Tahoma"/>
          <w:lang w:val="nl-NL"/>
        </w:rPr>
      </w:pPr>
      <w:r w:rsidRPr="00FB6BEA">
        <w:rPr>
          <w:rFonts w:cs="Tahoma"/>
          <w:color w:val="000000"/>
          <w:szCs w:val="20"/>
          <w:lang w:val="nl-NL"/>
        </w:rPr>
        <w:t>System Center Configuration Manager 2007 R3 met SQL Server 2008-technologie</w:t>
      </w:r>
    </w:p>
    <w:p w:rsidR="007B0DDA" w:rsidRPr="00FB6BEA" w:rsidRDefault="007B0DDA" w:rsidP="007B0DDA">
      <w:pPr>
        <w:rPr>
          <w:rFonts w:cs="Tahoma"/>
          <w:lang w:val="nl-NL"/>
        </w:rPr>
      </w:pPr>
      <w:r w:rsidRPr="00FB6BEA">
        <w:rPr>
          <w:rFonts w:cs="Tahoma"/>
          <w:color w:val="000000"/>
          <w:szCs w:val="20"/>
          <w:lang w:val="nl-NL"/>
        </w:rPr>
        <w:t>Clientbeheerlicentie voor System Center Data Protection Manager 2010 per Gebruiker</w:t>
      </w:r>
    </w:p>
    <w:p w:rsidR="007B0DDA" w:rsidRPr="00FB6BEA" w:rsidRDefault="007B0DDA" w:rsidP="007B0DDA">
      <w:pPr>
        <w:rPr>
          <w:rFonts w:cs="Tahoma"/>
          <w:lang w:val="nl-NL"/>
        </w:rPr>
      </w:pPr>
      <w:r w:rsidRPr="00FB6BEA">
        <w:rPr>
          <w:rFonts w:cs="Tahoma"/>
          <w:color w:val="000000"/>
          <w:szCs w:val="20"/>
          <w:lang w:val="nl-NL"/>
        </w:rPr>
        <w:t>Clientbeheerlicentie voor System Center Data Protection Manager 2010 per OSE</w:t>
      </w:r>
    </w:p>
    <w:p w:rsidR="007B0DDA" w:rsidRPr="00FB6BEA" w:rsidRDefault="007B0DDA" w:rsidP="007B0DDA">
      <w:pPr>
        <w:rPr>
          <w:rFonts w:cs="Tahoma"/>
          <w:lang w:val="nl-NL"/>
        </w:rPr>
      </w:pPr>
      <w:r w:rsidRPr="00FB6BEA">
        <w:rPr>
          <w:rFonts w:cs="Tahoma"/>
          <w:color w:val="000000"/>
          <w:szCs w:val="20"/>
          <w:lang w:val="nl-NL"/>
        </w:rPr>
        <w:t xml:space="preserve">Enterprise Serverbeheerlicentie voor System Center Data Protection Manager 2010 </w:t>
      </w:r>
    </w:p>
    <w:p w:rsidR="007B0DDA" w:rsidRPr="00FB6BEA" w:rsidRDefault="007B0DDA" w:rsidP="007B0DDA">
      <w:pPr>
        <w:rPr>
          <w:rFonts w:cs="Tahoma"/>
          <w:lang w:val="nl-NL"/>
        </w:rPr>
      </w:pPr>
      <w:r w:rsidRPr="00FB6BEA">
        <w:rPr>
          <w:rFonts w:cs="Tahoma"/>
          <w:color w:val="000000"/>
          <w:szCs w:val="20"/>
          <w:lang w:val="nl-NL"/>
        </w:rPr>
        <w:t xml:space="preserve">Standard Serverbeheerlicentie voor System Center Data Protection Manager 2010 </w:t>
      </w:r>
    </w:p>
    <w:p w:rsidR="007B0DDA" w:rsidRPr="00FB6BEA" w:rsidRDefault="007B0DDA" w:rsidP="007B0DDA">
      <w:pPr>
        <w:rPr>
          <w:rFonts w:cs="Tahoma"/>
          <w:lang w:val="nl-NL"/>
        </w:rPr>
      </w:pPr>
      <w:r w:rsidRPr="00FB6BEA">
        <w:rPr>
          <w:rFonts w:cs="Tahoma"/>
          <w:color w:val="000000"/>
          <w:szCs w:val="20"/>
          <w:lang w:val="nl-NL"/>
        </w:rPr>
        <w:t>System Center Operations Manager 2007 R2</w:t>
      </w:r>
    </w:p>
    <w:p w:rsidR="007B0DDA" w:rsidRPr="00FB6BEA" w:rsidRDefault="007B0DDA" w:rsidP="007B0DDA">
      <w:pPr>
        <w:rPr>
          <w:rFonts w:cs="Tahoma"/>
          <w:lang w:val="nl-NL"/>
        </w:rPr>
      </w:pPr>
      <w:r w:rsidRPr="00FB6BEA">
        <w:rPr>
          <w:rFonts w:cs="Tahoma"/>
          <w:color w:val="000000"/>
          <w:szCs w:val="20"/>
          <w:lang w:val="nl-NL"/>
        </w:rPr>
        <w:t>System Center Operations Manager 2007 R2 met SQL Server 2008-technologie</w:t>
      </w:r>
    </w:p>
    <w:p w:rsidR="007B0DDA" w:rsidRPr="00FB6BEA" w:rsidRDefault="007B0DDA" w:rsidP="007B0DDA">
      <w:pPr>
        <w:rPr>
          <w:rFonts w:cs="Tahoma"/>
          <w:lang w:val="nl-NL"/>
        </w:rPr>
      </w:pPr>
      <w:r w:rsidRPr="00FB6BEA">
        <w:rPr>
          <w:rFonts w:cs="Tahoma"/>
          <w:color w:val="000000"/>
          <w:szCs w:val="20"/>
          <w:lang w:val="nl-NL"/>
        </w:rPr>
        <w:t xml:space="preserve">Standard Serverbeheerlicentie voor System Center Operations Manager 2007 R2 </w:t>
      </w:r>
    </w:p>
    <w:p w:rsidR="007B0DDA" w:rsidRPr="00FB6BEA" w:rsidRDefault="007B0DDA" w:rsidP="007B0DDA">
      <w:pPr>
        <w:rPr>
          <w:rFonts w:cs="Tahoma"/>
          <w:lang w:val="nl-NL"/>
        </w:rPr>
      </w:pPr>
      <w:r w:rsidRPr="00FB6BEA">
        <w:rPr>
          <w:rFonts w:cs="Tahoma"/>
          <w:color w:val="000000"/>
          <w:szCs w:val="20"/>
          <w:lang w:val="nl-NL"/>
        </w:rPr>
        <w:t xml:space="preserve">Enterprise Serverbeheerlicentie voor System Center Operations Manager 2007 R2 </w:t>
      </w:r>
    </w:p>
    <w:p w:rsidR="007B0DDA" w:rsidRPr="00FB6BEA" w:rsidRDefault="007B0DDA" w:rsidP="007B0DDA">
      <w:pPr>
        <w:rPr>
          <w:rFonts w:cs="Tahoma"/>
          <w:lang w:val="nl-NL"/>
        </w:rPr>
      </w:pPr>
      <w:r w:rsidRPr="00FB6BEA">
        <w:rPr>
          <w:rFonts w:cs="Tahoma"/>
          <w:color w:val="000000"/>
          <w:szCs w:val="20"/>
          <w:lang w:val="nl-NL"/>
        </w:rPr>
        <w:t>Clientbeheerlicentie per OSE voor System Center Operations Manager 2007 R2</w:t>
      </w:r>
    </w:p>
    <w:p w:rsidR="007B0DDA" w:rsidRPr="00FB6BEA" w:rsidRDefault="007B0DDA" w:rsidP="007B0DDA">
      <w:pPr>
        <w:rPr>
          <w:rFonts w:cs="Tahoma"/>
          <w:lang w:val="nl-NL"/>
        </w:rPr>
      </w:pPr>
      <w:r w:rsidRPr="00FB6BEA">
        <w:rPr>
          <w:rFonts w:cs="Tahoma"/>
          <w:color w:val="000000"/>
          <w:szCs w:val="20"/>
          <w:lang w:val="nl-NL"/>
        </w:rPr>
        <w:t>Clientbeheerlicentie per Gebruiker voor System Center Operations Manager 2007 R2</w:t>
      </w:r>
    </w:p>
    <w:p w:rsidR="007B0DDA" w:rsidRPr="00FB6BEA" w:rsidRDefault="007B0DDA" w:rsidP="007B0DDA">
      <w:pPr>
        <w:rPr>
          <w:rFonts w:cs="Tahoma"/>
          <w:lang w:val="nl-NL"/>
        </w:rPr>
      </w:pPr>
      <w:r w:rsidRPr="00FB6BEA">
        <w:rPr>
          <w:rFonts w:cs="Tahoma"/>
          <w:color w:val="000000"/>
          <w:szCs w:val="20"/>
          <w:lang w:val="nl-NL"/>
        </w:rPr>
        <w:t xml:space="preserve">System Center Server Management Suite Enterprise </w:t>
      </w:r>
    </w:p>
    <w:p w:rsidR="007B0DDA" w:rsidRPr="00FB6BEA" w:rsidRDefault="007B0DDA" w:rsidP="007B0DDA">
      <w:pPr>
        <w:rPr>
          <w:rFonts w:cs="Tahoma"/>
          <w:lang w:val="nl-NL"/>
        </w:rPr>
      </w:pPr>
      <w:r w:rsidRPr="00FB6BEA">
        <w:rPr>
          <w:rFonts w:cs="Tahoma"/>
          <w:color w:val="000000"/>
          <w:szCs w:val="20"/>
          <w:lang w:val="nl-NL"/>
        </w:rPr>
        <w:t>System Center Server Management Suite Datacenter</w:t>
      </w:r>
    </w:p>
    <w:p w:rsidR="007B0DDA" w:rsidRPr="00FB6BEA" w:rsidRDefault="007B0DDA" w:rsidP="007B0DDA">
      <w:pPr>
        <w:rPr>
          <w:rFonts w:cs="Tahoma"/>
          <w:lang w:val="nl-NL"/>
        </w:rPr>
      </w:pPr>
      <w:r w:rsidRPr="00FB6BEA">
        <w:rPr>
          <w:rFonts w:cs="Tahoma"/>
          <w:color w:val="000000"/>
          <w:szCs w:val="20"/>
          <w:lang w:val="nl-NL"/>
        </w:rPr>
        <w:t>System Center Service Manager 2010</w:t>
      </w:r>
    </w:p>
    <w:p w:rsidR="007B0DDA" w:rsidRPr="00FB6BEA" w:rsidRDefault="007B0DDA" w:rsidP="007B0DDA">
      <w:pPr>
        <w:rPr>
          <w:rFonts w:cs="Tahoma"/>
          <w:lang w:val="nl-NL"/>
        </w:rPr>
      </w:pPr>
      <w:r w:rsidRPr="00FB6BEA">
        <w:rPr>
          <w:rFonts w:cs="Tahoma"/>
          <w:color w:val="000000"/>
          <w:szCs w:val="20"/>
          <w:lang w:val="nl-NL"/>
        </w:rPr>
        <w:t>System Center Service Manager 2010 met SQL Server 2008-technologie</w:t>
      </w:r>
    </w:p>
    <w:p w:rsidR="007B0DDA" w:rsidRPr="00FB6BEA" w:rsidRDefault="007B0DDA" w:rsidP="007B0DDA">
      <w:pPr>
        <w:rPr>
          <w:rFonts w:cs="Tahoma"/>
          <w:lang w:val="nl-NL"/>
        </w:rPr>
      </w:pPr>
      <w:r w:rsidRPr="00FB6BEA">
        <w:rPr>
          <w:rFonts w:cs="Tahoma"/>
          <w:color w:val="000000"/>
          <w:szCs w:val="20"/>
          <w:lang w:val="nl-NL"/>
        </w:rPr>
        <w:t>Clientbeheerlicentie (Client-ML) voor System Center Service Manager 2010 per OSE</w:t>
      </w:r>
    </w:p>
    <w:p w:rsidR="007B0DDA" w:rsidRPr="00FB6BEA" w:rsidRDefault="007B0DDA" w:rsidP="007B0DDA">
      <w:pPr>
        <w:rPr>
          <w:rFonts w:cs="Tahoma"/>
          <w:lang w:val="nl-NL"/>
        </w:rPr>
      </w:pPr>
      <w:r w:rsidRPr="00FB6BEA">
        <w:rPr>
          <w:rFonts w:cs="Tahoma"/>
          <w:color w:val="000000"/>
          <w:szCs w:val="20"/>
          <w:lang w:val="nl-NL"/>
        </w:rPr>
        <w:t>Clientbeheerlicentie (Client-ML) voor System Center Service Manager 2010 per Gebruiker</w:t>
      </w:r>
    </w:p>
    <w:p w:rsidR="007B0DDA" w:rsidRPr="00FB6BEA" w:rsidRDefault="007B0DDA" w:rsidP="007B0DDA">
      <w:pPr>
        <w:rPr>
          <w:rFonts w:cs="Tahoma"/>
          <w:lang w:val="nl-NL"/>
        </w:rPr>
      </w:pPr>
      <w:r w:rsidRPr="00FB6BEA">
        <w:rPr>
          <w:rFonts w:cs="Tahoma"/>
          <w:color w:val="000000"/>
          <w:szCs w:val="20"/>
          <w:lang w:val="nl-NL"/>
        </w:rPr>
        <w:t>Serverbeheerlicentie (Server-ML) voor System Center Service Manager 2010 per OSE</w:t>
      </w:r>
    </w:p>
    <w:p w:rsidR="00B71FA1" w:rsidRDefault="00B71FA1" w:rsidP="007B0DDA">
      <w:pPr>
        <w:rPr>
          <w:rFonts w:cs="Tahoma"/>
          <w:color w:val="000000"/>
          <w:szCs w:val="20"/>
          <w:lang w:val="nl-NL"/>
        </w:rPr>
      </w:pPr>
    </w:p>
    <w:p w:rsidR="00B71FA1" w:rsidRDefault="00B71FA1" w:rsidP="007B0DDA">
      <w:pPr>
        <w:rPr>
          <w:rFonts w:cs="Tahoma"/>
          <w:color w:val="000000"/>
          <w:szCs w:val="20"/>
          <w:lang w:val="nl-NL"/>
        </w:rPr>
      </w:pPr>
    </w:p>
    <w:p w:rsidR="007B0DDA" w:rsidRPr="00FB6BEA" w:rsidRDefault="007B0DDA" w:rsidP="007B0DDA">
      <w:pPr>
        <w:rPr>
          <w:rFonts w:cs="Tahoma"/>
          <w:lang w:val="nl-NL"/>
        </w:rPr>
      </w:pPr>
      <w:r w:rsidRPr="00FB6BEA">
        <w:rPr>
          <w:rFonts w:cs="Tahoma"/>
          <w:color w:val="000000"/>
          <w:szCs w:val="20"/>
          <w:lang w:val="nl-NL"/>
        </w:rPr>
        <w:lastRenderedPageBreak/>
        <w:t>Clientbeheerlicentie voor System Center Virtual Machine Manager 2008 R2 per OSE</w:t>
      </w:r>
    </w:p>
    <w:p w:rsidR="007B0DDA" w:rsidRPr="00FB6BEA" w:rsidRDefault="007B0DDA" w:rsidP="007B0DDA">
      <w:pPr>
        <w:rPr>
          <w:rFonts w:cs="Tahoma"/>
          <w:lang w:val="nl-NL"/>
        </w:rPr>
      </w:pPr>
      <w:r w:rsidRPr="00FB6BEA">
        <w:rPr>
          <w:rFonts w:cs="Tahoma"/>
          <w:color w:val="000000"/>
          <w:szCs w:val="20"/>
          <w:lang w:val="nl-NL"/>
        </w:rPr>
        <w:t>Clientbeheerlicentie voor System Center Virtual Machine Manager 2008 R2 per Gebruiker</w:t>
      </w:r>
    </w:p>
    <w:p w:rsidR="007B0DDA" w:rsidRPr="00FB6BEA" w:rsidRDefault="007B0DDA" w:rsidP="007B0DDA">
      <w:pPr>
        <w:rPr>
          <w:rFonts w:cs="Tahoma"/>
          <w:lang w:val="nl-NL"/>
        </w:rPr>
      </w:pPr>
      <w:r w:rsidRPr="00FB6BEA">
        <w:rPr>
          <w:rFonts w:cs="Tahoma"/>
          <w:color w:val="000000"/>
          <w:szCs w:val="20"/>
          <w:lang w:val="nl-NL"/>
        </w:rPr>
        <w:t>Serverbeheerlicentie voor System Center Virtual Machine Manager 2008 R2 Enterprise</w:t>
      </w:r>
    </w:p>
    <w:p w:rsidR="00B71FA1" w:rsidRDefault="00B71FA1" w:rsidP="003E606C">
      <w:pPr>
        <w:spacing w:after="60"/>
        <w:rPr>
          <w:rFonts w:cs="Tahoma"/>
          <w:b/>
          <w:lang w:val="nl-NL"/>
        </w:rPr>
      </w:pPr>
    </w:p>
    <w:p w:rsidR="007B0DDA" w:rsidRPr="00FB6BEA" w:rsidRDefault="007B0DDA" w:rsidP="003E606C">
      <w:pPr>
        <w:spacing w:after="60"/>
        <w:rPr>
          <w:rFonts w:cs="Tahoma"/>
          <w:lang w:val="nl-NL"/>
        </w:rPr>
      </w:pPr>
      <w:r w:rsidRPr="00FB6BEA">
        <w:rPr>
          <w:rFonts w:cs="Tahoma"/>
          <w:b/>
          <w:lang w:val="nl-NL"/>
        </w:rPr>
        <w:t>Verwijderd</w:t>
      </w:r>
    </w:p>
    <w:p w:rsidR="007B0DDA" w:rsidRPr="00FB6BEA" w:rsidRDefault="007B0DDA" w:rsidP="007B0DDA">
      <w:pPr>
        <w:rPr>
          <w:rFonts w:cs="Tahoma"/>
          <w:lang w:val="nl-NL"/>
        </w:rPr>
      </w:pPr>
      <w:r w:rsidRPr="00FB6BEA">
        <w:rPr>
          <w:rFonts w:cs="Tahoma"/>
          <w:color w:val="000000"/>
          <w:lang w:val="nl-NL"/>
        </w:rPr>
        <w:t>System Center Mobile Device Manager 2008</w:t>
      </w:r>
    </w:p>
    <w:p w:rsidR="00B20EAC" w:rsidRPr="00FB6BEA" w:rsidRDefault="00B20EAC" w:rsidP="007B0DDA">
      <w:pPr>
        <w:rPr>
          <w:rFonts w:cs="Tahoma"/>
          <w:lang w:val="nl-NL"/>
        </w:rPr>
      </w:pPr>
      <w:r w:rsidRPr="00FB6BEA">
        <w:rPr>
          <w:rFonts w:cs="Tahoma"/>
          <w:color w:val="000000"/>
          <w:lang w:val="nl-NL"/>
        </w:rPr>
        <w:t>Database Consolidation Appliance 2012</w:t>
      </w:r>
    </w:p>
    <w:p w:rsidR="00A31A6D" w:rsidRDefault="00A31A6D" w:rsidP="00593FBD">
      <w:pPr>
        <w:ind w:right="720"/>
        <w:rPr>
          <w:rFonts w:cs="Tahoma"/>
          <w:bCs/>
          <w:szCs w:val="18"/>
          <w:lang w:val="nl-NL"/>
        </w:rPr>
      </w:pPr>
    </w:p>
    <w:p w:rsidR="00B71FA1" w:rsidRPr="00B71FA1" w:rsidRDefault="00B71FA1" w:rsidP="00593FBD">
      <w:pPr>
        <w:ind w:right="720"/>
        <w:rPr>
          <w:rFonts w:cs="Tahoma"/>
          <w:bCs/>
          <w:szCs w:val="18"/>
          <w:lang w:val="nl-NL"/>
        </w:rPr>
      </w:pPr>
    </w:p>
    <w:p w:rsidR="00593FBD" w:rsidRPr="00FB6BEA" w:rsidRDefault="003D1247" w:rsidP="00593FBD">
      <w:pPr>
        <w:pStyle w:val="Heading2"/>
        <w:ind w:left="0"/>
        <w:jc w:val="both"/>
        <w:rPr>
          <w:rFonts w:ascii="Tahoma" w:hAnsi="Tahoma" w:cs="Tahoma"/>
          <w:lang w:val="nl-NL"/>
        </w:rPr>
      </w:pPr>
      <w:bookmarkStart w:id="636" w:name="_Toc336338170"/>
      <w:bookmarkStart w:id="637" w:name="_Toc346275841"/>
      <w:r w:rsidRPr="00FB6BEA">
        <w:rPr>
          <w:rFonts w:ascii="Tahoma" w:hAnsi="Tahoma" w:cs="Tahoma"/>
          <w:color w:val="FF6600"/>
          <w:lang w:val="nl-NL"/>
        </w:rPr>
        <w:t>WIJZIGINGEN SEPTEMBER 2012</w:t>
      </w:r>
      <w:bookmarkEnd w:id="636"/>
      <w:bookmarkEnd w:id="637"/>
    </w:p>
    <w:p w:rsidR="007B0DDA" w:rsidRPr="00FB6BEA" w:rsidRDefault="007B0DDA" w:rsidP="00EB307C">
      <w:pPr>
        <w:spacing w:line="192" w:lineRule="auto"/>
        <w:ind w:right="720"/>
        <w:rPr>
          <w:rFonts w:cs="Tahoma"/>
          <w:lang w:val="nl-NL"/>
        </w:rPr>
      </w:pPr>
    </w:p>
    <w:p w:rsidR="00593FBD" w:rsidRPr="00FB6BEA" w:rsidRDefault="00593FBD" w:rsidP="003E606C">
      <w:pPr>
        <w:spacing w:after="60"/>
        <w:rPr>
          <w:rFonts w:cs="Tahoma"/>
          <w:lang w:val="nl-NL"/>
        </w:rPr>
      </w:pPr>
      <w:r w:rsidRPr="00FB6BEA">
        <w:rPr>
          <w:rFonts w:cs="Tahoma"/>
          <w:b/>
          <w:lang w:val="nl-NL"/>
        </w:rPr>
        <w:t>Toegevoegd</w:t>
      </w:r>
    </w:p>
    <w:p w:rsidR="00593FBD" w:rsidRPr="00FB6BEA" w:rsidRDefault="00593FBD" w:rsidP="00EF4590">
      <w:pPr>
        <w:rPr>
          <w:rFonts w:cs="Tahoma"/>
          <w:lang w:val="nl-NL"/>
        </w:rPr>
      </w:pPr>
      <w:r w:rsidRPr="00FB6BEA">
        <w:rPr>
          <w:rFonts w:cs="Tahoma"/>
          <w:color w:val="000000"/>
          <w:szCs w:val="20"/>
          <w:lang w:val="nl-NL"/>
        </w:rPr>
        <w:t>Visual Studio</w:t>
      </w:r>
      <w:r w:rsidR="00385282" w:rsidRPr="00FB6BEA">
        <w:rPr>
          <w:rFonts w:cs="Tahoma"/>
          <w:color w:val="000000"/>
          <w:szCs w:val="20"/>
          <w:vertAlign w:val="superscript"/>
          <w:lang w:val="nl-NL"/>
        </w:rPr>
        <w:t>®</w:t>
      </w:r>
      <w:r w:rsidRPr="00FB6BEA">
        <w:rPr>
          <w:rFonts w:cs="Tahoma"/>
          <w:color w:val="000000"/>
          <w:szCs w:val="20"/>
          <w:lang w:val="nl-NL"/>
        </w:rPr>
        <w:t xml:space="preserve"> Professional 2012</w:t>
      </w:r>
    </w:p>
    <w:p w:rsidR="00593FBD" w:rsidRPr="00FB6BEA" w:rsidRDefault="00593FBD" w:rsidP="00EF4590">
      <w:pPr>
        <w:rPr>
          <w:rFonts w:cs="Tahoma"/>
          <w:lang w:val="nl-NL"/>
        </w:rPr>
      </w:pPr>
      <w:r w:rsidRPr="00FB6BEA">
        <w:rPr>
          <w:rFonts w:cs="Tahoma"/>
          <w:color w:val="000000"/>
          <w:szCs w:val="20"/>
          <w:lang w:val="nl-NL"/>
        </w:rPr>
        <w:t>Visual Studio</w:t>
      </w:r>
      <w:r w:rsidR="00385282" w:rsidRPr="00FB6BEA">
        <w:rPr>
          <w:rFonts w:cs="Tahoma"/>
          <w:color w:val="000000"/>
          <w:szCs w:val="20"/>
          <w:vertAlign w:val="superscript"/>
          <w:lang w:val="nl-NL"/>
        </w:rPr>
        <w:t>®</w:t>
      </w:r>
      <w:r w:rsidRPr="00FB6BEA">
        <w:rPr>
          <w:rFonts w:cs="Tahoma"/>
          <w:color w:val="000000"/>
          <w:szCs w:val="20"/>
          <w:lang w:val="nl-NL"/>
        </w:rPr>
        <w:t xml:space="preserve"> Professional 2012 met MSDN</w:t>
      </w:r>
    </w:p>
    <w:p w:rsidR="00593FBD" w:rsidRPr="00FB6BEA" w:rsidRDefault="00CB0262" w:rsidP="00EF4590">
      <w:pPr>
        <w:rPr>
          <w:rFonts w:cs="Tahoma"/>
          <w:lang w:val="nl-NL"/>
        </w:rPr>
      </w:pPr>
      <w:r w:rsidRPr="00FB6BEA">
        <w:rPr>
          <w:rFonts w:cs="Tahoma"/>
          <w:color w:val="000000"/>
          <w:szCs w:val="20"/>
          <w:lang w:val="nl-NL"/>
        </w:rPr>
        <w:t>Visual Studio</w:t>
      </w:r>
      <w:r w:rsidR="00385282" w:rsidRPr="00FB6BEA">
        <w:rPr>
          <w:rFonts w:cs="Tahoma"/>
          <w:color w:val="000000"/>
          <w:szCs w:val="20"/>
          <w:vertAlign w:val="superscript"/>
          <w:lang w:val="nl-NL"/>
        </w:rPr>
        <w:t>®</w:t>
      </w:r>
      <w:r w:rsidRPr="00FB6BEA">
        <w:rPr>
          <w:rFonts w:cs="Tahoma"/>
          <w:color w:val="000000"/>
          <w:szCs w:val="20"/>
          <w:lang w:val="nl-NL"/>
        </w:rPr>
        <w:t xml:space="preserve"> Premium 2012 met MSDN</w:t>
      </w:r>
    </w:p>
    <w:p w:rsidR="00CB0262" w:rsidRPr="00FB6BEA" w:rsidRDefault="00CB0262" w:rsidP="00EF4590">
      <w:pPr>
        <w:rPr>
          <w:rFonts w:cs="Tahoma"/>
          <w:lang w:val="nl-NL"/>
        </w:rPr>
      </w:pPr>
      <w:r w:rsidRPr="00FB6BEA">
        <w:rPr>
          <w:rFonts w:cs="Tahoma"/>
          <w:color w:val="000000"/>
          <w:szCs w:val="20"/>
          <w:lang w:val="nl-NL"/>
        </w:rPr>
        <w:t>Visual Studio</w:t>
      </w:r>
      <w:r w:rsidR="00385282" w:rsidRPr="00FB6BEA">
        <w:rPr>
          <w:rFonts w:cs="Tahoma"/>
          <w:color w:val="000000"/>
          <w:szCs w:val="20"/>
          <w:vertAlign w:val="superscript"/>
          <w:lang w:val="nl-NL"/>
        </w:rPr>
        <w:t>®</w:t>
      </w:r>
      <w:r w:rsidRPr="00FB6BEA">
        <w:rPr>
          <w:rFonts w:cs="Tahoma"/>
          <w:color w:val="000000"/>
          <w:szCs w:val="20"/>
          <w:lang w:val="nl-NL"/>
        </w:rPr>
        <w:t xml:space="preserve"> Ultimate 2012 met MSDN</w:t>
      </w:r>
    </w:p>
    <w:p w:rsidR="00593FBD" w:rsidRPr="00FB6BEA" w:rsidRDefault="00CB0262" w:rsidP="00EF4590">
      <w:pPr>
        <w:rPr>
          <w:rFonts w:cs="Tahoma"/>
          <w:lang w:val="nl-NL"/>
        </w:rPr>
      </w:pPr>
      <w:r w:rsidRPr="00FB6BEA">
        <w:rPr>
          <w:rFonts w:cs="Tahoma"/>
          <w:color w:val="000000"/>
          <w:szCs w:val="20"/>
          <w:lang w:val="nl-NL"/>
        </w:rPr>
        <w:t>Visual Studio</w:t>
      </w:r>
      <w:r w:rsidR="00385282" w:rsidRPr="00FB6BEA">
        <w:rPr>
          <w:rFonts w:cs="Tahoma"/>
          <w:color w:val="000000"/>
          <w:szCs w:val="20"/>
          <w:vertAlign w:val="superscript"/>
          <w:lang w:val="nl-NL"/>
        </w:rPr>
        <w:t>®</w:t>
      </w:r>
      <w:r w:rsidRPr="00FB6BEA">
        <w:rPr>
          <w:rFonts w:cs="Tahoma"/>
          <w:color w:val="000000"/>
          <w:szCs w:val="20"/>
          <w:lang w:val="nl-NL"/>
        </w:rPr>
        <w:t xml:space="preserve"> Test Professional 2012 met MSDN</w:t>
      </w:r>
    </w:p>
    <w:p w:rsidR="00593FBD" w:rsidRPr="00FB6BEA" w:rsidRDefault="00CB0262" w:rsidP="00EF4590">
      <w:pPr>
        <w:rPr>
          <w:rFonts w:cs="Tahoma"/>
          <w:lang w:val="nl-NL"/>
        </w:rPr>
      </w:pPr>
      <w:r w:rsidRPr="00FB6BEA">
        <w:rPr>
          <w:rFonts w:cs="Tahoma"/>
          <w:color w:val="000000"/>
          <w:szCs w:val="20"/>
          <w:lang w:val="nl-NL"/>
        </w:rPr>
        <w:t>Visual Studio</w:t>
      </w:r>
      <w:r w:rsidR="00385282" w:rsidRPr="00FB6BEA">
        <w:rPr>
          <w:rFonts w:cs="Tahoma"/>
          <w:color w:val="000000"/>
          <w:szCs w:val="20"/>
          <w:vertAlign w:val="superscript"/>
          <w:lang w:val="nl-NL"/>
        </w:rPr>
        <w:t>®</w:t>
      </w:r>
      <w:r w:rsidRPr="00FB6BEA">
        <w:rPr>
          <w:rFonts w:cs="Tahoma"/>
          <w:color w:val="000000"/>
          <w:szCs w:val="20"/>
          <w:lang w:val="nl-NL"/>
        </w:rPr>
        <w:t xml:space="preserve"> Team Foundation Server 2012 met SQL Server 2012-technologie</w:t>
      </w:r>
    </w:p>
    <w:p w:rsidR="00CB0262" w:rsidRPr="00CD452D" w:rsidRDefault="00CB0262" w:rsidP="00EF4590">
      <w:pPr>
        <w:rPr>
          <w:rFonts w:cs="Tahoma"/>
        </w:rPr>
      </w:pPr>
      <w:r w:rsidRPr="00CD452D">
        <w:rPr>
          <w:rFonts w:cs="Tahoma"/>
          <w:color w:val="000000"/>
          <w:szCs w:val="20"/>
        </w:rPr>
        <w:t>Apparaat-CAL voor Visual Studio</w:t>
      </w:r>
      <w:r w:rsidR="00385282" w:rsidRPr="00CD452D">
        <w:rPr>
          <w:rFonts w:cs="Tahoma"/>
          <w:color w:val="000000"/>
          <w:szCs w:val="20"/>
          <w:vertAlign w:val="superscript"/>
        </w:rPr>
        <w:t>®</w:t>
      </w:r>
      <w:r w:rsidRPr="00CD452D">
        <w:rPr>
          <w:rFonts w:cs="Tahoma"/>
          <w:color w:val="000000"/>
          <w:szCs w:val="20"/>
        </w:rPr>
        <w:t xml:space="preserve"> Team Foundation Server 2012</w:t>
      </w:r>
    </w:p>
    <w:p w:rsidR="00CB0262" w:rsidRPr="00CD452D" w:rsidRDefault="00CB0262" w:rsidP="00EF4590">
      <w:pPr>
        <w:rPr>
          <w:rFonts w:cs="Tahoma"/>
        </w:rPr>
      </w:pPr>
      <w:r w:rsidRPr="00CD452D">
        <w:rPr>
          <w:rFonts w:cs="Tahoma"/>
          <w:color w:val="000000"/>
          <w:szCs w:val="20"/>
        </w:rPr>
        <w:t>Gebruikers-CAL voor Visual Studio</w:t>
      </w:r>
      <w:r w:rsidR="00385282" w:rsidRPr="00CD452D">
        <w:rPr>
          <w:rFonts w:cs="Tahoma"/>
          <w:color w:val="000000"/>
          <w:szCs w:val="20"/>
          <w:vertAlign w:val="superscript"/>
        </w:rPr>
        <w:t>®</w:t>
      </w:r>
      <w:r w:rsidRPr="00CD452D">
        <w:rPr>
          <w:rFonts w:cs="Tahoma"/>
          <w:color w:val="000000"/>
          <w:szCs w:val="20"/>
        </w:rPr>
        <w:t xml:space="preserve"> Team Foundation Server 2012</w:t>
      </w:r>
    </w:p>
    <w:p w:rsidR="00CB0262" w:rsidRPr="00CD452D" w:rsidRDefault="00CB0262" w:rsidP="00EF4590">
      <w:pPr>
        <w:rPr>
          <w:rFonts w:cs="Tahoma"/>
        </w:rPr>
      </w:pPr>
      <w:r w:rsidRPr="00CD452D">
        <w:rPr>
          <w:rFonts w:cs="Tahoma"/>
          <w:color w:val="000000"/>
          <w:szCs w:val="20"/>
        </w:rPr>
        <w:t>External Connector-licentie voor Visual Studio</w:t>
      </w:r>
      <w:r w:rsidR="00385282" w:rsidRPr="00CD452D">
        <w:rPr>
          <w:rFonts w:cs="Tahoma"/>
          <w:color w:val="000000"/>
          <w:szCs w:val="20"/>
          <w:vertAlign w:val="superscript"/>
        </w:rPr>
        <w:t>®</w:t>
      </w:r>
      <w:r w:rsidRPr="00CD452D">
        <w:rPr>
          <w:rFonts w:cs="Tahoma"/>
          <w:color w:val="000000"/>
          <w:szCs w:val="20"/>
        </w:rPr>
        <w:t xml:space="preserve"> Team Foundation Server 2012</w:t>
      </w:r>
    </w:p>
    <w:p w:rsidR="00CB0262" w:rsidRPr="00FB6BEA" w:rsidRDefault="00CB0262" w:rsidP="00EF4590">
      <w:pPr>
        <w:rPr>
          <w:rFonts w:cs="Tahoma"/>
          <w:lang w:val="nl-NL"/>
        </w:rPr>
      </w:pPr>
      <w:r w:rsidRPr="00FB6BEA">
        <w:rPr>
          <w:rFonts w:cs="Tahoma"/>
          <w:color w:val="000000"/>
          <w:szCs w:val="20"/>
          <w:lang w:val="nl-NL"/>
        </w:rPr>
        <w:t>CAL voor Windows Server™ 2012 (Apparaat en Gebruiker)</w:t>
      </w:r>
    </w:p>
    <w:p w:rsidR="00CB0262" w:rsidRPr="00CD452D" w:rsidRDefault="00CB0262" w:rsidP="00EF4590">
      <w:pPr>
        <w:rPr>
          <w:rFonts w:cs="Tahoma"/>
        </w:rPr>
      </w:pPr>
      <w:r w:rsidRPr="00CD452D">
        <w:rPr>
          <w:rFonts w:cs="Tahoma"/>
          <w:color w:val="000000"/>
          <w:szCs w:val="20"/>
        </w:rPr>
        <w:t>Windows Server™ 2012 Datacenter</w:t>
      </w:r>
    </w:p>
    <w:p w:rsidR="00CB0262" w:rsidRPr="00CD452D" w:rsidRDefault="00CB0262" w:rsidP="00EF4590">
      <w:pPr>
        <w:rPr>
          <w:rFonts w:cs="Tahoma"/>
        </w:rPr>
      </w:pPr>
      <w:r w:rsidRPr="00CD452D">
        <w:rPr>
          <w:rFonts w:cs="Tahoma"/>
          <w:color w:val="000000"/>
          <w:szCs w:val="20"/>
        </w:rPr>
        <w:t>Windows Server™ 2012 Standard</w:t>
      </w:r>
    </w:p>
    <w:p w:rsidR="00CB0262" w:rsidRPr="00CD452D" w:rsidRDefault="00CB0262" w:rsidP="00EF4590">
      <w:pPr>
        <w:rPr>
          <w:rFonts w:cs="Tahoma"/>
        </w:rPr>
      </w:pPr>
      <w:r w:rsidRPr="00CD452D">
        <w:rPr>
          <w:rFonts w:cs="Tahoma"/>
          <w:color w:val="000000"/>
          <w:szCs w:val="20"/>
        </w:rPr>
        <w:t>External Connector-licentie voor Windows Server™ 2012</w:t>
      </w:r>
    </w:p>
    <w:p w:rsidR="00CB0262" w:rsidRPr="00CD452D" w:rsidRDefault="00CB0262" w:rsidP="00EF4590">
      <w:pPr>
        <w:rPr>
          <w:rFonts w:cs="Tahoma"/>
        </w:rPr>
      </w:pPr>
      <w:r w:rsidRPr="00CD452D">
        <w:rPr>
          <w:rFonts w:cs="Tahoma"/>
          <w:color w:val="000000"/>
          <w:szCs w:val="20"/>
        </w:rPr>
        <w:t>Windows Server™ 2012 Remote Desktop Services CAL</w:t>
      </w:r>
    </w:p>
    <w:p w:rsidR="00CB0262" w:rsidRPr="00CD452D" w:rsidRDefault="00CB0262" w:rsidP="00EF4590">
      <w:pPr>
        <w:rPr>
          <w:rFonts w:cs="Tahoma"/>
        </w:rPr>
      </w:pPr>
      <w:r w:rsidRPr="00CD452D">
        <w:rPr>
          <w:rFonts w:cs="Tahoma"/>
          <w:color w:val="000000"/>
          <w:szCs w:val="20"/>
        </w:rPr>
        <w:t>Windows Server™ 2012 Remote Desktop Services External Connector</w:t>
      </w:r>
    </w:p>
    <w:p w:rsidR="00CB0262" w:rsidRPr="00CD452D" w:rsidRDefault="00CB0262" w:rsidP="00EF4590">
      <w:pPr>
        <w:rPr>
          <w:rFonts w:cs="Tahoma"/>
        </w:rPr>
      </w:pPr>
      <w:r w:rsidRPr="00CD452D">
        <w:rPr>
          <w:rFonts w:cs="Tahoma"/>
          <w:color w:val="000000"/>
          <w:szCs w:val="20"/>
        </w:rPr>
        <w:t>Windows Server™ 2012 Rights Management Services CAL</w:t>
      </w:r>
    </w:p>
    <w:p w:rsidR="00CB0262" w:rsidRPr="00CD452D" w:rsidRDefault="00CB0262" w:rsidP="00EF4590">
      <w:pPr>
        <w:rPr>
          <w:rFonts w:cs="Tahoma"/>
        </w:rPr>
      </w:pPr>
      <w:r w:rsidRPr="00CD452D">
        <w:rPr>
          <w:rFonts w:cs="Tahoma"/>
          <w:color w:val="000000"/>
          <w:szCs w:val="20"/>
        </w:rPr>
        <w:t>Windows Server™ 2012 Rights Management Services External Connector</w:t>
      </w:r>
    </w:p>
    <w:p w:rsidR="00CB0262" w:rsidRPr="00FB6BEA" w:rsidRDefault="0095607F" w:rsidP="00EF4590">
      <w:pPr>
        <w:rPr>
          <w:rFonts w:cs="Tahoma"/>
          <w:lang w:val="nl-NL"/>
        </w:rPr>
      </w:pPr>
      <w:r w:rsidRPr="00FB6BEA">
        <w:rPr>
          <w:rFonts w:cs="Tahoma"/>
          <w:color w:val="000000"/>
          <w:szCs w:val="18"/>
          <w:lang w:val="nl-NL"/>
        </w:rPr>
        <w:t xml:space="preserve">Aanvullende Enterprise CAL voor Microsoft </w:t>
      </w:r>
      <w:r w:rsidRPr="00FB6BEA">
        <w:rPr>
          <w:rFonts w:cs="Tahoma"/>
          <w:color w:val="000000"/>
          <w:szCs w:val="20"/>
          <w:lang w:val="nl-NL"/>
        </w:rPr>
        <w:t>Dynamics AX 2012 (Gebruiker en Apparaat)</w:t>
      </w:r>
    </w:p>
    <w:p w:rsidR="00CB0262" w:rsidRPr="00FB6BEA" w:rsidRDefault="0095607F" w:rsidP="00EF4590">
      <w:pPr>
        <w:rPr>
          <w:rFonts w:cs="Tahoma"/>
          <w:lang w:val="nl-NL"/>
        </w:rPr>
      </w:pPr>
      <w:r w:rsidRPr="00FB6BEA">
        <w:rPr>
          <w:rFonts w:cs="Tahoma"/>
          <w:color w:val="000000"/>
          <w:szCs w:val="18"/>
          <w:lang w:val="nl-NL"/>
        </w:rPr>
        <w:t xml:space="preserve">Enterprise CAL voor Microsoft </w:t>
      </w:r>
      <w:r w:rsidRPr="00FB6BEA">
        <w:rPr>
          <w:rFonts w:cs="Tahoma"/>
          <w:color w:val="000000"/>
          <w:szCs w:val="20"/>
          <w:lang w:val="nl-NL"/>
        </w:rPr>
        <w:t>Dynamics AX 2012 (Gebruiker en Apparaat)</w:t>
      </w:r>
    </w:p>
    <w:p w:rsidR="00CB0262" w:rsidRPr="00FB6BEA" w:rsidRDefault="0095607F" w:rsidP="00EF4590">
      <w:pPr>
        <w:rPr>
          <w:rFonts w:cs="Tahoma"/>
          <w:lang w:val="nl-NL"/>
        </w:rPr>
      </w:pPr>
      <w:r w:rsidRPr="00FB6BEA">
        <w:rPr>
          <w:rFonts w:cs="Tahoma"/>
          <w:color w:val="000000"/>
          <w:szCs w:val="18"/>
          <w:lang w:val="nl-NL"/>
        </w:rPr>
        <w:t xml:space="preserve">Aanvullende Functional Enterprise CAL voor Microsoft </w:t>
      </w:r>
      <w:r w:rsidRPr="00FB6BEA">
        <w:rPr>
          <w:rFonts w:cs="Tahoma"/>
          <w:color w:val="000000"/>
          <w:szCs w:val="20"/>
          <w:lang w:val="nl-NL"/>
        </w:rPr>
        <w:t>Dynamics AX 2012 (Gebruiker en Apparaat)</w:t>
      </w:r>
    </w:p>
    <w:p w:rsidR="00CB0262" w:rsidRPr="00FB6BEA" w:rsidRDefault="0095607F" w:rsidP="00EF4590">
      <w:pPr>
        <w:rPr>
          <w:rFonts w:cs="Tahoma"/>
          <w:lang w:val="nl-NL"/>
        </w:rPr>
      </w:pPr>
      <w:r w:rsidRPr="00FB6BEA">
        <w:rPr>
          <w:rFonts w:cs="Tahoma"/>
          <w:color w:val="000000"/>
          <w:szCs w:val="18"/>
          <w:lang w:val="nl-NL"/>
        </w:rPr>
        <w:t xml:space="preserve">Functional Enterprise CAL voor Microsoft </w:t>
      </w:r>
      <w:r w:rsidRPr="00FB6BEA">
        <w:rPr>
          <w:rFonts w:cs="Tahoma"/>
          <w:color w:val="000000"/>
          <w:szCs w:val="20"/>
          <w:lang w:val="nl-NL"/>
        </w:rPr>
        <w:t>Dynamics AX 2012 (Gebruiker en Apparaat)</w:t>
      </w:r>
    </w:p>
    <w:p w:rsidR="00CB0262" w:rsidRPr="00FB6BEA" w:rsidRDefault="0095607F" w:rsidP="00EF4590">
      <w:pPr>
        <w:rPr>
          <w:rFonts w:cs="Tahoma"/>
          <w:lang w:val="nl-NL"/>
        </w:rPr>
      </w:pPr>
      <w:r w:rsidRPr="00FB6BEA">
        <w:rPr>
          <w:rFonts w:cs="Tahoma"/>
          <w:color w:val="000000"/>
          <w:szCs w:val="18"/>
          <w:lang w:val="nl-NL"/>
        </w:rPr>
        <w:t xml:space="preserve">Self-Serve CAL voor Microsoft </w:t>
      </w:r>
      <w:r w:rsidRPr="00FB6BEA">
        <w:rPr>
          <w:rFonts w:cs="Tahoma"/>
          <w:color w:val="000000"/>
          <w:szCs w:val="20"/>
          <w:lang w:val="nl-NL"/>
        </w:rPr>
        <w:t>Dynamics AX 2012 (Gebruiker &amp; Apparaat)</w:t>
      </w:r>
    </w:p>
    <w:p w:rsidR="00CB0262" w:rsidRPr="00FB6BEA" w:rsidRDefault="0095607F" w:rsidP="00EF4590">
      <w:pPr>
        <w:rPr>
          <w:rFonts w:cs="Tahoma"/>
          <w:lang w:val="nl-NL"/>
        </w:rPr>
      </w:pPr>
      <w:r w:rsidRPr="00FB6BEA">
        <w:rPr>
          <w:rFonts w:cs="Tahoma"/>
          <w:color w:val="000000"/>
          <w:szCs w:val="18"/>
          <w:lang w:val="nl-NL"/>
        </w:rPr>
        <w:t xml:space="preserve">Microsoft </w:t>
      </w:r>
      <w:r w:rsidRPr="00FB6BEA">
        <w:rPr>
          <w:rFonts w:cs="Tahoma"/>
          <w:color w:val="000000"/>
          <w:szCs w:val="20"/>
          <w:lang w:val="nl-NL"/>
        </w:rPr>
        <w:t>Dynamics AX 2012 Server</w:t>
      </w:r>
    </w:p>
    <w:p w:rsidR="00CB0262" w:rsidRPr="00FB6BEA" w:rsidRDefault="0095607F" w:rsidP="00EF4590">
      <w:pPr>
        <w:rPr>
          <w:rFonts w:cs="Tahoma"/>
          <w:lang w:val="nl-NL"/>
        </w:rPr>
      </w:pPr>
      <w:r w:rsidRPr="00FB6BEA">
        <w:rPr>
          <w:rFonts w:cs="Tahoma"/>
          <w:color w:val="000000"/>
          <w:szCs w:val="18"/>
          <w:lang w:val="nl-NL"/>
        </w:rPr>
        <w:t xml:space="preserve">Aanvullende Task CAL voor Microsoft </w:t>
      </w:r>
      <w:r w:rsidRPr="00FB6BEA">
        <w:rPr>
          <w:rFonts w:cs="Tahoma"/>
          <w:color w:val="000000"/>
          <w:szCs w:val="20"/>
          <w:lang w:val="nl-NL"/>
        </w:rPr>
        <w:t>Dynamics AX 2012 (Gebruiker en Apparaat)</w:t>
      </w:r>
    </w:p>
    <w:p w:rsidR="00CB0262" w:rsidRPr="00FB6BEA" w:rsidRDefault="0095607F" w:rsidP="00EF4590">
      <w:pPr>
        <w:rPr>
          <w:rFonts w:cs="Tahoma"/>
          <w:lang w:val="nl-NL"/>
        </w:rPr>
      </w:pPr>
      <w:r w:rsidRPr="00FB6BEA">
        <w:rPr>
          <w:rFonts w:cs="Tahoma"/>
          <w:color w:val="000000"/>
          <w:szCs w:val="18"/>
          <w:lang w:val="nl-NL"/>
        </w:rPr>
        <w:t xml:space="preserve">Task CAL voor Microsoft </w:t>
      </w:r>
      <w:r w:rsidRPr="00FB6BEA">
        <w:rPr>
          <w:rFonts w:cs="Tahoma"/>
          <w:color w:val="000000"/>
          <w:szCs w:val="20"/>
          <w:lang w:val="nl-NL"/>
        </w:rPr>
        <w:t>Dynamics AX 2012 (Gebruiker en Apparaat)</w:t>
      </w:r>
    </w:p>
    <w:p w:rsidR="00CB0262" w:rsidRPr="00CD452D" w:rsidRDefault="00CB0262" w:rsidP="00EF4590">
      <w:pPr>
        <w:rPr>
          <w:rFonts w:cs="Tahoma"/>
        </w:rPr>
      </w:pPr>
      <w:r w:rsidRPr="00CD452D">
        <w:rPr>
          <w:rFonts w:cs="Tahoma"/>
          <w:color w:val="000000"/>
          <w:szCs w:val="20"/>
        </w:rPr>
        <w:t>Windows 8 Enterprise Sideloading</w:t>
      </w:r>
    </w:p>
    <w:p w:rsidR="00CB0262" w:rsidRPr="00CD452D" w:rsidRDefault="00CB0262" w:rsidP="00EF4590">
      <w:pPr>
        <w:rPr>
          <w:rFonts w:cs="Tahoma"/>
        </w:rPr>
      </w:pPr>
      <w:r w:rsidRPr="00CD452D">
        <w:rPr>
          <w:rFonts w:cs="Tahoma"/>
          <w:color w:val="000000"/>
          <w:szCs w:val="20"/>
        </w:rPr>
        <w:t>Windows 8 Pro Upgrade</w:t>
      </w:r>
    </w:p>
    <w:p w:rsidR="00394D71" w:rsidRPr="00FB6BEA" w:rsidRDefault="00394D71" w:rsidP="00EF4590">
      <w:pPr>
        <w:rPr>
          <w:rFonts w:cs="Tahoma"/>
          <w:lang w:val="nl-NL"/>
        </w:rPr>
      </w:pPr>
      <w:r w:rsidRPr="00FB6BEA">
        <w:rPr>
          <w:rFonts w:cs="Tahoma"/>
          <w:color w:val="000000"/>
          <w:szCs w:val="18"/>
          <w:lang w:val="nl-NL"/>
        </w:rPr>
        <w:t>Windows 8 Pro met MDOP</w:t>
      </w:r>
    </w:p>
    <w:p w:rsidR="00CB0262" w:rsidRPr="00FB6BEA" w:rsidRDefault="00CB0262" w:rsidP="00EF4590">
      <w:pPr>
        <w:rPr>
          <w:rFonts w:cs="Tahoma"/>
          <w:lang w:val="nl-NL"/>
        </w:rPr>
      </w:pPr>
      <w:r w:rsidRPr="00FB6BEA">
        <w:rPr>
          <w:rFonts w:cs="Tahoma"/>
          <w:color w:val="000000"/>
          <w:szCs w:val="20"/>
          <w:lang w:val="nl-NL"/>
        </w:rPr>
        <w:t>Huurrechten voor Windows</w:t>
      </w:r>
    </w:p>
    <w:p w:rsidR="00593FBD" w:rsidRPr="00FB6BEA" w:rsidRDefault="00593FBD" w:rsidP="00EB307C">
      <w:pPr>
        <w:spacing w:line="192" w:lineRule="auto"/>
        <w:rPr>
          <w:rFonts w:cs="Tahoma"/>
          <w:lang w:val="nl-NL"/>
        </w:rPr>
      </w:pPr>
    </w:p>
    <w:p w:rsidR="00593FBD" w:rsidRPr="00FB6BEA" w:rsidRDefault="00593FBD" w:rsidP="003E606C">
      <w:pPr>
        <w:spacing w:after="60"/>
        <w:rPr>
          <w:rFonts w:cs="Tahoma"/>
          <w:lang w:val="nl-NL"/>
        </w:rPr>
      </w:pPr>
      <w:r w:rsidRPr="00FB6BEA">
        <w:rPr>
          <w:rFonts w:cs="Tahoma"/>
          <w:b/>
          <w:lang w:val="nl-NL"/>
        </w:rPr>
        <w:t>Promoties</w:t>
      </w:r>
    </w:p>
    <w:p w:rsidR="00F84628" w:rsidRPr="00FB6BEA" w:rsidRDefault="00F84628" w:rsidP="00F84628">
      <w:pPr>
        <w:rPr>
          <w:rFonts w:cs="Tahoma"/>
          <w:lang w:val="nl-NL"/>
        </w:rPr>
      </w:pPr>
      <w:r w:rsidRPr="00FB6BEA">
        <w:rPr>
          <w:rFonts w:cs="Tahoma"/>
          <w:color w:val="000000"/>
          <w:lang w:val="nl-NL"/>
        </w:rPr>
        <w:t>De volgende promoties zijn toegevoegd:</w:t>
      </w:r>
    </w:p>
    <w:p w:rsidR="00F84628" w:rsidRPr="00CD452D" w:rsidRDefault="00F84628" w:rsidP="00F84628">
      <w:pPr>
        <w:rPr>
          <w:rFonts w:cs="Tahoma"/>
        </w:rPr>
      </w:pPr>
      <w:r w:rsidRPr="00CD452D">
        <w:rPr>
          <w:rFonts w:eastAsia="Times New Roman" w:cs="Tahoma"/>
          <w:color w:val="000000"/>
          <w:szCs w:val="18"/>
        </w:rPr>
        <w:t>Windows Server Datacenter Step Up-promotie</w:t>
      </w:r>
    </w:p>
    <w:p w:rsidR="00F84628" w:rsidRPr="00FB6BEA" w:rsidRDefault="00F84628" w:rsidP="00F84628">
      <w:pPr>
        <w:rPr>
          <w:rFonts w:cs="Tahoma"/>
          <w:lang w:val="nl-NL"/>
        </w:rPr>
      </w:pPr>
      <w:r w:rsidRPr="00FB6BEA">
        <w:rPr>
          <w:rFonts w:eastAsia="Times New Roman" w:cs="Tahoma"/>
          <w:color w:val="000000"/>
          <w:szCs w:val="18"/>
          <w:lang w:val="nl-NL"/>
        </w:rPr>
        <w:t xml:space="preserve">Forefront Online Protection for Exchange </w:t>
      </w:r>
    </w:p>
    <w:p w:rsidR="00F84628" w:rsidRPr="00FB6BEA" w:rsidRDefault="00F84628" w:rsidP="00EB307C">
      <w:pPr>
        <w:spacing w:line="192" w:lineRule="auto"/>
        <w:rPr>
          <w:rFonts w:cs="Tahoma"/>
          <w:lang w:val="nl-NL"/>
        </w:rPr>
      </w:pPr>
    </w:p>
    <w:p w:rsidR="00F84628" w:rsidRPr="00FB6BEA" w:rsidRDefault="00F84628" w:rsidP="00F84628">
      <w:pPr>
        <w:outlineLvl w:val="1"/>
        <w:rPr>
          <w:rFonts w:cs="Tahoma"/>
          <w:lang w:val="nl-NL"/>
        </w:rPr>
      </w:pPr>
      <w:r w:rsidRPr="00FB6BEA">
        <w:rPr>
          <w:rFonts w:cs="Tahoma"/>
          <w:color w:val="000000"/>
          <w:szCs w:val="18"/>
          <w:lang w:val="nl-NL"/>
        </w:rPr>
        <w:t>De volgende promoties zijn verwijderd:</w:t>
      </w:r>
    </w:p>
    <w:p w:rsidR="00F84628" w:rsidRPr="00CD452D" w:rsidRDefault="00F84628" w:rsidP="00F84628">
      <w:pPr>
        <w:rPr>
          <w:rFonts w:cs="Tahoma"/>
          <w:lang w:val="fr-FR"/>
        </w:rPr>
      </w:pPr>
      <w:r w:rsidRPr="00CD452D">
        <w:rPr>
          <w:rFonts w:cs="Tahoma"/>
          <w:color w:val="000000"/>
          <w:lang w:val="fr-FR"/>
        </w:rPr>
        <w:t>Promotie Enrollment for Core Infrastructure Standard Suite</w:t>
      </w:r>
    </w:p>
    <w:p w:rsidR="00F84628" w:rsidRPr="00CD452D" w:rsidRDefault="00F84628" w:rsidP="00EB307C">
      <w:pPr>
        <w:spacing w:line="192" w:lineRule="auto"/>
        <w:outlineLvl w:val="1"/>
        <w:rPr>
          <w:rFonts w:cs="Tahoma"/>
          <w:lang w:val="fr-FR"/>
        </w:rPr>
      </w:pPr>
    </w:p>
    <w:p w:rsidR="00593FBD" w:rsidRPr="00FB6BEA" w:rsidRDefault="00593FBD" w:rsidP="003E606C">
      <w:pPr>
        <w:spacing w:after="60"/>
        <w:rPr>
          <w:rFonts w:cs="Tahoma"/>
          <w:lang w:val="nl-NL"/>
        </w:rPr>
      </w:pPr>
      <w:r w:rsidRPr="00FB6BEA">
        <w:rPr>
          <w:rFonts w:cs="Tahoma"/>
          <w:b/>
          <w:lang w:val="nl-NL"/>
        </w:rPr>
        <w:t>Verwijderd</w:t>
      </w:r>
    </w:p>
    <w:p w:rsidR="00B07E07" w:rsidRPr="00FB6BEA" w:rsidRDefault="00B07E07" w:rsidP="00EF4590">
      <w:pPr>
        <w:rPr>
          <w:rFonts w:cs="Tahoma"/>
          <w:lang w:val="nl-NL"/>
        </w:rPr>
      </w:pPr>
      <w:r w:rsidRPr="00FB6BEA">
        <w:rPr>
          <w:rFonts w:cs="Tahoma"/>
          <w:color w:val="000000"/>
          <w:szCs w:val="20"/>
          <w:lang w:val="nl-NL"/>
        </w:rPr>
        <w:t>Tellme Basic (Aanschaf)</w:t>
      </w:r>
    </w:p>
    <w:p w:rsidR="00B07E07" w:rsidRPr="00FB6BEA" w:rsidRDefault="00B07E07" w:rsidP="00EF4590">
      <w:pPr>
        <w:rPr>
          <w:rFonts w:cs="Tahoma"/>
          <w:lang w:val="nl-NL"/>
        </w:rPr>
      </w:pPr>
      <w:r w:rsidRPr="00FB6BEA">
        <w:rPr>
          <w:rFonts w:cs="Tahoma"/>
          <w:color w:val="000000"/>
          <w:szCs w:val="20"/>
          <w:lang w:val="nl-NL"/>
        </w:rPr>
        <w:t>Tellme Standard (Aanschaf)</w:t>
      </w:r>
    </w:p>
    <w:p w:rsidR="00B07E07" w:rsidRPr="00CD452D" w:rsidRDefault="00B07E07" w:rsidP="00EF4590">
      <w:pPr>
        <w:rPr>
          <w:rFonts w:cs="Tahoma"/>
        </w:rPr>
      </w:pPr>
      <w:r w:rsidRPr="00CD452D">
        <w:rPr>
          <w:rFonts w:cs="Tahoma"/>
          <w:color w:val="000000"/>
          <w:szCs w:val="20"/>
        </w:rPr>
        <w:t>Tellme Premium (Aanschaf)</w:t>
      </w:r>
    </w:p>
    <w:p w:rsidR="00B07E07" w:rsidRPr="00CD452D" w:rsidRDefault="00B07E07" w:rsidP="00EF4590">
      <w:pPr>
        <w:rPr>
          <w:rFonts w:cs="Tahoma"/>
        </w:rPr>
      </w:pPr>
      <w:r w:rsidRPr="00CD452D">
        <w:rPr>
          <w:rFonts w:cs="Tahoma"/>
          <w:color w:val="000000"/>
          <w:szCs w:val="20"/>
        </w:rPr>
        <w:t>Tellme Basic (Services-SL)</w:t>
      </w:r>
    </w:p>
    <w:p w:rsidR="00B07E07" w:rsidRPr="00CD452D" w:rsidRDefault="00B07E07" w:rsidP="00EF4590">
      <w:pPr>
        <w:rPr>
          <w:rFonts w:cs="Tahoma"/>
        </w:rPr>
      </w:pPr>
      <w:r w:rsidRPr="00CD452D">
        <w:rPr>
          <w:rFonts w:cs="Tahoma"/>
          <w:color w:val="000000"/>
          <w:szCs w:val="20"/>
        </w:rPr>
        <w:t>Tellme Standard (Services-SL)</w:t>
      </w:r>
    </w:p>
    <w:p w:rsidR="00B07E07" w:rsidRPr="00CD452D" w:rsidRDefault="00B07E07" w:rsidP="00EF4590">
      <w:pPr>
        <w:rPr>
          <w:rFonts w:cs="Tahoma"/>
        </w:rPr>
      </w:pPr>
      <w:r w:rsidRPr="00CD452D">
        <w:rPr>
          <w:rFonts w:cs="Tahoma"/>
          <w:color w:val="000000"/>
          <w:szCs w:val="20"/>
        </w:rPr>
        <w:t>Tellme Premium (Services SL)</w:t>
      </w:r>
    </w:p>
    <w:p w:rsidR="003F704E" w:rsidRPr="00CD452D" w:rsidRDefault="003F704E" w:rsidP="00EF4590">
      <w:pPr>
        <w:rPr>
          <w:rFonts w:cs="Tahoma"/>
        </w:rPr>
      </w:pPr>
      <w:r w:rsidRPr="00CD452D">
        <w:rPr>
          <w:rFonts w:cs="Tahoma"/>
          <w:color w:val="000000"/>
          <w:szCs w:val="20"/>
        </w:rPr>
        <w:t>Tellme Overage Minutes (Aanschaf)</w:t>
      </w:r>
    </w:p>
    <w:p w:rsidR="00593FBD" w:rsidRPr="00CD452D" w:rsidRDefault="00CB0262" w:rsidP="00EF4590">
      <w:pPr>
        <w:rPr>
          <w:rFonts w:cs="Tahoma"/>
        </w:rPr>
      </w:pPr>
      <w:r w:rsidRPr="00CD452D">
        <w:rPr>
          <w:rFonts w:cs="Tahoma"/>
          <w:color w:val="000000"/>
          <w:szCs w:val="20"/>
        </w:rPr>
        <w:lastRenderedPageBreak/>
        <w:t>Visual Studio</w:t>
      </w:r>
      <w:r w:rsidR="00385282" w:rsidRPr="00CD452D">
        <w:rPr>
          <w:rFonts w:cs="Tahoma"/>
          <w:color w:val="000000"/>
          <w:szCs w:val="20"/>
          <w:vertAlign w:val="superscript"/>
        </w:rPr>
        <w:t>®</w:t>
      </w:r>
      <w:r w:rsidRPr="00CD452D">
        <w:rPr>
          <w:rFonts w:cs="Tahoma"/>
          <w:color w:val="000000"/>
          <w:szCs w:val="20"/>
        </w:rPr>
        <w:t xml:space="preserve"> 2010 Professional</w:t>
      </w:r>
    </w:p>
    <w:p w:rsidR="00593FBD" w:rsidRPr="00CD452D" w:rsidRDefault="00CB0262" w:rsidP="00EF4590">
      <w:pPr>
        <w:rPr>
          <w:rFonts w:cs="Tahoma"/>
        </w:rPr>
      </w:pPr>
      <w:r w:rsidRPr="00CD452D">
        <w:rPr>
          <w:rFonts w:cs="Tahoma"/>
          <w:color w:val="000000"/>
          <w:szCs w:val="20"/>
        </w:rPr>
        <w:t>Visual Studio</w:t>
      </w:r>
      <w:r w:rsidR="00385282" w:rsidRPr="00CD452D">
        <w:rPr>
          <w:rFonts w:cs="Tahoma"/>
          <w:color w:val="000000"/>
          <w:szCs w:val="20"/>
          <w:vertAlign w:val="superscript"/>
        </w:rPr>
        <w:t>®</w:t>
      </w:r>
      <w:r w:rsidRPr="00CD452D">
        <w:rPr>
          <w:rFonts w:cs="Tahoma"/>
          <w:color w:val="000000"/>
          <w:szCs w:val="20"/>
        </w:rPr>
        <w:t xml:space="preserve"> 2010 Professional met MSDN</w:t>
      </w:r>
    </w:p>
    <w:p w:rsidR="00CB0262" w:rsidRPr="00CD452D" w:rsidRDefault="00CB0262" w:rsidP="00EF4590">
      <w:pPr>
        <w:rPr>
          <w:rFonts w:cs="Tahoma"/>
        </w:rPr>
      </w:pPr>
      <w:r w:rsidRPr="00CD452D">
        <w:rPr>
          <w:rFonts w:cs="Tahoma"/>
          <w:color w:val="000000"/>
          <w:szCs w:val="20"/>
        </w:rPr>
        <w:t>Visual Studio</w:t>
      </w:r>
      <w:r w:rsidR="00385282" w:rsidRPr="00CD452D">
        <w:rPr>
          <w:rFonts w:cs="Tahoma"/>
          <w:color w:val="000000"/>
          <w:szCs w:val="20"/>
          <w:vertAlign w:val="superscript"/>
        </w:rPr>
        <w:t>®</w:t>
      </w:r>
      <w:r w:rsidRPr="00CD452D">
        <w:rPr>
          <w:rFonts w:cs="Tahoma"/>
          <w:color w:val="000000"/>
          <w:szCs w:val="20"/>
        </w:rPr>
        <w:t xml:space="preserve"> 2010 Professional met MSDN Embedded</w:t>
      </w:r>
    </w:p>
    <w:p w:rsidR="00CB0262" w:rsidRPr="00CD452D" w:rsidRDefault="00CB0262" w:rsidP="00EF4590">
      <w:pPr>
        <w:rPr>
          <w:rFonts w:cs="Tahoma"/>
        </w:rPr>
      </w:pPr>
      <w:r w:rsidRPr="00CD452D">
        <w:rPr>
          <w:rFonts w:cs="Tahoma"/>
          <w:color w:val="000000"/>
          <w:szCs w:val="20"/>
        </w:rPr>
        <w:t>Visual Studio</w:t>
      </w:r>
      <w:r w:rsidR="00385282" w:rsidRPr="00CD452D">
        <w:rPr>
          <w:rFonts w:cs="Tahoma"/>
          <w:color w:val="000000"/>
          <w:szCs w:val="20"/>
          <w:vertAlign w:val="superscript"/>
        </w:rPr>
        <w:t>®</w:t>
      </w:r>
      <w:r w:rsidRPr="00CD452D">
        <w:rPr>
          <w:rFonts w:cs="Tahoma"/>
          <w:color w:val="000000"/>
          <w:szCs w:val="20"/>
        </w:rPr>
        <w:t xml:space="preserve"> 2010 Premium</w:t>
      </w:r>
    </w:p>
    <w:p w:rsidR="00CB0262" w:rsidRPr="00CD452D" w:rsidRDefault="00CB0262" w:rsidP="00EF4590">
      <w:pPr>
        <w:rPr>
          <w:rFonts w:cs="Tahoma"/>
        </w:rPr>
      </w:pPr>
      <w:r w:rsidRPr="00CD452D">
        <w:rPr>
          <w:rFonts w:cs="Tahoma"/>
          <w:color w:val="000000"/>
          <w:szCs w:val="20"/>
        </w:rPr>
        <w:t>Visual Studio</w:t>
      </w:r>
      <w:r w:rsidR="00385282" w:rsidRPr="00CD452D">
        <w:rPr>
          <w:rFonts w:cs="Tahoma"/>
          <w:color w:val="000000"/>
          <w:szCs w:val="20"/>
          <w:vertAlign w:val="superscript"/>
        </w:rPr>
        <w:t>®</w:t>
      </w:r>
      <w:r w:rsidRPr="00CD452D">
        <w:rPr>
          <w:rFonts w:cs="Tahoma"/>
          <w:color w:val="000000"/>
          <w:szCs w:val="20"/>
        </w:rPr>
        <w:t xml:space="preserve"> 2010 Premium met MSDN</w:t>
      </w:r>
    </w:p>
    <w:p w:rsidR="00CB0262" w:rsidRPr="00007600" w:rsidRDefault="00CB0262" w:rsidP="00EF4590">
      <w:pPr>
        <w:rPr>
          <w:rFonts w:cs="Tahoma"/>
          <w:lang w:val="it-IT"/>
        </w:rPr>
      </w:pPr>
      <w:r w:rsidRPr="00007600">
        <w:rPr>
          <w:rFonts w:cs="Tahoma"/>
          <w:color w:val="000000"/>
          <w:szCs w:val="20"/>
          <w:lang w:val="it-IT"/>
        </w:rPr>
        <w:t>Visual Studio</w:t>
      </w:r>
      <w:r w:rsidR="00385282" w:rsidRPr="00007600">
        <w:rPr>
          <w:rFonts w:cs="Tahoma"/>
          <w:color w:val="000000"/>
          <w:szCs w:val="20"/>
          <w:vertAlign w:val="superscript"/>
          <w:lang w:val="it-IT"/>
        </w:rPr>
        <w:t>®</w:t>
      </w:r>
      <w:r w:rsidRPr="00007600">
        <w:rPr>
          <w:rFonts w:cs="Tahoma"/>
          <w:color w:val="000000"/>
          <w:szCs w:val="20"/>
          <w:lang w:val="it-IT"/>
        </w:rPr>
        <w:t xml:space="preserve"> 2010 Ultimate</w:t>
      </w:r>
    </w:p>
    <w:p w:rsidR="00CB0262" w:rsidRPr="00007600" w:rsidRDefault="00CB0262" w:rsidP="00EF4590">
      <w:pPr>
        <w:rPr>
          <w:rFonts w:cs="Tahoma"/>
          <w:lang w:val="it-IT"/>
        </w:rPr>
      </w:pPr>
      <w:r w:rsidRPr="00007600">
        <w:rPr>
          <w:rFonts w:cs="Tahoma"/>
          <w:color w:val="000000"/>
          <w:szCs w:val="20"/>
          <w:lang w:val="it-IT"/>
        </w:rPr>
        <w:t>Visual Studio</w:t>
      </w:r>
      <w:r w:rsidR="00385282" w:rsidRPr="00007600">
        <w:rPr>
          <w:rFonts w:cs="Tahoma"/>
          <w:color w:val="000000"/>
          <w:szCs w:val="20"/>
          <w:vertAlign w:val="superscript"/>
          <w:lang w:val="it-IT"/>
        </w:rPr>
        <w:t>®</w:t>
      </w:r>
      <w:r w:rsidRPr="00007600">
        <w:rPr>
          <w:rFonts w:cs="Tahoma"/>
          <w:color w:val="000000"/>
          <w:szCs w:val="20"/>
          <w:lang w:val="it-IT"/>
        </w:rPr>
        <w:t xml:space="preserve"> 2010 Ultimate met MSDN</w:t>
      </w:r>
    </w:p>
    <w:p w:rsidR="00CB0262" w:rsidRPr="00CD452D" w:rsidRDefault="00CB0262" w:rsidP="00EF4590">
      <w:pPr>
        <w:rPr>
          <w:rFonts w:cs="Tahoma"/>
        </w:rPr>
      </w:pPr>
      <w:r w:rsidRPr="00CD452D">
        <w:rPr>
          <w:rFonts w:cs="Tahoma"/>
          <w:color w:val="000000"/>
          <w:szCs w:val="20"/>
        </w:rPr>
        <w:t>Visual Studio</w:t>
      </w:r>
      <w:r w:rsidR="00385282" w:rsidRPr="00CD452D">
        <w:rPr>
          <w:rFonts w:cs="Tahoma"/>
          <w:color w:val="000000"/>
          <w:szCs w:val="20"/>
          <w:vertAlign w:val="superscript"/>
        </w:rPr>
        <w:t>®</w:t>
      </w:r>
      <w:r w:rsidRPr="00CD452D">
        <w:rPr>
          <w:rFonts w:cs="Tahoma"/>
          <w:color w:val="000000"/>
          <w:szCs w:val="20"/>
        </w:rPr>
        <w:t xml:space="preserve"> Test Professional 2010</w:t>
      </w:r>
    </w:p>
    <w:p w:rsidR="00CB0262" w:rsidRPr="00CD452D" w:rsidRDefault="00101CDD" w:rsidP="00EF4590">
      <w:pPr>
        <w:rPr>
          <w:rFonts w:cs="Tahoma"/>
        </w:rPr>
      </w:pPr>
      <w:r w:rsidRPr="00CD452D">
        <w:rPr>
          <w:rFonts w:cs="Tahoma"/>
          <w:color w:val="000000"/>
          <w:szCs w:val="20"/>
        </w:rPr>
        <w:t>Visual Studio</w:t>
      </w:r>
      <w:r w:rsidR="00385282" w:rsidRPr="00CD452D">
        <w:rPr>
          <w:rFonts w:cs="Tahoma"/>
          <w:color w:val="000000"/>
          <w:szCs w:val="20"/>
          <w:vertAlign w:val="superscript"/>
        </w:rPr>
        <w:t>®</w:t>
      </w:r>
      <w:r w:rsidRPr="00CD452D">
        <w:rPr>
          <w:rFonts w:cs="Tahoma"/>
          <w:color w:val="000000"/>
          <w:szCs w:val="20"/>
        </w:rPr>
        <w:t xml:space="preserve"> Test Professional 2010 met MSDN</w:t>
      </w:r>
    </w:p>
    <w:p w:rsidR="00CB0262" w:rsidRPr="00CD452D" w:rsidRDefault="00101CDD" w:rsidP="00EF4590">
      <w:pPr>
        <w:rPr>
          <w:rFonts w:cs="Tahoma"/>
        </w:rPr>
      </w:pPr>
      <w:r w:rsidRPr="00CD452D">
        <w:rPr>
          <w:rFonts w:cs="Tahoma"/>
          <w:color w:val="000000"/>
          <w:szCs w:val="20"/>
        </w:rPr>
        <w:t>Visual Studio</w:t>
      </w:r>
      <w:r w:rsidR="00385282" w:rsidRPr="00CD452D">
        <w:rPr>
          <w:rFonts w:cs="Tahoma"/>
          <w:color w:val="000000"/>
          <w:szCs w:val="20"/>
          <w:vertAlign w:val="superscript"/>
        </w:rPr>
        <w:t>®</w:t>
      </w:r>
      <w:r w:rsidRPr="00CD452D">
        <w:rPr>
          <w:rFonts w:cs="Tahoma"/>
          <w:color w:val="000000"/>
          <w:szCs w:val="20"/>
        </w:rPr>
        <w:t xml:space="preserve"> LightSwitch 2011</w:t>
      </w:r>
    </w:p>
    <w:p w:rsidR="00CB0262" w:rsidRPr="00CD452D" w:rsidRDefault="00101CDD" w:rsidP="00EF4590">
      <w:pPr>
        <w:rPr>
          <w:rFonts w:cs="Tahoma"/>
        </w:rPr>
      </w:pPr>
      <w:r w:rsidRPr="00CD452D">
        <w:rPr>
          <w:rFonts w:cs="Tahoma"/>
          <w:color w:val="000000"/>
          <w:szCs w:val="20"/>
        </w:rPr>
        <w:t>Visual Studio</w:t>
      </w:r>
      <w:r w:rsidR="00385282" w:rsidRPr="00CD452D">
        <w:rPr>
          <w:rFonts w:cs="Tahoma"/>
          <w:color w:val="000000"/>
          <w:szCs w:val="20"/>
          <w:vertAlign w:val="superscript"/>
        </w:rPr>
        <w:t>®</w:t>
      </w:r>
      <w:r w:rsidRPr="00CD452D">
        <w:rPr>
          <w:rFonts w:cs="Tahoma"/>
          <w:color w:val="000000"/>
          <w:szCs w:val="20"/>
        </w:rPr>
        <w:t xml:space="preserve"> Load Test Virtual User Pack 2010</w:t>
      </w:r>
    </w:p>
    <w:p w:rsidR="00CB0262" w:rsidRPr="00CD452D" w:rsidRDefault="00101CDD" w:rsidP="00EF4590">
      <w:pPr>
        <w:rPr>
          <w:rFonts w:cs="Tahoma"/>
        </w:rPr>
      </w:pPr>
      <w:r w:rsidRPr="00CD452D">
        <w:rPr>
          <w:rFonts w:cs="Tahoma"/>
          <w:color w:val="000000"/>
          <w:szCs w:val="20"/>
        </w:rPr>
        <w:t>Visual Studio</w:t>
      </w:r>
      <w:r w:rsidR="00385282" w:rsidRPr="00CD452D">
        <w:rPr>
          <w:rFonts w:cs="Tahoma"/>
          <w:color w:val="000000"/>
          <w:szCs w:val="20"/>
          <w:vertAlign w:val="superscript"/>
        </w:rPr>
        <w:t>®</w:t>
      </w:r>
      <w:r w:rsidRPr="00CD452D">
        <w:rPr>
          <w:rFonts w:cs="Tahoma"/>
          <w:color w:val="000000"/>
          <w:szCs w:val="20"/>
        </w:rPr>
        <w:t xml:space="preserve"> Team Foundation Server 2010 met SQL Server 2008-technologie</w:t>
      </w:r>
    </w:p>
    <w:p w:rsidR="00CB0262" w:rsidRPr="00CD452D" w:rsidRDefault="00101CDD" w:rsidP="00EF4590">
      <w:pPr>
        <w:rPr>
          <w:rFonts w:cs="Tahoma"/>
        </w:rPr>
      </w:pPr>
      <w:r w:rsidRPr="00CD452D">
        <w:rPr>
          <w:rFonts w:cs="Tahoma"/>
          <w:color w:val="000000"/>
          <w:szCs w:val="20"/>
        </w:rPr>
        <w:t>Apparaat-CAL voor Visual Studio</w:t>
      </w:r>
      <w:r w:rsidR="00385282" w:rsidRPr="00CD452D">
        <w:rPr>
          <w:rFonts w:cs="Tahoma"/>
          <w:color w:val="000000"/>
          <w:szCs w:val="20"/>
          <w:vertAlign w:val="superscript"/>
        </w:rPr>
        <w:t>®</w:t>
      </w:r>
      <w:r w:rsidRPr="00CD452D">
        <w:rPr>
          <w:rFonts w:cs="Tahoma"/>
          <w:color w:val="000000"/>
          <w:szCs w:val="20"/>
        </w:rPr>
        <w:t xml:space="preserve"> Team Foundation Server 2010</w:t>
      </w:r>
    </w:p>
    <w:p w:rsidR="00CB0262" w:rsidRPr="00CD452D" w:rsidRDefault="00101CDD" w:rsidP="00EF4590">
      <w:pPr>
        <w:rPr>
          <w:rFonts w:cs="Tahoma"/>
        </w:rPr>
      </w:pPr>
      <w:r w:rsidRPr="00CD452D">
        <w:rPr>
          <w:rFonts w:cs="Tahoma"/>
          <w:color w:val="000000"/>
          <w:szCs w:val="20"/>
        </w:rPr>
        <w:t>Gebruikers-CAL voor Visual Studio</w:t>
      </w:r>
      <w:r w:rsidR="00385282" w:rsidRPr="00CD452D">
        <w:rPr>
          <w:rFonts w:cs="Tahoma"/>
          <w:color w:val="000000"/>
          <w:szCs w:val="20"/>
          <w:vertAlign w:val="superscript"/>
        </w:rPr>
        <w:t>®</w:t>
      </w:r>
      <w:r w:rsidRPr="00CD452D">
        <w:rPr>
          <w:rFonts w:cs="Tahoma"/>
          <w:color w:val="000000"/>
          <w:szCs w:val="20"/>
        </w:rPr>
        <w:t xml:space="preserve"> Team Foundation Server 2010</w:t>
      </w:r>
    </w:p>
    <w:p w:rsidR="00CB0262" w:rsidRPr="00CD452D" w:rsidRDefault="00101CDD" w:rsidP="00EF4590">
      <w:pPr>
        <w:rPr>
          <w:rFonts w:cs="Tahoma"/>
        </w:rPr>
      </w:pPr>
      <w:r w:rsidRPr="00CD452D">
        <w:rPr>
          <w:rFonts w:cs="Tahoma"/>
          <w:color w:val="000000"/>
          <w:szCs w:val="20"/>
        </w:rPr>
        <w:t>External Connector-licentie voor Visual Studio</w:t>
      </w:r>
      <w:r w:rsidR="00385282" w:rsidRPr="00CD452D">
        <w:rPr>
          <w:rFonts w:cs="Tahoma"/>
          <w:color w:val="000000"/>
          <w:szCs w:val="20"/>
          <w:vertAlign w:val="superscript"/>
        </w:rPr>
        <w:t>®</w:t>
      </w:r>
      <w:r w:rsidRPr="00CD452D">
        <w:rPr>
          <w:rFonts w:cs="Tahoma"/>
          <w:color w:val="000000"/>
          <w:szCs w:val="20"/>
        </w:rPr>
        <w:t xml:space="preserve"> Team Foundation Server 2010</w:t>
      </w:r>
    </w:p>
    <w:p w:rsidR="00101CDD" w:rsidRPr="00FB6BEA" w:rsidRDefault="00101CDD" w:rsidP="00EF4590">
      <w:pPr>
        <w:rPr>
          <w:rFonts w:cs="Tahoma"/>
          <w:lang w:val="nl-NL"/>
        </w:rPr>
      </w:pPr>
      <w:r w:rsidRPr="00FB6BEA">
        <w:rPr>
          <w:rFonts w:cs="Tahoma"/>
          <w:color w:val="000000"/>
          <w:szCs w:val="20"/>
          <w:lang w:val="nl-NL"/>
        </w:rPr>
        <w:t>CAL voor Windows Server™ 2008 (Apparaat en Gebruiker)</w:t>
      </w:r>
    </w:p>
    <w:p w:rsidR="00CB0262" w:rsidRPr="00CD452D" w:rsidRDefault="00101CDD" w:rsidP="00EF4590">
      <w:pPr>
        <w:rPr>
          <w:rFonts w:cs="Tahoma"/>
        </w:rPr>
      </w:pPr>
      <w:r w:rsidRPr="00CD452D">
        <w:rPr>
          <w:rFonts w:cs="Tahoma"/>
          <w:color w:val="000000"/>
          <w:szCs w:val="20"/>
        </w:rPr>
        <w:t>Windows Server™ 2008 R2 HPC Edition</w:t>
      </w:r>
    </w:p>
    <w:p w:rsidR="00101CDD" w:rsidRPr="00CD452D" w:rsidRDefault="00101CDD" w:rsidP="00EF4590">
      <w:pPr>
        <w:rPr>
          <w:rFonts w:cs="Tahoma"/>
        </w:rPr>
      </w:pPr>
      <w:r w:rsidRPr="00CD452D">
        <w:rPr>
          <w:rFonts w:cs="Tahoma"/>
          <w:color w:val="000000"/>
          <w:szCs w:val="20"/>
        </w:rPr>
        <w:t>Windows Server™ 2008 R2 Datacenter</w:t>
      </w:r>
    </w:p>
    <w:p w:rsidR="00CB0262" w:rsidRPr="00CD452D" w:rsidRDefault="00101CDD" w:rsidP="00EF4590">
      <w:pPr>
        <w:rPr>
          <w:rFonts w:cs="Tahoma"/>
        </w:rPr>
      </w:pPr>
      <w:r w:rsidRPr="00CD452D">
        <w:rPr>
          <w:rFonts w:cs="Tahoma"/>
          <w:color w:val="000000"/>
          <w:szCs w:val="20"/>
        </w:rPr>
        <w:t>Windows Server™ 2008 R2 Enterprise</w:t>
      </w:r>
    </w:p>
    <w:p w:rsidR="00101CDD" w:rsidRPr="00CD452D" w:rsidRDefault="00101CDD" w:rsidP="00EF4590">
      <w:pPr>
        <w:rPr>
          <w:rFonts w:cs="Tahoma"/>
        </w:rPr>
      </w:pPr>
      <w:r w:rsidRPr="00CD452D">
        <w:rPr>
          <w:rFonts w:cs="Tahoma"/>
          <w:color w:val="000000"/>
          <w:szCs w:val="20"/>
        </w:rPr>
        <w:t>Windows Server™ 2008 R2 voor Itanium-systemen</w:t>
      </w:r>
    </w:p>
    <w:p w:rsidR="00101CDD" w:rsidRPr="00CD452D" w:rsidRDefault="00101CDD" w:rsidP="00EF4590">
      <w:pPr>
        <w:rPr>
          <w:rFonts w:cs="Tahoma"/>
        </w:rPr>
      </w:pPr>
      <w:r w:rsidRPr="00CD452D">
        <w:rPr>
          <w:rFonts w:cs="Tahoma"/>
          <w:color w:val="000000"/>
          <w:szCs w:val="20"/>
        </w:rPr>
        <w:t>Windows Server™ 2008 R2 Standard</w:t>
      </w:r>
    </w:p>
    <w:p w:rsidR="00CB0262" w:rsidRPr="00CD452D" w:rsidRDefault="00101CDD" w:rsidP="00EF4590">
      <w:pPr>
        <w:rPr>
          <w:rFonts w:cs="Tahoma"/>
        </w:rPr>
      </w:pPr>
      <w:r w:rsidRPr="00CD452D">
        <w:rPr>
          <w:rFonts w:cs="Tahoma"/>
          <w:color w:val="000000"/>
          <w:szCs w:val="20"/>
        </w:rPr>
        <w:t>External Connector-licentie voor Windows Server™ 2008</w:t>
      </w:r>
    </w:p>
    <w:p w:rsidR="00CB0262" w:rsidRPr="00CD452D" w:rsidRDefault="00101CDD" w:rsidP="00EF4590">
      <w:pPr>
        <w:rPr>
          <w:rFonts w:cs="Tahoma"/>
        </w:rPr>
      </w:pPr>
      <w:r w:rsidRPr="00CD452D">
        <w:rPr>
          <w:rFonts w:cs="Tahoma"/>
          <w:color w:val="000000"/>
          <w:szCs w:val="20"/>
        </w:rPr>
        <w:t>Windows Server™ 2008 Remote Desktop Services CAL</w:t>
      </w:r>
    </w:p>
    <w:p w:rsidR="00101CDD" w:rsidRPr="00CD452D" w:rsidRDefault="00101CDD" w:rsidP="00EF4590">
      <w:pPr>
        <w:rPr>
          <w:rFonts w:cs="Tahoma"/>
        </w:rPr>
      </w:pPr>
      <w:r w:rsidRPr="00CD452D">
        <w:rPr>
          <w:rFonts w:cs="Tahoma"/>
          <w:color w:val="000000"/>
          <w:szCs w:val="20"/>
        </w:rPr>
        <w:t>Windows Server™ 2008 Remote Desktop Services External Connector</w:t>
      </w:r>
    </w:p>
    <w:p w:rsidR="00101CDD" w:rsidRPr="00CD452D" w:rsidRDefault="00101CDD" w:rsidP="00EF4590">
      <w:pPr>
        <w:rPr>
          <w:rFonts w:cs="Tahoma"/>
        </w:rPr>
      </w:pPr>
      <w:r w:rsidRPr="00CD452D">
        <w:rPr>
          <w:rFonts w:cs="Tahoma"/>
          <w:color w:val="000000"/>
          <w:szCs w:val="20"/>
        </w:rPr>
        <w:t>Windows Server™ 2008 Rights Management Services CAL</w:t>
      </w:r>
    </w:p>
    <w:p w:rsidR="00101CDD" w:rsidRPr="00CD452D" w:rsidRDefault="00101CDD" w:rsidP="00EF4590">
      <w:pPr>
        <w:rPr>
          <w:rFonts w:cs="Tahoma"/>
        </w:rPr>
      </w:pPr>
      <w:r w:rsidRPr="00CD452D">
        <w:rPr>
          <w:rFonts w:cs="Tahoma"/>
          <w:color w:val="000000"/>
          <w:szCs w:val="20"/>
        </w:rPr>
        <w:t>Windows Server™ 2008 Rights Management Services External Connector</w:t>
      </w:r>
    </w:p>
    <w:p w:rsidR="00101CDD" w:rsidRPr="00CD452D" w:rsidRDefault="00101CDD" w:rsidP="00EF4590">
      <w:pPr>
        <w:rPr>
          <w:rFonts w:cs="Tahoma"/>
        </w:rPr>
      </w:pPr>
      <w:r w:rsidRPr="00CD452D">
        <w:rPr>
          <w:rFonts w:cs="Tahoma"/>
          <w:color w:val="000000"/>
          <w:szCs w:val="20"/>
        </w:rPr>
        <w:t>Windows Web Server 2008 R2</w:t>
      </w:r>
    </w:p>
    <w:p w:rsidR="00101CDD" w:rsidRPr="00CD452D" w:rsidRDefault="00101CDD" w:rsidP="00EF4590">
      <w:pPr>
        <w:rPr>
          <w:rFonts w:cs="Tahoma"/>
        </w:rPr>
      </w:pPr>
      <w:r w:rsidRPr="00CD452D">
        <w:rPr>
          <w:rFonts w:cs="Tahoma"/>
          <w:color w:val="000000"/>
          <w:szCs w:val="20"/>
        </w:rPr>
        <w:t>HPC Pack 2008 R2 Enterprise</w:t>
      </w:r>
    </w:p>
    <w:p w:rsidR="00101CDD" w:rsidRPr="00CD452D" w:rsidRDefault="00101CDD" w:rsidP="00EF4590">
      <w:pPr>
        <w:rPr>
          <w:rFonts w:cs="Tahoma"/>
        </w:rPr>
      </w:pPr>
      <w:r w:rsidRPr="00CD452D">
        <w:rPr>
          <w:rFonts w:cs="Tahoma"/>
          <w:color w:val="000000"/>
          <w:szCs w:val="20"/>
        </w:rPr>
        <w:t>HPC Pack 2008 R2 voor Workstation</w:t>
      </w:r>
    </w:p>
    <w:p w:rsidR="00101CDD" w:rsidRPr="00CD452D" w:rsidRDefault="00101CDD" w:rsidP="00EF4590">
      <w:pPr>
        <w:rPr>
          <w:rFonts w:cs="Tahoma"/>
        </w:rPr>
      </w:pPr>
      <w:r w:rsidRPr="00CD452D">
        <w:rPr>
          <w:rFonts w:cs="Tahoma"/>
          <w:color w:val="000000"/>
          <w:szCs w:val="20"/>
        </w:rPr>
        <w:t>Windows HPC Server 2008 R2 Suite</w:t>
      </w:r>
    </w:p>
    <w:p w:rsidR="00101CDD" w:rsidRPr="00CD452D" w:rsidRDefault="00101CDD" w:rsidP="00EF4590">
      <w:pPr>
        <w:rPr>
          <w:rFonts w:cs="Tahoma"/>
        </w:rPr>
      </w:pPr>
      <w:r w:rsidRPr="00CD452D">
        <w:rPr>
          <w:rFonts w:cs="Tahoma"/>
          <w:color w:val="000000"/>
          <w:szCs w:val="20"/>
        </w:rPr>
        <w:t>Win Starter 7</w:t>
      </w:r>
    </w:p>
    <w:p w:rsidR="00101CDD" w:rsidRPr="00CD452D" w:rsidRDefault="00101CDD" w:rsidP="00EF4590">
      <w:pPr>
        <w:rPr>
          <w:rFonts w:cs="Tahoma"/>
        </w:rPr>
      </w:pPr>
      <w:r w:rsidRPr="00CD452D">
        <w:rPr>
          <w:rFonts w:cs="Tahoma"/>
          <w:color w:val="000000"/>
          <w:szCs w:val="20"/>
        </w:rPr>
        <w:t>Win 7 Professional Upgrade</w:t>
      </w:r>
    </w:p>
    <w:p w:rsidR="001253FF" w:rsidRPr="00CD452D" w:rsidRDefault="001253FF" w:rsidP="00EF4590">
      <w:pPr>
        <w:rPr>
          <w:rFonts w:cs="Tahoma"/>
        </w:rPr>
      </w:pPr>
      <w:r w:rsidRPr="00CD452D">
        <w:rPr>
          <w:rFonts w:cs="Tahoma"/>
          <w:color w:val="000000"/>
          <w:szCs w:val="18"/>
        </w:rPr>
        <w:t>Windows 7 Professional met MDOP</w:t>
      </w:r>
    </w:p>
    <w:p w:rsidR="00593FBD" w:rsidRDefault="00593FBD">
      <w:pPr>
        <w:ind w:right="720"/>
        <w:rPr>
          <w:rFonts w:cs="Tahoma"/>
          <w:bCs/>
          <w:szCs w:val="18"/>
        </w:rPr>
      </w:pPr>
    </w:p>
    <w:p w:rsidR="00B71FA1" w:rsidRPr="00B71FA1" w:rsidRDefault="00B71FA1">
      <w:pPr>
        <w:ind w:right="720"/>
        <w:rPr>
          <w:rFonts w:cs="Tahoma"/>
          <w:bCs/>
          <w:szCs w:val="18"/>
        </w:rPr>
      </w:pPr>
    </w:p>
    <w:p w:rsidR="00EB4DA8" w:rsidRPr="00CD452D" w:rsidRDefault="00EB4DA8" w:rsidP="00EB4DA8">
      <w:pPr>
        <w:pStyle w:val="Heading2"/>
        <w:ind w:left="0"/>
        <w:jc w:val="both"/>
        <w:rPr>
          <w:rFonts w:ascii="Tahoma" w:hAnsi="Tahoma" w:cs="Tahoma"/>
        </w:rPr>
      </w:pPr>
      <w:bookmarkStart w:id="638" w:name="_Toc336338171"/>
      <w:bookmarkStart w:id="639" w:name="_Toc346275842"/>
      <w:r w:rsidRPr="00CD452D">
        <w:rPr>
          <w:rFonts w:ascii="Tahoma" w:hAnsi="Tahoma" w:cs="Tahoma"/>
          <w:color w:val="FF6600"/>
        </w:rPr>
        <w:t>WIJZIGINGEN AUGUSTUS 2012</w:t>
      </w:r>
      <w:bookmarkEnd w:id="638"/>
      <w:bookmarkEnd w:id="639"/>
    </w:p>
    <w:p w:rsidR="00EB4DA8" w:rsidRPr="00CD452D" w:rsidRDefault="00EB4DA8" w:rsidP="00EB4DA8">
      <w:pPr>
        <w:rPr>
          <w:rFonts w:cs="Tahoma"/>
        </w:rPr>
      </w:pPr>
    </w:p>
    <w:p w:rsidR="00EB4DA8" w:rsidRPr="00CD452D" w:rsidRDefault="00EB4DA8" w:rsidP="003E606C">
      <w:pPr>
        <w:spacing w:after="60"/>
        <w:rPr>
          <w:rFonts w:cs="Tahoma"/>
        </w:rPr>
      </w:pPr>
      <w:r w:rsidRPr="00CD452D">
        <w:rPr>
          <w:rFonts w:cs="Tahoma"/>
          <w:b/>
        </w:rPr>
        <w:t>Toegevoegd</w:t>
      </w:r>
    </w:p>
    <w:p w:rsidR="00EB4DA8" w:rsidRPr="00CD452D" w:rsidRDefault="00EB4DA8" w:rsidP="00EB4DA8">
      <w:pPr>
        <w:rPr>
          <w:rFonts w:cs="Tahoma"/>
        </w:rPr>
      </w:pPr>
      <w:r w:rsidRPr="00CD452D">
        <w:rPr>
          <w:rFonts w:cs="Tahoma"/>
          <w:szCs w:val="18"/>
        </w:rPr>
        <w:t>MapPoint</w:t>
      </w:r>
      <w:r w:rsidR="00385282" w:rsidRPr="00CD452D">
        <w:rPr>
          <w:rFonts w:cs="Tahoma"/>
          <w:szCs w:val="18"/>
          <w:vertAlign w:val="superscript"/>
        </w:rPr>
        <w:t>®</w:t>
      </w:r>
      <w:r w:rsidRPr="00CD452D">
        <w:rPr>
          <w:rFonts w:cs="Tahoma"/>
          <w:szCs w:val="18"/>
        </w:rPr>
        <w:t xml:space="preserve"> Fleet Edition 2013</w:t>
      </w:r>
    </w:p>
    <w:p w:rsidR="00EB4DA8" w:rsidRPr="00CD452D" w:rsidRDefault="00EB4DA8" w:rsidP="00EB4DA8">
      <w:pPr>
        <w:rPr>
          <w:rFonts w:cs="Tahoma"/>
        </w:rPr>
      </w:pPr>
      <w:r w:rsidRPr="00CD452D">
        <w:rPr>
          <w:rFonts w:cs="Tahoma"/>
          <w:szCs w:val="18"/>
        </w:rPr>
        <w:t>MapPoint</w:t>
      </w:r>
      <w:r w:rsidR="00385282" w:rsidRPr="00CD452D">
        <w:rPr>
          <w:rFonts w:cs="Tahoma"/>
          <w:szCs w:val="18"/>
          <w:vertAlign w:val="superscript"/>
        </w:rPr>
        <w:t>®</w:t>
      </w:r>
      <w:r w:rsidRPr="00CD452D">
        <w:rPr>
          <w:rFonts w:cs="Tahoma"/>
          <w:szCs w:val="18"/>
        </w:rPr>
        <w:t xml:space="preserve"> 2013 voor Windows </w:t>
      </w:r>
    </w:p>
    <w:p w:rsidR="00DA364B" w:rsidRPr="00CD452D" w:rsidRDefault="00DA364B" w:rsidP="00EB4DA8">
      <w:pPr>
        <w:rPr>
          <w:rFonts w:cs="Tahoma"/>
        </w:rPr>
      </w:pPr>
      <w:r w:rsidRPr="00CD452D">
        <w:rPr>
          <w:rFonts w:cs="Tahoma"/>
          <w:szCs w:val="18"/>
        </w:rPr>
        <w:t>Microsoft Translator API</w:t>
      </w:r>
    </w:p>
    <w:p w:rsidR="009E224B" w:rsidRPr="00CD452D" w:rsidRDefault="009E224B" w:rsidP="00EB4DA8">
      <w:pPr>
        <w:rPr>
          <w:rFonts w:cs="Tahoma"/>
        </w:rPr>
      </w:pPr>
      <w:r w:rsidRPr="00CD452D">
        <w:rPr>
          <w:rFonts w:cs="Tahoma"/>
          <w:szCs w:val="18"/>
        </w:rPr>
        <w:t>Office 365 Plan G1-G4</w:t>
      </w:r>
    </w:p>
    <w:p w:rsidR="00EB4DA8" w:rsidRPr="001170D8" w:rsidRDefault="00B71FA1" w:rsidP="00EB4DA8">
      <w:pPr>
        <w:rPr>
          <w:rFonts w:cs="Tahoma"/>
          <w:lang w:val="nl-NL"/>
        </w:rPr>
      </w:pPr>
      <w:r>
        <w:rPr>
          <w:rFonts w:cs="Tahoma"/>
          <w:szCs w:val="18"/>
          <w:lang w:val="nl-NL"/>
        </w:rPr>
        <w:t>Streets and Trips 2013</w:t>
      </w:r>
    </w:p>
    <w:p w:rsidR="00EB4DA8" w:rsidRPr="001170D8" w:rsidRDefault="00EB4DA8" w:rsidP="00EB4DA8">
      <w:pPr>
        <w:rPr>
          <w:rFonts w:cs="Tahoma"/>
          <w:lang w:val="nl-NL"/>
        </w:rPr>
      </w:pPr>
    </w:p>
    <w:p w:rsidR="00EB4DA8" w:rsidRPr="00FB6BEA" w:rsidRDefault="00EB4DA8" w:rsidP="003E606C">
      <w:pPr>
        <w:spacing w:after="60"/>
        <w:rPr>
          <w:rFonts w:cs="Tahoma"/>
          <w:lang w:val="nl-NL"/>
        </w:rPr>
      </w:pPr>
      <w:r w:rsidRPr="00FB6BEA">
        <w:rPr>
          <w:rFonts w:cs="Tahoma"/>
          <w:b/>
          <w:lang w:val="nl-NL"/>
        </w:rPr>
        <w:t>Promoties</w:t>
      </w:r>
    </w:p>
    <w:p w:rsidR="00EB4DA8" w:rsidRPr="00FB6BEA" w:rsidRDefault="00EB4DA8" w:rsidP="00EB4DA8">
      <w:pPr>
        <w:rPr>
          <w:rFonts w:cs="Tahoma"/>
          <w:lang w:val="nl-NL"/>
        </w:rPr>
      </w:pPr>
      <w:r w:rsidRPr="00FB6BEA">
        <w:rPr>
          <w:rFonts w:cs="Tahoma"/>
          <w:color w:val="000000"/>
          <w:szCs w:val="18"/>
          <w:lang w:val="nl-NL"/>
        </w:rPr>
        <w:t>Er zijn geen promoties toegevoegd, verwijderd of afgelopen.</w:t>
      </w:r>
    </w:p>
    <w:p w:rsidR="00EB307C" w:rsidRPr="00FB6BEA" w:rsidRDefault="00EB307C" w:rsidP="003E606C">
      <w:pPr>
        <w:spacing w:after="60"/>
        <w:rPr>
          <w:rFonts w:cs="Tahoma"/>
          <w:b/>
          <w:lang w:val="nl-NL"/>
        </w:rPr>
      </w:pPr>
    </w:p>
    <w:p w:rsidR="00EB4DA8" w:rsidRPr="00CD452D" w:rsidRDefault="00EB4DA8" w:rsidP="003E606C">
      <w:pPr>
        <w:spacing w:after="60"/>
        <w:rPr>
          <w:rFonts w:cs="Tahoma"/>
        </w:rPr>
      </w:pPr>
      <w:r w:rsidRPr="00CD452D">
        <w:rPr>
          <w:rFonts w:cs="Tahoma"/>
          <w:b/>
        </w:rPr>
        <w:t>Verwijderd</w:t>
      </w:r>
    </w:p>
    <w:p w:rsidR="00EB4DA8" w:rsidRPr="00CD452D" w:rsidRDefault="00EB4DA8" w:rsidP="00EB4DA8">
      <w:pPr>
        <w:rPr>
          <w:rFonts w:cs="Tahoma"/>
        </w:rPr>
      </w:pPr>
      <w:r w:rsidRPr="00CD452D">
        <w:rPr>
          <w:rFonts w:cs="Tahoma"/>
          <w:szCs w:val="18"/>
        </w:rPr>
        <w:t>MapPoint</w:t>
      </w:r>
      <w:r w:rsidR="00385282" w:rsidRPr="00CD452D">
        <w:rPr>
          <w:rFonts w:cs="Tahoma"/>
          <w:szCs w:val="18"/>
          <w:vertAlign w:val="superscript"/>
        </w:rPr>
        <w:t>®</w:t>
      </w:r>
      <w:r w:rsidRPr="00CD452D">
        <w:rPr>
          <w:rFonts w:cs="Tahoma"/>
          <w:szCs w:val="18"/>
        </w:rPr>
        <w:t xml:space="preserve"> Fleet Edition 2011</w:t>
      </w:r>
    </w:p>
    <w:p w:rsidR="00EB4DA8" w:rsidRPr="00CD452D" w:rsidRDefault="00EB4DA8" w:rsidP="00EB4DA8">
      <w:pPr>
        <w:rPr>
          <w:rFonts w:cs="Tahoma"/>
        </w:rPr>
      </w:pPr>
      <w:r w:rsidRPr="00CD452D">
        <w:rPr>
          <w:rFonts w:cs="Tahoma"/>
          <w:szCs w:val="18"/>
        </w:rPr>
        <w:t>MapPoint</w:t>
      </w:r>
      <w:r w:rsidR="00385282" w:rsidRPr="00CD452D">
        <w:rPr>
          <w:rFonts w:cs="Tahoma"/>
          <w:szCs w:val="18"/>
          <w:vertAlign w:val="superscript"/>
        </w:rPr>
        <w:t>®</w:t>
      </w:r>
      <w:r w:rsidRPr="00CD452D">
        <w:rPr>
          <w:rFonts w:cs="Tahoma"/>
          <w:szCs w:val="18"/>
        </w:rPr>
        <w:t xml:space="preserve"> 2011 voor Windows </w:t>
      </w:r>
    </w:p>
    <w:p w:rsidR="00EB4DA8" w:rsidRPr="00A14A1B" w:rsidRDefault="00B71FA1" w:rsidP="00EB4DA8">
      <w:pPr>
        <w:rPr>
          <w:rFonts w:cs="Tahoma"/>
        </w:rPr>
      </w:pPr>
      <w:r>
        <w:rPr>
          <w:rFonts w:cs="Tahoma"/>
          <w:szCs w:val="18"/>
        </w:rPr>
        <w:t>Streets and Trips 2011</w:t>
      </w:r>
    </w:p>
    <w:p w:rsidR="00EB4DA8" w:rsidRPr="00B71FA1" w:rsidRDefault="00EB4DA8" w:rsidP="005A23F4">
      <w:pPr>
        <w:pStyle w:val="Heading2"/>
        <w:ind w:left="0"/>
        <w:jc w:val="both"/>
        <w:rPr>
          <w:rFonts w:ascii="Tahoma" w:hAnsi="Tahoma" w:cs="Tahoma"/>
          <w:b w:val="0"/>
          <w:sz w:val="18"/>
          <w:szCs w:val="18"/>
        </w:rPr>
      </w:pPr>
    </w:p>
    <w:p w:rsidR="00B71FA1" w:rsidRDefault="00B71FA1" w:rsidP="00B71FA1"/>
    <w:p w:rsidR="00B71FA1" w:rsidRDefault="00B71FA1" w:rsidP="00B71FA1"/>
    <w:p w:rsidR="00B71FA1" w:rsidRDefault="00B71FA1" w:rsidP="00B71FA1"/>
    <w:p w:rsidR="00B71FA1" w:rsidRDefault="00B71FA1" w:rsidP="00B71FA1"/>
    <w:p w:rsidR="00B71FA1" w:rsidRPr="00B71FA1" w:rsidRDefault="00B71FA1" w:rsidP="00B71FA1"/>
    <w:p w:rsidR="005A23F4" w:rsidRPr="00FB6BEA" w:rsidRDefault="005A23F4" w:rsidP="005A23F4">
      <w:pPr>
        <w:pStyle w:val="Heading2"/>
        <w:ind w:left="0"/>
        <w:jc w:val="both"/>
        <w:rPr>
          <w:rFonts w:ascii="Tahoma" w:hAnsi="Tahoma" w:cs="Tahoma"/>
          <w:lang w:val="nl-NL"/>
        </w:rPr>
      </w:pPr>
      <w:bookmarkStart w:id="640" w:name="_Toc336338172"/>
      <w:bookmarkStart w:id="641" w:name="_Toc346275843"/>
      <w:r w:rsidRPr="00FB6BEA">
        <w:rPr>
          <w:rFonts w:ascii="Tahoma" w:hAnsi="Tahoma" w:cs="Tahoma"/>
          <w:color w:val="FF6600"/>
          <w:lang w:val="nl-NL"/>
        </w:rPr>
        <w:lastRenderedPageBreak/>
        <w:t>WIJZIGINGEN JULI 2012</w:t>
      </w:r>
      <w:bookmarkEnd w:id="640"/>
      <w:bookmarkEnd w:id="641"/>
    </w:p>
    <w:p w:rsidR="005A23F4" w:rsidRPr="00FB6BEA" w:rsidRDefault="005A23F4" w:rsidP="005A23F4">
      <w:pPr>
        <w:rPr>
          <w:rFonts w:cs="Tahoma"/>
          <w:lang w:val="nl-NL"/>
        </w:rPr>
      </w:pPr>
    </w:p>
    <w:p w:rsidR="00172CBA" w:rsidRPr="00FB6BEA" w:rsidRDefault="00172CBA" w:rsidP="003E606C">
      <w:pPr>
        <w:spacing w:after="60"/>
        <w:rPr>
          <w:rFonts w:cs="Tahoma"/>
          <w:lang w:val="nl-NL"/>
        </w:rPr>
      </w:pPr>
      <w:r w:rsidRPr="00FB6BEA">
        <w:rPr>
          <w:rFonts w:cs="Tahoma"/>
          <w:b/>
          <w:lang w:val="nl-NL"/>
        </w:rPr>
        <w:t>Toegevoegd</w:t>
      </w:r>
    </w:p>
    <w:p w:rsidR="00856858" w:rsidRPr="00A14A1B" w:rsidRDefault="00856858" w:rsidP="00FF73C5">
      <w:pPr>
        <w:rPr>
          <w:rFonts w:cs="Tahoma"/>
          <w:lang w:val="nl-NL"/>
        </w:rPr>
      </w:pPr>
      <w:r w:rsidRPr="00A14A1B">
        <w:rPr>
          <w:rFonts w:cs="Tahoma"/>
          <w:szCs w:val="18"/>
          <w:lang w:val="nl-NL"/>
        </w:rPr>
        <w:t>Lync Online Plan 3</w:t>
      </w:r>
    </w:p>
    <w:p w:rsidR="00B1779F" w:rsidRPr="00CD452D" w:rsidRDefault="00B1779F" w:rsidP="00492E6C">
      <w:pPr>
        <w:rPr>
          <w:rFonts w:cs="Tahoma"/>
        </w:rPr>
      </w:pPr>
      <w:r w:rsidRPr="00CD452D">
        <w:rPr>
          <w:rFonts w:cs="Tahoma"/>
          <w:szCs w:val="18"/>
        </w:rPr>
        <w:t>Lync Online Plan 3A</w:t>
      </w:r>
    </w:p>
    <w:p w:rsidR="00856858" w:rsidRPr="00CD452D" w:rsidRDefault="00856858" w:rsidP="00DA364B">
      <w:pPr>
        <w:rPr>
          <w:rFonts w:cs="Tahoma"/>
        </w:rPr>
      </w:pPr>
      <w:r w:rsidRPr="00CD452D">
        <w:rPr>
          <w:rFonts w:cs="Tahoma"/>
          <w:szCs w:val="18"/>
        </w:rPr>
        <w:t>Office Web Applications met SharePoint Plan 2A</w:t>
      </w:r>
    </w:p>
    <w:p w:rsidR="00172CBA" w:rsidRPr="00CD452D" w:rsidRDefault="00856858" w:rsidP="00543693">
      <w:pPr>
        <w:rPr>
          <w:rFonts w:cs="Tahoma"/>
        </w:rPr>
      </w:pPr>
      <w:r w:rsidRPr="00CD452D">
        <w:rPr>
          <w:rFonts w:cs="Tahoma"/>
          <w:szCs w:val="18"/>
        </w:rPr>
        <w:t xml:space="preserve">Learning Solutions IT Academy (Gebruikers-SL) </w:t>
      </w:r>
    </w:p>
    <w:p w:rsidR="00172CBA" w:rsidRPr="00CD452D" w:rsidRDefault="00172CBA" w:rsidP="00546475">
      <w:pPr>
        <w:rPr>
          <w:rFonts w:cs="Tahoma"/>
        </w:rPr>
      </w:pPr>
    </w:p>
    <w:p w:rsidR="00172CBA" w:rsidRPr="00FB6BEA" w:rsidRDefault="00172CBA" w:rsidP="00AE1F3A">
      <w:pPr>
        <w:spacing w:after="40"/>
        <w:rPr>
          <w:rFonts w:cs="Tahoma"/>
          <w:lang w:val="nl-NL"/>
        </w:rPr>
      </w:pPr>
      <w:r w:rsidRPr="00FB6BEA">
        <w:rPr>
          <w:rFonts w:cs="Tahoma"/>
          <w:b/>
          <w:lang w:val="nl-NL"/>
        </w:rPr>
        <w:t>Promoties</w:t>
      </w:r>
    </w:p>
    <w:p w:rsidR="00172CBA" w:rsidRPr="00FB6BEA" w:rsidRDefault="00172CBA" w:rsidP="002765CF">
      <w:pPr>
        <w:rPr>
          <w:rFonts w:cs="Tahoma"/>
          <w:lang w:val="nl-NL"/>
        </w:rPr>
      </w:pPr>
      <w:bookmarkStart w:id="642" w:name="_Toc325609137"/>
      <w:r w:rsidRPr="00FB6BEA">
        <w:rPr>
          <w:rFonts w:cs="Tahoma"/>
          <w:color w:val="000000"/>
          <w:szCs w:val="18"/>
          <w:lang w:val="nl-NL"/>
        </w:rPr>
        <w:t>Er zijn geen promoties toegevoegd, verwijderd of afgelopen.</w:t>
      </w:r>
      <w:bookmarkEnd w:id="642"/>
    </w:p>
    <w:p w:rsidR="00EB307C" w:rsidRPr="00FB6BEA" w:rsidRDefault="00EB307C" w:rsidP="003E606C">
      <w:pPr>
        <w:spacing w:after="60"/>
        <w:rPr>
          <w:rFonts w:cs="Tahoma"/>
          <w:b/>
          <w:lang w:val="nl-NL"/>
        </w:rPr>
      </w:pPr>
    </w:p>
    <w:p w:rsidR="00A769BE" w:rsidRPr="00FB6BEA" w:rsidRDefault="00A769BE" w:rsidP="003E606C">
      <w:pPr>
        <w:spacing w:after="60"/>
        <w:rPr>
          <w:rFonts w:cs="Tahoma"/>
          <w:b/>
          <w:lang w:val="nl-NL"/>
        </w:rPr>
      </w:pPr>
    </w:p>
    <w:p w:rsidR="00172CBA" w:rsidRPr="00FB6BEA" w:rsidRDefault="00172CBA" w:rsidP="00AE1F3A">
      <w:pPr>
        <w:spacing w:after="40"/>
        <w:rPr>
          <w:rFonts w:cs="Tahoma"/>
          <w:lang w:val="nl-NL"/>
        </w:rPr>
      </w:pPr>
      <w:r w:rsidRPr="00FB6BEA">
        <w:rPr>
          <w:rFonts w:cs="Tahoma"/>
          <w:b/>
          <w:lang w:val="nl-NL"/>
        </w:rPr>
        <w:t>Verwijderd</w:t>
      </w:r>
    </w:p>
    <w:p w:rsidR="00172CBA" w:rsidRPr="00FB6BEA" w:rsidRDefault="00172CBA" w:rsidP="00EB4DA8">
      <w:pPr>
        <w:rPr>
          <w:rFonts w:cs="Tahoma"/>
          <w:lang w:val="nl-NL"/>
        </w:rPr>
      </w:pPr>
      <w:r w:rsidRPr="00FB6BEA">
        <w:rPr>
          <w:rFonts w:cs="Tahoma"/>
          <w:color w:val="000000"/>
          <w:szCs w:val="20"/>
          <w:lang w:val="nl-NL"/>
        </w:rPr>
        <w:t>Er zijn geen producten verwijderd.</w:t>
      </w:r>
    </w:p>
    <w:p w:rsidR="00B1779F" w:rsidRPr="00FB6BEA" w:rsidRDefault="00B1779F" w:rsidP="00EB4DA8">
      <w:pPr>
        <w:rPr>
          <w:rFonts w:cs="Tahoma"/>
          <w:lang w:val="nl-NL"/>
        </w:rPr>
      </w:pPr>
    </w:p>
    <w:p w:rsidR="00B1779F" w:rsidRPr="00FB6BEA" w:rsidRDefault="00B1779F" w:rsidP="00AE1F3A">
      <w:pPr>
        <w:spacing w:after="40"/>
        <w:rPr>
          <w:rFonts w:cs="Tahoma"/>
          <w:lang w:val="nl-NL"/>
        </w:rPr>
      </w:pPr>
      <w:r w:rsidRPr="00FB6BEA">
        <w:rPr>
          <w:rFonts w:cs="Tahoma"/>
          <w:b/>
          <w:lang w:val="nl-NL"/>
        </w:rPr>
        <w:t>Overige wijzigingen</w:t>
      </w:r>
    </w:p>
    <w:p w:rsidR="00B1779F" w:rsidRPr="00FB6BEA" w:rsidRDefault="00B1779F" w:rsidP="00EB4DA8">
      <w:pPr>
        <w:rPr>
          <w:rFonts w:cs="Tahoma"/>
          <w:color w:val="000000"/>
          <w:szCs w:val="20"/>
          <w:lang w:val="nl-NL"/>
        </w:rPr>
      </w:pPr>
      <w:r w:rsidRPr="00FB6BEA">
        <w:rPr>
          <w:rFonts w:cs="Tahoma"/>
          <w:color w:val="000000"/>
          <w:szCs w:val="20"/>
          <w:lang w:val="nl-NL"/>
        </w:rPr>
        <w:t xml:space="preserve">Artikelen 3 tot en met 5 zijn gewijzigd in Artikelen 3 tot en met 9, voor verbetering in het gebruik. </w:t>
      </w:r>
    </w:p>
    <w:p w:rsidR="00A769BE" w:rsidRDefault="00A769BE" w:rsidP="00EB4DA8">
      <w:pPr>
        <w:rPr>
          <w:rFonts w:cs="Tahoma"/>
          <w:bCs/>
          <w:szCs w:val="18"/>
          <w:lang w:val="nl-NL"/>
        </w:rPr>
      </w:pPr>
    </w:p>
    <w:p w:rsidR="00AE1F3A" w:rsidRPr="00AE1F3A" w:rsidRDefault="00AE1F3A" w:rsidP="00EB4DA8">
      <w:pPr>
        <w:rPr>
          <w:rFonts w:cs="Tahoma"/>
          <w:bCs/>
          <w:szCs w:val="18"/>
          <w:lang w:val="nl-NL"/>
        </w:rPr>
      </w:pPr>
    </w:p>
    <w:p w:rsidR="00BB6A1F" w:rsidRPr="00FB6BEA" w:rsidRDefault="00E702AC" w:rsidP="00BB6A1F">
      <w:pPr>
        <w:pStyle w:val="Heading2"/>
        <w:ind w:left="0"/>
        <w:jc w:val="both"/>
        <w:rPr>
          <w:rFonts w:ascii="Tahoma" w:hAnsi="Tahoma" w:cs="Tahoma"/>
          <w:lang w:val="nl-NL"/>
        </w:rPr>
      </w:pPr>
      <w:bookmarkStart w:id="643" w:name="_Toc336338173"/>
      <w:bookmarkStart w:id="644" w:name="_Toc346275844"/>
      <w:r w:rsidRPr="00FB6BEA">
        <w:rPr>
          <w:rFonts w:ascii="Tahoma" w:hAnsi="Tahoma" w:cs="Tahoma"/>
          <w:color w:val="FF6600"/>
          <w:lang w:val="nl-NL"/>
        </w:rPr>
        <w:t>WIJZIGINGEN JUNI 2012</w:t>
      </w:r>
      <w:bookmarkEnd w:id="643"/>
      <w:bookmarkEnd w:id="644"/>
    </w:p>
    <w:p w:rsidR="00BB6A1F" w:rsidRPr="00FB6BEA" w:rsidRDefault="00BB6A1F" w:rsidP="0080362F">
      <w:pPr>
        <w:spacing w:line="192" w:lineRule="auto"/>
        <w:rPr>
          <w:rFonts w:cs="Tahoma"/>
          <w:lang w:val="nl-NL"/>
        </w:rPr>
      </w:pPr>
    </w:p>
    <w:p w:rsidR="00BB6A1F" w:rsidRPr="00FB6BEA" w:rsidRDefault="00BB6A1F" w:rsidP="003E606C">
      <w:pPr>
        <w:spacing w:after="60"/>
        <w:rPr>
          <w:rFonts w:cs="Tahoma"/>
          <w:lang w:val="nl-NL"/>
        </w:rPr>
      </w:pPr>
      <w:r w:rsidRPr="00FB6BEA">
        <w:rPr>
          <w:rFonts w:cs="Tahoma"/>
          <w:b/>
          <w:lang w:val="nl-NL"/>
        </w:rPr>
        <w:t>Toegevoegd</w:t>
      </w:r>
    </w:p>
    <w:p w:rsidR="00B435C3" w:rsidRPr="00FB6BEA" w:rsidRDefault="00B435C3" w:rsidP="00BA3004">
      <w:pPr>
        <w:rPr>
          <w:rFonts w:cs="Tahoma"/>
          <w:lang w:val="nl-NL"/>
        </w:rPr>
      </w:pPr>
      <w:r w:rsidRPr="00FB6BEA">
        <w:rPr>
          <w:rFonts w:cs="Tahoma"/>
          <w:szCs w:val="18"/>
          <w:lang w:val="nl-NL"/>
        </w:rPr>
        <w:t>Dynamics CRM Mobile (Online; per Gebruiker)</w:t>
      </w:r>
    </w:p>
    <w:p w:rsidR="00B435C3" w:rsidRPr="00FB6BEA" w:rsidRDefault="00B435C3" w:rsidP="00BA3004">
      <w:pPr>
        <w:rPr>
          <w:rFonts w:cs="Tahoma"/>
          <w:lang w:val="nl-NL"/>
        </w:rPr>
      </w:pPr>
      <w:r w:rsidRPr="00FB6BEA">
        <w:rPr>
          <w:rFonts w:cs="Tahoma"/>
          <w:szCs w:val="18"/>
          <w:lang w:val="nl-NL"/>
        </w:rPr>
        <w:t>Dynamics CRM Onprem Mobile</w:t>
      </w:r>
    </w:p>
    <w:p w:rsidR="004945FA" w:rsidRPr="00FB6BEA" w:rsidRDefault="004945FA" w:rsidP="00BA3004">
      <w:pPr>
        <w:rPr>
          <w:rFonts w:cs="Tahoma"/>
          <w:lang w:val="nl-NL"/>
        </w:rPr>
      </w:pPr>
      <w:r w:rsidRPr="00FB6BEA">
        <w:rPr>
          <w:rFonts w:eastAsia="Calibri" w:cs="Tahoma"/>
          <w:color w:val="000000"/>
          <w:szCs w:val="18"/>
          <w:lang w:val="nl-NL"/>
        </w:rPr>
        <w:t>Exchange Online Archiving for Exchange Server A (Gebruikers-SL)</w:t>
      </w:r>
    </w:p>
    <w:p w:rsidR="00AD5DCD" w:rsidRPr="001170D8" w:rsidRDefault="00AD5DCD" w:rsidP="00BA3004">
      <w:pPr>
        <w:rPr>
          <w:rFonts w:cs="Tahoma"/>
        </w:rPr>
      </w:pPr>
      <w:r w:rsidRPr="001170D8">
        <w:rPr>
          <w:rFonts w:cs="Tahoma"/>
          <w:color w:val="000000"/>
          <w:szCs w:val="18"/>
        </w:rPr>
        <w:t>Exchange Online Plan 1A voor Alumni</w:t>
      </w:r>
    </w:p>
    <w:p w:rsidR="00AD5DCD" w:rsidRPr="001170D8" w:rsidRDefault="00AD5DCD" w:rsidP="00BA3004">
      <w:pPr>
        <w:rPr>
          <w:rFonts w:cs="Tahoma"/>
        </w:rPr>
      </w:pPr>
      <w:r w:rsidRPr="001170D8">
        <w:rPr>
          <w:rFonts w:cs="Tahoma"/>
          <w:color w:val="000000"/>
          <w:szCs w:val="18"/>
        </w:rPr>
        <w:t>Exchange Online Plan 2A</w:t>
      </w:r>
    </w:p>
    <w:p w:rsidR="007B4641" w:rsidRPr="00FB6BEA" w:rsidRDefault="007B4641" w:rsidP="00BA3004">
      <w:pPr>
        <w:rPr>
          <w:rFonts w:cs="Tahoma"/>
          <w:lang w:val="nl-NL"/>
        </w:rPr>
      </w:pPr>
      <w:r w:rsidRPr="00FB6BEA">
        <w:rPr>
          <w:rFonts w:cs="Tahoma"/>
          <w:color w:val="000000"/>
          <w:szCs w:val="20"/>
          <w:lang w:val="nl-NL"/>
        </w:rPr>
        <w:t>CAL voor Forefront Identity Manager 2010 R2 (alleen voor Gebruikers)</w:t>
      </w:r>
    </w:p>
    <w:p w:rsidR="004945FA" w:rsidRPr="00CD452D" w:rsidRDefault="004945FA" w:rsidP="00BA3004">
      <w:pPr>
        <w:rPr>
          <w:rFonts w:cs="Tahoma"/>
        </w:rPr>
      </w:pPr>
      <w:r w:rsidRPr="00CD452D">
        <w:rPr>
          <w:rFonts w:cs="Tahoma"/>
          <w:color w:val="000000"/>
          <w:szCs w:val="20"/>
        </w:rPr>
        <w:t>Forefront Identity Manager 2010 R2 External Connector</w:t>
      </w:r>
    </w:p>
    <w:p w:rsidR="004945FA" w:rsidRPr="00CD452D" w:rsidRDefault="004945FA" w:rsidP="00BA3004">
      <w:pPr>
        <w:rPr>
          <w:rFonts w:cs="Tahoma"/>
        </w:rPr>
      </w:pPr>
      <w:r w:rsidRPr="00CD452D">
        <w:rPr>
          <w:rFonts w:cs="Tahoma"/>
          <w:color w:val="000000"/>
          <w:szCs w:val="20"/>
        </w:rPr>
        <w:t>Forefront Identity Manager 2010 R2 Server</w:t>
      </w:r>
    </w:p>
    <w:p w:rsidR="004945FA" w:rsidRPr="00CD452D" w:rsidRDefault="004945FA" w:rsidP="00BA3004">
      <w:pPr>
        <w:rPr>
          <w:rFonts w:cs="Tahoma"/>
        </w:rPr>
      </w:pPr>
      <w:r w:rsidRPr="00CD452D">
        <w:rPr>
          <w:rFonts w:cs="Tahoma"/>
          <w:color w:val="000000"/>
          <w:szCs w:val="20"/>
        </w:rPr>
        <w:t>Forefront Identity Manager 2010 R2 – Windows Live Edition</w:t>
      </w:r>
    </w:p>
    <w:p w:rsidR="00834000" w:rsidRPr="00CD452D" w:rsidRDefault="00834000" w:rsidP="00BA3004">
      <w:pPr>
        <w:rPr>
          <w:rFonts w:cs="Tahoma"/>
        </w:rPr>
      </w:pPr>
      <w:r w:rsidRPr="00CD452D">
        <w:rPr>
          <w:rFonts w:cs="Tahoma"/>
          <w:color w:val="000000"/>
          <w:szCs w:val="20"/>
        </w:rPr>
        <w:t>Office 365 A2-A4 (Gebruikers-SL)</w:t>
      </w:r>
    </w:p>
    <w:p w:rsidR="00834000" w:rsidRPr="00CD452D" w:rsidRDefault="00834000" w:rsidP="00BA3004">
      <w:pPr>
        <w:rPr>
          <w:rFonts w:cs="Tahoma"/>
        </w:rPr>
      </w:pPr>
      <w:r w:rsidRPr="00CD452D">
        <w:rPr>
          <w:rFonts w:cs="Tahoma"/>
          <w:color w:val="000000"/>
          <w:szCs w:val="20"/>
        </w:rPr>
        <w:t xml:space="preserve">Office Professional Plus </w:t>
      </w:r>
      <w:r w:rsidRPr="00CD452D">
        <w:rPr>
          <w:rFonts w:cs="Tahoma"/>
          <w:color w:val="000000"/>
          <w:szCs w:val="18"/>
        </w:rPr>
        <w:t>Subscription A (Gebruikers-SL)</w:t>
      </w:r>
    </w:p>
    <w:p w:rsidR="00834000" w:rsidRPr="00CD452D" w:rsidRDefault="00834000" w:rsidP="00BA3004">
      <w:pPr>
        <w:rPr>
          <w:rFonts w:cs="Tahoma"/>
        </w:rPr>
      </w:pPr>
      <w:r w:rsidRPr="00CD452D">
        <w:rPr>
          <w:rFonts w:cs="Tahoma"/>
          <w:color w:val="000000"/>
          <w:szCs w:val="18"/>
        </w:rPr>
        <w:t>Office Web Applications A (Gebruikers-SL)</w:t>
      </w:r>
    </w:p>
    <w:p w:rsidR="00D82FA6" w:rsidRPr="00FB6BEA" w:rsidRDefault="00A862BA" w:rsidP="00BA3004">
      <w:pPr>
        <w:rPr>
          <w:rFonts w:cs="Tahoma"/>
          <w:lang w:val="nl-NL"/>
        </w:rPr>
      </w:pPr>
      <w:r w:rsidRPr="00FB6BEA">
        <w:rPr>
          <w:rFonts w:cs="Tahoma"/>
          <w:color w:val="000000"/>
          <w:szCs w:val="18"/>
          <w:lang w:val="nl-NL"/>
        </w:rPr>
        <w:t>SharePoint™ Online Extra Storage 1</w:t>
      </w:r>
      <w:r w:rsidR="00D72C63">
        <w:rPr>
          <w:rFonts w:cs="Tahoma"/>
          <w:color w:val="000000"/>
          <w:szCs w:val="18"/>
          <w:lang w:val="nl-NL"/>
        </w:rPr>
        <w:t xml:space="preserve"> </w:t>
      </w:r>
      <w:r w:rsidRPr="00FB6BEA">
        <w:rPr>
          <w:rFonts w:cs="Tahoma"/>
          <w:color w:val="000000"/>
          <w:szCs w:val="18"/>
          <w:lang w:val="nl-NL"/>
        </w:rPr>
        <w:t>GB A (Aanvullende SL)</w:t>
      </w:r>
    </w:p>
    <w:p w:rsidR="00A862BA" w:rsidRPr="00FB6BEA" w:rsidRDefault="00A862BA" w:rsidP="0080362F">
      <w:pPr>
        <w:spacing w:line="192" w:lineRule="auto"/>
        <w:rPr>
          <w:rFonts w:cs="Tahoma"/>
          <w:lang w:val="nl-NL"/>
        </w:rPr>
      </w:pPr>
    </w:p>
    <w:p w:rsidR="00BB6A1F" w:rsidRPr="00FB6BEA" w:rsidRDefault="00BB6A1F" w:rsidP="00AE1F3A">
      <w:pPr>
        <w:spacing w:after="40"/>
        <w:rPr>
          <w:rFonts w:cs="Tahoma"/>
          <w:lang w:val="nl-NL"/>
        </w:rPr>
      </w:pPr>
      <w:r w:rsidRPr="00FB6BEA">
        <w:rPr>
          <w:rFonts w:cs="Tahoma"/>
          <w:b/>
          <w:lang w:val="nl-NL"/>
        </w:rPr>
        <w:t>Promoties</w:t>
      </w:r>
    </w:p>
    <w:p w:rsidR="00BB6A1F" w:rsidRPr="00FB6BEA" w:rsidRDefault="00751573" w:rsidP="00BA3004">
      <w:pPr>
        <w:rPr>
          <w:rFonts w:cs="Tahoma"/>
          <w:lang w:val="nl-NL"/>
        </w:rPr>
      </w:pPr>
      <w:bookmarkStart w:id="645" w:name="_Toc323034103"/>
      <w:bookmarkStart w:id="646" w:name="_Toc325609139"/>
      <w:bookmarkStart w:id="647" w:name="_Toc328145933"/>
      <w:r w:rsidRPr="00FB6BEA">
        <w:rPr>
          <w:rFonts w:cs="Tahoma"/>
          <w:color w:val="000000"/>
          <w:szCs w:val="18"/>
          <w:lang w:val="nl-NL"/>
        </w:rPr>
        <w:t>Er zijn geen promoties toegevoegd, verwijderd of afgelopen.</w:t>
      </w:r>
      <w:bookmarkEnd w:id="645"/>
      <w:bookmarkEnd w:id="646"/>
      <w:bookmarkEnd w:id="647"/>
    </w:p>
    <w:p w:rsidR="00EB307C" w:rsidRPr="00FB6BEA" w:rsidRDefault="00EB307C" w:rsidP="0080362F">
      <w:pPr>
        <w:spacing w:line="192" w:lineRule="auto"/>
        <w:rPr>
          <w:rFonts w:cs="Tahoma"/>
          <w:szCs w:val="18"/>
          <w:lang w:val="nl-NL"/>
        </w:rPr>
      </w:pPr>
    </w:p>
    <w:p w:rsidR="00BB6A1F" w:rsidRPr="00FB6BEA" w:rsidRDefault="00BB6A1F" w:rsidP="00AE1F3A">
      <w:pPr>
        <w:spacing w:after="40"/>
        <w:rPr>
          <w:rFonts w:cs="Tahoma"/>
          <w:lang w:val="nl-NL"/>
        </w:rPr>
      </w:pPr>
      <w:r w:rsidRPr="00FB6BEA">
        <w:rPr>
          <w:rFonts w:cs="Tahoma"/>
          <w:b/>
          <w:lang w:val="nl-NL"/>
        </w:rPr>
        <w:t>Verwijderd</w:t>
      </w:r>
    </w:p>
    <w:p w:rsidR="00BB6A1F" w:rsidRPr="00FB6BEA" w:rsidRDefault="007B4641" w:rsidP="00BA3004">
      <w:pPr>
        <w:rPr>
          <w:rFonts w:cs="Tahoma"/>
          <w:lang w:val="nl-NL"/>
        </w:rPr>
      </w:pPr>
      <w:r w:rsidRPr="00FB6BEA">
        <w:rPr>
          <w:rFonts w:cs="Tahoma"/>
          <w:color w:val="000000"/>
          <w:szCs w:val="20"/>
          <w:lang w:val="nl-NL"/>
        </w:rPr>
        <w:t>CAL voor Forefront Identity Manager 2010 (alleen voor Gebruikers)</w:t>
      </w:r>
    </w:p>
    <w:p w:rsidR="004945FA" w:rsidRPr="00CD452D" w:rsidRDefault="004945FA" w:rsidP="00BA3004">
      <w:pPr>
        <w:rPr>
          <w:rFonts w:cs="Tahoma"/>
        </w:rPr>
      </w:pPr>
      <w:r w:rsidRPr="00CD452D">
        <w:rPr>
          <w:rFonts w:cs="Tahoma"/>
          <w:color w:val="000000"/>
          <w:szCs w:val="20"/>
        </w:rPr>
        <w:t>Forefront Identity Manager 2010 External Connector</w:t>
      </w:r>
    </w:p>
    <w:p w:rsidR="004945FA" w:rsidRPr="00CD452D" w:rsidRDefault="004945FA" w:rsidP="00BA3004">
      <w:pPr>
        <w:rPr>
          <w:rFonts w:cs="Tahoma"/>
        </w:rPr>
      </w:pPr>
      <w:r w:rsidRPr="00CD452D">
        <w:rPr>
          <w:rFonts w:cs="Tahoma"/>
          <w:color w:val="000000"/>
          <w:szCs w:val="20"/>
        </w:rPr>
        <w:t>Forefront Identity Manager 2010 Server</w:t>
      </w:r>
    </w:p>
    <w:p w:rsidR="004945FA" w:rsidRPr="00CD452D" w:rsidRDefault="004945FA" w:rsidP="00BA3004">
      <w:pPr>
        <w:rPr>
          <w:rFonts w:cs="Tahoma"/>
        </w:rPr>
      </w:pPr>
      <w:r w:rsidRPr="00CD452D">
        <w:rPr>
          <w:rFonts w:cs="Tahoma"/>
          <w:color w:val="000000"/>
          <w:szCs w:val="20"/>
        </w:rPr>
        <w:t>Forefront Identity Manager 2010 – Windows Live Edition</w:t>
      </w:r>
    </w:p>
    <w:p w:rsidR="00BB6A1F" w:rsidRPr="00AE1F3A" w:rsidRDefault="00BB6A1F" w:rsidP="0080362F">
      <w:pPr>
        <w:pStyle w:val="Heading2"/>
        <w:spacing w:line="192" w:lineRule="auto"/>
        <w:ind w:left="0"/>
        <w:jc w:val="both"/>
        <w:rPr>
          <w:rFonts w:ascii="Tahoma" w:hAnsi="Tahoma" w:cs="Tahoma"/>
          <w:b w:val="0"/>
          <w:sz w:val="18"/>
          <w:szCs w:val="18"/>
        </w:rPr>
      </w:pPr>
    </w:p>
    <w:p w:rsidR="00AE1F3A" w:rsidRPr="00AE1F3A" w:rsidRDefault="00AE1F3A" w:rsidP="00AE1F3A"/>
    <w:p w:rsidR="00DD39C7" w:rsidRPr="00FB6BEA" w:rsidRDefault="00DD39C7" w:rsidP="00A31A6D">
      <w:pPr>
        <w:pStyle w:val="Heading2"/>
        <w:ind w:left="0"/>
        <w:jc w:val="both"/>
        <w:rPr>
          <w:rFonts w:ascii="Tahoma" w:hAnsi="Tahoma" w:cs="Tahoma"/>
          <w:lang w:val="nl-NL"/>
        </w:rPr>
      </w:pPr>
      <w:bookmarkStart w:id="648" w:name="_Toc336338174"/>
      <w:bookmarkStart w:id="649" w:name="_Toc346275845"/>
      <w:r w:rsidRPr="00FB6BEA">
        <w:rPr>
          <w:rFonts w:ascii="Tahoma" w:hAnsi="Tahoma" w:cs="Tahoma"/>
          <w:color w:val="FF6600"/>
          <w:lang w:val="nl-NL"/>
        </w:rPr>
        <w:t>WIJZIGINGEN MEI 2012</w:t>
      </w:r>
      <w:bookmarkEnd w:id="648"/>
      <w:bookmarkEnd w:id="649"/>
    </w:p>
    <w:p w:rsidR="00DD39C7" w:rsidRPr="00FB6BEA" w:rsidRDefault="00DD39C7" w:rsidP="0080362F">
      <w:pPr>
        <w:spacing w:line="192" w:lineRule="auto"/>
        <w:rPr>
          <w:rFonts w:cs="Tahoma"/>
          <w:lang w:val="nl-NL"/>
        </w:rPr>
      </w:pPr>
    </w:p>
    <w:p w:rsidR="00DD39C7" w:rsidRPr="00FB6BEA" w:rsidRDefault="00DD39C7" w:rsidP="00AE1F3A">
      <w:pPr>
        <w:spacing w:after="40"/>
        <w:rPr>
          <w:rFonts w:cs="Tahoma"/>
          <w:lang w:val="nl-NL"/>
        </w:rPr>
      </w:pPr>
      <w:r w:rsidRPr="00FB6BEA">
        <w:rPr>
          <w:rFonts w:cs="Tahoma"/>
          <w:b/>
          <w:lang w:val="nl-NL"/>
        </w:rPr>
        <w:t>Toegevoegd</w:t>
      </w:r>
    </w:p>
    <w:p w:rsidR="00DD39C7" w:rsidRPr="00FB6BEA" w:rsidRDefault="00E702AC" w:rsidP="00BA3004">
      <w:pPr>
        <w:rPr>
          <w:rFonts w:cs="Tahoma"/>
          <w:lang w:val="nl-NL"/>
        </w:rPr>
      </w:pPr>
      <w:r w:rsidRPr="00FB6BEA">
        <w:rPr>
          <w:rFonts w:cs="Tahoma"/>
          <w:szCs w:val="18"/>
          <w:lang w:val="nl-NL"/>
        </w:rPr>
        <w:t xml:space="preserve">Er zijn geen producten toegevoegd. </w:t>
      </w:r>
    </w:p>
    <w:p w:rsidR="00E702AC" w:rsidRPr="00FB6BEA" w:rsidRDefault="00E702AC" w:rsidP="0080362F">
      <w:pPr>
        <w:spacing w:line="192" w:lineRule="auto"/>
        <w:rPr>
          <w:rFonts w:cs="Tahoma"/>
          <w:lang w:val="nl-NL"/>
        </w:rPr>
      </w:pPr>
    </w:p>
    <w:p w:rsidR="00DD39C7" w:rsidRPr="00CD452D" w:rsidRDefault="00DD39C7" w:rsidP="00AE1F3A">
      <w:pPr>
        <w:spacing w:after="40"/>
        <w:rPr>
          <w:rFonts w:cs="Tahoma"/>
        </w:rPr>
      </w:pPr>
      <w:r w:rsidRPr="00CD452D">
        <w:rPr>
          <w:rFonts w:cs="Tahoma"/>
          <w:b/>
        </w:rPr>
        <w:t>Promoties</w:t>
      </w:r>
    </w:p>
    <w:p w:rsidR="00DD39C7" w:rsidRPr="00CD452D" w:rsidRDefault="00DD39C7" w:rsidP="00BA3004">
      <w:pPr>
        <w:rPr>
          <w:rFonts w:cs="Tahoma"/>
        </w:rPr>
      </w:pPr>
      <w:r w:rsidRPr="00CD452D">
        <w:rPr>
          <w:rFonts w:cs="Tahoma"/>
          <w:color w:val="000000"/>
          <w:szCs w:val="18"/>
        </w:rPr>
        <w:t>Exchange Server Standard-promotie</w:t>
      </w:r>
    </w:p>
    <w:p w:rsidR="00DD39C7" w:rsidRPr="00CD452D" w:rsidRDefault="00DD39C7" w:rsidP="00BA3004">
      <w:pPr>
        <w:rPr>
          <w:rFonts w:cs="Tahoma"/>
        </w:rPr>
      </w:pPr>
      <w:bookmarkStart w:id="650" w:name="_Toc323034105"/>
      <w:bookmarkStart w:id="651" w:name="_Toc325609141"/>
      <w:bookmarkStart w:id="652" w:name="_Toc328145935"/>
      <w:r w:rsidRPr="00CD452D">
        <w:rPr>
          <w:rFonts w:cs="Tahoma"/>
          <w:color w:val="000000"/>
          <w:szCs w:val="18"/>
        </w:rPr>
        <w:t>Open Value Subscription Education Solution N-2 Up To Date-promotie</w:t>
      </w:r>
      <w:bookmarkEnd w:id="650"/>
      <w:bookmarkEnd w:id="651"/>
      <w:bookmarkEnd w:id="652"/>
    </w:p>
    <w:p w:rsidR="0080362F" w:rsidRPr="00CD452D" w:rsidRDefault="0080362F" w:rsidP="0080362F">
      <w:pPr>
        <w:spacing w:line="192" w:lineRule="auto"/>
        <w:rPr>
          <w:rFonts w:cs="Tahoma"/>
          <w:b/>
        </w:rPr>
      </w:pPr>
    </w:p>
    <w:p w:rsidR="00DD39C7" w:rsidRPr="00FB6BEA" w:rsidRDefault="00DD39C7" w:rsidP="00AE1F3A">
      <w:pPr>
        <w:spacing w:after="40"/>
        <w:rPr>
          <w:rFonts w:cs="Tahoma"/>
          <w:lang w:val="nl-NL"/>
        </w:rPr>
      </w:pPr>
      <w:r w:rsidRPr="00FB6BEA">
        <w:rPr>
          <w:rFonts w:cs="Tahoma"/>
          <w:b/>
          <w:lang w:val="nl-NL"/>
        </w:rPr>
        <w:t>Verwijderd</w:t>
      </w:r>
    </w:p>
    <w:p w:rsidR="00C10AE3" w:rsidRPr="00FB6BEA" w:rsidRDefault="00E702AC" w:rsidP="00541898">
      <w:pPr>
        <w:rPr>
          <w:rFonts w:cs="Tahoma"/>
          <w:lang w:val="nl-NL"/>
        </w:rPr>
      </w:pPr>
      <w:r w:rsidRPr="00FB6BEA">
        <w:rPr>
          <w:rFonts w:cs="Tahoma"/>
          <w:color w:val="000000"/>
          <w:szCs w:val="20"/>
          <w:lang w:val="nl-NL"/>
        </w:rPr>
        <w:t>Er zijn geen producten verwijderd.</w:t>
      </w:r>
    </w:p>
    <w:p w:rsidR="00E9432A" w:rsidRPr="00FB6BEA" w:rsidRDefault="00E9432A" w:rsidP="00A31A6D">
      <w:pPr>
        <w:pStyle w:val="Heading2"/>
        <w:ind w:left="0"/>
        <w:jc w:val="both"/>
        <w:rPr>
          <w:rFonts w:ascii="Tahoma" w:hAnsi="Tahoma" w:cs="Tahoma"/>
          <w:lang w:val="nl-NL"/>
        </w:rPr>
      </w:pPr>
      <w:bookmarkStart w:id="653" w:name="_Toc336338175"/>
      <w:bookmarkStart w:id="654" w:name="_Toc346275846"/>
      <w:r w:rsidRPr="00FB6BEA">
        <w:rPr>
          <w:rFonts w:ascii="Tahoma" w:hAnsi="Tahoma" w:cs="Tahoma"/>
          <w:color w:val="FF6600"/>
          <w:lang w:val="nl-NL"/>
        </w:rPr>
        <w:lastRenderedPageBreak/>
        <w:t>WIJZIGINGEN APRIL 2012</w:t>
      </w:r>
      <w:bookmarkEnd w:id="653"/>
      <w:bookmarkEnd w:id="654"/>
    </w:p>
    <w:p w:rsidR="00E9432A" w:rsidRPr="00FB6BEA" w:rsidRDefault="00E9432A" w:rsidP="0080362F">
      <w:pPr>
        <w:spacing w:line="192" w:lineRule="auto"/>
        <w:rPr>
          <w:rFonts w:cs="Tahoma"/>
          <w:lang w:val="nl-NL"/>
        </w:rPr>
      </w:pPr>
    </w:p>
    <w:p w:rsidR="00E9432A" w:rsidRPr="00FB6BEA" w:rsidRDefault="00E9432A" w:rsidP="003E606C">
      <w:pPr>
        <w:spacing w:after="60"/>
        <w:rPr>
          <w:rFonts w:cs="Tahoma"/>
          <w:lang w:val="nl-NL"/>
        </w:rPr>
      </w:pPr>
      <w:r w:rsidRPr="00FB6BEA">
        <w:rPr>
          <w:rFonts w:cs="Tahoma"/>
          <w:b/>
          <w:lang w:val="nl-NL"/>
        </w:rPr>
        <w:t>Toegevoegd</w:t>
      </w:r>
    </w:p>
    <w:p w:rsidR="002D1186" w:rsidRPr="00FB6BEA" w:rsidRDefault="002D1186" w:rsidP="00BA3004">
      <w:pPr>
        <w:rPr>
          <w:rFonts w:cs="Tahoma"/>
          <w:lang w:val="nl-NL"/>
        </w:rPr>
      </w:pPr>
      <w:r w:rsidRPr="00FB6BEA">
        <w:rPr>
          <w:rFonts w:cs="Tahoma"/>
          <w:color w:val="000000"/>
          <w:lang w:val="nl-NL"/>
        </w:rPr>
        <w:t>SQL Server</w:t>
      </w:r>
      <w:r w:rsidR="00385282" w:rsidRPr="00FB6BEA">
        <w:rPr>
          <w:rFonts w:eastAsia="Times New Roman" w:cs="Tahoma"/>
          <w:color w:val="000000"/>
          <w:vertAlign w:val="superscript"/>
          <w:lang w:val="nl-NL"/>
        </w:rPr>
        <w:t>®</w:t>
      </w:r>
      <w:r w:rsidRPr="00FB6BEA">
        <w:rPr>
          <w:rFonts w:cs="Tahoma"/>
          <w:color w:val="000000"/>
          <w:lang w:val="nl-NL"/>
        </w:rPr>
        <w:t xml:space="preserve"> 2012 Business Intelligence</w:t>
      </w:r>
    </w:p>
    <w:p w:rsidR="002D1186" w:rsidRPr="00FB6BEA" w:rsidRDefault="002D1186" w:rsidP="00BA3004">
      <w:pPr>
        <w:rPr>
          <w:rFonts w:cs="Tahoma"/>
          <w:lang w:val="nl-NL"/>
        </w:rPr>
      </w:pPr>
      <w:r w:rsidRPr="00FB6BEA">
        <w:rPr>
          <w:rFonts w:cs="Tahoma"/>
          <w:color w:val="000000"/>
          <w:lang w:val="nl-NL"/>
        </w:rPr>
        <w:t>CAL voor SQL Server</w:t>
      </w:r>
      <w:r w:rsidR="00385282" w:rsidRPr="00FB6BEA">
        <w:rPr>
          <w:rFonts w:eastAsia="Times New Roman" w:cs="Tahoma"/>
          <w:color w:val="000000"/>
          <w:vertAlign w:val="superscript"/>
          <w:lang w:val="nl-NL"/>
        </w:rPr>
        <w:t>®</w:t>
      </w:r>
      <w:r w:rsidRPr="00FB6BEA">
        <w:rPr>
          <w:rFonts w:cs="Tahoma"/>
          <w:color w:val="000000"/>
          <w:lang w:val="nl-NL"/>
        </w:rPr>
        <w:t xml:space="preserve"> 2012 (Apparaat- en Gebruikers-SL)</w:t>
      </w:r>
    </w:p>
    <w:p w:rsidR="002D1186" w:rsidRPr="00FB6BEA" w:rsidRDefault="002D1186" w:rsidP="00BA3004">
      <w:pPr>
        <w:rPr>
          <w:rFonts w:cs="Tahoma"/>
          <w:lang w:val="nl-NL"/>
        </w:rPr>
      </w:pPr>
      <w:r w:rsidRPr="00FB6BEA">
        <w:rPr>
          <w:rFonts w:cs="Tahoma"/>
          <w:color w:val="000000"/>
          <w:lang w:val="nl-NL"/>
        </w:rPr>
        <w:t>SQL Server</w:t>
      </w:r>
      <w:r w:rsidR="00385282" w:rsidRPr="00FB6BEA">
        <w:rPr>
          <w:rFonts w:eastAsia="Times New Roman" w:cs="Tahoma"/>
          <w:color w:val="000000"/>
          <w:vertAlign w:val="superscript"/>
          <w:lang w:val="nl-NL"/>
        </w:rPr>
        <w:t>®</w:t>
      </w:r>
      <w:r w:rsidRPr="00FB6BEA">
        <w:rPr>
          <w:rFonts w:cs="Tahoma"/>
          <w:color w:val="000000"/>
          <w:lang w:val="nl-NL"/>
        </w:rPr>
        <w:t xml:space="preserve"> 2012 Developer</w:t>
      </w:r>
    </w:p>
    <w:p w:rsidR="002D1186" w:rsidRPr="00FB6BEA" w:rsidRDefault="002D1186" w:rsidP="00BA3004">
      <w:pPr>
        <w:rPr>
          <w:rFonts w:cs="Tahoma"/>
          <w:lang w:val="nl-NL"/>
        </w:rPr>
      </w:pPr>
      <w:r w:rsidRPr="00FB6BEA">
        <w:rPr>
          <w:rFonts w:cs="Tahoma"/>
          <w:color w:val="000000"/>
          <w:lang w:val="nl-NL"/>
        </w:rPr>
        <w:t>SQL Server</w:t>
      </w:r>
      <w:r w:rsidR="00385282" w:rsidRPr="00FB6BEA">
        <w:rPr>
          <w:rFonts w:eastAsia="Times New Roman" w:cs="Tahoma"/>
          <w:color w:val="000000"/>
          <w:vertAlign w:val="superscript"/>
          <w:lang w:val="nl-NL"/>
        </w:rPr>
        <w:t>®</w:t>
      </w:r>
      <w:r w:rsidRPr="00FB6BEA">
        <w:rPr>
          <w:rFonts w:cs="Tahoma"/>
          <w:color w:val="000000"/>
          <w:lang w:val="nl-NL"/>
        </w:rPr>
        <w:t xml:space="preserve"> 2012 Enterprise</w:t>
      </w:r>
    </w:p>
    <w:p w:rsidR="002D1186" w:rsidRPr="00FB6BEA" w:rsidRDefault="002D1186" w:rsidP="00BA3004">
      <w:pPr>
        <w:rPr>
          <w:rFonts w:cs="Tahoma"/>
          <w:lang w:val="nl-NL"/>
        </w:rPr>
      </w:pPr>
      <w:r w:rsidRPr="00FB6BEA">
        <w:rPr>
          <w:rFonts w:cs="Tahoma"/>
          <w:color w:val="000000"/>
          <w:lang w:val="nl-NL"/>
        </w:rPr>
        <w:t>SQL Server</w:t>
      </w:r>
      <w:r w:rsidR="00385282" w:rsidRPr="00FB6BEA">
        <w:rPr>
          <w:rFonts w:eastAsia="Times New Roman" w:cs="Tahoma"/>
          <w:color w:val="000000"/>
          <w:vertAlign w:val="superscript"/>
          <w:lang w:val="nl-NL"/>
        </w:rPr>
        <w:t>®</w:t>
      </w:r>
      <w:r w:rsidRPr="00FB6BEA">
        <w:rPr>
          <w:rFonts w:cs="Tahoma"/>
          <w:color w:val="000000"/>
          <w:lang w:val="nl-NL"/>
        </w:rPr>
        <w:t xml:space="preserve"> 2012 Enterprise Core (2 Core-licenties)</w:t>
      </w:r>
    </w:p>
    <w:p w:rsidR="002D1186" w:rsidRPr="00FB6BEA" w:rsidRDefault="002D1186" w:rsidP="00BA3004">
      <w:pPr>
        <w:rPr>
          <w:rFonts w:cs="Tahoma"/>
          <w:lang w:val="nl-NL"/>
        </w:rPr>
      </w:pPr>
      <w:r w:rsidRPr="00FB6BEA">
        <w:rPr>
          <w:rFonts w:cs="Tahoma"/>
          <w:color w:val="000000"/>
          <w:lang w:val="nl-NL"/>
        </w:rPr>
        <w:t>SQL Server</w:t>
      </w:r>
      <w:r w:rsidR="00385282" w:rsidRPr="00FB6BEA">
        <w:rPr>
          <w:rFonts w:eastAsia="Times New Roman" w:cs="Tahoma"/>
          <w:color w:val="000000"/>
          <w:vertAlign w:val="superscript"/>
          <w:lang w:val="nl-NL"/>
        </w:rPr>
        <w:t>®</w:t>
      </w:r>
      <w:r w:rsidRPr="00FB6BEA">
        <w:rPr>
          <w:rFonts w:cs="Tahoma"/>
          <w:color w:val="000000"/>
          <w:lang w:val="nl-NL"/>
        </w:rPr>
        <w:t xml:space="preserve"> 2012 Standard</w:t>
      </w:r>
    </w:p>
    <w:p w:rsidR="002D1186" w:rsidRPr="00FB6BEA" w:rsidRDefault="002D1186" w:rsidP="00BA3004">
      <w:pPr>
        <w:rPr>
          <w:rFonts w:cs="Tahoma"/>
          <w:lang w:val="nl-NL"/>
        </w:rPr>
      </w:pPr>
      <w:r w:rsidRPr="00FB6BEA">
        <w:rPr>
          <w:rFonts w:cs="Tahoma"/>
          <w:color w:val="000000"/>
          <w:lang w:val="nl-NL"/>
        </w:rPr>
        <w:t>SQL Server</w:t>
      </w:r>
      <w:r w:rsidR="00385282" w:rsidRPr="00FB6BEA">
        <w:rPr>
          <w:rFonts w:eastAsia="Times New Roman" w:cs="Tahoma"/>
          <w:color w:val="000000"/>
          <w:vertAlign w:val="superscript"/>
          <w:lang w:val="nl-NL"/>
        </w:rPr>
        <w:t>®</w:t>
      </w:r>
      <w:r w:rsidRPr="00FB6BEA">
        <w:rPr>
          <w:rFonts w:cs="Tahoma"/>
          <w:color w:val="000000"/>
          <w:lang w:val="nl-NL"/>
        </w:rPr>
        <w:t xml:space="preserve"> 2012 Standard Core (2 Core-licenties)</w:t>
      </w:r>
    </w:p>
    <w:p w:rsidR="00E9432A" w:rsidRPr="00CD452D" w:rsidRDefault="00E9432A" w:rsidP="00BA3004">
      <w:pPr>
        <w:rPr>
          <w:rFonts w:cs="Tahoma"/>
          <w:lang w:val="fr-FR"/>
        </w:rPr>
      </w:pPr>
      <w:r w:rsidRPr="00CD452D">
        <w:rPr>
          <w:rFonts w:cs="Tahoma"/>
          <w:lang w:val="fr-FR"/>
        </w:rPr>
        <w:t>System Center 2012 Client Management Suite (Client ML) per OSE</w:t>
      </w:r>
    </w:p>
    <w:p w:rsidR="00E9432A" w:rsidRPr="00CD452D" w:rsidRDefault="00E9432A" w:rsidP="00BA3004">
      <w:pPr>
        <w:rPr>
          <w:rFonts w:cs="Tahoma"/>
          <w:lang w:val="fr-FR"/>
        </w:rPr>
      </w:pPr>
      <w:r w:rsidRPr="00CD452D">
        <w:rPr>
          <w:rFonts w:cs="Tahoma"/>
          <w:lang w:val="fr-FR"/>
        </w:rPr>
        <w:t>System Center 2012 Client Management Suite (Client-ML) per Gebruiker</w:t>
      </w:r>
    </w:p>
    <w:p w:rsidR="00E9432A" w:rsidRPr="00FB6BEA" w:rsidRDefault="00E9432A" w:rsidP="00BA3004">
      <w:pPr>
        <w:rPr>
          <w:rFonts w:cs="Tahoma"/>
          <w:lang w:val="nl-NL"/>
        </w:rPr>
      </w:pPr>
      <w:r w:rsidRPr="00FB6BEA">
        <w:rPr>
          <w:rFonts w:cs="Tahoma"/>
          <w:lang w:val="nl-NL"/>
        </w:rPr>
        <w:t>Clientbeheerlicentie (Client-ML) voor System Center 2012 Configuration Manager (alleen studenten)</w:t>
      </w:r>
    </w:p>
    <w:p w:rsidR="00E9432A" w:rsidRPr="00FB6BEA" w:rsidRDefault="00E9432A" w:rsidP="00BA3004">
      <w:pPr>
        <w:rPr>
          <w:rFonts w:cs="Tahoma"/>
          <w:lang w:val="nl-NL"/>
        </w:rPr>
      </w:pPr>
      <w:r w:rsidRPr="00FB6BEA">
        <w:rPr>
          <w:rFonts w:cs="Tahoma"/>
          <w:lang w:val="nl-NL"/>
        </w:rPr>
        <w:t>Clientbeheerlicentie (Client-ML) voor System Center 2012 Configuration Manager per OSE</w:t>
      </w:r>
    </w:p>
    <w:p w:rsidR="00E9432A" w:rsidRPr="00FB6BEA" w:rsidRDefault="00E9432A" w:rsidP="00BA3004">
      <w:pPr>
        <w:rPr>
          <w:rFonts w:cs="Tahoma"/>
          <w:lang w:val="nl-NL"/>
        </w:rPr>
      </w:pPr>
      <w:r w:rsidRPr="00FB6BEA">
        <w:rPr>
          <w:rFonts w:cs="Tahoma"/>
          <w:lang w:val="nl-NL"/>
        </w:rPr>
        <w:t>Clientbeheerlicentie (Client-ML) voor System Center 2012 Configuration Manager per Gebruiker</w:t>
      </w:r>
    </w:p>
    <w:p w:rsidR="00E9432A" w:rsidRPr="00FB6BEA" w:rsidRDefault="00E9432A" w:rsidP="00BA3004">
      <w:pPr>
        <w:rPr>
          <w:rFonts w:cs="Tahoma"/>
          <w:lang w:val="nl-NL"/>
        </w:rPr>
      </w:pPr>
      <w:r w:rsidRPr="00FB6BEA">
        <w:rPr>
          <w:rFonts w:cs="Tahoma"/>
          <w:lang w:val="nl-NL"/>
        </w:rPr>
        <w:t>Serverbeheerlicentie voor System Center 2012 Datacenter (2 processors)</w:t>
      </w:r>
    </w:p>
    <w:p w:rsidR="00E9432A" w:rsidRPr="00FB6BEA" w:rsidRDefault="00E9432A" w:rsidP="00BA3004">
      <w:pPr>
        <w:rPr>
          <w:rFonts w:cs="Tahoma"/>
          <w:lang w:val="nl-NL"/>
        </w:rPr>
      </w:pPr>
      <w:r w:rsidRPr="00FB6BEA">
        <w:rPr>
          <w:rFonts w:cs="Tahoma"/>
          <w:lang w:val="nl-NL"/>
        </w:rPr>
        <w:t>System Center 2012 Endpoint Protection</w:t>
      </w:r>
    </w:p>
    <w:p w:rsidR="00E9432A" w:rsidRPr="00FB6BEA" w:rsidRDefault="00E9432A" w:rsidP="00BA3004">
      <w:pPr>
        <w:rPr>
          <w:rFonts w:cs="Tahoma"/>
          <w:lang w:val="nl-NL"/>
        </w:rPr>
      </w:pPr>
      <w:r w:rsidRPr="00FB6BEA">
        <w:rPr>
          <w:rFonts w:cs="Tahoma"/>
          <w:lang w:val="nl-NL"/>
        </w:rPr>
        <w:t>Standard Serverbeheerlicentie voor System Center 2012 (2 processors)</w:t>
      </w:r>
    </w:p>
    <w:p w:rsidR="00E9432A" w:rsidRPr="00FB6BEA" w:rsidRDefault="00E9432A" w:rsidP="00BA3004">
      <w:pPr>
        <w:rPr>
          <w:rFonts w:cs="Tahoma"/>
          <w:lang w:val="nl-NL"/>
        </w:rPr>
      </w:pPr>
      <w:r w:rsidRPr="00FB6BEA">
        <w:rPr>
          <w:rFonts w:cs="Tahoma"/>
          <w:lang w:val="nl-NL"/>
        </w:rPr>
        <w:t>VDI Suite</w:t>
      </w:r>
    </w:p>
    <w:p w:rsidR="0080362F" w:rsidRPr="00FB6BEA" w:rsidRDefault="0080362F" w:rsidP="003E606C">
      <w:pPr>
        <w:spacing w:after="60"/>
        <w:rPr>
          <w:rFonts w:cs="Tahoma"/>
          <w:b/>
          <w:lang w:val="nl-NL"/>
        </w:rPr>
      </w:pPr>
    </w:p>
    <w:p w:rsidR="00E9432A" w:rsidRPr="00FB6BEA" w:rsidRDefault="00E9432A" w:rsidP="003E606C">
      <w:pPr>
        <w:spacing w:after="60"/>
        <w:rPr>
          <w:rFonts w:cs="Tahoma"/>
          <w:lang w:val="nl-NL"/>
        </w:rPr>
      </w:pPr>
      <w:r w:rsidRPr="00FB6BEA">
        <w:rPr>
          <w:rFonts w:cs="Tahoma"/>
          <w:b/>
          <w:lang w:val="nl-NL"/>
        </w:rPr>
        <w:t>Verwijderd</w:t>
      </w:r>
    </w:p>
    <w:p w:rsidR="00CC4AC7" w:rsidRPr="00CD452D" w:rsidRDefault="00CC4AC7" w:rsidP="00BA3004">
      <w:pPr>
        <w:rPr>
          <w:rFonts w:cs="Tahoma"/>
          <w:lang w:val="fr-FR"/>
        </w:rPr>
      </w:pPr>
      <w:r w:rsidRPr="00CD452D">
        <w:rPr>
          <w:rFonts w:cs="Tahoma"/>
          <w:lang w:val="fr-FR"/>
        </w:rPr>
        <w:t xml:space="preserve">Core Infrastructure Server Suite Enterprise </w:t>
      </w:r>
    </w:p>
    <w:p w:rsidR="00E9432A" w:rsidRPr="00CD452D" w:rsidRDefault="00E9432A" w:rsidP="00BA3004">
      <w:pPr>
        <w:rPr>
          <w:rFonts w:cs="Tahoma"/>
          <w:lang w:val="fr-FR"/>
        </w:rPr>
      </w:pPr>
      <w:r w:rsidRPr="00CD452D">
        <w:rPr>
          <w:rFonts w:cs="Tahoma"/>
          <w:lang w:val="fr-FR"/>
        </w:rPr>
        <w:t>Forefront Endpoint Protection</w:t>
      </w:r>
    </w:p>
    <w:p w:rsidR="006A59F4" w:rsidRPr="00CD452D" w:rsidRDefault="006A59F4" w:rsidP="00BA3004">
      <w:pPr>
        <w:rPr>
          <w:rFonts w:cs="Tahoma"/>
        </w:rPr>
      </w:pPr>
      <w:r w:rsidRPr="00CD452D">
        <w:rPr>
          <w:rFonts w:cs="Tahoma"/>
        </w:rPr>
        <w:t xml:space="preserve">Learning Solutions IT Academy (Services-SL) </w:t>
      </w:r>
    </w:p>
    <w:p w:rsidR="00CC4AC7" w:rsidRPr="00CD452D" w:rsidRDefault="00CC4AC7" w:rsidP="00BA3004">
      <w:pPr>
        <w:rPr>
          <w:rFonts w:cs="Tahoma"/>
          <w:lang w:val="pt-BR"/>
        </w:rPr>
      </w:pPr>
      <w:r w:rsidRPr="00CD452D">
        <w:rPr>
          <w:rFonts w:cs="Tahoma"/>
          <w:lang w:val="pt-BR"/>
        </w:rPr>
        <w:t xml:space="preserve">SQL Server2008 R2 Datacenter </w:t>
      </w:r>
    </w:p>
    <w:p w:rsidR="005B31F0" w:rsidRPr="001170D8" w:rsidRDefault="005B31F0" w:rsidP="00BA3004">
      <w:pPr>
        <w:rPr>
          <w:rFonts w:cs="Tahoma"/>
          <w:lang w:val="pt-BR"/>
        </w:rPr>
      </w:pPr>
      <w:r w:rsidRPr="001170D8">
        <w:rPr>
          <w:rFonts w:cs="Tahoma"/>
          <w:lang w:val="pt-BR"/>
        </w:rPr>
        <w:t>SQL Server2008 R2 Enterprise</w:t>
      </w:r>
    </w:p>
    <w:p w:rsidR="005B31F0" w:rsidRPr="00CD452D" w:rsidRDefault="005B31F0" w:rsidP="00BA3004">
      <w:pPr>
        <w:rPr>
          <w:rFonts w:cs="Tahoma"/>
        </w:rPr>
      </w:pPr>
      <w:r w:rsidRPr="00CD452D">
        <w:rPr>
          <w:rFonts w:cs="Tahoma"/>
        </w:rPr>
        <w:t xml:space="preserve">SQL Server2008 R2 Small Business </w:t>
      </w:r>
    </w:p>
    <w:p w:rsidR="005B31F0" w:rsidRPr="00CD452D" w:rsidRDefault="005B31F0" w:rsidP="00BA3004">
      <w:pPr>
        <w:rPr>
          <w:rFonts w:cs="Tahoma"/>
        </w:rPr>
      </w:pPr>
      <w:r w:rsidRPr="00CD452D">
        <w:rPr>
          <w:rFonts w:cs="Tahoma"/>
        </w:rPr>
        <w:t>SQL Server2008 R2 Standard</w:t>
      </w:r>
    </w:p>
    <w:p w:rsidR="00CC4AC7" w:rsidRPr="00CD452D" w:rsidRDefault="00CC4AC7" w:rsidP="00BA3004">
      <w:pPr>
        <w:rPr>
          <w:rFonts w:cs="Tahoma"/>
        </w:rPr>
      </w:pPr>
      <w:r w:rsidRPr="00CD452D">
        <w:rPr>
          <w:rFonts w:cs="Tahoma"/>
        </w:rPr>
        <w:t>SQL Server2008 R2 Workgroup processor</w:t>
      </w:r>
    </w:p>
    <w:p w:rsidR="00CC4AC7" w:rsidRPr="001170D8" w:rsidRDefault="00CC4AC7" w:rsidP="00BA3004">
      <w:pPr>
        <w:rPr>
          <w:rFonts w:cs="Tahoma"/>
        </w:rPr>
      </w:pPr>
      <w:r w:rsidRPr="001170D8">
        <w:rPr>
          <w:rFonts w:cs="Tahoma"/>
        </w:rPr>
        <w:t>SQL Server2008 R2 Workgroup (Aanvullende licentie voor 5 clients)</w:t>
      </w:r>
    </w:p>
    <w:p w:rsidR="00CC4AC7" w:rsidRPr="001170D8" w:rsidRDefault="00CC4AC7" w:rsidP="00BA3004">
      <w:pPr>
        <w:rPr>
          <w:rFonts w:cs="Tahoma"/>
        </w:rPr>
      </w:pPr>
      <w:r w:rsidRPr="001170D8">
        <w:rPr>
          <w:rFonts w:cs="Tahoma"/>
        </w:rPr>
        <w:t>SQL Server2008 R2 Web</w:t>
      </w:r>
    </w:p>
    <w:p w:rsidR="00E9432A" w:rsidRPr="00CD452D" w:rsidRDefault="00E9432A" w:rsidP="00BA3004">
      <w:pPr>
        <w:rPr>
          <w:rFonts w:cs="Tahoma"/>
          <w:lang w:val="fr-FR"/>
        </w:rPr>
      </w:pPr>
      <w:r w:rsidRPr="00CD452D">
        <w:rPr>
          <w:rFonts w:cs="Tahoma"/>
          <w:lang w:val="fr-FR"/>
        </w:rPr>
        <w:t>System Center Client Management Suite (Client-ML) per OSE</w:t>
      </w:r>
    </w:p>
    <w:p w:rsidR="00E9432A" w:rsidRPr="00CD452D" w:rsidRDefault="00E9432A" w:rsidP="00BA3004">
      <w:pPr>
        <w:rPr>
          <w:rFonts w:cs="Tahoma"/>
          <w:lang w:val="fr-FR"/>
        </w:rPr>
      </w:pPr>
      <w:r w:rsidRPr="00CD452D">
        <w:rPr>
          <w:rFonts w:cs="Tahoma"/>
          <w:lang w:val="fr-FR"/>
        </w:rPr>
        <w:t>System Center Client Management Suite (Client-ML) per Gebruiker</w:t>
      </w:r>
    </w:p>
    <w:p w:rsidR="00E9432A" w:rsidRPr="00FB6BEA" w:rsidRDefault="00E9432A" w:rsidP="00BA3004">
      <w:pPr>
        <w:rPr>
          <w:rFonts w:cs="Tahoma"/>
          <w:lang w:val="nl-NL"/>
        </w:rPr>
      </w:pPr>
      <w:r w:rsidRPr="00FB6BEA">
        <w:rPr>
          <w:rFonts w:cs="Tahoma"/>
          <w:lang w:val="nl-NL"/>
        </w:rPr>
        <w:t>Clientbeheerlicentie (Client-ML) voor System Center Configuration Manager 2007 R3 (alleen studenten)</w:t>
      </w:r>
    </w:p>
    <w:p w:rsidR="00E9432A" w:rsidRPr="00FB6BEA" w:rsidRDefault="00E9432A" w:rsidP="00BA3004">
      <w:pPr>
        <w:rPr>
          <w:rFonts w:cs="Tahoma"/>
          <w:lang w:val="nl-NL"/>
        </w:rPr>
      </w:pPr>
      <w:r w:rsidRPr="00FB6BEA">
        <w:rPr>
          <w:rFonts w:cs="Tahoma"/>
          <w:lang w:val="nl-NL"/>
        </w:rPr>
        <w:t>Clientbeheerlicentie per OSE voor System Center Configuration Manager 2007 R3</w:t>
      </w:r>
    </w:p>
    <w:p w:rsidR="00E9432A" w:rsidRPr="00FB6BEA" w:rsidRDefault="00E9432A" w:rsidP="00BA3004">
      <w:pPr>
        <w:rPr>
          <w:rFonts w:cs="Tahoma"/>
          <w:lang w:val="nl-NL"/>
        </w:rPr>
      </w:pPr>
      <w:bookmarkStart w:id="655" w:name="_Toc317591145"/>
      <w:bookmarkStart w:id="656" w:name="_Toc323034107"/>
      <w:bookmarkStart w:id="657" w:name="_Toc325609143"/>
      <w:bookmarkStart w:id="658" w:name="_Toc328145937"/>
      <w:r w:rsidRPr="00FB6BEA">
        <w:rPr>
          <w:rFonts w:cs="Tahoma"/>
          <w:lang w:val="nl-NL"/>
        </w:rPr>
        <w:t>Clientbeheerlicentie voor System Center Configuration Manager 2007 R3 per Gebruiker</w:t>
      </w:r>
      <w:bookmarkEnd w:id="655"/>
      <w:bookmarkEnd w:id="656"/>
      <w:bookmarkEnd w:id="657"/>
      <w:bookmarkEnd w:id="658"/>
    </w:p>
    <w:p w:rsidR="007A5EAF" w:rsidRPr="00CD452D" w:rsidRDefault="007A5EAF" w:rsidP="00BA3004">
      <w:pPr>
        <w:rPr>
          <w:rFonts w:cs="Tahoma"/>
        </w:rPr>
      </w:pPr>
      <w:r w:rsidRPr="00CD452D">
        <w:rPr>
          <w:rFonts w:cs="Tahoma"/>
        </w:rPr>
        <w:t>Visual Studio Team Explorer Everywhere 2010</w:t>
      </w:r>
    </w:p>
    <w:p w:rsidR="00E9432A" w:rsidRPr="00CD452D" w:rsidRDefault="00E9432A" w:rsidP="00BA3004">
      <w:pPr>
        <w:rPr>
          <w:rFonts w:cs="Tahoma"/>
        </w:rPr>
      </w:pPr>
      <w:r w:rsidRPr="00CD452D">
        <w:rPr>
          <w:rFonts w:cs="Tahoma"/>
        </w:rPr>
        <w:t>Windows Embedded Device Manager 2011</w:t>
      </w:r>
    </w:p>
    <w:p w:rsidR="00E9432A" w:rsidRPr="00FB6BEA" w:rsidRDefault="00E9432A" w:rsidP="00BA3004">
      <w:pPr>
        <w:rPr>
          <w:rFonts w:cs="Tahoma"/>
          <w:lang w:val="nl-NL"/>
        </w:rPr>
      </w:pPr>
      <w:r w:rsidRPr="00FB6BEA">
        <w:rPr>
          <w:rFonts w:cs="Tahoma"/>
          <w:lang w:val="nl-NL"/>
        </w:rPr>
        <w:t>Windows Embedded Device Manager 2011 met SQL Server 2008-technologie</w:t>
      </w:r>
    </w:p>
    <w:p w:rsidR="00E9432A" w:rsidRDefault="00E9432A" w:rsidP="00842F32">
      <w:pPr>
        <w:pStyle w:val="Heading2"/>
        <w:ind w:left="0"/>
        <w:jc w:val="both"/>
        <w:rPr>
          <w:rFonts w:ascii="Tahoma" w:hAnsi="Tahoma" w:cs="Tahoma"/>
          <w:b w:val="0"/>
          <w:sz w:val="18"/>
          <w:szCs w:val="18"/>
          <w:lang w:val="nl-NL"/>
        </w:rPr>
      </w:pPr>
    </w:p>
    <w:p w:rsidR="00713021" w:rsidRPr="00713021" w:rsidRDefault="00713021" w:rsidP="00713021">
      <w:pPr>
        <w:rPr>
          <w:lang w:val="nl-NL"/>
        </w:rPr>
      </w:pPr>
    </w:p>
    <w:p w:rsidR="00842F32" w:rsidRPr="00FB6BEA" w:rsidRDefault="00842F32" w:rsidP="00842F32">
      <w:pPr>
        <w:pStyle w:val="Heading2"/>
        <w:ind w:left="0"/>
        <w:jc w:val="both"/>
        <w:rPr>
          <w:rFonts w:ascii="Tahoma" w:hAnsi="Tahoma" w:cs="Tahoma"/>
          <w:lang w:val="nl-NL"/>
        </w:rPr>
      </w:pPr>
      <w:bookmarkStart w:id="659" w:name="_Toc336338176"/>
      <w:bookmarkStart w:id="660" w:name="_Toc346275847"/>
      <w:r w:rsidRPr="00FB6BEA">
        <w:rPr>
          <w:rFonts w:ascii="Tahoma" w:hAnsi="Tahoma" w:cs="Tahoma"/>
          <w:color w:val="FF6600"/>
          <w:lang w:val="nl-NL"/>
        </w:rPr>
        <w:t>WIJZIGINGEN MAART 2012</w:t>
      </w:r>
      <w:bookmarkEnd w:id="659"/>
      <w:bookmarkEnd w:id="660"/>
    </w:p>
    <w:p w:rsidR="00842F32" w:rsidRPr="00FB6BEA" w:rsidRDefault="00842F32" w:rsidP="00842F32">
      <w:pPr>
        <w:pStyle w:val="Heading2"/>
        <w:ind w:left="0"/>
        <w:jc w:val="both"/>
        <w:rPr>
          <w:rFonts w:ascii="Tahoma" w:hAnsi="Tahoma" w:cs="Tahoma"/>
          <w:sz w:val="18"/>
          <w:szCs w:val="18"/>
          <w:lang w:val="nl-NL"/>
        </w:rPr>
      </w:pPr>
    </w:p>
    <w:p w:rsidR="00842F32" w:rsidRPr="00FB6BEA" w:rsidRDefault="00842F32" w:rsidP="003E606C">
      <w:pPr>
        <w:spacing w:after="60"/>
        <w:rPr>
          <w:rFonts w:cs="Tahoma"/>
          <w:lang w:val="nl-NL"/>
        </w:rPr>
      </w:pPr>
      <w:r w:rsidRPr="00FB6BEA">
        <w:rPr>
          <w:rFonts w:cs="Tahoma"/>
          <w:b/>
          <w:lang w:val="nl-NL"/>
        </w:rPr>
        <w:t>Toegevoegd</w:t>
      </w:r>
    </w:p>
    <w:p w:rsidR="00842F32" w:rsidRPr="00FB6BEA" w:rsidRDefault="00AD3A03" w:rsidP="00842F32">
      <w:pPr>
        <w:rPr>
          <w:rFonts w:cs="Tahoma"/>
          <w:lang w:val="nl-NL"/>
        </w:rPr>
      </w:pPr>
      <w:r w:rsidRPr="00FB6BEA">
        <w:rPr>
          <w:rFonts w:cs="Tahoma"/>
          <w:lang w:val="nl-NL"/>
        </w:rPr>
        <w:t>Er zijn geen producten toegevoegd.</w:t>
      </w:r>
    </w:p>
    <w:p w:rsidR="001A5DB6" w:rsidRPr="00FB6BEA" w:rsidRDefault="001A5DB6" w:rsidP="003E606C">
      <w:pPr>
        <w:spacing w:after="60"/>
        <w:rPr>
          <w:rFonts w:cs="Tahoma"/>
          <w:b/>
          <w:lang w:val="nl-NL"/>
        </w:rPr>
      </w:pPr>
    </w:p>
    <w:p w:rsidR="00842F32" w:rsidRPr="00FB6BEA" w:rsidRDefault="00842F32" w:rsidP="003E606C">
      <w:pPr>
        <w:spacing w:after="60"/>
        <w:rPr>
          <w:rFonts w:cs="Tahoma"/>
          <w:lang w:val="nl-NL"/>
        </w:rPr>
      </w:pPr>
      <w:r w:rsidRPr="00FB6BEA">
        <w:rPr>
          <w:rFonts w:cs="Tahoma"/>
          <w:b/>
          <w:lang w:val="nl-NL"/>
        </w:rPr>
        <w:t>Promoties</w:t>
      </w:r>
    </w:p>
    <w:p w:rsidR="0076312D" w:rsidRPr="00FB6BEA" w:rsidRDefault="0076312D" w:rsidP="0076312D">
      <w:pPr>
        <w:outlineLvl w:val="1"/>
        <w:rPr>
          <w:rFonts w:cs="Tahoma"/>
          <w:lang w:val="nl-NL"/>
        </w:rPr>
      </w:pPr>
      <w:r w:rsidRPr="00FB6BEA">
        <w:rPr>
          <w:rFonts w:cs="Tahoma"/>
          <w:color w:val="000000"/>
          <w:szCs w:val="18"/>
          <w:lang w:val="nl-NL"/>
        </w:rPr>
        <w:t>Promotie Bing Maps voor zakelijke toepassingen</w:t>
      </w:r>
    </w:p>
    <w:p w:rsidR="0076312D" w:rsidRPr="00CD452D" w:rsidRDefault="0076312D" w:rsidP="0076312D">
      <w:pPr>
        <w:outlineLvl w:val="1"/>
        <w:rPr>
          <w:rFonts w:cs="Tahoma"/>
          <w:lang w:val="fr-FR"/>
        </w:rPr>
      </w:pPr>
      <w:r w:rsidRPr="00CD452D">
        <w:rPr>
          <w:rFonts w:cs="Tahoma"/>
          <w:color w:val="000000"/>
          <w:szCs w:val="18"/>
          <w:lang w:val="fr-FR"/>
        </w:rPr>
        <w:t>Promotie Enrollment for Core Infrastructure Standard Suite</w:t>
      </w:r>
    </w:p>
    <w:p w:rsidR="00842F32" w:rsidRPr="00CD452D" w:rsidRDefault="00842F32" w:rsidP="00842F32">
      <w:pPr>
        <w:rPr>
          <w:rFonts w:cs="Tahoma"/>
          <w:lang w:val="fr-FR"/>
        </w:rPr>
      </w:pPr>
    </w:p>
    <w:p w:rsidR="00842F32" w:rsidRPr="00FB6BEA" w:rsidRDefault="00842F32" w:rsidP="003E606C">
      <w:pPr>
        <w:spacing w:after="60"/>
        <w:rPr>
          <w:rFonts w:cs="Tahoma"/>
          <w:lang w:val="nl-NL"/>
        </w:rPr>
      </w:pPr>
      <w:r w:rsidRPr="00FB6BEA">
        <w:rPr>
          <w:rFonts w:cs="Tahoma"/>
          <w:b/>
          <w:lang w:val="nl-NL"/>
        </w:rPr>
        <w:t>Verwijderd</w:t>
      </w:r>
    </w:p>
    <w:p w:rsidR="00AD3A03" w:rsidRPr="00FB6BEA" w:rsidRDefault="00AD3A03" w:rsidP="00842F32">
      <w:pPr>
        <w:rPr>
          <w:rFonts w:cs="Tahoma"/>
          <w:lang w:val="nl-NL"/>
        </w:rPr>
      </w:pPr>
      <w:r w:rsidRPr="00FB6BEA">
        <w:rPr>
          <w:rFonts w:cs="Tahoma"/>
          <w:lang w:val="nl-NL"/>
        </w:rPr>
        <w:t>Er zijn geen producten verwijderd.</w:t>
      </w:r>
    </w:p>
    <w:p w:rsidR="00A31A6D" w:rsidRPr="00FB6BEA" w:rsidRDefault="00A31A6D" w:rsidP="00842F32">
      <w:pPr>
        <w:rPr>
          <w:rFonts w:cs="Tahoma"/>
          <w:lang w:val="nl-NL"/>
        </w:rPr>
      </w:pPr>
    </w:p>
    <w:p w:rsidR="00842F32" w:rsidRPr="00713021" w:rsidRDefault="00842F32" w:rsidP="00842F32">
      <w:pPr>
        <w:pStyle w:val="Heading2"/>
        <w:ind w:left="0"/>
        <w:jc w:val="both"/>
        <w:rPr>
          <w:rFonts w:ascii="Tahoma" w:hAnsi="Tahoma" w:cs="Tahoma"/>
          <w:b w:val="0"/>
          <w:sz w:val="18"/>
          <w:szCs w:val="18"/>
          <w:lang w:val="nl-NL"/>
        </w:rPr>
      </w:pPr>
    </w:p>
    <w:p w:rsidR="00023FE7" w:rsidRPr="00383AF1" w:rsidRDefault="00EF4590" w:rsidP="00A769BE">
      <w:pPr>
        <w:pageBreakBefore/>
        <w:spacing w:after="120"/>
        <w:rPr>
          <w:rFonts w:cs="Tahoma"/>
          <w:sz w:val="36"/>
          <w:szCs w:val="36"/>
          <w:lang w:val="nl-NL"/>
        </w:rPr>
      </w:pPr>
      <w:bookmarkStart w:id="661" w:name="_Toc336338180"/>
      <w:bookmarkStart w:id="662" w:name="_Toc346275848"/>
      <w:r w:rsidRPr="00383AF1">
        <w:rPr>
          <w:rStyle w:val="Heading1Char"/>
          <w:rFonts w:cs="Tahoma"/>
          <w:lang w:val="nl-NL"/>
        </w:rPr>
        <w:lastRenderedPageBreak/>
        <w:t xml:space="preserve">SECTIE 2 </w:t>
      </w:r>
      <w:r w:rsidR="00A769BE" w:rsidRPr="00383AF1">
        <w:rPr>
          <w:rStyle w:val="Heading1Char"/>
          <w:rFonts w:cs="Tahoma"/>
          <w:lang w:val="nl-NL"/>
        </w:rPr>
        <w:t>–</w:t>
      </w:r>
      <w:r w:rsidRPr="00383AF1">
        <w:rPr>
          <w:rStyle w:val="Heading1Char"/>
          <w:rFonts w:cs="Tahoma"/>
          <w:lang w:val="nl-NL"/>
        </w:rPr>
        <w:t xml:space="preserve"> Productpromoties</w:t>
      </w:r>
      <w:bookmarkEnd w:id="661"/>
      <w:bookmarkEnd w:id="662"/>
    </w:p>
    <w:p w:rsidR="00023FE7" w:rsidRPr="00FB6BEA" w:rsidRDefault="00023FE7" w:rsidP="00510F6B">
      <w:pPr>
        <w:ind w:right="720"/>
        <w:rPr>
          <w:rFonts w:cs="Tahoma"/>
          <w:lang w:val="nl-NL"/>
        </w:rPr>
      </w:pPr>
    </w:p>
    <w:p w:rsidR="007177A5" w:rsidRPr="00506A52" w:rsidRDefault="007177A5" w:rsidP="007177A5">
      <w:pPr>
        <w:pStyle w:val="Heading2"/>
        <w:ind w:left="0"/>
        <w:rPr>
          <w:rFonts w:ascii="Tahoma" w:hAnsi="Tahoma" w:cs="Tahoma"/>
          <w:color w:val="FF9429"/>
          <w:lang w:val="nl-NL"/>
        </w:rPr>
      </w:pPr>
      <w:bookmarkStart w:id="663" w:name="_Toc336338181"/>
      <w:bookmarkStart w:id="664" w:name="_Toc346275849"/>
      <w:r w:rsidRPr="00506A52">
        <w:rPr>
          <w:rFonts w:ascii="Tahoma" w:hAnsi="Tahoma" w:cs="Tahoma"/>
          <w:color w:val="FF9429"/>
          <w:szCs w:val="20"/>
          <w:lang w:val="nl-NL"/>
        </w:rPr>
        <w:t>Exchange Server Standard-promotie</w:t>
      </w:r>
      <w:bookmarkEnd w:id="663"/>
      <w:bookmarkEnd w:id="664"/>
    </w:p>
    <w:p w:rsidR="007177A5" w:rsidRPr="00FB6BEA" w:rsidRDefault="007177A5" w:rsidP="00EF4590">
      <w:pPr>
        <w:spacing w:line="276" w:lineRule="auto"/>
        <w:jc w:val="both"/>
        <w:rPr>
          <w:rFonts w:cs="Tahoma"/>
          <w:lang w:val="nl-NL"/>
        </w:rPr>
      </w:pPr>
    </w:p>
    <w:p w:rsidR="007B675E" w:rsidRPr="00FB6BEA" w:rsidRDefault="007177A5" w:rsidP="00383AF1">
      <w:pPr>
        <w:spacing w:after="160" w:line="276" w:lineRule="auto"/>
        <w:rPr>
          <w:rFonts w:cs="Tahoma"/>
          <w:lang w:val="nl-NL"/>
        </w:rPr>
      </w:pPr>
      <w:r w:rsidRPr="00FB6BEA">
        <w:rPr>
          <w:rFonts w:cs="Tahoma"/>
          <w:color w:val="000000"/>
          <w:szCs w:val="18"/>
          <w:lang w:val="nl-NL"/>
        </w:rPr>
        <w:t>Als tijdelijke aanbieding van 1 mei 2012 tot 31 december 2012 biedt Microsoft tot 20% korting op de licentieprijs en</w:t>
      </w:r>
      <w:r w:rsidR="0080362F" w:rsidRPr="00FB6BEA">
        <w:rPr>
          <w:rFonts w:cs="Tahoma"/>
          <w:color w:val="000000"/>
          <w:szCs w:val="18"/>
          <w:lang w:val="nl-NL"/>
        </w:rPr>
        <w:t> </w:t>
      </w:r>
      <w:r w:rsidRPr="00FB6BEA">
        <w:rPr>
          <w:rFonts w:cs="Tahoma"/>
          <w:color w:val="000000"/>
          <w:szCs w:val="18"/>
          <w:lang w:val="nl-NL"/>
        </w:rPr>
        <w:t>tot 30% korting op de Licentie en Software Assurance-prijs voor Exchange Server 2010 Standard Edition. Deze</w:t>
      </w:r>
      <w:r w:rsidR="00383AF1">
        <w:rPr>
          <w:rFonts w:cs="Tahoma"/>
          <w:color w:val="000000"/>
          <w:szCs w:val="18"/>
          <w:lang w:val="nl-NL"/>
        </w:rPr>
        <w:t> </w:t>
      </w:r>
      <w:r w:rsidRPr="00FB6BEA">
        <w:rPr>
          <w:rFonts w:cs="Tahoma"/>
          <w:color w:val="000000"/>
          <w:szCs w:val="18"/>
          <w:lang w:val="nl-NL"/>
        </w:rPr>
        <w:t>promotie is wereldwijd beschikbaar in het kader van de Microsoft Open en Open Value Overeenkomsten voor</w:t>
      </w:r>
      <w:r w:rsidR="00383AF1">
        <w:rPr>
          <w:rFonts w:cs="Tahoma"/>
          <w:color w:val="000000"/>
          <w:szCs w:val="18"/>
          <w:lang w:val="nl-NL"/>
        </w:rPr>
        <w:t> </w:t>
      </w:r>
      <w:r w:rsidRPr="00FB6BEA">
        <w:rPr>
          <w:rFonts w:cs="Tahoma"/>
          <w:color w:val="000000"/>
          <w:szCs w:val="18"/>
          <w:lang w:val="nl-NL"/>
        </w:rPr>
        <w:t>klanten in de categorieën Commercial en Government.</w:t>
      </w:r>
    </w:p>
    <w:p w:rsidR="001D214E" w:rsidRPr="00506A52" w:rsidRDefault="001D214E" w:rsidP="001D214E">
      <w:pPr>
        <w:pStyle w:val="Heading2"/>
        <w:ind w:left="0"/>
        <w:rPr>
          <w:rFonts w:ascii="Tahoma" w:hAnsi="Tahoma" w:cs="Tahoma"/>
          <w:color w:val="FF9429"/>
          <w:lang w:val="nl-NL"/>
        </w:rPr>
      </w:pPr>
      <w:bookmarkStart w:id="665" w:name="_Toc336338182"/>
      <w:bookmarkStart w:id="666" w:name="_Toc346275850"/>
      <w:r w:rsidRPr="00506A52">
        <w:rPr>
          <w:rFonts w:ascii="Tahoma" w:hAnsi="Tahoma" w:cs="Tahoma"/>
          <w:color w:val="FF9429"/>
          <w:szCs w:val="20"/>
          <w:lang w:val="nl-NL"/>
        </w:rPr>
        <w:t>SQL Server Parallel Data Warehouse</w:t>
      </w:r>
      <w:bookmarkEnd w:id="665"/>
      <w:bookmarkEnd w:id="666"/>
    </w:p>
    <w:p w:rsidR="001D214E" w:rsidRPr="00713021" w:rsidRDefault="001D214E" w:rsidP="001D214E">
      <w:pPr>
        <w:rPr>
          <w:rFonts w:ascii="Tahoma Bold" w:hAnsi="Tahoma Bold" w:cs="Tahoma" w:hint="eastAsia"/>
          <w:lang w:val="nl-NL"/>
        </w:rPr>
      </w:pPr>
    </w:p>
    <w:p w:rsidR="001D214E" w:rsidRPr="00FB6BEA" w:rsidRDefault="001D214E" w:rsidP="001D399E">
      <w:pPr>
        <w:spacing w:after="200" w:line="276" w:lineRule="auto"/>
        <w:rPr>
          <w:rFonts w:cs="Tahoma"/>
          <w:lang w:val="nl-NL"/>
        </w:rPr>
      </w:pPr>
      <w:r w:rsidRPr="00FB6BEA">
        <w:rPr>
          <w:rFonts w:eastAsia="Calibri" w:cs="Tahoma"/>
          <w:color w:val="000000"/>
          <w:szCs w:val="18"/>
          <w:lang w:val="nl-NL"/>
        </w:rPr>
        <w:t>Als tijdelijke aanbieding van 1 februari 2012 tot 31 december 2012 biedt Microsoft tot 45% korting op Licentie en Software Assurance voor SQL Server Parallel Data Warehouse. Deze promotie is wereldwijd beschikbaar in het kader</w:t>
      </w:r>
      <w:r w:rsidR="001D399E">
        <w:rPr>
          <w:rFonts w:eastAsia="Calibri" w:cs="Tahoma"/>
          <w:color w:val="000000"/>
          <w:szCs w:val="18"/>
          <w:lang w:val="nl-NL"/>
        </w:rPr>
        <w:t> </w:t>
      </w:r>
      <w:r w:rsidRPr="00FB6BEA">
        <w:rPr>
          <w:rFonts w:eastAsia="Calibri" w:cs="Tahoma"/>
          <w:color w:val="000000"/>
          <w:szCs w:val="18"/>
          <w:lang w:val="nl-NL"/>
        </w:rPr>
        <w:t>van de programma’s Microsoft Select Plus Overeenkomst, Microsoft Enterprise Overeenkomst, Enrollment for</w:t>
      </w:r>
      <w:r w:rsidR="001D399E">
        <w:rPr>
          <w:rFonts w:eastAsia="Calibri" w:cs="Tahoma"/>
          <w:color w:val="000000"/>
          <w:szCs w:val="18"/>
          <w:lang w:val="nl-NL"/>
        </w:rPr>
        <w:t> </w:t>
      </w:r>
      <w:r w:rsidRPr="00FB6BEA">
        <w:rPr>
          <w:rFonts w:eastAsia="Calibri" w:cs="Tahoma"/>
          <w:color w:val="000000"/>
          <w:szCs w:val="18"/>
          <w:lang w:val="nl-NL"/>
        </w:rPr>
        <w:t>Application Platform en Microsoft Volume Licensing for Government Partners.</w:t>
      </w:r>
    </w:p>
    <w:p w:rsidR="002169A8" w:rsidRPr="00FB6BEA" w:rsidRDefault="002169A8" w:rsidP="00713021">
      <w:pPr>
        <w:spacing w:after="160" w:line="276" w:lineRule="auto"/>
        <w:rPr>
          <w:rFonts w:cs="Tahoma"/>
          <w:lang w:val="nl-NL"/>
        </w:rPr>
      </w:pPr>
      <w:r w:rsidRPr="00FB6BEA">
        <w:rPr>
          <w:rFonts w:eastAsia="Calibri" w:cs="Tahoma"/>
          <w:szCs w:val="18"/>
          <w:lang w:val="nl-NL"/>
        </w:rPr>
        <w:t>Als een klant al een aanbiedingsproduct heeft op een bestaande Enterprise Agreement-enrollment, kan deze aanbieding niet op diezelfde enrollment worden gebruikt.</w:t>
      </w:r>
    </w:p>
    <w:p w:rsidR="005D1BAF" w:rsidRPr="00506A52" w:rsidRDefault="005D1BAF" w:rsidP="005D1BAF">
      <w:pPr>
        <w:pStyle w:val="Heading2"/>
        <w:ind w:left="0"/>
        <w:rPr>
          <w:rFonts w:ascii="Tahoma" w:hAnsi="Tahoma" w:cs="Tahoma"/>
          <w:color w:val="FF9429"/>
          <w:szCs w:val="20"/>
          <w:lang w:val="nl-NL"/>
        </w:rPr>
      </w:pPr>
      <w:bookmarkStart w:id="667" w:name="_Toc336338183"/>
      <w:bookmarkStart w:id="668" w:name="_Toc346275851"/>
      <w:r w:rsidRPr="00506A52">
        <w:rPr>
          <w:rFonts w:ascii="Tahoma" w:hAnsi="Tahoma" w:cs="Tahoma"/>
          <w:color w:val="FF9429"/>
          <w:szCs w:val="20"/>
          <w:lang w:val="nl-NL"/>
        </w:rPr>
        <w:t>Windows Server Datacenter Step Up-promotie</w:t>
      </w:r>
      <w:bookmarkEnd w:id="667"/>
      <w:bookmarkEnd w:id="668"/>
    </w:p>
    <w:p w:rsidR="00EF4590" w:rsidRPr="00CD452D" w:rsidRDefault="00EF4590" w:rsidP="00EF4590">
      <w:pPr>
        <w:spacing w:line="276" w:lineRule="auto"/>
        <w:rPr>
          <w:rFonts w:cs="Tahoma"/>
        </w:rPr>
      </w:pPr>
    </w:p>
    <w:p w:rsidR="005D1BAF" w:rsidRPr="00FB6BEA" w:rsidRDefault="005D1BAF" w:rsidP="00F8552A">
      <w:pPr>
        <w:spacing w:after="160" w:line="276" w:lineRule="auto"/>
        <w:rPr>
          <w:rFonts w:cs="Tahoma"/>
          <w:lang w:val="nl-NL"/>
        </w:rPr>
      </w:pPr>
      <w:r w:rsidRPr="00FB6BEA">
        <w:rPr>
          <w:rFonts w:cs="Tahoma"/>
          <w:color w:val="000000"/>
          <w:lang w:val="nl-NL"/>
        </w:rPr>
        <w:t>Als tijdelijke aanbieding van 1 september 2012 tot 31 maart 2013 biedt Microsoft tot 20% korting op de prijs van Licentie en Software Assurance voor Windows Server DC-editie. Deze promotie is beschikbaar in het kader van Microsoft Enterprise Overeenkomst, Enrollment for Application Platform, Enrollment for Core Infrastructure, Microsoft</w:t>
      </w:r>
      <w:r w:rsidR="00F8552A">
        <w:rPr>
          <w:rFonts w:cs="Tahoma"/>
          <w:color w:val="000000"/>
          <w:lang w:val="nl-NL"/>
        </w:rPr>
        <w:t> </w:t>
      </w:r>
      <w:r w:rsidRPr="00FB6BEA">
        <w:rPr>
          <w:rFonts w:cs="Tahoma"/>
          <w:color w:val="000000"/>
          <w:lang w:val="nl-NL"/>
        </w:rPr>
        <w:t>Select Plus en Microsoft Open Value (alle verticale bedrijfstakken).</w:t>
      </w:r>
    </w:p>
    <w:p w:rsidR="005D1BAF" w:rsidRPr="00506A52" w:rsidRDefault="005D1BAF" w:rsidP="005D1BAF">
      <w:pPr>
        <w:pStyle w:val="Heading2"/>
        <w:ind w:left="0"/>
        <w:rPr>
          <w:rFonts w:ascii="Tahoma" w:hAnsi="Tahoma" w:cs="Tahoma"/>
          <w:color w:val="FF9429"/>
          <w:szCs w:val="20"/>
          <w:lang w:val="nl-NL"/>
        </w:rPr>
      </w:pPr>
      <w:bookmarkStart w:id="669" w:name="_Toc336338184"/>
      <w:bookmarkStart w:id="670" w:name="_Toc346275852"/>
      <w:r w:rsidRPr="00506A52">
        <w:rPr>
          <w:rFonts w:ascii="Tahoma" w:hAnsi="Tahoma" w:cs="Tahoma"/>
          <w:color w:val="FF9429"/>
          <w:szCs w:val="20"/>
          <w:lang w:val="nl-NL"/>
        </w:rPr>
        <w:t>Forefront Online Protection for Exchange</w:t>
      </w:r>
      <w:bookmarkEnd w:id="669"/>
      <w:bookmarkEnd w:id="670"/>
    </w:p>
    <w:p w:rsidR="00EF4590" w:rsidRPr="00FB6BEA" w:rsidRDefault="00EF4590" w:rsidP="005D1BAF">
      <w:pPr>
        <w:rPr>
          <w:rFonts w:cs="Tahoma"/>
          <w:lang w:val="nl-NL"/>
        </w:rPr>
      </w:pPr>
    </w:p>
    <w:p w:rsidR="00BC10BD" w:rsidRPr="00FB6BEA" w:rsidRDefault="005D1BAF" w:rsidP="00254C58">
      <w:pPr>
        <w:spacing w:after="160" w:line="276" w:lineRule="auto"/>
        <w:rPr>
          <w:rFonts w:cs="Tahoma"/>
          <w:lang w:val="nl-NL"/>
        </w:rPr>
      </w:pPr>
      <w:r w:rsidRPr="00FB6BEA">
        <w:rPr>
          <w:rFonts w:cs="Tahoma"/>
          <w:color w:val="000000"/>
          <w:lang w:val="nl-NL"/>
        </w:rPr>
        <w:t>Als tijdelijke aanbieding van 1 september 2011 tot 31 december 2012 biedt Microsoft tot 40% korting aan op de prijs</w:t>
      </w:r>
      <w:r w:rsidR="00254C58">
        <w:rPr>
          <w:rFonts w:cs="Tahoma"/>
          <w:color w:val="000000"/>
          <w:lang w:val="nl-NL"/>
        </w:rPr>
        <w:t> </w:t>
      </w:r>
      <w:r w:rsidRPr="00FB6BEA">
        <w:rPr>
          <w:rFonts w:cs="Tahoma"/>
          <w:color w:val="000000"/>
          <w:lang w:val="nl-NL"/>
        </w:rPr>
        <w:t>van de maandelijkse abonnementsprijs van Forefront Online Protection for Exchange. Deze korting wordt aangeboden in het kader van de programma’s Microsoft Select Plus, Open Value, Open Value Subscription en Worldwide Government Partner Volume Licensing. </w:t>
      </w:r>
    </w:p>
    <w:p w:rsidR="00D24E3C" w:rsidRPr="00506A52" w:rsidRDefault="00D24E3C" w:rsidP="00D24E3C">
      <w:pPr>
        <w:pStyle w:val="Heading2"/>
        <w:ind w:left="0"/>
        <w:rPr>
          <w:rFonts w:ascii="Tahoma" w:hAnsi="Tahoma" w:cs="Tahoma"/>
          <w:color w:val="FF9429"/>
          <w:szCs w:val="20"/>
          <w:lang w:val="nl-NL"/>
        </w:rPr>
      </w:pPr>
      <w:bookmarkStart w:id="671" w:name="_SECTION_3_–"/>
      <w:bookmarkStart w:id="672" w:name="_Toc336338185"/>
      <w:bookmarkStart w:id="673" w:name="_Toc346275853"/>
      <w:bookmarkEnd w:id="671"/>
      <w:r w:rsidRPr="00506A52">
        <w:rPr>
          <w:rFonts w:ascii="Tahoma" w:hAnsi="Tahoma" w:cs="Tahoma"/>
          <w:color w:val="FF9429"/>
          <w:szCs w:val="20"/>
          <w:lang w:val="nl-NL"/>
        </w:rPr>
        <w:t>30% korting bij upgrade naar Visual Studio Premium met MSDN</w:t>
      </w:r>
      <w:bookmarkEnd w:id="672"/>
      <w:bookmarkEnd w:id="673"/>
    </w:p>
    <w:p w:rsidR="00D24E3C" w:rsidRPr="00FB6BEA" w:rsidRDefault="00D24E3C" w:rsidP="00D24E3C">
      <w:pPr>
        <w:rPr>
          <w:rFonts w:cs="Tahoma"/>
          <w:lang w:val="nl-NL"/>
        </w:rPr>
      </w:pPr>
    </w:p>
    <w:p w:rsidR="000C2842" w:rsidRPr="00FB6BEA" w:rsidRDefault="00D24E3C" w:rsidP="00713021">
      <w:pPr>
        <w:spacing w:after="160" w:line="276" w:lineRule="auto"/>
        <w:rPr>
          <w:rFonts w:cs="Tahoma"/>
          <w:lang w:val="nl-NL"/>
        </w:rPr>
      </w:pPr>
      <w:r w:rsidRPr="00FB6BEA">
        <w:rPr>
          <w:rFonts w:cs="Tahoma"/>
          <w:color w:val="000000"/>
          <w:lang w:val="nl-NL"/>
        </w:rPr>
        <w:t>Als tijdelijke aanbieding van 1 oktober 2012 tot 31 maart 2013 biedt Microsoft tot 30% korting op Visual Studio Premium met MSDN voor klanten die beschikken over een actieve SA op Visual Studio Professional met MSDN. Deze</w:t>
      </w:r>
      <w:r w:rsidR="0080362F" w:rsidRPr="00FB6BEA">
        <w:rPr>
          <w:rFonts w:cs="Tahoma"/>
          <w:color w:val="000000"/>
          <w:lang w:val="nl-NL"/>
        </w:rPr>
        <w:t> </w:t>
      </w:r>
      <w:r w:rsidRPr="00FB6BEA">
        <w:rPr>
          <w:rFonts w:cs="Tahoma"/>
          <w:color w:val="000000"/>
          <w:lang w:val="nl-NL"/>
        </w:rPr>
        <w:t>promotie is beschikbaar in het kader van de programma's Microsoft Enterprise, USG, EAP, Select Plus en Open</w:t>
      </w:r>
      <w:r w:rsidR="0080362F" w:rsidRPr="00FB6BEA">
        <w:rPr>
          <w:rFonts w:cs="Tahoma"/>
          <w:color w:val="000000"/>
          <w:lang w:val="nl-NL"/>
        </w:rPr>
        <w:t> </w:t>
      </w:r>
      <w:r w:rsidRPr="00FB6BEA">
        <w:rPr>
          <w:rFonts w:cs="Tahoma"/>
          <w:color w:val="000000"/>
          <w:lang w:val="nl-NL"/>
        </w:rPr>
        <w:t>Value. </w:t>
      </w:r>
    </w:p>
    <w:p w:rsidR="00D24E3C" w:rsidRPr="00506A52" w:rsidRDefault="00D24E3C" w:rsidP="00D24E3C">
      <w:pPr>
        <w:pStyle w:val="Heading2"/>
        <w:ind w:left="0"/>
        <w:rPr>
          <w:rFonts w:ascii="Tahoma" w:hAnsi="Tahoma" w:cs="Tahoma"/>
          <w:color w:val="FF9429"/>
          <w:szCs w:val="20"/>
          <w:lang w:val="nl-NL"/>
        </w:rPr>
      </w:pPr>
      <w:bookmarkStart w:id="674" w:name="_Toc336338186"/>
      <w:bookmarkStart w:id="675" w:name="_Toc346275854"/>
      <w:r w:rsidRPr="00506A52">
        <w:rPr>
          <w:rFonts w:ascii="Tahoma" w:hAnsi="Tahoma" w:cs="Tahoma"/>
          <w:color w:val="FF9429"/>
          <w:szCs w:val="20"/>
          <w:lang w:val="nl-NL"/>
        </w:rPr>
        <w:t>Opwaarderen naar Windows 8 met SA</w:t>
      </w:r>
      <w:bookmarkEnd w:id="674"/>
      <w:bookmarkEnd w:id="675"/>
    </w:p>
    <w:p w:rsidR="00D24E3C" w:rsidRPr="00FB6BEA" w:rsidRDefault="00D24E3C" w:rsidP="00D24E3C">
      <w:pPr>
        <w:rPr>
          <w:rFonts w:cs="Tahoma"/>
          <w:lang w:val="nl-NL"/>
        </w:rPr>
      </w:pPr>
    </w:p>
    <w:p w:rsidR="00D24E3C" w:rsidRPr="00FB6BEA" w:rsidRDefault="00D24E3C" w:rsidP="00713021">
      <w:pPr>
        <w:spacing w:after="160" w:line="276" w:lineRule="auto"/>
        <w:rPr>
          <w:rFonts w:cs="Tahoma"/>
          <w:color w:val="000000"/>
          <w:lang w:val="nl-NL"/>
        </w:rPr>
      </w:pPr>
      <w:r w:rsidRPr="00FB6BEA">
        <w:rPr>
          <w:rFonts w:cs="Tahoma"/>
          <w:color w:val="000000"/>
          <w:lang w:val="nl-NL"/>
        </w:rPr>
        <w:t>Tussen 1 november 2012 en 31 januari 2013 biedt Microsoft een korting van 40% aan op Open-upgradelicenties met Software Assurance (programma’s Open License of Open Value) en een korting van 15% op Open upgrade-licenties. Prijspromoties zijn geldig bij een aankoop tot 150 licenties.</w:t>
      </w:r>
    </w:p>
    <w:p w:rsidR="00491DAC" w:rsidRPr="00506A52" w:rsidRDefault="00491DAC" w:rsidP="007B1734">
      <w:pPr>
        <w:pStyle w:val="Heading2"/>
        <w:ind w:left="0"/>
        <w:rPr>
          <w:rFonts w:ascii="Tahoma" w:hAnsi="Tahoma" w:cs="Tahoma"/>
          <w:color w:val="FF9429"/>
          <w:szCs w:val="20"/>
          <w:lang w:val="nl-NL"/>
        </w:rPr>
      </w:pPr>
      <w:bookmarkStart w:id="676" w:name="_Toc346275855"/>
      <w:r w:rsidRPr="00506A52">
        <w:rPr>
          <w:rFonts w:ascii="Tahoma" w:hAnsi="Tahoma" w:cs="Tahoma"/>
          <w:color w:val="FF9429"/>
          <w:szCs w:val="20"/>
          <w:lang w:val="nl-NL"/>
        </w:rPr>
        <w:t>15% korting op Opwaarderingen van Project/Visio</w:t>
      </w:r>
      <w:bookmarkEnd w:id="676"/>
    </w:p>
    <w:p w:rsidR="00491DAC" w:rsidRPr="00FB6BEA" w:rsidRDefault="00491DAC" w:rsidP="00FE3510">
      <w:pPr>
        <w:tabs>
          <w:tab w:val="left" w:pos="2385"/>
        </w:tabs>
        <w:rPr>
          <w:rFonts w:cs="Tahoma"/>
          <w:lang w:val="nl-NL"/>
        </w:rPr>
      </w:pPr>
    </w:p>
    <w:p w:rsidR="00491DAC" w:rsidRPr="00FB6BEA" w:rsidRDefault="00491DAC" w:rsidP="00713021">
      <w:pPr>
        <w:spacing w:after="160" w:line="276" w:lineRule="auto"/>
        <w:rPr>
          <w:rFonts w:cs="Tahoma"/>
          <w:lang w:val="nl-NL"/>
        </w:rPr>
      </w:pPr>
      <w:r w:rsidRPr="00FB6BEA">
        <w:rPr>
          <w:rFonts w:cs="Tahoma"/>
          <w:color w:val="000000"/>
          <w:lang w:val="nl-NL"/>
        </w:rPr>
        <w:t>Als tijdelijke aanbieding vanaf 1 december 2012 tot 30 juni 2013 biedt Microsoft 15% korting op een Opwaardering naar Project Professional voor Project Standard, op grond van SA, en 15% korting op een Opwaardering naar Visio Professional voor Visio Standard op grond van SA. Deze promotie is beschikbaar in het kader van de programma's Microsoft Enterprise, Enterprise Subscription, Select Plus, EAP en Open Value.</w:t>
      </w:r>
    </w:p>
    <w:p w:rsidR="00B7048F" w:rsidRPr="00506A52" w:rsidRDefault="00B7048F" w:rsidP="007B1734">
      <w:pPr>
        <w:pStyle w:val="Heading2"/>
        <w:ind w:left="0"/>
        <w:rPr>
          <w:rFonts w:ascii="Tahoma" w:hAnsi="Tahoma" w:cs="Tahoma"/>
          <w:color w:val="FF9429"/>
          <w:szCs w:val="20"/>
          <w:lang w:val="nl-NL"/>
        </w:rPr>
      </w:pPr>
      <w:bookmarkStart w:id="677" w:name="_Toc346275856"/>
      <w:r w:rsidRPr="00506A52">
        <w:rPr>
          <w:rFonts w:ascii="Tahoma" w:hAnsi="Tahoma" w:cs="Tahoma"/>
          <w:color w:val="FF9429"/>
          <w:szCs w:val="20"/>
          <w:lang w:val="nl-NL"/>
        </w:rPr>
        <w:lastRenderedPageBreak/>
        <w:t>55% korting op Project Server CAL voor bedrijfsomvattende aankoop</w:t>
      </w:r>
      <w:bookmarkEnd w:id="677"/>
    </w:p>
    <w:p w:rsidR="00B7048F" w:rsidRPr="00FB6BEA" w:rsidRDefault="00B7048F" w:rsidP="007B1734">
      <w:pPr>
        <w:rPr>
          <w:rFonts w:cs="Tahoma"/>
          <w:lang w:val="nl-NL"/>
        </w:rPr>
      </w:pPr>
    </w:p>
    <w:p w:rsidR="00B7048F" w:rsidRPr="00FB6BEA" w:rsidRDefault="00B7048F" w:rsidP="00D24E3C">
      <w:pPr>
        <w:spacing w:after="200" w:line="276" w:lineRule="auto"/>
        <w:rPr>
          <w:rFonts w:cs="Tahoma"/>
          <w:lang w:val="nl-NL"/>
        </w:rPr>
      </w:pPr>
      <w:r w:rsidRPr="00FB6BEA">
        <w:rPr>
          <w:rFonts w:cs="Tahoma"/>
          <w:color w:val="000000"/>
          <w:lang w:val="nl-NL"/>
        </w:rPr>
        <w:t>Als tijdelijke aanbieding vanaf 1 december 2012 tot 30 juni 2013 biedt Microsoft 55% korting op een Project Server CAL als de aankoop ervan bedrijfsomvattend is. Deze promotie is beschikbaar in het kader van de programma's Enterprise Subscription en EAP. </w:t>
      </w:r>
    </w:p>
    <w:p w:rsidR="00023FE7" w:rsidRPr="00FB6BEA" w:rsidRDefault="00544D50" w:rsidP="0080362F">
      <w:pPr>
        <w:pStyle w:val="Heading1"/>
        <w:keepNext w:val="0"/>
        <w:pageBreakBefore/>
        <w:spacing w:before="0"/>
        <w:rPr>
          <w:rFonts w:cs="Tahoma"/>
          <w:lang w:val="nl-NL"/>
        </w:rPr>
      </w:pPr>
      <w:bookmarkStart w:id="678" w:name="_Toc336338188"/>
      <w:bookmarkStart w:id="679" w:name="_Toc346275857"/>
      <w:r w:rsidRPr="00FB6BEA">
        <w:rPr>
          <w:rFonts w:cs="Tahoma"/>
          <w:lang w:val="nl-NL"/>
        </w:rPr>
        <w:lastRenderedPageBreak/>
        <w:t xml:space="preserve">SECTIE 3 – VOORWAARDEN VOLUME </w:t>
      </w:r>
      <w:r w:rsidR="001A5DB6" w:rsidRPr="00FB6BEA">
        <w:rPr>
          <w:rFonts w:cs="Tahoma"/>
          <w:lang w:val="nl-NL"/>
        </w:rPr>
        <w:br/>
      </w:r>
      <w:r w:rsidRPr="00FB6BEA">
        <w:rPr>
          <w:rFonts w:cs="Tahoma"/>
          <w:lang w:val="nl-NL"/>
        </w:rPr>
        <w:t>LICENSING-PROGRAMMA</w:t>
      </w:r>
      <w:bookmarkEnd w:id="678"/>
      <w:bookmarkEnd w:id="679"/>
    </w:p>
    <w:p w:rsidR="00E64551" w:rsidRPr="00861986" w:rsidRDefault="00E64551" w:rsidP="0080362F">
      <w:pPr>
        <w:pStyle w:val="Heading3"/>
        <w:spacing w:line="192" w:lineRule="auto"/>
        <w:ind w:right="720"/>
        <w:rPr>
          <w:rFonts w:ascii="Tahoma" w:hAnsi="Tahoma" w:cs="Tahoma"/>
          <w:sz w:val="17"/>
          <w:szCs w:val="17"/>
          <w:lang w:val="nl-NL"/>
        </w:rPr>
      </w:pPr>
      <w:bookmarkStart w:id="680" w:name="_Toc323159724"/>
    </w:p>
    <w:p w:rsidR="00456002" w:rsidRPr="00FB6BEA" w:rsidRDefault="00456002" w:rsidP="003E606C">
      <w:pPr>
        <w:pStyle w:val="Heading3"/>
        <w:ind w:right="720"/>
        <w:rPr>
          <w:rFonts w:ascii="Tahoma" w:hAnsi="Tahoma" w:cs="Tahoma"/>
          <w:lang w:val="nl-NL"/>
        </w:rPr>
      </w:pPr>
      <w:bookmarkStart w:id="681" w:name="_Toc336338189"/>
      <w:bookmarkStart w:id="682" w:name="_Toc346275858"/>
      <w:r w:rsidRPr="00FB6BEA">
        <w:rPr>
          <w:rFonts w:ascii="Tahoma" w:hAnsi="Tahoma" w:cs="Tahoma"/>
          <w:sz w:val="24"/>
          <w:szCs w:val="22"/>
          <w:lang w:val="nl-NL"/>
        </w:rPr>
        <w:t>Toepasselijke Volume Licensing-programma’s</w:t>
      </w:r>
      <w:bookmarkEnd w:id="680"/>
      <w:bookmarkEnd w:id="681"/>
      <w:bookmarkEnd w:id="682"/>
    </w:p>
    <w:p w:rsidR="00E64551" w:rsidRPr="00861986" w:rsidRDefault="00E64551" w:rsidP="0080362F">
      <w:pPr>
        <w:spacing w:line="192" w:lineRule="auto"/>
        <w:rPr>
          <w:rFonts w:cs="Tahoma"/>
          <w:sz w:val="17"/>
          <w:szCs w:val="17"/>
          <w:lang w:val="nl-NL"/>
        </w:rPr>
      </w:pPr>
    </w:p>
    <w:p w:rsidR="00456002" w:rsidRPr="00FB6BEA" w:rsidRDefault="00456002" w:rsidP="00456002">
      <w:pPr>
        <w:rPr>
          <w:rFonts w:cs="Tahoma"/>
          <w:lang w:val="nl-NL"/>
        </w:rPr>
      </w:pPr>
      <w:r w:rsidRPr="00FB6BEA">
        <w:rPr>
          <w:rFonts w:cs="Tahoma"/>
          <w:lang w:val="nl-NL"/>
        </w:rPr>
        <w:t>Deze sectie is van toepassing op de volgende volume licensing-programma’s, waaronder de versies Academic, Charity en Government, indien van toepassing.</w:t>
      </w:r>
    </w:p>
    <w:p w:rsidR="00510F6B" w:rsidRPr="00861986" w:rsidRDefault="00510F6B" w:rsidP="0080362F">
      <w:pPr>
        <w:spacing w:line="192" w:lineRule="auto"/>
        <w:rPr>
          <w:rFonts w:cs="Tahoma"/>
          <w:sz w:val="17"/>
          <w:szCs w:val="17"/>
          <w:lang w:val="nl-NL"/>
        </w:rPr>
      </w:pPr>
    </w:p>
    <w:p w:rsidR="00456002" w:rsidRPr="00FB6BEA" w:rsidRDefault="00456002" w:rsidP="00822871">
      <w:pPr>
        <w:numPr>
          <w:ilvl w:val="0"/>
          <w:numId w:val="19"/>
        </w:numPr>
        <w:spacing w:after="60"/>
        <w:rPr>
          <w:rFonts w:cs="Tahoma"/>
          <w:lang w:val="nl-NL"/>
        </w:rPr>
      </w:pPr>
      <w:r w:rsidRPr="00FB6BEA">
        <w:rPr>
          <w:rFonts w:cs="Tahoma"/>
          <w:lang w:val="nl-NL"/>
        </w:rPr>
        <w:t>Open License</w:t>
      </w:r>
    </w:p>
    <w:p w:rsidR="00456002" w:rsidRPr="00FB6BEA" w:rsidRDefault="00456002" w:rsidP="00822871">
      <w:pPr>
        <w:numPr>
          <w:ilvl w:val="0"/>
          <w:numId w:val="19"/>
        </w:numPr>
        <w:spacing w:after="60"/>
        <w:rPr>
          <w:rFonts w:cs="Tahoma"/>
          <w:lang w:val="nl-NL"/>
        </w:rPr>
      </w:pPr>
      <w:r w:rsidRPr="00FB6BEA">
        <w:rPr>
          <w:rFonts w:cs="Tahoma"/>
          <w:lang w:val="nl-NL"/>
        </w:rPr>
        <w:t xml:space="preserve">Open Value </w:t>
      </w:r>
    </w:p>
    <w:p w:rsidR="00456002" w:rsidRPr="00FB6BEA" w:rsidRDefault="00456002" w:rsidP="00822871">
      <w:pPr>
        <w:numPr>
          <w:ilvl w:val="0"/>
          <w:numId w:val="19"/>
        </w:numPr>
        <w:spacing w:after="60"/>
        <w:rPr>
          <w:rFonts w:cs="Tahoma"/>
          <w:lang w:val="nl-NL"/>
        </w:rPr>
      </w:pPr>
      <w:r w:rsidRPr="00FB6BEA">
        <w:rPr>
          <w:rFonts w:cs="Tahoma"/>
          <w:lang w:val="nl-NL"/>
        </w:rPr>
        <w:t xml:space="preserve">Open Value Subscription </w:t>
      </w:r>
    </w:p>
    <w:p w:rsidR="00456002" w:rsidRPr="00FB6BEA" w:rsidRDefault="00456002" w:rsidP="00822871">
      <w:pPr>
        <w:numPr>
          <w:ilvl w:val="0"/>
          <w:numId w:val="19"/>
        </w:numPr>
        <w:spacing w:after="60"/>
        <w:rPr>
          <w:rFonts w:cs="Tahoma"/>
          <w:lang w:val="nl-NL"/>
        </w:rPr>
      </w:pPr>
      <w:r w:rsidRPr="00FB6BEA">
        <w:rPr>
          <w:rFonts w:cs="Tahoma"/>
          <w:lang w:val="nl-NL"/>
        </w:rPr>
        <w:t xml:space="preserve">Select </w:t>
      </w:r>
    </w:p>
    <w:p w:rsidR="00456002" w:rsidRPr="00FB6BEA" w:rsidRDefault="00456002" w:rsidP="00822871">
      <w:pPr>
        <w:numPr>
          <w:ilvl w:val="0"/>
          <w:numId w:val="19"/>
        </w:numPr>
        <w:spacing w:after="60"/>
        <w:rPr>
          <w:rFonts w:cs="Tahoma"/>
          <w:lang w:val="nl-NL"/>
        </w:rPr>
      </w:pPr>
      <w:r w:rsidRPr="00FB6BEA">
        <w:rPr>
          <w:rFonts w:cs="Tahoma"/>
          <w:lang w:val="nl-NL"/>
        </w:rPr>
        <w:t xml:space="preserve">Select Plus </w:t>
      </w:r>
    </w:p>
    <w:p w:rsidR="0091793D" w:rsidRPr="00FB6BEA" w:rsidRDefault="00F84FA6" w:rsidP="00822871">
      <w:pPr>
        <w:numPr>
          <w:ilvl w:val="0"/>
          <w:numId w:val="19"/>
        </w:numPr>
        <w:spacing w:after="60"/>
        <w:rPr>
          <w:rFonts w:cs="Tahoma"/>
          <w:lang w:val="nl-NL"/>
        </w:rPr>
      </w:pPr>
      <w:r w:rsidRPr="00FB6BEA">
        <w:rPr>
          <w:rFonts w:cs="Tahoma"/>
          <w:szCs w:val="18"/>
          <w:lang w:val="nl-NL"/>
        </w:rPr>
        <w:t xml:space="preserve">Enterprise Overeenkomst </w:t>
      </w:r>
    </w:p>
    <w:p w:rsidR="0091793D" w:rsidRPr="00FB6BEA" w:rsidRDefault="00F84FA6" w:rsidP="00822871">
      <w:pPr>
        <w:numPr>
          <w:ilvl w:val="0"/>
          <w:numId w:val="19"/>
        </w:numPr>
        <w:spacing w:after="60"/>
        <w:rPr>
          <w:rFonts w:cs="Tahoma"/>
          <w:lang w:val="nl-NL"/>
        </w:rPr>
      </w:pPr>
      <w:r w:rsidRPr="00FB6BEA">
        <w:rPr>
          <w:rFonts w:cs="Tahoma"/>
          <w:szCs w:val="18"/>
          <w:lang w:val="nl-NL"/>
        </w:rPr>
        <w:t>Enterprise Subscription Overeenkomst</w:t>
      </w:r>
    </w:p>
    <w:p w:rsidR="0091793D" w:rsidRPr="00861986" w:rsidRDefault="0091793D" w:rsidP="0080362F">
      <w:pPr>
        <w:pStyle w:val="Heading3"/>
        <w:spacing w:line="192" w:lineRule="auto"/>
        <w:ind w:right="720"/>
        <w:rPr>
          <w:rFonts w:ascii="Tahoma" w:hAnsi="Tahoma" w:cs="Tahoma"/>
          <w:sz w:val="17"/>
          <w:szCs w:val="17"/>
          <w:lang w:val="nl-NL"/>
        </w:rPr>
      </w:pPr>
    </w:p>
    <w:p w:rsidR="0091793D" w:rsidRPr="00FB6BEA" w:rsidRDefault="0091793D" w:rsidP="003E606C">
      <w:pPr>
        <w:pStyle w:val="Heading3"/>
        <w:ind w:right="720"/>
        <w:rPr>
          <w:rFonts w:ascii="Tahoma" w:hAnsi="Tahoma" w:cs="Tahoma"/>
          <w:lang w:val="nl-NL"/>
        </w:rPr>
      </w:pPr>
      <w:bookmarkStart w:id="683" w:name="_Toc336338190"/>
      <w:bookmarkStart w:id="684" w:name="_Toc346275859"/>
      <w:r w:rsidRPr="00FB6BEA">
        <w:rPr>
          <w:rFonts w:ascii="Tahoma" w:hAnsi="Tahoma" w:cs="Tahoma"/>
          <w:sz w:val="24"/>
          <w:szCs w:val="22"/>
          <w:lang w:val="nl-NL"/>
        </w:rPr>
        <w:t>Punten en minimale bestellingen</w:t>
      </w:r>
      <w:bookmarkEnd w:id="683"/>
      <w:bookmarkEnd w:id="684"/>
    </w:p>
    <w:p w:rsidR="00BA4C27" w:rsidRPr="00861986" w:rsidRDefault="00BA4C27" w:rsidP="0080362F">
      <w:pPr>
        <w:spacing w:line="192" w:lineRule="auto"/>
        <w:rPr>
          <w:rFonts w:cs="Tahoma"/>
          <w:sz w:val="17"/>
          <w:szCs w:val="17"/>
          <w:lang w:val="nl-NL"/>
        </w:rPr>
      </w:pPr>
    </w:p>
    <w:p w:rsidR="00BA4C27" w:rsidRPr="00FB6BEA" w:rsidRDefault="00BA4C27" w:rsidP="00BA4C27">
      <w:pPr>
        <w:pStyle w:val="AppendixBodyText"/>
        <w:ind w:right="720"/>
        <w:rPr>
          <w:rFonts w:ascii="Tahoma" w:hAnsi="Tahoma" w:cs="Tahoma"/>
          <w:lang w:val="nl-NL"/>
        </w:rPr>
      </w:pPr>
      <w:r w:rsidRPr="00FB6BEA">
        <w:rPr>
          <w:rFonts w:ascii="Tahoma" w:hAnsi="Tahoma" w:cs="Tahoma"/>
          <w:sz w:val="18"/>
          <w:lang w:val="nl-NL"/>
        </w:rPr>
        <w:t>Bij Select, Select Plus en Open Licenties wordt een aantal “Punten” vermeld dat aangeeft welke puntenwaarde door Microsoft aan elke licentie is toegekend. Deze punten worden gebruikt voor het berekenen van het volumeprijsniveau dat van toepassing is op de overeenkomst van een klant. Als een bepaald product een puntenwaarde van “0” is toegewezen, betekent dit dat het product wordt aangeboden binnen het betreffende programma, maar een puntenwaarde van nul heeft.Het aantal licenties dat per product wordt toegewezen, is als volgt:</w:t>
      </w:r>
    </w:p>
    <w:p w:rsidR="00E64551" w:rsidRPr="00861986" w:rsidRDefault="00E64551" w:rsidP="0080362F">
      <w:pPr>
        <w:pStyle w:val="AppendixBodyText"/>
        <w:spacing w:after="0" w:line="192" w:lineRule="auto"/>
        <w:ind w:right="720"/>
        <w:rPr>
          <w:rFonts w:ascii="Tahoma" w:hAnsi="Tahoma" w:cs="Tahoma"/>
          <w:sz w:val="17"/>
          <w:szCs w:val="17"/>
          <w:lang w:val="nl-NL"/>
        </w:rPr>
      </w:pPr>
    </w:p>
    <w:p w:rsidR="00456002" w:rsidRPr="00FB6BEA" w:rsidRDefault="00456002" w:rsidP="00822871">
      <w:pPr>
        <w:numPr>
          <w:ilvl w:val="0"/>
          <w:numId w:val="19"/>
        </w:numPr>
        <w:spacing w:after="60"/>
        <w:rPr>
          <w:rFonts w:cs="Tahoma"/>
          <w:lang w:val="nl-NL"/>
        </w:rPr>
      </w:pPr>
      <w:r w:rsidRPr="00FB6BEA">
        <w:rPr>
          <w:rFonts w:cs="Tahoma"/>
          <w:lang w:val="nl-NL"/>
        </w:rPr>
        <w:t xml:space="preserve">Standaardlicentie: 1 licentie </w:t>
      </w:r>
    </w:p>
    <w:p w:rsidR="00456002" w:rsidRPr="00FB6BEA" w:rsidRDefault="00456002" w:rsidP="00822871">
      <w:pPr>
        <w:numPr>
          <w:ilvl w:val="0"/>
          <w:numId w:val="19"/>
        </w:numPr>
        <w:spacing w:after="60"/>
        <w:rPr>
          <w:rFonts w:cs="Tahoma"/>
          <w:lang w:val="nl-NL"/>
        </w:rPr>
      </w:pPr>
      <w:r w:rsidRPr="00FB6BEA">
        <w:rPr>
          <w:rFonts w:cs="Tahoma"/>
          <w:lang w:val="nl-NL"/>
        </w:rPr>
        <w:t xml:space="preserve">Upgrade: 1 licentie </w:t>
      </w:r>
    </w:p>
    <w:p w:rsidR="00456002" w:rsidRPr="00FB6BEA" w:rsidRDefault="00456002" w:rsidP="00822871">
      <w:pPr>
        <w:numPr>
          <w:ilvl w:val="0"/>
          <w:numId w:val="19"/>
        </w:numPr>
        <w:spacing w:after="60"/>
        <w:rPr>
          <w:rFonts w:cs="Tahoma"/>
          <w:lang w:val="nl-NL"/>
        </w:rPr>
      </w:pPr>
      <w:r w:rsidRPr="00FB6BEA">
        <w:rPr>
          <w:rFonts w:cs="Tahoma"/>
          <w:lang w:val="nl-NL"/>
        </w:rPr>
        <w:t xml:space="preserve">Software Assurance: 1 licentie </w:t>
      </w:r>
    </w:p>
    <w:p w:rsidR="00456002" w:rsidRPr="00FB6BEA" w:rsidRDefault="00456002" w:rsidP="00822871">
      <w:pPr>
        <w:numPr>
          <w:ilvl w:val="0"/>
          <w:numId w:val="19"/>
        </w:numPr>
        <w:spacing w:after="60"/>
        <w:rPr>
          <w:rFonts w:cs="Tahoma"/>
          <w:lang w:val="nl-NL"/>
        </w:rPr>
      </w:pPr>
      <w:r w:rsidRPr="00FB6BEA">
        <w:rPr>
          <w:rFonts w:cs="Tahoma"/>
          <w:lang w:val="nl-NL"/>
        </w:rPr>
        <w:t xml:space="preserve">Licentie en Software Assurance: 2 licenties </w:t>
      </w:r>
    </w:p>
    <w:p w:rsidR="00456002" w:rsidRPr="00FB6BEA" w:rsidRDefault="00456002" w:rsidP="00822871">
      <w:pPr>
        <w:numPr>
          <w:ilvl w:val="0"/>
          <w:numId w:val="19"/>
        </w:numPr>
        <w:spacing w:after="60"/>
        <w:rPr>
          <w:rFonts w:cs="Tahoma"/>
          <w:lang w:val="nl-NL"/>
        </w:rPr>
      </w:pPr>
      <w:r w:rsidRPr="00FB6BEA">
        <w:rPr>
          <w:rFonts w:cs="Tahoma"/>
          <w:lang w:val="nl-NL"/>
        </w:rPr>
        <w:t>Upgrade en Software Assurance: 2 licenties</w:t>
      </w:r>
    </w:p>
    <w:p w:rsidR="00456002" w:rsidRPr="00FB6BEA" w:rsidRDefault="00456002" w:rsidP="00822871">
      <w:pPr>
        <w:numPr>
          <w:ilvl w:val="0"/>
          <w:numId w:val="19"/>
        </w:numPr>
        <w:spacing w:after="60"/>
        <w:rPr>
          <w:rFonts w:cs="Tahoma"/>
          <w:lang w:val="nl-NL"/>
        </w:rPr>
      </w:pPr>
      <w:r w:rsidRPr="00FB6BEA">
        <w:rPr>
          <w:rFonts w:cs="Tahoma"/>
          <w:lang w:val="nl-NL"/>
        </w:rPr>
        <w:t xml:space="preserve">Thuiswerklicentie: 1 licentie </w:t>
      </w:r>
    </w:p>
    <w:p w:rsidR="00456002" w:rsidRPr="00FB6BEA" w:rsidRDefault="00456002" w:rsidP="00822871">
      <w:pPr>
        <w:numPr>
          <w:ilvl w:val="0"/>
          <w:numId w:val="19"/>
        </w:numPr>
        <w:spacing w:after="60"/>
        <w:rPr>
          <w:rFonts w:cs="Tahoma"/>
          <w:lang w:val="nl-NL"/>
        </w:rPr>
      </w:pPr>
      <w:r w:rsidRPr="00FB6BEA">
        <w:rPr>
          <w:rFonts w:cs="Tahoma"/>
          <w:lang w:val="nl-NL"/>
        </w:rPr>
        <w:t>Step-Up-licentie: 1 licentie</w:t>
      </w:r>
    </w:p>
    <w:p w:rsidR="00456002" w:rsidRPr="00FB6BEA" w:rsidRDefault="00456002" w:rsidP="00822871">
      <w:pPr>
        <w:numPr>
          <w:ilvl w:val="0"/>
          <w:numId w:val="19"/>
        </w:numPr>
        <w:spacing w:after="60"/>
        <w:rPr>
          <w:rFonts w:cs="Tahoma"/>
          <w:lang w:val="nl-NL"/>
        </w:rPr>
      </w:pPr>
      <w:r w:rsidRPr="00FB6BEA">
        <w:rPr>
          <w:rFonts w:cs="Tahoma"/>
          <w:lang w:val="nl-NL"/>
        </w:rPr>
        <w:t xml:space="preserve">Licentie: 1 licentie </w:t>
      </w:r>
    </w:p>
    <w:p w:rsidR="00456002" w:rsidRPr="00FB6BEA" w:rsidRDefault="00456002" w:rsidP="00822871">
      <w:pPr>
        <w:numPr>
          <w:ilvl w:val="0"/>
          <w:numId w:val="19"/>
        </w:numPr>
        <w:spacing w:after="60"/>
        <w:rPr>
          <w:rFonts w:cs="Tahoma"/>
          <w:lang w:val="nl-NL"/>
        </w:rPr>
      </w:pPr>
      <w:r w:rsidRPr="00FB6BEA">
        <w:rPr>
          <w:rFonts w:cs="Tahoma"/>
          <w:lang w:val="nl-NL"/>
        </w:rPr>
        <w:t>Subscription-licentie: 1 licentie</w:t>
      </w:r>
    </w:p>
    <w:p w:rsidR="00456002" w:rsidRPr="00861986" w:rsidRDefault="00456002" w:rsidP="0080362F">
      <w:pPr>
        <w:pStyle w:val="Heading2"/>
        <w:spacing w:line="192" w:lineRule="auto"/>
        <w:ind w:left="0"/>
        <w:rPr>
          <w:rFonts w:ascii="Tahoma" w:hAnsi="Tahoma" w:cs="Tahoma"/>
          <w:sz w:val="17"/>
          <w:szCs w:val="17"/>
          <w:lang w:val="nl-NL"/>
        </w:rPr>
      </w:pPr>
    </w:p>
    <w:p w:rsidR="00E64551" w:rsidRPr="00FB6BEA" w:rsidRDefault="00456002" w:rsidP="009C0DC9">
      <w:pPr>
        <w:pStyle w:val="Heading2"/>
        <w:ind w:left="0"/>
        <w:rPr>
          <w:rFonts w:ascii="Tahoma" w:hAnsi="Tahoma" w:cs="Tahoma"/>
          <w:lang w:val="nl-NL"/>
        </w:rPr>
      </w:pPr>
      <w:bookmarkStart w:id="685" w:name="_Toc336338191"/>
      <w:bookmarkStart w:id="686" w:name="_Toc346275860"/>
      <w:bookmarkStart w:id="687" w:name="_Toc323159726"/>
      <w:r w:rsidRPr="00FB6BEA">
        <w:rPr>
          <w:rFonts w:ascii="Tahoma" w:hAnsi="Tahoma" w:cs="Tahoma"/>
          <w:lang w:val="nl-NL"/>
        </w:rPr>
        <w:t>Minimale bestellingsvereisten</w:t>
      </w:r>
      <w:bookmarkEnd w:id="685"/>
      <w:bookmarkEnd w:id="686"/>
    </w:p>
    <w:bookmarkEnd w:id="687"/>
    <w:p w:rsidR="00456002" w:rsidRPr="00861986" w:rsidRDefault="00456002" w:rsidP="0080362F">
      <w:pPr>
        <w:spacing w:line="192" w:lineRule="auto"/>
        <w:rPr>
          <w:rFonts w:cs="Tahoma"/>
          <w:sz w:val="17"/>
          <w:szCs w:val="17"/>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90"/>
        <w:gridCol w:w="6559"/>
      </w:tblGrid>
      <w:tr w:rsidR="00456002" w:rsidRPr="00FB6BEA" w:rsidTr="00917194">
        <w:trPr>
          <w:cantSplit/>
          <w:tblHeader/>
        </w:trPr>
        <w:tc>
          <w:tcPr>
            <w:tcW w:w="2790" w:type="dxa"/>
            <w:shd w:val="clear" w:color="auto" w:fill="FABF8F"/>
          </w:tcPr>
          <w:p w:rsidR="00456002" w:rsidRPr="00FB6BEA" w:rsidRDefault="00456002" w:rsidP="005C647E">
            <w:pPr>
              <w:pStyle w:val="AppendixBodyText"/>
              <w:ind w:right="720"/>
              <w:jc w:val="center"/>
              <w:rPr>
                <w:rFonts w:ascii="Tahoma" w:hAnsi="Tahoma" w:cs="Tahoma"/>
                <w:b/>
                <w:color w:val="000000"/>
                <w:sz w:val="22"/>
                <w:szCs w:val="18"/>
                <w:lang w:val="nl-NL" w:eastAsia="ja-JP"/>
              </w:rPr>
            </w:pPr>
            <w:r w:rsidRPr="00FB6BEA">
              <w:rPr>
                <w:rFonts w:ascii="Tahoma" w:hAnsi="Tahoma" w:cs="Tahoma"/>
                <w:b/>
                <w:color w:val="000000"/>
                <w:sz w:val="22"/>
                <w:szCs w:val="18"/>
                <w:lang w:val="nl-NL"/>
              </w:rPr>
              <w:t>Programma's</w:t>
            </w:r>
          </w:p>
        </w:tc>
        <w:tc>
          <w:tcPr>
            <w:tcW w:w="6559" w:type="dxa"/>
            <w:shd w:val="clear" w:color="auto" w:fill="FABF8F"/>
          </w:tcPr>
          <w:p w:rsidR="00456002" w:rsidRPr="00FB6BEA" w:rsidRDefault="00456002" w:rsidP="005C647E">
            <w:pPr>
              <w:pStyle w:val="AppendixBodyText"/>
              <w:ind w:right="720"/>
              <w:jc w:val="center"/>
              <w:rPr>
                <w:rFonts w:ascii="Tahoma" w:hAnsi="Tahoma" w:cs="Tahoma"/>
                <w:b/>
                <w:color w:val="000000"/>
                <w:sz w:val="22"/>
                <w:szCs w:val="18"/>
                <w:lang w:val="nl-NL" w:eastAsia="ja-JP"/>
              </w:rPr>
            </w:pPr>
            <w:r w:rsidRPr="00FB6BEA">
              <w:rPr>
                <w:rFonts w:ascii="Tahoma" w:hAnsi="Tahoma" w:cs="Tahoma"/>
                <w:b/>
                <w:color w:val="000000"/>
                <w:sz w:val="22"/>
                <w:szCs w:val="18"/>
                <w:lang w:val="nl-NL"/>
              </w:rPr>
              <w:t>Minimale bestellingsvereisten</w:t>
            </w:r>
          </w:p>
        </w:tc>
      </w:tr>
      <w:tr w:rsidR="00456002" w:rsidRPr="004A4569" w:rsidTr="00917194">
        <w:tc>
          <w:tcPr>
            <w:tcW w:w="2790" w:type="dxa"/>
            <w:shd w:val="clear" w:color="auto" w:fill="auto"/>
          </w:tcPr>
          <w:p w:rsidR="00456002" w:rsidRPr="00CD452D" w:rsidRDefault="00456002" w:rsidP="00A70464">
            <w:pPr>
              <w:pStyle w:val="AppendixBodyText"/>
              <w:spacing w:before="60"/>
              <w:ind w:right="720"/>
              <w:rPr>
                <w:rFonts w:ascii="Tahoma" w:hAnsi="Tahoma" w:cs="Tahoma"/>
                <w:b/>
                <w:color w:val="000000"/>
                <w:sz w:val="18"/>
                <w:szCs w:val="18"/>
                <w:lang w:eastAsia="ja-JP"/>
              </w:rPr>
            </w:pPr>
            <w:r w:rsidRPr="00CD452D">
              <w:rPr>
                <w:rFonts w:ascii="Tahoma" w:hAnsi="Tahoma" w:cs="Tahoma"/>
                <w:b/>
                <w:color w:val="000000"/>
                <w:szCs w:val="18"/>
              </w:rPr>
              <w:t>Open License, Open Value en Open Value Subscription (Commercial en Government)</w:t>
            </w:r>
          </w:p>
        </w:tc>
        <w:tc>
          <w:tcPr>
            <w:tcW w:w="6559" w:type="dxa"/>
            <w:shd w:val="clear" w:color="auto" w:fill="auto"/>
          </w:tcPr>
          <w:p w:rsidR="00456002" w:rsidRPr="00FB6BEA" w:rsidRDefault="004B6D8C" w:rsidP="00A70464">
            <w:pPr>
              <w:pStyle w:val="AppendixBodyText"/>
              <w:spacing w:before="60"/>
              <w:ind w:right="720"/>
              <w:rPr>
                <w:rFonts w:ascii="Tahoma" w:hAnsi="Tahoma" w:cs="Tahoma"/>
                <w:lang w:val="nl-NL"/>
              </w:rPr>
            </w:pPr>
            <w:r w:rsidRPr="00FB6BEA">
              <w:rPr>
                <w:rFonts w:ascii="Tahoma" w:hAnsi="Tahoma" w:cs="Tahoma"/>
                <w:b/>
                <w:sz w:val="18"/>
                <w:lang w:val="nl-NL"/>
              </w:rPr>
              <w:t>Open License</w:t>
            </w:r>
          </w:p>
          <w:p w:rsidR="00456002" w:rsidRPr="00FB6BEA" w:rsidRDefault="00456002" w:rsidP="005E7B37">
            <w:pPr>
              <w:pStyle w:val="AppendixBodyText"/>
              <w:ind w:right="61"/>
              <w:rPr>
                <w:rFonts w:ascii="Tahoma" w:hAnsi="Tahoma" w:cs="Tahoma"/>
                <w:lang w:val="nl-NL"/>
              </w:rPr>
            </w:pPr>
            <w:r w:rsidRPr="00FB6BEA">
              <w:rPr>
                <w:rFonts w:ascii="Tahoma" w:hAnsi="Tahoma" w:cs="Tahoma"/>
                <w:sz w:val="18"/>
                <w:lang w:val="nl-NL"/>
              </w:rPr>
              <w:t>Bij een Open License is een minimumbestelling van 5 licenties, 5 SA, of een</w:t>
            </w:r>
            <w:r w:rsidR="00713021">
              <w:rPr>
                <w:rFonts w:ascii="Tahoma" w:hAnsi="Tahoma" w:cs="Tahoma"/>
                <w:sz w:val="18"/>
                <w:lang w:val="nl-NL"/>
              </w:rPr>
              <w:t> </w:t>
            </w:r>
            <w:r w:rsidRPr="00FB6BEA">
              <w:rPr>
                <w:rFonts w:ascii="Tahoma" w:hAnsi="Tahoma" w:cs="Tahoma"/>
                <w:sz w:val="18"/>
                <w:lang w:val="nl-NL"/>
              </w:rPr>
              <w:t>combinatie daarvan vereist om een Autorisatienummer te verkrijgen</w:t>
            </w:r>
            <w:r w:rsidR="004A088B">
              <w:rPr>
                <w:rFonts w:ascii="Tahoma" w:hAnsi="Tahoma" w:cs="Tahoma"/>
                <w:sz w:val="18"/>
                <w:lang w:val="nl-NL"/>
              </w:rPr>
              <w:t xml:space="preserve">. </w:t>
            </w:r>
            <w:r w:rsidRPr="00FB6BEA">
              <w:rPr>
                <w:rFonts w:ascii="Tahoma" w:hAnsi="Tahoma" w:cs="Tahoma"/>
                <w:sz w:val="18"/>
                <w:lang w:val="nl-NL"/>
              </w:rPr>
              <w:t>Bijvoorbeeld: 2 Licentie en Software Assurance plus 1 Standaardlicentie voldoet aan de minimale aankoopvereiste van 5 licenties om in aanmerking te</w:t>
            </w:r>
            <w:r w:rsidR="005E7B37" w:rsidRPr="00FB6BEA">
              <w:rPr>
                <w:rFonts w:ascii="Tahoma" w:hAnsi="Tahoma" w:cs="Tahoma"/>
                <w:sz w:val="18"/>
                <w:lang w:val="nl-NL"/>
              </w:rPr>
              <w:t> </w:t>
            </w:r>
            <w:r w:rsidRPr="00FB6BEA">
              <w:rPr>
                <w:rFonts w:ascii="Tahoma" w:hAnsi="Tahoma" w:cs="Tahoma"/>
                <w:sz w:val="18"/>
                <w:lang w:val="nl-NL"/>
              </w:rPr>
              <w:t xml:space="preserve">komen voor deelname aan een van beide programma’s. </w:t>
            </w:r>
          </w:p>
          <w:p w:rsidR="00456002" w:rsidRPr="00FB6BEA" w:rsidRDefault="00456002" w:rsidP="003E606C">
            <w:pPr>
              <w:pStyle w:val="AppendixBodyText"/>
              <w:spacing w:after="0"/>
              <w:ind w:right="720"/>
              <w:rPr>
                <w:rFonts w:ascii="Tahoma" w:hAnsi="Tahoma" w:cs="Tahoma"/>
                <w:lang w:val="nl-NL"/>
              </w:rPr>
            </w:pPr>
          </w:p>
          <w:p w:rsidR="004B6D8C" w:rsidRPr="00CD452D" w:rsidRDefault="00456002" w:rsidP="005C647E">
            <w:pPr>
              <w:pStyle w:val="AppendixBodyText"/>
              <w:ind w:right="720"/>
              <w:rPr>
                <w:rFonts w:ascii="Tahoma" w:hAnsi="Tahoma" w:cs="Tahoma"/>
              </w:rPr>
            </w:pPr>
            <w:r w:rsidRPr="00CD452D">
              <w:rPr>
                <w:rFonts w:ascii="Tahoma" w:hAnsi="Tahoma" w:cs="Tahoma"/>
                <w:b/>
                <w:sz w:val="18"/>
              </w:rPr>
              <w:t>Open Value en Open Value Subscription</w:t>
            </w:r>
          </w:p>
          <w:p w:rsidR="00456002" w:rsidRPr="00FB6BEA" w:rsidRDefault="00456002" w:rsidP="005E7B37">
            <w:pPr>
              <w:pStyle w:val="AppendixBodyText"/>
              <w:ind w:right="61"/>
              <w:rPr>
                <w:rFonts w:ascii="Tahoma" w:hAnsi="Tahoma" w:cs="Tahoma"/>
                <w:sz w:val="18"/>
                <w:lang w:val="nl-NL"/>
              </w:rPr>
            </w:pPr>
            <w:r w:rsidRPr="00FB6BEA">
              <w:rPr>
                <w:rFonts w:ascii="Tahoma" w:hAnsi="Tahoma" w:cs="Tahoma"/>
                <w:sz w:val="18"/>
                <w:lang w:val="nl-NL"/>
              </w:rPr>
              <w:t xml:space="preserve">Bij Open Value is een minimale bestelling van 5 U&amp;SA, 5 L&amp;SA, 5 SA, </w:t>
            </w:r>
            <w:r w:rsidR="005E7B37" w:rsidRPr="00FB6BEA">
              <w:rPr>
                <w:rFonts w:ascii="Tahoma" w:hAnsi="Tahoma" w:cs="Tahoma"/>
                <w:sz w:val="18"/>
                <w:lang w:val="nl-NL"/>
              </w:rPr>
              <w:br/>
            </w:r>
            <w:r w:rsidRPr="00FB6BEA">
              <w:rPr>
                <w:rFonts w:ascii="Tahoma" w:hAnsi="Tahoma" w:cs="Tahoma"/>
                <w:sz w:val="18"/>
                <w:lang w:val="nl-NL"/>
              </w:rPr>
              <w:t xml:space="preserve">5 Subscription-licenties, of een combinatie hiervan vereist om voor een overeenkomst in aanmerking te komen. </w:t>
            </w:r>
          </w:p>
          <w:p w:rsidR="005E7B37" w:rsidRPr="006556AA" w:rsidRDefault="005E7B37" w:rsidP="005E7B37">
            <w:pPr>
              <w:pStyle w:val="AppendixBodyText"/>
              <w:ind w:right="61"/>
              <w:rPr>
                <w:rFonts w:ascii="Tahoma" w:hAnsi="Tahoma" w:cs="Tahoma"/>
                <w:sz w:val="16"/>
                <w:szCs w:val="16"/>
                <w:lang w:val="nl-NL"/>
              </w:rPr>
            </w:pPr>
          </w:p>
          <w:p w:rsidR="00456002" w:rsidRPr="00FB6BEA" w:rsidRDefault="00456002" w:rsidP="003B7A78">
            <w:pPr>
              <w:pStyle w:val="AppendixBodyText"/>
              <w:tabs>
                <w:tab w:val="left" w:pos="6012"/>
              </w:tabs>
              <w:spacing w:after="0"/>
              <w:ind w:right="61"/>
              <w:rPr>
                <w:rFonts w:ascii="Tahoma" w:hAnsi="Tahoma" w:cs="Tahoma"/>
                <w:lang w:val="nl-NL"/>
              </w:rPr>
            </w:pPr>
            <w:r w:rsidRPr="00FB6BEA">
              <w:rPr>
                <w:rFonts w:ascii="Tahoma" w:hAnsi="Tahoma" w:cs="Tahoma"/>
                <w:b/>
                <w:sz w:val="18"/>
                <w:lang w:val="nl-NL"/>
              </w:rPr>
              <w:lastRenderedPageBreak/>
              <w:t>Opmerking:</w:t>
            </w:r>
            <w:r w:rsidRPr="00FB6BEA">
              <w:rPr>
                <w:rFonts w:ascii="Tahoma" w:hAnsi="Tahoma" w:cs="Tahoma"/>
                <w:sz w:val="18"/>
                <w:lang w:val="nl-NL"/>
              </w:rPr>
              <w:t xml:space="preserve"> Bij bepaalde producten voldoet één licentie in het kader van het Open en Open Value-programma aan de minimumvereiste van 5</w:t>
            </w:r>
            <w:r w:rsidR="0080362F" w:rsidRPr="00FB6BEA">
              <w:rPr>
                <w:rFonts w:ascii="Tahoma" w:hAnsi="Tahoma" w:cs="Tahoma"/>
                <w:sz w:val="18"/>
                <w:lang w:val="nl-NL"/>
              </w:rPr>
              <w:t> </w:t>
            </w:r>
            <w:r w:rsidRPr="00FB6BEA">
              <w:rPr>
                <w:rFonts w:ascii="Tahoma" w:hAnsi="Tahoma" w:cs="Tahoma"/>
                <w:sz w:val="18"/>
                <w:lang w:val="nl-NL"/>
              </w:rPr>
              <w:t>licenties</w:t>
            </w:r>
            <w:r w:rsidR="004A088B">
              <w:rPr>
                <w:rFonts w:ascii="Tahoma" w:hAnsi="Tahoma" w:cs="Tahoma"/>
                <w:sz w:val="18"/>
                <w:lang w:val="nl-NL"/>
              </w:rPr>
              <w:t xml:space="preserve">. </w:t>
            </w:r>
            <w:r w:rsidRPr="00FB6BEA">
              <w:rPr>
                <w:rFonts w:ascii="Tahoma" w:hAnsi="Tahoma" w:cs="Tahoma"/>
                <w:sz w:val="18"/>
                <w:lang w:val="nl-NL"/>
              </w:rPr>
              <w:t>Zie</w:t>
            </w:r>
            <w:r w:rsidR="003B7A78">
              <w:rPr>
                <w:rFonts w:ascii="Tahoma" w:hAnsi="Tahoma" w:cs="Tahoma"/>
                <w:sz w:val="18"/>
                <w:lang w:val="nl-NL"/>
              </w:rPr>
              <w:t> </w:t>
            </w:r>
            <w:r w:rsidRPr="00FB6BEA">
              <w:rPr>
                <w:rFonts w:ascii="Tahoma" w:hAnsi="Tahoma" w:cs="Tahoma"/>
                <w:sz w:val="18"/>
                <w:lang w:val="nl-NL"/>
              </w:rPr>
              <w:t>de opmerkingen bij afzonderlijke producten om te bepalen op welke producten deze uitzondering van toepassing is.</w:t>
            </w:r>
          </w:p>
          <w:p w:rsidR="00A51838" w:rsidRPr="00FB6BEA" w:rsidRDefault="00A51838" w:rsidP="00A51838">
            <w:pPr>
              <w:pStyle w:val="AppendixBodyText"/>
              <w:spacing w:after="0"/>
              <w:ind w:right="720"/>
              <w:rPr>
                <w:rFonts w:ascii="Tahoma" w:hAnsi="Tahoma" w:cs="Tahoma"/>
                <w:sz w:val="18"/>
                <w:lang w:val="nl-NL" w:eastAsia="ja-JP"/>
              </w:rPr>
            </w:pPr>
          </w:p>
        </w:tc>
      </w:tr>
      <w:tr w:rsidR="00456002" w:rsidRPr="00007600" w:rsidTr="00917194">
        <w:tc>
          <w:tcPr>
            <w:tcW w:w="2790" w:type="dxa"/>
            <w:shd w:val="clear" w:color="auto" w:fill="auto"/>
          </w:tcPr>
          <w:p w:rsidR="00456002" w:rsidRPr="00FB6BEA" w:rsidRDefault="00456002" w:rsidP="00A70464">
            <w:pPr>
              <w:pStyle w:val="AppendixBodyText"/>
              <w:spacing w:before="60"/>
              <w:ind w:right="720"/>
              <w:rPr>
                <w:rFonts w:ascii="Tahoma" w:hAnsi="Tahoma" w:cs="Tahoma"/>
                <w:b/>
                <w:color w:val="000000"/>
                <w:szCs w:val="18"/>
                <w:lang w:val="nl-NL" w:eastAsia="ja-JP"/>
              </w:rPr>
            </w:pPr>
            <w:r w:rsidRPr="00FB6BEA">
              <w:rPr>
                <w:rFonts w:ascii="Tahoma" w:hAnsi="Tahoma" w:cs="Tahoma"/>
                <w:b/>
                <w:color w:val="000000"/>
                <w:szCs w:val="18"/>
                <w:lang w:val="nl-NL"/>
              </w:rPr>
              <w:lastRenderedPageBreak/>
              <w:t>Open Value Subscription – ES</w:t>
            </w:r>
          </w:p>
        </w:tc>
        <w:tc>
          <w:tcPr>
            <w:tcW w:w="6559" w:type="dxa"/>
            <w:shd w:val="clear" w:color="auto" w:fill="auto"/>
          </w:tcPr>
          <w:p w:rsidR="00456002" w:rsidRPr="00FB6BEA" w:rsidRDefault="00456002" w:rsidP="005E7B37">
            <w:pPr>
              <w:spacing w:before="60"/>
              <w:ind w:right="61"/>
              <w:rPr>
                <w:rFonts w:cs="Tahoma"/>
                <w:lang w:val="nl-NL"/>
              </w:rPr>
            </w:pPr>
            <w:r w:rsidRPr="00FB6BEA">
              <w:rPr>
                <w:rFonts w:cs="Tahoma"/>
                <w:szCs w:val="18"/>
                <w:lang w:val="nl-NL"/>
              </w:rPr>
              <w:t>Open Value Subscription – Voor ES wordt minimaal één Desktop Platform-product vereist voor een Telling Gehele Organisatie van minimaal 5 OF minimaal één Desktop Platform-product voor een Telling Studenten van mimimaal 5.</w:t>
            </w:r>
          </w:p>
          <w:p w:rsidR="00230E01" w:rsidRPr="00FB6BEA" w:rsidRDefault="00230E01" w:rsidP="00230E01">
            <w:pPr>
              <w:rPr>
                <w:rFonts w:cs="Tahoma"/>
                <w:szCs w:val="18"/>
                <w:lang w:val="nl-NL"/>
              </w:rPr>
            </w:pPr>
          </w:p>
        </w:tc>
      </w:tr>
      <w:tr w:rsidR="00456002" w:rsidRPr="004A4569" w:rsidTr="00917194">
        <w:tc>
          <w:tcPr>
            <w:tcW w:w="2790" w:type="dxa"/>
            <w:shd w:val="clear" w:color="auto" w:fill="auto"/>
          </w:tcPr>
          <w:p w:rsidR="00456002" w:rsidRPr="00FB6BEA" w:rsidRDefault="00456002" w:rsidP="00A70464">
            <w:pPr>
              <w:pStyle w:val="AppendixBodyText"/>
              <w:spacing w:before="60"/>
              <w:ind w:right="720"/>
              <w:rPr>
                <w:rFonts w:ascii="Tahoma" w:hAnsi="Tahoma" w:cs="Tahoma"/>
                <w:b/>
                <w:color w:val="000000"/>
                <w:szCs w:val="18"/>
                <w:lang w:val="nl-NL" w:eastAsia="ja-JP"/>
              </w:rPr>
            </w:pPr>
            <w:r w:rsidRPr="00FB6BEA">
              <w:rPr>
                <w:rFonts w:ascii="Tahoma" w:hAnsi="Tahoma" w:cs="Tahoma"/>
                <w:b/>
                <w:color w:val="000000"/>
                <w:szCs w:val="18"/>
                <w:lang w:val="nl-NL"/>
              </w:rPr>
              <w:t>Select</w:t>
            </w:r>
          </w:p>
        </w:tc>
        <w:tc>
          <w:tcPr>
            <w:tcW w:w="6559" w:type="dxa"/>
            <w:shd w:val="clear" w:color="auto" w:fill="auto"/>
          </w:tcPr>
          <w:p w:rsidR="00456002" w:rsidRPr="00FB6BEA" w:rsidRDefault="00456002" w:rsidP="00A13CEE">
            <w:pPr>
              <w:pStyle w:val="AppendixBodyText"/>
              <w:spacing w:before="60" w:after="0"/>
              <w:ind w:right="61"/>
              <w:rPr>
                <w:rFonts w:ascii="Tahoma" w:hAnsi="Tahoma" w:cs="Tahoma"/>
                <w:lang w:val="nl-NL"/>
              </w:rPr>
            </w:pPr>
            <w:r w:rsidRPr="00FB6BEA">
              <w:rPr>
                <w:rFonts w:ascii="Tahoma" w:hAnsi="Tahoma" w:cs="Tahoma"/>
                <w:color w:val="000000"/>
                <w:sz w:val="18"/>
                <w:szCs w:val="18"/>
                <w:lang w:val="nl-NL"/>
              </w:rPr>
              <w:t>Bij een Select is een minimale bestelling van 1500 punten per productgroep</w:t>
            </w:r>
            <w:r w:rsidR="005E7B37" w:rsidRPr="00FB6BEA">
              <w:rPr>
                <w:rFonts w:ascii="Tahoma" w:hAnsi="Tahoma" w:cs="Tahoma"/>
                <w:color w:val="000000"/>
                <w:sz w:val="18"/>
                <w:szCs w:val="18"/>
                <w:lang w:val="nl-NL"/>
              </w:rPr>
              <w:t> </w:t>
            </w:r>
            <w:r w:rsidRPr="00FB6BEA">
              <w:rPr>
                <w:rFonts w:ascii="Tahoma" w:hAnsi="Tahoma" w:cs="Tahoma"/>
                <w:color w:val="000000"/>
                <w:sz w:val="18"/>
                <w:szCs w:val="18"/>
                <w:lang w:val="nl-NL"/>
              </w:rPr>
              <w:t>vereist over de looptijd van de overeenkomst</w:t>
            </w:r>
            <w:r w:rsidR="004A088B">
              <w:rPr>
                <w:rFonts w:ascii="Tahoma" w:hAnsi="Tahoma" w:cs="Tahoma"/>
                <w:color w:val="000000"/>
                <w:sz w:val="18"/>
                <w:szCs w:val="18"/>
                <w:lang w:val="nl-NL"/>
              </w:rPr>
              <w:t xml:space="preserve">. </w:t>
            </w:r>
            <w:r w:rsidRPr="00FB6BEA">
              <w:rPr>
                <w:rFonts w:ascii="Tahoma" w:hAnsi="Tahoma" w:cs="Tahoma"/>
                <w:color w:val="000000"/>
                <w:sz w:val="18"/>
                <w:szCs w:val="18"/>
                <w:lang w:val="nl-NL"/>
              </w:rPr>
              <w:t>De minimale bestellingsvereisten kunnen worden losgelaten indien een kwalificerende overeenkomst wordt verstrekt.</w:t>
            </w:r>
          </w:p>
          <w:p w:rsidR="00230E01" w:rsidRPr="00FB6BEA" w:rsidRDefault="00230E01" w:rsidP="00230E01">
            <w:pPr>
              <w:pStyle w:val="AppendixBodyText"/>
              <w:spacing w:after="0"/>
              <w:ind w:right="720"/>
              <w:rPr>
                <w:rFonts w:ascii="Tahoma" w:hAnsi="Tahoma" w:cs="Tahoma"/>
                <w:color w:val="000000"/>
                <w:sz w:val="18"/>
                <w:szCs w:val="18"/>
                <w:lang w:val="nl-NL" w:eastAsia="ja-JP"/>
              </w:rPr>
            </w:pPr>
          </w:p>
        </w:tc>
      </w:tr>
      <w:tr w:rsidR="00456002" w:rsidRPr="00007600" w:rsidTr="00917194">
        <w:tc>
          <w:tcPr>
            <w:tcW w:w="2790" w:type="dxa"/>
            <w:shd w:val="clear" w:color="auto" w:fill="auto"/>
          </w:tcPr>
          <w:p w:rsidR="00456002" w:rsidRPr="00FB6BEA" w:rsidRDefault="00456002" w:rsidP="00A70464">
            <w:pPr>
              <w:pStyle w:val="AppendixBodyText"/>
              <w:spacing w:before="60"/>
              <w:ind w:right="720"/>
              <w:rPr>
                <w:rFonts w:ascii="Tahoma" w:hAnsi="Tahoma" w:cs="Tahoma"/>
                <w:b/>
                <w:color w:val="000000"/>
                <w:szCs w:val="18"/>
                <w:lang w:val="nl-NL" w:eastAsia="ja-JP"/>
              </w:rPr>
            </w:pPr>
            <w:r w:rsidRPr="00FB6BEA">
              <w:rPr>
                <w:rFonts w:ascii="Tahoma" w:hAnsi="Tahoma" w:cs="Tahoma"/>
                <w:b/>
                <w:color w:val="000000"/>
                <w:szCs w:val="18"/>
                <w:lang w:val="nl-NL"/>
              </w:rPr>
              <w:t>Select Plus</w:t>
            </w:r>
          </w:p>
        </w:tc>
        <w:tc>
          <w:tcPr>
            <w:tcW w:w="6559" w:type="dxa"/>
            <w:shd w:val="clear" w:color="auto" w:fill="auto"/>
          </w:tcPr>
          <w:p w:rsidR="00456002" w:rsidRPr="00FB6BEA" w:rsidRDefault="00456002" w:rsidP="005E7B37">
            <w:pPr>
              <w:pStyle w:val="AppendixBodyText"/>
              <w:spacing w:before="60"/>
              <w:ind w:right="61"/>
              <w:rPr>
                <w:rFonts w:ascii="Tahoma" w:hAnsi="Tahoma" w:cs="Tahoma"/>
                <w:lang w:val="nl-NL"/>
              </w:rPr>
            </w:pPr>
            <w:r w:rsidRPr="00FB6BEA">
              <w:rPr>
                <w:rFonts w:ascii="Tahoma" w:hAnsi="Tahoma" w:cs="Tahoma"/>
                <w:color w:val="000000"/>
                <w:sz w:val="18"/>
                <w:szCs w:val="18"/>
                <w:lang w:val="nl-NL"/>
              </w:rPr>
              <w:t>Bij Select Plus is per productgroep een minimale bestelling van 500 punten gedurende het eerste jaar vereist</w:t>
            </w:r>
            <w:r w:rsidR="004A088B">
              <w:rPr>
                <w:rFonts w:ascii="Tahoma" w:hAnsi="Tahoma" w:cs="Tahoma"/>
                <w:color w:val="000000"/>
                <w:sz w:val="18"/>
                <w:szCs w:val="18"/>
                <w:lang w:val="nl-NL"/>
              </w:rPr>
              <w:t xml:space="preserve">. </w:t>
            </w:r>
            <w:r w:rsidRPr="00FB6BEA">
              <w:rPr>
                <w:rFonts w:ascii="Tahoma" w:hAnsi="Tahoma" w:cs="Tahoma"/>
                <w:color w:val="000000"/>
                <w:sz w:val="18"/>
                <w:szCs w:val="18"/>
                <w:lang w:val="nl-NL"/>
              </w:rPr>
              <w:t>Deze vereiste voor de eerste bestelling kan worden losgelaten indien een kwalificerende overeenkomst wordt verstrekt.</w:t>
            </w:r>
          </w:p>
          <w:p w:rsidR="00456002" w:rsidRPr="00861986" w:rsidRDefault="00456002" w:rsidP="00A70464">
            <w:pPr>
              <w:pStyle w:val="AppendixBodyText"/>
              <w:spacing w:after="0"/>
              <w:ind w:right="720"/>
              <w:rPr>
                <w:rFonts w:ascii="Tahoma" w:hAnsi="Tahoma" w:cs="Tahoma"/>
                <w:sz w:val="17"/>
                <w:szCs w:val="17"/>
                <w:lang w:val="nl-NL"/>
              </w:rPr>
            </w:pPr>
          </w:p>
          <w:p w:rsidR="00456002" w:rsidRPr="00FB6BEA" w:rsidRDefault="00456002" w:rsidP="004B6D8C">
            <w:pPr>
              <w:spacing w:after="60"/>
              <w:rPr>
                <w:rFonts w:cs="Tahoma"/>
                <w:lang w:val="nl-NL"/>
              </w:rPr>
            </w:pPr>
            <w:bookmarkStart w:id="688" w:name="_Toc323159727"/>
            <w:r w:rsidRPr="00FB6BEA">
              <w:rPr>
                <w:rFonts w:cs="Tahoma"/>
                <w:b/>
                <w:lang w:val="nl-NL"/>
              </w:rPr>
              <w:t>Prijsniveaus in Select Plus</w:t>
            </w:r>
            <w:bookmarkEnd w:id="688"/>
          </w:p>
          <w:p w:rsidR="00456002" w:rsidRPr="00FB6BEA" w:rsidRDefault="00456002" w:rsidP="005C647E">
            <w:pPr>
              <w:rPr>
                <w:rFonts w:cs="Tahoma"/>
                <w:lang w:val="nl-NL"/>
              </w:rPr>
            </w:pPr>
            <w:r w:rsidRPr="00FB6BEA">
              <w:rPr>
                <w:rFonts w:cs="Tahoma"/>
                <w:szCs w:val="18"/>
                <w:lang w:val="nl-NL"/>
              </w:rPr>
              <w:t xml:space="preserve">Klanten komen in aanmerking voor het Select Plus-programma als ze aan een van de volgende criteria voldoen: </w:t>
            </w:r>
          </w:p>
          <w:p w:rsidR="00406CB0" w:rsidRPr="00861986" w:rsidRDefault="00406CB0" w:rsidP="00A70464">
            <w:pPr>
              <w:rPr>
                <w:rFonts w:cs="Tahoma"/>
                <w:sz w:val="17"/>
                <w:szCs w:val="17"/>
                <w:lang w:val="nl-NL"/>
              </w:rPr>
            </w:pPr>
          </w:p>
          <w:p w:rsidR="00456002" w:rsidRPr="00FB6BEA" w:rsidRDefault="00456002" w:rsidP="00713021">
            <w:pPr>
              <w:numPr>
                <w:ilvl w:val="0"/>
                <w:numId w:val="65"/>
              </w:numPr>
              <w:spacing w:after="30"/>
              <w:rPr>
                <w:rFonts w:cs="Tahoma"/>
                <w:lang w:val="nl-NL"/>
              </w:rPr>
            </w:pPr>
            <w:r w:rsidRPr="00FB6BEA">
              <w:rPr>
                <w:rFonts w:cs="Tahoma"/>
                <w:lang w:val="nl-NL"/>
              </w:rPr>
              <w:t>Beschikt over een actieve Enterprise Enrollment op grond van een afzonderlijke Enterprise Overeenkomst of een Enterprise Subscription Enrollment op grond van een Enterprise Subscription Overeenkomst (academic-klanten kunnen een actieve Campus of School Overeenkomst of een actieve Enrollment for Education Solutions gebruiken als kwalificerend contract);</w:t>
            </w:r>
          </w:p>
          <w:p w:rsidR="00456002" w:rsidRPr="00FB6BEA" w:rsidRDefault="00456002" w:rsidP="00713021">
            <w:pPr>
              <w:numPr>
                <w:ilvl w:val="0"/>
                <w:numId w:val="65"/>
              </w:numPr>
              <w:spacing w:after="30"/>
              <w:rPr>
                <w:rFonts w:cs="Tahoma"/>
                <w:lang w:val="nl-NL"/>
              </w:rPr>
            </w:pPr>
            <w:r w:rsidRPr="00FB6BEA">
              <w:rPr>
                <w:rFonts w:cs="Tahoma"/>
                <w:lang w:val="nl-NL"/>
              </w:rPr>
              <w:t xml:space="preserve">Plaatst een bestelling die voldoet aan een minimum van 500 punten voor elke productgroep die de Klant gedurende het eerste jaar selecteert; </w:t>
            </w:r>
          </w:p>
          <w:p w:rsidR="00456002" w:rsidRPr="00FB6BEA" w:rsidRDefault="00456002" w:rsidP="00713021">
            <w:pPr>
              <w:numPr>
                <w:ilvl w:val="0"/>
                <w:numId w:val="65"/>
              </w:numPr>
              <w:spacing w:after="30"/>
              <w:rPr>
                <w:rFonts w:cs="Tahoma"/>
                <w:lang w:val="nl-NL"/>
              </w:rPr>
            </w:pPr>
            <w:r w:rsidRPr="00FB6BEA">
              <w:rPr>
                <w:rFonts w:cs="Tahoma"/>
                <w:lang w:val="nl-NL"/>
              </w:rPr>
              <w:t>Overlegt een overeenkomst voor de aanschaf van een minimale bestelling gedurende de 12 maanden voorafgaand aan de ingangsdatum van de Select Plus Overeenkomst van de Klant; en</w:t>
            </w:r>
          </w:p>
          <w:p w:rsidR="00456002" w:rsidRPr="00861986" w:rsidRDefault="00456002" w:rsidP="00A70464">
            <w:pPr>
              <w:rPr>
                <w:rFonts w:cs="Tahoma"/>
                <w:sz w:val="17"/>
                <w:szCs w:val="17"/>
                <w:lang w:val="nl-NL"/>
              </w:rPr>
            </w:pPr>
          </w:p>
          <w:p w:rsidR="00456002" w:rsidRPr="00FB6BEA" w:rsidRDefault="00456002" w:rsidP="005E7B37">
            <w:pPr>
              <w:rPr>
                <w:rFonts w:cs="Tahoma"/>
                <w:lang w:val="nl-NL"/>
              </w:rPr>
            </w:pPr>
            <w:r w:rsidRPr="00FB6BEA">
              <w:rPr>
                <w:rFonts w:cs="Tahoma"/>
                <w:szCs w:val="18"/>
                <w:lang w:val="nl-NL"/>
              </w:rPr>
              <w:t>Voor bovenstaande opties 2 en 3 moet de Klant over een minimum van 500</w:t>
            </w:r>
            <w:r w:rsidR="005E7B37" w:rsidRPr="00FB6BEA">
              <w:rPr>
                <w:rFonts w:cs="Tahoma"/>
                <w:szCs w:val="18"/>
                <w:lang w:val="nl-NL"/>
              </w:rPr>
              <w:t> </w:t>
            </w:r>
            <w:r w:rsidRPr="00FB6BEA">
              <w:rPr>
                <w:rFonts w:cs="Tahoma"/>
                <w:szCs w:val="18"/>
                <w:lang w:val="nl-NL"/>
              </w:rPr>
              <w:t xml:space="preserve">punten beschikken in elke productgroep die de Klant selecteert op het moment van de nalevingscontrole. </w:t>
            </w:r>
          </w:p>
          <w:p w:rsidR="00456002" w:rsidRPr="00861986" w:rsidRDefault="00456002" w:rsidP="005C647E">
            <w:pPr>
              <w:rPr>
                <w:rFonts w:cs="Tahoma"/>
                <w:sz w:val="17"/>
                <w:szCs w:val="17"/>
                <w:lang w:val="nl-NL"/>
              </w:rPr>
            </w:pPr>
          </w:p>
          <w:p w:rsidR="00456002" w:rsidRPr="00FB6BEA" w:rsidRDefault="00456002" w:rsidP="0080362F">
            <w:pPr>
              <w:rPr>
                <w:rFonts w:cs="Tahoma"/>
                <w:lang w:val="nl-NL"/>
              </w:rPr>
            </w:pPr>
            <w:r w:rsidRPr="00FB6BEA">
              <w:rPr>
                <w:rFonts w:cs="Tahoma"/>
                <w:szCs w:val="18"/>
                <w:lang w:val="nl-NL"/>
              </w:rPr>
              <w:t>De prijzen voor de klant zijn bepaald op basis van overeenkomst tussen de Klant</w:t>
            </w:r>
            <w:r w:rsidR="0080362F" w:rsidRPr="00FB6BEA">
              <w:rPr>
                <w:rFonts w:cs="Tahoma"/>
                <w:szCs w:val="18"/>
                <w:lang w:val="nl-NL"/>
              </w:rPr>
              <w:t> </w:t>
            </w:r>
            <w:r w:rsidRPr="00FB6BEA">
              <w:rPr>
                <w:rFonts w:cs="Tahoma"/>
                <w:szCs w:val="18"/>
                <w:lang w:val="nl-NL"/>
              </w:rPr>
              <w:t>en de reseller van de Klant. Microsoft biedt de reseller echter de volgende criteria</w:t>
            </w:r>
            <w:r w:rsidR="0080362F" w:rsidRPr="00FB6BEA">
              <w:rPr>
                <w:rFonts w:cs="Tahoma"/>
                <w:szCs w:val="18"/>
                <w:lang w:val="nl-NL"/>
              </w:rPr>
              <w:t> </w:t>
            </w:r>
            <w:r w:rsidRPr="00FB6BEA">
              <w:rPr>
                <w:rFonts w:cs="Tahoma"/>
                <w:szCs w:val="18"/>
                <w:lang w:val="nl-NL"/>
              </w:rPr>
              <w:t>voor prijzen en punten voor het bepalen van de uiteindelijke prijzen voor</w:t>
            </w:r>
            <w:r w:rsidR="0080362F" w:rsidRPr="00FB6BEA">
              <w:rPr>
                <w:rFonts w:cs="Tahoma"/>
                <w:szCs w:val="18"/>
                <w:lang w:val="nl-NL"/>
              </w:rPr>
              <w:t> </w:t>
            </w:r>
            <w:r w:rsidRPr="00FB6BEA">
              <w:rPr>
                <w:rFonts w:cs="Tahoma"/>
                <w:szCs w:val="18"/>
                <w:lang w:val="nl-NL"/>
              </w:rPr>
              <w:t>de klant:</w:t>
            </w:r>
          </w:p>
          <w:p w:rsidR="00456002" w:rsidRPr="00861986" w:rsidRDefault="00456002" w:rsidP="005C647E">
            <w:pPr>
              <w:rPr>
                <w:rFonts w:cs="Tahoma"/>
                <w:sz w:val="17"/>
                <w:szCs w:val="17"/>
                <w:lang w:val="nl-NL"/>
              </w:rPr>
            </w:pPr>
          </w:p>
          <w:tbl>
            <w:tblPr>
              <w:tblW w:w="0" w:type="auto"/>
              <w:jc w:val="center"/>
              <w:tblCellMar>
                <w:left w:w="0" w:type="dxa"/>
                <w:right w:w="0" w:type="dxa"/>
              </w:tblCellMar>
              <w:tblLook w:val="04A0" w:firstRow="1" w:lastRow="0" w:firstColumn="1" w:lastColumn="0" w:noHBand="0" w:noVBand="1"/>
            </w:tblPr>
            <w:tblGrid>
              <w:gridCol w:w="2710"/>
              <w:gridCol w:w="2817"/>
            </w:tblGrid>
            <w:tr w:rsidR="0080362F" w:rsidRPr="00007600" w:rsidTr="00D71020">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80362F" w:rsidRPr="00FB6BEA" w:rsidRDefault="0080362F" w:rsidP="00D71020">
                  <w:pPr>
                    <w:jc w:val="center"/>
                    <w:rPr>
                      <w:rFonts w:cs="Tahoma"/>
                      <w:b/>
                      <w:sz w:val="20"/>
                      <w:szCs w:val="18"/>
                      <w:lang w:val="nl-NL"/>
                    </w:rPr>
                  </w:pPr>
                  <w:r w:rsidRPr="00FB6BEA">
                    <w:rPr>
                      <w:rFonts w:cs="Tahoma"/>
                      <w:b/>
                      <w:sz w:val="20"/>
                      <w:szCs w:val="18"/>
                      <w:lang w:val="nl-NL"/>
                    </w:rPr>
                    <w:t>Prijsniveau Select Plus - commercieel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80362F" w:rsidRPr="00FB6BEA" w:rsidRDefault="0080362F" w:rsidP="00D71020">
                  <w:pPr>
                    <w:jc w:val="center"/>
                    <w:rPr>
                      <w:rFonts w:cs="Tahoma"/>
                      <w:b/>
                      <w:sz w:val="20"/>
                      <w:szCs w:val="18"/>
                      <w:lang w:val="nl-NL"/>
                    </w:rPr>
                  </w:pPr>
                  <w:r w:rsidRPr="00FB6BEA">
                    <w:rPr>
                      <w:rFonts w:cs="Tahoma"/>
                      <w:b/>
                      <w:sz w:val="20"/>
                      <w:szCs w:val="18"/>
                      <w:lang w:val="nl-NL"/>
                    </w:rPr>
                    <w:t>Jaarlijks minimumaantal punten per groep</w:t>
                  </w:r>
                </w:p>
              </w:tc>
            </w:tr>
            <w:tr w:rsidR="0080362F" w:rsidRPr="00007600" w:rsidTr="00713021">
              <w:trPr>
                <w:trHeight w:hRule="exact" w:val="346"/>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0362F" w:rsidRPr="00FB6BEA" w:rsidRDefault="0080362F" w:rsidP="00D71020">
                  <w:pPr>
                    <w:jc w:val="center"/>
                    <w:rPr>
                      <w:rFonts w:cs="Tahoma"/>
                      <w:szCs w:val="18"/>
                      <w:lang w:val="nl-NL"/>
                    </w:rPr>
                  </w:pPr>
                  <w:r w:rsidRPr="00FB6BEA">
                    <w:rPr>
                      <w:rFonts w:cs="Tahoma"/>
                      <w:szCs w:val="18"/>
                      <w:lang w:val="nl-NL"/>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80362F" w:rsidRPr="00FB6BEA" w:rsidRDefault="0080362F" w:rsidP="00D71020">
                  <w:pPr>
                    <w:jc w:val="center"/>
                    <w:rPr>
                      <w:rFonts w:cs="Tahoma"/>
                      <w:szCs w:val="18"/>
                      <w:lang w:val="nl-NL"/>
                    </w:rPr>
                  </w:pPr>
                  <w:r w:rsidRPr="00FB6BEA">
                    <w:rPr>
                      <w:rFonts w:cs="Tahoma"/>
                      <w:szCs w:val="18"/>
                      <w:lang w:val="nl-NL"/>
                    </w:rPr>
                    <w:t>500</w:t>
                  </w:r>
                </w:p>
              </w:tc>
            </w:tr>
            <w:tr w:rsidR="0080362F" w:rsidRPr="00007600" w:rsidTr="00713021">
              <w:trPr>
                <w:trHeight w:hRule="exact" w:val="346"/>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0362F" w:rsidRPr="00FB6BEA" w:rsidRDefault="0080362F" w:rsidP="00D71020">
                  <w:pPr>
                    <w:jc w:val="center"/>
                    <w:rPr>
                      <w:rFonts w:cs="Tahoma"/>
                      <w:szCs w:val="18"/>
                      <w:lang w:val="nl-NL"/>
                    </w:rPr>
                  </w:pPr>
                  <w:r w:rsidRPr="00FB6BEA">
                    <w:rPr>
                      <w:rFonts w:cs="Tahoma"/>
                      <w:szCs w:val="18"/>
                      <w:lang w:val="nl-NL"/>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80362F" w:rsidRPr="00FB6BEA" w:rsidRDefault="0080362F" w:rsidP="00D71020">
                  <w:pPr>
                    <w:jc w:val="center"/>
                    <w:rPr>
                      <w:rFonts w:cs="Tahoma"/>
                      <w:szCs w:val="18"/>
                      <w:lang w:val="nl-NL"/>
                    </w:rPr>
                  </w:pPr>
                  <w:r w:rsidRPr="00FB6BEA">
                    <w:rPr>
                      <w:rFonts w:cs="Tahoma"/>
                      <w:szCs w:val="18"/>
                      <w:lang w:val="nl-NL"/>
                    </w:rPr>
                    <w:t>4000</w:t>
                  </w:r>
                </w:p>
              </w:tc>
            </w:tr>
            <w:tr w:rsidR="0080362F" w:rsidRPr="00007600" w:rsidTr="00713021">
              <w:trPr>
                <w:trHeight w:hRule="exact" w:val="346"/>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0362F" w:rsidRPr="00FB6BEA" w:rsidRDefault="0080362F" w:rsidP="00D71020">
                  <w:pPr>
                    <w:jc w:val="center"/>
                    <w:rPr>
                      <w:rFonts w:cs="Tahoma"/>
                      <w:szCs w:val="18"/>
                      <w:lang w:val="nl-NL"/>
                    </w:rPr>
                  </w:pPr>
                  <w:r w:rsidRPr="00FB6BEA">
                    <w:rPr>
                      <w:rFonts w:cs="Tahoma"/>
                      <w:szCs w:val="18"/>
                      <w:lang w:val="nl-NL"/>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80362F" w:rsidRPr="00FB6BEA" w:rsidRDefault="0080362F" w:rsidP="00D71020">
                  <w:pPr>
                    <w:jc w:val="center"/>
                    <w:rPr>
                      <w:rFonts w:cs="Tahoma"/>
                      <w:szCs w:val="18"/>
                      <w:lang w:val="nl-NL"/>
                    </w:rPr>
                  </w:pPr>
                  <w:r w:rsidRPr="00FB6BEA">
                    <w:rPr>
                      <w:rFonts w:cs="Tahoma"/>
                      <w:szCs w:val="18"/>
                      <w:lang w:val="nl-NL"/>
                    </w:rPr>
                    <w:t>10000</w:t>
                  </w:r>
                </w:p>
              </w:tc>
            </w:tr>
            <w:tr w:rsidR="0080362F" w:rsidRPr="00007600" w:rsidTr="00713021">
              <w:trPr>
                <w:trHeight w:hRule="exact" w:val="346"/>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80362F" w:rsidRPr="00FB6BEA" w:rsidRDefault="0080362F" w:rsidP="00D71020">
                  <w:pPr>
                    <w:jc w:val="center"/>
                    <w:rPr>
                      <w:rFonts w:cs="Tahoma"/>
                      <w:szCs w:val="18"/>
                      <w:lang w:val="nl-NL"/>
                    </w:rPr>
                  </w:pPr>
                  <w:r w:rsidRPr="00FB6BEA">
                    <w:rPr>
                      <w:rFonts w:cs="Tahoma"/>
                      <w:szCs w:val="18"/>
                      <w:lang w:val="nl-NL"/>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80362F" w:rsidRPr="00FB6BEA" w:rsidRDefault="0080362F" w:rsidP="00D71020">
                  <w:pPr>
                    <w:jc w:val="center"/>
                    <w:rPr>
                      <w:rFonts w:cs="Tahoma"/>
                      <w:szCs w:val="18"/>
                      <w:lang w:val="nl-NL"/>
                    </w:rPr>
                  </w:pPr>
                  <w:r w:rsidRPr="00FB6BEA">
                    <w:rPr>
                      <w:rFonts w:cs="Tahoma"/>
                      <w:szCs w:val="18"/>
                      <w:lang w:val="nl-NL"/>
                    </w:rPr>
                    <w:t>25000</w:t>
                  </w:r>
                </w:p>
              </w:tc>
            </w:tr>
          </w:tbl>
          <w:p w:rsidR="0080362F" w:rsidRPr="00861986" w:rsidRDefault="0080362F" w:rsidP="00230E01">
            <w:pPr>
              <w:pStyle w:val="AppendixBodyText"/>
              <w:spacing w:after="0"/>
              <w:ind w:left="605" w:right="720"/>
              <w:rPr>
                <w:rFonts w:ascii="Tahoma" w:hAnsi="Tahoma" w:cs="Tahoma"/>
                <w:i/>
                <w:sz w:val="17"/>
                <w:szCs w:val="17"/>
                <w:lang w:val="nl-NL"/>
              </w:rPr>
            </w:pPr>
          </w:p>
          <w:p w:rsidR="00456002" w:rsidRPr="00FB6BEA" w:rsidRDefault="00992E3F" w:rsidP="00D6244E">
            <w:pPr>
              <w:pStyle w:val="AppendixBodyText"/>
              <w:spacing w:after="0"/>
              <w:ind w:left="605" w:right="61"/>
              <w:rPr>
                <w:rFonts w:ascii="Tahoma" w:hAnsi="Tahoma" w:cs="Tahoma"/>
                <w:lang w:val="nl-NL"/>
              </w:rPr>
            </w:pPr>
            <w:r w:rsidRPr="00FB6BEA">
              <w:rPr>
                <w:rFonts w:ascii="Tahoma" w:hAnsi="Tahoma" w:cs="Tahoma"/>
                <w:i/>
                <w:sz w:val="16"/>
                <w:lang w:val="nl-NL"/>
              </w:rPr>
              <w:lastRenderedPageBreak/>
              <w:t>Opmerking: Extra punten die de klant heeft, boven het minimumaantal voor het prijsniveau, tellen mee voor de nalevingscontrole van het volgende jaar. Als de klant bijvoorbeeld op het moment van de jaarlijkse nalevingscontrole 4500 punten heeft, worden 500 punten doorgeschoven naar het volgende jaar en tellen deze mee bij de nalevingscontrole van dat jaar.</w:t>
            </w:r>
          </w:p>
          <w:p w:rsidR="00230E01" w:rsidRPr="00FB6BEA" w:rsidRDefault="00230E01" w:rsidP="00230E01">
            <w:pPr>
              <w:pStyle w:val="AppendixBodyText"/>
              <w:spacing w:after="0"/>
              <w:ind w:left="605" w:right="720"/>
              <w:rPr>
                <w:rFonts w:ascii="Tahoma" w:hAnsi="Tahoma" w:cs="Tahoma"/>
                <w:color w:val="000000"/>
                <w:sz w:val="18"/>
                <w:szCs w:val="18"/>
                <w:lang w:val="nl-NL" w:eastAsia="ja-JP"/>
              </w:rPr>
            </w:pPr>
          </w:p>
        </w:tc>
      </w:tr>
      <w:tr w:rsidR="00456002" w:rsidRPr="00007600" w:rsidTr="00917194">
        <w:tc>
          <w:tcPr>
            <w:tcW w:w="2790" w:type="dxa"/>
            <w:shd w:val="clear" w:color="auto" w:fill="auto"/>
          </w:tcPr>
          <w:p w:rsidR="00456002" w:rsidRPr="00FB6BEA" w:rsidRDefault="00456002" w:rsidP="00A70464">
            <w:pPr>
              <w:pStyle w:val="AppendixBodyText"/>
              <w:spacing w:before="60"/>
              <w:ind w:right="720"/>
              <w:rPr>
                <w:rFonts w:ascii="Tahoma" w:hAnsi="Tahoma" w:cs="Tahoma"/>
                <w:b/>
                <w:color w:val="000000"/>
                <w:szCs w:val="18"/>
                <w:lang w:val="nl-NL" w:eastAsia="ja-JP"/>
              </w:rPr>
            </w:pPr>
            <w:r w:rsidRPr="00FB6BEA">
              <w:rPr>
                <w:rFonts w:ascii="Tahoma" w:hAnsi="Tahoma" w:cs="Tahoma"/>
                <w:b/>
                <w:color w:val="000000"/>
                <w:szCs w:val="18"/>
                <w:lang w:val="nl-NL"/>
              </w:rPr>
              <w:lastRenderedPageBreak/>
              <w:t>School Overeenkomst</w:t>
            </w:r>
          </w:p>
        </w:tc>
        <w:tc>
          <w:tcPr>
            <w:tcW w:w="6559" w:type="dxa"/>
            <w:shd w:val="clear" w:color="auto" w:fill="auto"/>
          </w:tcPr>
          <w:p w:rsidR="00456002" w:rsidRPr="00FB6BEA" w:rsidRDefault="00456002" w:rsidP="00D6244E">
            <w:pPr>
              <w:pStyle w:val="AppendixBodyText"/>
              <w:spacing w:before="60"/>
              <w:ind w:right="61"/>
              <w:rPr>
                <w:rFonts w:ascii="Tahoma" w:hAnsi="Tahoma" w:cs="Tahoma"/>
                <w:lang w:val="nl-NL"/>
              </w:rPr>
            </w:pPr>
            <w:r w:rsidRPr="00FB6BEA">
              <w:rPr>
                <w:rFonts w:ascii="Tahoma" w:hAnsi="Tahoma" w:cs="Tahoma"/>
                <w:sz w:val="18"/>
                <w:lang w:val="nl-NL"/>
              </w:rPr>
              <w:t>Voor de SchoolOvereenkomst is een bestelling van ten minste 300 units vereist</w:t>
            </w:r>
            <w:r w:rsidR="004A088B">
              <w:rPr>
                <w:rFonts w:ascii="Tahoma" w:hAnsi="Tahoma" w:cs="Tahoma"/>
                <w:sz w:val="18"/>
                <w:lang w:val="nl-NL"/>
              </w:rPr>
              <w:t xml:space="preserve">. </w:t>
            </w:r>
            <w:r w:rsidRPr="00FB6BEA">
              <w:rPr>
                <w:rFonts w:ascii="Tahoma" w:hAnsi="Tahoma" w:cs="Tahoma"/>
                <w:sz w:val="18"/>
                <w:lang w:val="nl-NL"/>
              </w:rPr>
              <w:t>De units worden berekend door het totale aantal geselecteerde toepassings-, systeem- en CAL-producten te vermenigvuldigen door het totale</w:t>
            </w:r>
            <w:r w:rsidR="00D6244E" w:rsidRPr="00FB6BEA">
              <w:rPr>
                <w:rFonts w:ascii="Tahoma" w:hAnsi="Tahoma" w:cs="Tahoma"/>
                <w:sz w:val="18"/>
                <w:lang w:val="nl-NL"/>
              </w:rPr>
              <w:t> </w:t>
            </w:r>
            <w:r w:rsidRPr="00FB6BEA">
              <w:rPr>
                <w:rFonts w:ascii="Tahoma" w:hAnsi="Tahoma" w:cs="Tahoma"/>
                <w:sz w:val="18"/>
                <w:lang w:val="nl-NL"/>
              </w:rPr>
              <w:t>aantal in aanmerking komende pc’s of FTE/medewerkers. De minimale bestellingsomvang kan per geografische regio verschillen.</w:t>
            </w:r>
          </w:p>
          <w:p w:rsidR="00406CB0" w:rsidRPr="00FB6BEA" w:rsidRDefault="00406CB0" w:rsidP="001A5DB6">
            <w:pPr>
              <w:pStyle w:val="AppendixBodyText"/>
              <w:spacing w:after="0"/>
              <w:rPr>
                <w:rFonts w:ascii="Tahoma" w:hAnsi="Tahoma" w:cs="Tahoma"/>
                <w:sz w:val="18"/>
                <w:szCs w:val="18"/>
                <w:lang w:val="nl-NL"/>
              </w:rPr>
            </w:pPr>
          </w:p>
          <w:p w:rsidR="00456002" w:rsidRPr="00FB6BEA" w:rsidRDefault="00456002" w:rsidP="005437AE">
            <w:pPr>
              <w:tabs>
                <w:tab w:val="left" w:pos="8640"/>
              </w:tabs>
              <w:ind w:right="-29"/>
              <w:rPr>
                <w:rFonts w:cs="Tahoma"/>
                <w:lang w:val="nl-NL"/>
              </w:rPr>
            </w:pPr>
            <w:r w:rsidRPr="00FB6BEA">
              <w:rPr>
                <w:rFonts w:cs="Tahoma"/>
                <w:b/>
                <w:bCs/>
                <w:color w:val="000000"/>
                <w:szCs w:val="20"/>
                <w:lang w:val="nl-NL"/>
              </w:rPr>
              <w:t>Opmerking:</w:t>
            </w:r>
            <w:r w:rsidRPr="00FB6BEA">
              <w:rPr>
                <w:rFonts w:cs="Tahoma"/>
                <w:color w:val="000000"/>
                <w:szCs w:val="20"/>
                <w:lang w:val="nl-NL"/>
              </w:rPr>
              <w:t xml:space="preserve"> Klanten met een School Overeenkomst mogen toepassings-, systeem- en Subscription-licenties (gebruiker/apparaat) en CAL-producten niet</w:t>
            </w:r>
            <w:r w:rsidR="00D6244E" w:rsidRPr="00FB6BEA">
              <w:rPr>
                <w:rFonts w:cs="Tahoma"/>
                <w:color w:val="000000"/>
                <w:szCs w:val="20"/>
                <w:lang w:val="nl-NL"/>
              </w:rPr>
              <w:t> </w:t>
            </w:r>
            <w:r w:rsidRPr="00FB6BEA">
              <w:rPr>
                <w:rFonts w:cs="Tahoma"/>
                <w:color w:val="000000"/>
                <w:szCs w:val="20"/>
                <w:lang w:val="nl-NL"/>
              </w:rPr>
              <w:t xml:space="preserve">selecteren voor slechts een deel van de pc’s in het abonnement, </w:t>
            </w:r>
            <w:r w:rsidRPr="00FB6BEA">
              <w:rPr>
                <w:rFonts w:cs="Tahoma"/>
                <w:color w:val="000000"/>
                <w:szCs w:val="18"/>
                <w:lang w:val="nl-NL"/>
              </w:rPr>
              <w:t>tenzij</w:t>
            </w:r>
            <w:r w:rsidR="005437AE">
              <w:rPr>
                <w:rFonts w:cs="Tahoma"/>
                <w:color w:val="000000"/>
                <w:szCs w:val="18"/>
                <w:lang w:val="nl-NL"/>
              </w:rPr>
              <w:t> </w:t>
            </w:r>
            <w:r w:rsidRPr="00FB6BEA">
              <w:rPr>
                <w:rFonts w:cs="Tahoma"/>
                <w:color w:val="000000"/>
                <w:szCs w:val="18"/>
                <w:lang w:val="nl-NL"/>
              </w:rPr>
              <w:t>dit</w:t>
            </w:r>
            <w:r w:rsidR="00D6244E" w:rsidRPr="00FB6BEA">
              <w:rPr>
                <w:rFonts w:cs="Tahoma"/>
                <w:color w:val="000000"/>
                <w:szCs w:val="18"/>
                <w:lang w:val="nl-NL"/>
              </w:rPr>
              <w:t> </w:t>
            </w:r>
            <w:r w:rsidRPr="00FB6BEA">
              <w:rPr>
                <w:rFonts w:cs="Tahoma"/>
                <w:color w:val="000000"/>
                <w:szCs w:val="18"/>
                <w:lang w:val="nl-NL"/>
              </w:rPr>
              <w:t>expliciet wordt toegestaan in de Opmerkingen betreffende de Productvoorwaarden in de Product List</w:t>
            </w:r>
            <w:r w:rsidRPr="00FB6BEA">
              <w:rPr>
                <w:rFonts w:cs="Tahoma"/>
                <w:color w:val="000000"/>
                <w:szCs w:val="20"/>
                <w:lang w:val="nl-NL"/>
              </w:rPr>
              <w:t>. Bijvoorbeeld: indien het abonnement geldt voor in totaal 100 pc’s, gelden de toepassings-, systeem- en Subscription-licenties (gebruiker/apparaat) en CAL-producten voor alle 100 pc’s, ook al wordt een bepaald product misschien slechts op een deel van deze pc’s gebruikt.</w:t>
            </w:r>
          </w:p>
          <w:p w:rsidR="00230E01" w:rsidRPr="00FB6BEA" w:rsidRDefault="00230E01" w:rsidP="00230E01">
            <w:pPr>
              <w:tabs>
                <w:tab w:val="left" w:pos="8640"/>
              </w:tabs>
              <w:ind w:right="720"/>
              <w:rPr>
                <w:rFonts w:cs="Tahoma"/>
                <w:color w:val="000000"/>
                <w:szCs w:val="20"/>
                <w:lang w:val="nl-NL" w:eastAsia="ja-JP"/>
              </w:rPr>
            </w:pPr>
          </w:p>
        </w:tc>
      </w:tr>
      <w:tr w:rsidR="00456002" w:rsidRPr="00007600" w:rsidTr="00917194">
        <w:tc>
          <w:tcPr>
            <w:tcW w:w="2790" w:type="dxa"/>
            <w:shd w:val="clear" w:color="auto" w:fill="auto"/>
          </w:tcPr>
          <w:p w:rsidR="00456002" w:rsidRPr="00FB6BEA" w:rsidRDefault="00456002" w:rsidP="00A70464">
            <w:pPr>
              <w:pStyle w:val="AppendixBodyText"/>
              <w:spacing w:before="60"/>
              <w:ind w:right="720"/>
              <w:rPr>
                <w:rFonts w:ascii="Tahoma" w:hAnsi="Tahoma" w:cs="Tahoma"/>
                <w:b/>
                <w:color w:val="000000"/>
                <w:sz w:val="18"/>
                <w:szCs w:val="18"/>
                <w:lang w:val="nl-NL" w:eastAsia="ja-JP"/>
              </w:rPr>
            </w:pPr>
            <w:r w:rsidRPr="00FB6BEA">
              <w:rPr>
                <w:rFonts w:ascii="Tahoma" w:hAnsi="Tahoma" w:cs="Tahoma"/>
                <w:b/>
                <w:lang w:val="nl-NL"/>
              </w:rPr>
              <w:t>Enterprise Overeenkomst en Enterprise Subscription Overeenkomst</w:t>
            </w:r>
          </w:p>
        </w:tc>
        <w:tc>
          <w:tcPr>
            <w:tcW w:w="6559" w:type="dxa"/>
            <w:shd w:val="clear" w:color="auto" w:fill="auto"/>
          </w:tcPr>
          <w:p w:rsidR="00456002" w:rsidRPr="00FB6BEA" w:rsidRDefault="00456002" w:rsidP="00A70464">
            <w:pPr>
              <w:spacing w:before="60"/>
              <w:rPr>
                <w:rFonts w:cs="Tahoma"/>
                <w:lang w:val="nl-NL"/>
              </w:rPr>
            </w:pPr>
            <w:r w:rsidRPr="00FB6BEA">
              <w:rPr>
                <w:rFonts w:cs="Tahoma"/>
                <w:lang w:val="nl-NL"/>
              </w:rPr>
              <w:t>Voor Enterprise Overeenkomst (EA) en Enterprise Subscription Overeenkomst (ESA) worden minimaal 250 Gekwalificeerde Apparaten / Desktops of Gekwalificeerde Gebruikers vereist.</w:t>
            </w:r>
          </w:p>
          <w:p w:rsidR="00456002" w:rsidRPr="00FB6BEA" w:rsidRDefault="00456002" w:rsidP="00A70464">
            <w:pPr>
              <w:rPr>
                <w:rFonts w:cs="Tahoma"/>
                <w:szCs w:val="18"/>
                <w:lang w:val="nl-NL"/>
              </w:rPr>
            </w:pPr>
          </w:p>
          <w:p w:rsidR="0091793D" w:rsidRPr="00FB6BEA" w:rsidRDefault="0091793D" w:rsidP="004B6D8C">
            <w:pPr>
              <w:spacing w:after="60"/>
              <w:rPr>
                <w:rFonts w:cs="Tahoma"/>
                <w:lang w:val="nl-NL"/>
              </w:rPr>
            </w:pPr>
            <w:r w:rsidRPr="00FB6BEA">
              <w:rPr>
                <w:rFonts w:cs="Tahoma"/>
                <w:b/>
                <w:lang w:val="nl-NL"/>
              </w:rPr>
              <w:t>Gekwalificeerd(e) Apparaat/Desktop</w:t>
            </w:r>
          </w:p>
          <w:p w:rsidR="0091793D" w:rsidRPr="00FB6BEA" w:rsidRDefault="0091793D" w:rsidP="00D6244E">
            <w:pPr>
              <w:rPr>
                <w:rFonts w:cs="Tahoma"/>
                <w:lang w:val="nl-NL"/>
              </w:rPr>
            </w:pPr>
            <w:bookmarkStart w:id="689" w:name="_Toc323159729"/>
            <w:bookmarkStart w:id="690" w:name="_Toc325313134"/>
            <w:bookmarkStart w:id="691" w:name="_Toc325609169"/>
            <w:r w:rsidRPr="00FB6BEA">
              <w:rPr>
                <w:rFonts w:cs="Tahoma"/>
                <w:lang w:val="nl-NL"/>
              </w:rPr>
              <w:t xml:space="preserve">Niettegenstaande eventuele tegengestelde voorwaarden in uw Volume Licensing-overeenkomst zijn Gekwalificeerd(e) Apparaten/Desktops niet inclusief het </w:t>
            </w:r>
            <w:r w:rsidRPr="00FB6BEA">
              <w:rPr>
                <w:rFonts w:cs="Tahoma"/>
                <w:iCs/>
                <w:lang w:val="nl-NL"/>
              </w:rPr>
              <w:t>kwalificerende apparaat van derden</w:t>
            </w:r>
            <w:r w:rsidRPr="00FB6BEA">
              <w:rPr>
                <w:rFonts w:cs="Tahoma"/>
                <w:lang w:val="nl-NL"/>
              </w:rPr>
              <w:t xml:space="preserve"> waar vanaf de gebruikers uitsluitend toegang tot de software hebben en deze gebruiken op grond van de</w:t>
            </w:r>
            <w:r w:rsidR="00D6244E" w:rsidRPr="00FB6BEA">
              <w:rPr>
                <w:rFonts w:cs="Tahoma"/>
                <w:lang w:val="nl-NL"/>
              </w:rPr>
              <w:t> </w:t>
            </w:r>
            <w:r w:rsidRPr="00FB6BEA">
              <w:rPr>
                <w:rFonts w:cs="Tahoma"/>
                <w:lang w:val="nl-NL"/>
              </w:rPr>
              <w:t>Gebruikersrechten voor Roaming voor het volgende:</w:t>
            </w:r>
            <w:bookmarkEnd w:id="689"/>
            <w:bookmarkEnd w:id="690"/>
            <w:bookmarkEnd w:id="691"/>
          </w:p>
          <w:p w:rsidR="00456002" w:rsidRPr="00FB6BEA" w:rsidRDefault="00456002" w:rsidP="00A70464">
            <w:pPr>
              <w:rPr>
                <w:rFonts w:cs="Tahoma"/>
                <w:szCs w:val="18"/>
                <w:lang w:val="nl-NL"/>
              </w:rPr>
            </w:pPr>
          </w:p>
          <w:p w:rsidR="00406CB0" w:rsidRPr="00FB6BEA" w:rsidRDefault="00456002" w:rsidP="006C6786">
            <w:pPr>
              <w:numPr>
                <w:ilvl w:val="0"/>
                <w:numId w:val="65"/>
              </w:numPr>
              <w:spacing w:after="60"/>
              <w:rPr>
                <w:rFonts w:cs="Tahoma"/>
                <w:lang w:val="nl-NL"/>
              </w:rPr>
            </w:pPr>
            <w:r w:rsidRPr="00FB6BEA">
              <w:rPr>
                <w:rFonts w:cs="Tahoma"/>
                <w:lang w:val="nl-NL"/>
              </w:rPr>
              <w:t xml:space="preserve">Windows Software Assurance, </w:t>
            </w:r>
          </w:p>
          <w:p w:rsidR="00456002" w:rsidRPr="00FB6BEA" w:rsidRDefault="00456002" w:rsidP="006C6786">
            <w:pPr>
              <w:numPr>
                <w:ilvl w:val="0"/>
                <w:numId w:val="65"/>
              </w:numPr>
              <w:spacing w:after="60"/>
              <w:rPr>
                <w:rFonts w:cs="Tahoma"/>
                <w:lang w:val="nl-NL"/>
              </w:rPr>
            </w:pPr>
            <w:r w:rsidRPr="00FB6BEA">
              <w:rPr>
                <w:rFonts w:cs="Tahoma"/>
                <w:lang w:val="nl-NL"/>
              </w:rPr>
              <w:t xml:space="preserve">Toegang tot Windows Virtual Desktop, </w:t>
            </w:r>
          </w:p>
          <w:p w:rsidR="00456002" w:rsidRPr="00FB6BEA" w:rsidRDefault="00456002" w:rsidP="006C6786">
            <w:pPr>
              <w:numPr>
                <w:ilvl w:val="0"/>
                <w:numId w:val="65"/>
              </w:numPr>
              <w:spacing w:after="60"/>
              <w:rPr>
                <w:rFonts w:cs="Tahoma"/>
                <w:lang w:val="nl-NL"/>
              </w:rPr>
            </w:pPr>
            <w:r w:rsidRPr="00FB6BEA">
              <w:rPr>
                <w:rFonts w:cs="Tahoma"/>
                <w:lang w:val="nl-NL"/>
              </w:rPr>
              <w:t xml:space="preserve">Virtual Desktop Infrastructure Suites, </w:t>
            </w:r>
          </w:p>
          <w:p w:rsidR="00456002" w:rsidRPr="00FB6BEA" w:rsidRDefault="00456002" w:rsidP="006C6786">
            <w:pPr>
              <w:numPr>
                <w:ilvl w:val="0"/>
                <w:numId w:val="65"/>
              </w:numPr>
              <w:spacing w:after="60"/>
              <w:rPr>
                <w:rFonts w:cs="Tahoma"/>
                <w:lang w:val="nl-NL"/>
              </w:rPr>
            </w:pPr>
            <w:r w:rsidRPr="00FB6BEA">
              <w:rPr>
                <w:rFonts w:cs="Tahoma"/>
                <w:lang w:val="nl-NL"/>
              </w:rPr>
              <w:t xml:space="preserve">MDOP voor Software Assurance en </w:t>
            </w:r>
          </w:p>
          <w:p w:rsidR="00456002" w:rsidRPr="00FB6BEA" w:rsidRDefault="00456002" w:rsidP="006C6786">
            <w:pPr>
              <w:numPr>
                <w:ilvl w:val="0"/>
                <w:numId w:val="65"/>
              </w:numPr>
              <w:spacing w:after="60"/>
              <w:rPr>
                <w:rFonts w:cs="Tahoma"/>
                <w:lang w:val="nl-NL"/>
              </w:rPr>
            </w:pPr>
            <w:r w:rsidRPr="00FB6BEA">
              <w:rPr>
                <w:rFonts w:cs="Tahoma"/>
                <w:lang w:val="nl-NL"/>
              </w:rPr>
              <w:t>Software Assurance voor alle edities van Office, Project en Visio waarvoor Gebruiksrechten voor Roaming zijn opgenomen.</w:t>
            </w:r>
          </w:p>
          <w:p w:rsidR="00456002" w:rsidRPr="00FB6BEA" w:rsidRDefault="00456002" w:rsidP="00A70464">
            <w:pPr>
              <w:rPr>
                <w:rFonts w:cs="Tahoma"/>
                <w:szCs w:val="18"/>
                <w:lang w:val="nl-NL"/>
              </w:rPr>
            </w:pPr>
          </w:p>
          <w:p w:rsidR="00456002" w:rsidRPr="00FB6BEA" w:rsidRDefault="00456002" w:rsidP="00003D41">
            <w:pPr>
              <w:rPr>
                <w:rFonts w:cs="Tahoma"/>
                <w:lang w:val="nl-NL"/>
              </w:rPr>
            </w:pPr>
            <w:bookmarkStart w:id="692" w:name="_Toc323159730"/>
            <w:bookmarkStart w:id="693" w:name="_Toc325313135"/>
            <w:bookmarkStart w:id="694" w:name="_Toc325609170"/>
            <w:r w:rsidRPr="00FB6BEA">
              <w:rPr>
                <w:rFonts w:cs="Tahoma"/>
                <w:lang w:val="nl-NL"/>
              </w:rPr>
              <w:t>Een “gekwalificeerd apparaat van derden” is een apparaat dat niet direct of indirect door u of uw gelieerde ondernemingen wordt bediend (bijvoorbeeld een openbare kiosk van derden). Raadpleeg het document Product Use Rights voor informatie over dit product.</w:t>
            </w:r>
            <w:bookmarkEnd w:id="692"/>
            <w:bookmarkEnd w:id="693"/>
            <w:bookmarkEnd w:id="694"/>
          </w:p>
          <w:p w:rsidR="00456002" w:rsidRPr="00FB6BEA" w:rsidRDefault="00456002" w:rsidP="00E64551">
            <w:pPr>
              <w:pStyle w:val="Heading3"/>
              <w:ind w:left="70"/>
              <w:rPr>
                <w:rFonts w:ascii="Tahoma" w:hAnsi="Tahoma" w:cs="Tahoma"/>
                <w:sz w:val="18"/>
                <w:szCs w:val="18"/>
                <w:lang w:val="nl-NL"/>
              </w:rPr>
            </w:pPr>
          </w:p>
          <w:p w:rsidR="0091793D" w:rsidRPr="00FB6BEA" w:rsidRDefault="0091793D" w:rsidP="004B6D8C">
            <w:pPr>
              <w:spacing w:after="60"/>
              <w:rPr>
                <w:rFonts w:cs="Tahoma"/>
                <w:lang w:val="nl-NL"/>
              </w:rPr>
            </w:pPr>
            <w:r w:rsidRPr="00FB6BEA">
              <w:rPr>
                <w:rFonts w:cs="Tahoma"/>
                <w:b/>
                <w:lang w:val="nl-NL"/>
              </w:rPr>
              <w:t xml:space="preserve">Vrijstellingen met betrekking tot Gekwalificeerde Gebruikers </w:t>
            </w:r>
          </w:p>
          <w:p w:rsidR="00456002" w:rsidRPr="00FB6BEA" w:rsidRDefault="00456002" w:rsidP="004B6D8C">
            <w:pPr>
              <w:pStyle w:val="AppendixBodyText"/>
              <w:ind w:right="720"/>
              <w:rPr>
                <w:rFonts w:ascii="Tahoma" w:hAnsi="Tahoma" w:cs="Tahoma"/>
                <w:lang w:val="nl-NL"/>
              </w:rPr>
            </w:pPr>
            <w:r w:rsidRPr="00FB6BEA">
              <w:rPr>
                <w:rFonts w:ascii="Tahoma" w:hAnsi="Tahoma" w:cs="Tahoma"/>
                <w:sz w:val="18"/>
                <w:lang w:val="nl-NL"/>
              </w:rPr>
              <w:t>Iemand die uitsluitend toegang verkrijgt tot de serversoftware of online diensten op basis van de licenties die in de volgende lijst worden genoemd, wordt niet geteld als Gekwalificeerde Gebruiker:</w:t>
            </w:r>
          </w:p>
          <w:p w:rsidR="00456002" w:rsidRPr="00FB6BEA" w:rsidRDefault="00456002" w:rsidP="00A70464">
            <w:pPr>
              <w:pStyle w:val="AppendixBodyText"/>
              <w:spacing w:after="0"/>
              <w:ind w:right="720"/>
              <w:rPr>
                <w:rFonts w:ascii="Tahoma" w:hAnsi="Tahoma" w:cs="Tahoma"/>
                <w:sz w:val="18"/>
                <w:szCs w:val="18"/>
                <w:lang w:val="nl-NL"/>
              </w:rPr>
            </w:pPr>
          </w:p>
          <w:p w:rsidR="00456002" w:rsidRPr="00FB6BEA" w:rsidRDefault="00456002" w:rsidP="006C6786">
            <w:pPr>
              <w:numPr>
                <w:ilvl w:val="0"/>
                <w:numId w:val="65"/>
              </w:numPr>
              <w:spacing w:after="60"/>
              <w:rPr>
                <w:rFonts w:cs="Tahoma"/>
                <w:lang w:val="nl-NL"/>
              </w:rPr>
            </w:pPr>
            <w:r w:rsidRPr="00FB6BEA">
              <w:rPr>
                <w:rFonts w:cs="Tahoma"/>
                <w:lang w:val="nl-NL"/>
              </w:rPr>
              <w:t>Abonnementslicentie voor gebruikers (USL) voor Office 365 Plan K1</w:t>
            </w:r>
            <w:r w:rsidR="00917194" w:rsidRPr="00FB6BEA">
              <w:rPr>
                <w:rFonts w:cs="Tahoma"/>
                <w:lang w:val="nl-NL"/>
              </w:rPr>
              <w:t> </w:t>
            </w:r>
            <w:r w:rsidRPr="00FB6BEA">
              <w:rPr>
                <w:rFonts w:cs="Tahoma"/>
                <w:lang w:val="nl-NL"/>
              </w:rPr>
              <w:t>of</w:t>
            </w:r>
            <w:r w:rsidR="0080362F" w:rsidRPr="00FB6BEA">
              <w:rPr>
                <w:rFonts w:cs="Tahoma"/>
                <w:lang w:val="nl-NL"/>
              </w:rPr>
              <w:t> </w:t>
            </w:r>
            <w:r w:rsidRPr="00FB6BEA">
              <w:rPr>
                <w:rFonts w:cs="Tahoma"/>
                <w:lang w:val="nl-NL"/>
              </w:rPr>
              <w:t>K2 )</w:t>
            </w:r>
          </w:p>
          <w:p w:rsidR="00456002" w:rsidRPr="00FB6BEA" w:rsidRDefault="00456002" w:rsidP="006C6786">
            <w:pPr>
              <w:numPr>
                <w:ilvl w:val="0"/>
                <w:numId w:val="65"/>
              </w:numPr>
              <w:spacing w:after="60"/>
              <w:rPr>
                <w:rFonts w:cs="Tahoma"/>
                <w:lang w:val="nl-NL"/>
              </w:rPr>
            </w:pPr>
            <w:r w:rsidRPr="00FB6BEA">
              <w:rPr>
                <w:rFonts w:cs="Tahoma"/>
                <w:lang w:val="nl-NL"/>
              </w:rPr>
              <w:t>SharePoint Online Kiosk USL</w:t>
            </w:r>
          </w:p>
          <w:p w:rsidR="00456002" w:rsidRPr="00FB6BEA" w:rsidRDefault="00456002" w:rsidP="006C6786">
            <w:pPr>
              <w:numPr>
                <w:ilvl w:val="0"/>
                <w:numId w:val="65"/>
              </w:numPr>
              <w:spacing w:after="60"/>
              <w:rPr>
                <w:rFonts w:cs="Tahoma"/>
                <w:lang w:val="nl-NL"/>
              </w:rPr>
            </w:pPr>
            <w:r w:rsidRPr="00FB6BEA">
              <w:rPr>
                <w:rFonts w:cs="Tahoma"/>
                <w:lang w:val="nl-NL"/>
              </w:rPr>
              <w:t>Exchange Online Kiosk USL</w:t>
            </w:r>
          </w:p>
          <w:p w:rsidR="00D6244E" w:rsidRPr="00B66C77" w:rsidRDefault="00D6244E" w:rsidP="00D6244E">
            <w:pPr>
              <w:spacing w:after="60"/>
              <w:rPr>
                <w:rFonts w:cs="Tahoma"/>
                <w:sz w:val="14"/>
                <w:szCs w:val="18"/>
                <w:lang w:val="nl-NL"/>
              </w:rPr>
            </w:pPr>
          </w:p>
          <w:p w:rsidR="00456002" w:rsidRPr="00FB6BEA" w:rsidRDefault="00456002" w:rsidP="006C6786">
            <w:pPr>
              <w:numPr>
                <w:ilvl w:val="0"/>
                <w:numId w:val="65"/>
              </w:numPr>
              <w:spacing w:after="60"/>
              <w:rPr>
                <w:rFonts w:cs="Tahoma"/>
                <w:lang w:val="nl-NL"/>
              </w:rPr>
            </w:pPr>
            <w:r w:rsidRPr="00FB6BEA">
              <w:rPr>
                <w:rFonts w:cs="Tahoma"/>
                <w:lang w:val="nl-NL"/>
              </w:rPr>
              <w:lastRenderedPageBreak/>
              <w:t>Licenties voor serversoftwareproducten of online diensten waarbij geen individuele licenties zijn vereist voor gebruikers of apparaten die</w:t>
            </w:r>
            <w:r w:rsidR="00D6244E" w:rsidRPr="00FB6BEA">
              <w:rPr>
                <w:rFonts w:cs="Tahoma"/>
                <w:lang w:val="nl-NL"/>
              </w:rPr>
              <w:t> </w:t>
            </w:r>
            <w:r w:rsidRPr="00FB6BEA">
              <w:rPr>
                <w:rFonts w:cs="Tahoma"/>
                <w:lang w:val="nl-NL"/>
              </w:rPr>
              <w:t>toegang hebben tot deze producten of online diensten (zoals Client Access Licenses, Client Management Licenses, USL’s en DSL’s)</w:t>
            </w:r>
          </w:p>
          <w:p w:rsidR="00456002" w:rsidRPr="00FB6BEA" w:rsidRDefault="00456002" w:rsidP="006C6786">
            <w:pPr>
              <w:numPr>
                <w:ilvl w:val="0"/>
                <w:numId w:val="65"/>
              </w:numPr>
              <w:spacing w:after="60"/>
              <w:rPr>
                <w:rFonts w:cs="Tahoma"/>
                <w:lang w:val="nl-NL"/>
              </w:rPr>
            </w:pPr>
            <w:r w:rsidRPr="00FB6BEA">
              <w:rPr>
                <w:rFonts w:cs="Tahoma"/>
                <w:lang w:val="nl-NL"/>
              </w:rPr>
              <w:t>Alle External Connector Licenses</w:t>
            </w:r>
          </w:p>
          <w:p w:rsidR="00456002" w:rsidRPr="00FB6BEA" w:rsidRDefault="00456002" w:rsidP="00A70464">
            <w:pPr>
              <w:pStyle w:val="AppendixBodyText"/>
              <w:spacing w:after="0"/>
              <w:ind w:right="720"/>
              <w:rPr>
                <w:rFonts w:ascii="Tahoma" w:hAnsi="Tahoma" w:cs="Tahoma"/>
                <w:lang w:val="nl-NL"/>
              </w:rPr>
            </w:pPr>
          </w:p>
          <w:p w:rsidR="00456002" w:rsidRPr="00FB6BEA" w:rsidRDefault="00456002" w:rsidP="00230E01">
            <w:pPr>
              <w:pStyle w:val="AppendixBodyText"/>
              <w:spacing w:after="0"/>
              <w:ind w:right="720"/>
              <w:rPr>
                <w:rFonts w:ascii="Tahoma" w:hAnsi="Tahoma" w:cs="Tahoma"/>
                <w:lang w:val="nl-NL"/>
              </w:rPr>
            </w:pPr>
            <w:r w:rsidRPr="00FB6BEA">
              <w:rPr>
                <w:rFonts w:ascii="Tahoma" w:hAnsi="Tahoma" w:cs="Tahoma"/>
                <w:sz w:val="18"/>
                <w:lang w:val="nl-NL"/>
              </w:rPr>
              <w:t>Deze vrijstellingen met betrekking tot Gekwalificeerde Gebruikers zijn van toepassing op alle EA- en ESA-klanten, ongeacht of dergelijke vrijstellingen specifiek zijn vastgelegd in de voorwaarden van klantovereenkomsten.</w:t>
            </w:r>
          </w:p>
          <w:p w:rsidR="00230E01" w:rsidRPr="00FB6BEA" w:rsidRDefault="00230E01" w:rsidP="00230E01">
            <w:pPr>
              <w:pStyle w:val="AppendixBodyText"/>
              <w:spacing w:after="0"/>
              <w:ind w:right="720"/>
              <w:rPr>
                <w:rFonts w:ascii="Tahoma" w:hAnsi="Tahoma" w:cs="Tahoma"/>
                <w:sz w:val="18"/>
                <w:lang w:val="nl-NL" w:eastAsia="ja-JP"/>
              </w:rPr>
            </w:pPr>
          </w:p>
        </w:tc>
      </w:tr>
      <w:tr w:rsidR="00456002" w:rsidRPr="00007600" w:rsidTr="00917194">
        <w:tc>
          <w:tcPr>
            <w:tcW w:w="2790" w:type="dxa"/>
            <w:shd w:val="clear" w:color="auto" w:fill="auto"/>
          </w:tcPr>
          <w:p w:rsidR="00456002" w:rsidRPr="00FB6BEA" w:rsidRDefault="00456002" w:rsidP="00A70464">
            <w:pPr>
              <w:pStyle w:val="AppendixBodyText"/>
              <w:spacing w:before="60"/>
              <w:ind w:right="720"/>
              <w:rPr>
                <w:rFonts w:ascii="Tahoma" w:hAnsi="Tahoma" w:cs="Tahoma"/>
                <w:b/>
                <w:lang w:val="nl-NL" w:eastAsia="ja-JP"/>
              </w:rPr>
            </w:pPr>
            <w:r w:rsidRPr="00FB6BEA">
              <w:rPr>
                <w:rFonts w:ascii="Tahoma" w:hAnsi="Tahoma" w:cs="Tahoma"/>
                <w:b/>
                <w:color w:val="000000"/>
                <w:szCs w:val="18"/>
                <w:lang w:val="nl-NL"/>
              </w:rPr>
              <w:lastRenderedPageBreak/>
              <w:t>EES</w:t>
            </w:r>
          </w:p>
        </w:tc>
        <w:tc>
          <w:tcPr>
            <w:tcW w:w="6559" w:type="dxa"/>
            <w:shd w:val="clear" w:color="auto" w:fill="auto"/>
          </w:tcPr>
          <w:p w:rsidR="00456002" w:rsidRPr="00FB6BEA" w:rsidRDefault="00456002" w:rsidP="00A70464">
            <w:pPr>
              <w:pStyle w:val="ListParagraph1"/>
              <w:spacing w:before="60"/>
              <w:ind w:left="0"/>
              <w:contextualSpacing w:val="0"/>
              <w:rPr>
                <w:rFonts w:ascii="Tahoma" w:hAnsi="Tahoma" w:cs="Tahoma"/>
                <w:lang w:val="nl-NL"/>
              </w:rPr>
            </w:pPr>
            <w:r w:rsidRPr="00FB6BEA">
              <w:rPr>
                <w:rFonts w:ascii="Tahoma" w:hAnsi="Tahoma" w:cs="Tahoma"/>
                <w:sz w:val="18"/>
                <w:szCs w:val="18"/>
                <w:lang w:val="nl-NL"/>
              </w:rPr>
              <w:t>Voor EES is een minimumbestelling vereist zoals hieronder wordt aangegeven:</w:t>
            </w:r>
          </w:p>
          <w:p w:rsidR="00406CB0" w:rsidRPr="00FB6BEA" w:rsidRDefault="00406CB0" w:rsidP="00A70464">
            <w:pPr>
              <w:pStyle w:val="ListParagraph1"/>
              <w:ind w:left="0"/>
              <w:contextualSpacing w:val="0"/>
              <w:rPr>
                <w:rFonts w:ascii="Tahoma" w:hAnsi="Tahoma" w:cs="Tahoma"/>
                <w:lang w:val="nl-NL"/>
              </w:rPr>
            </w:pPr>
          </w:p>
          <w:p w:rsidR="00456002" w:rsidRPr="00FB6BEA" w:rsidRDefault="00456002" w:rsidP="006C6786">
            <w:pPr>
              <w:numPr>
                <w:ilvl w:val="0"/>
                <w:numId w:val="65"/>
              </w:numPr>
              <w:spacing w:after="60"/>
              <w:rPr>
                <w:rFonts w:cs="Tahoma"/>
                <w:lang w:val="nl-NL"/>
              </w:rPr>
            </w:pPr>
            <w:r w:rsidRPr="00FB6BEA">
              <w:rPr>
                <w:rFonts w:cs="Tahoma"/>
                <w:lang w:val="nl-NL"/>
              </w:rPr>
              <w:t>ten minste één Desktop Platform-product voor een Telling Gehele Organisatie van ten minste 1000 OF</w:t>
            </w:r>
          </w:p>
          <w:p w:rsidR="00456002" w:rsidRPr="00FB6BEA" w:rsidRDefault="00456002" w:rsidP="006C6786">
            <w:pPr>
              <w:numPr>
                <w:ilvl w:val="0"/>
                <w:numId w:val="65"/>
              </w:numPr>
              <w:spacing w:after="60"/>
              <w:rPr>
                <w:rFonts w:cs="Tahoma"/>
                <w:lang w:val="nl-NL"/>
              </w:rPr>
            </w:pPr>
            <w:r w:rsidRPr="00FB6BEA">
              <w:rPr>
                <w:rFonts w:cs="Tahoma"/>
                <w:lang w:val="nl-NL"/>
              </w:rPr>
              <w:t>ten minste één Platform Online Dienst voor personeelsleden/onderwijsmedewerkers van een aantal van 1000 OF</w:t>
            </w:r>
          </w:p>
          <w:p w:rsidR="00456002" w:rsidRPr="00FB6BEA" w:rsidRDefault="00456002" w:rsidP="006C6786">
            <w:pPr>
              <w:numPr>
                <w:ilvl w:val="0"/>
                <w:numId w:val="65"/>
              </w:numPr>
              <w:spacing w:after="60"/>
              <w:rPr>
                <w:rFonts w:cs="Tahoma"/>
                <w:lang w:val="nl-NL"/>
              </w:rPr>
            </w:pPr>
            <w:r w:rsidRPr="00FB6BEA">
              <w:rPr>
                <w:rFonts w:cs="Tahoma"/>
                <w:lang w:val="nl-NL"/>
              </w:rPr>
              <w:t>ten minste één Desktop Platform-product voor een Telling Student van ten minste 1000 OF</w:t>
            </w:r>
          </w:p>
          <w:p w:rsidR="00456002" w:rsidRPr="00FB6BEA" w:rsidRDefault="00456002" w:rsidP="006C6786">
            <w:pPr>
              <w:numPr>
                <w:ilvl w:val="0"/>
                <w:numId w:val="65"/>
              </w:numPr>
              <w:spacing w:after="60"/>
              <w:rPr>
                <w:rFonts w:cs="Tahoma"/>
                <w:lang w:val="nl-NL"/>
              </w:rPr>
            </w:pPr>
            <w:r w:rsidRPr="00FB6BEA">
              <w:rPr>
                <w:rFonts w:cs="Tahoma"/>
                <w:lang w:val="nl-NL"/>
              </w:rPr>
              <w:t xml:space="preserve">ten minste één Platform Online Dienst voor studenten van een aantal van 1000 </w:t>
            </w:r>
          </w:p>
          <w:p w:rsidR="00456002" w:rsidRPr="00FB6BEA" w:rsidRDefault="00456002" w:rsidP="00A70464">
            <w:pPr>
              <w:rPr>
                <w:rFonts w:cs="Tahoma"/>
                <w:lang w:val="nl-NL"/>
              </w:rPr>
            </w:pPr>
          </w:p>
          <w:p w:rsidR="00A9013C" w:rsidRPr="00FB6BEA" w:rsidRDefault="00456002" w:rsidP="005C647E">
            <w:pPr>
              <w:rPr>
                <w:rFonts w:cs="Tahoma"/>
                <w:lang w:val="nl-NL"/>
              </w:rPr>
            </w:pPr>
            <w:r w:rsidRPr="00FB6BEA">
              <w:rPr>
                <w:rFonts w:cs="Tahoma"/>
                <w:b/>
                <w:color w:val="000000"/>
                <w:szCs w:val="18"/>
                <w:lang w:val="nl-NL"/>
              </w:rPr>
              <w:t>Opmerking:</w:t>
            </w:r>
            <w:r w:rsidRPr="00FB6BEA">
              <w:rPr>
                <w:rFonts w:cs="Tahoma"/>
                <w:color w:val="000000"/>
                <w:szCs w:val="18"/>
                <w:lang w:val="nl-NL"/>
              </w:rPr>
              <w:t xml:space="preserve"> deze vereiste voor de eerste bestelling kan worden losgelaten indien een kwalificerend enrollment wordt verstrekt.</w:t>
            </w:r>
          </w:p>
          <w:p w:rsidR="00406CB0" w:rsidRPr="00FB6BEA" w:rsidRDefault="00406CB0" w:rsidP="005C647E">
            <w:pPr>
              <w:rPr>
                <w:rFonts w:cs="Tahoma"/>
                <w:lang w:val="nl-NL"/>
              </w:rPr>
            </w:pPr>
          </w:p>
          <w:p w:rsidR="00822871" w:rsidRPr="00FB6BEA" w:rsidRDefault="00A9013C" w:rsidP="00230E01">
            <w:pPr>
              <w:rPr>
                <w:rFonts w:cs="Tahoma"/>
                <w:lang w:val="nl-NL"/>
              </w:rPr>
            </w:pPr>
            <w:r w:rsidRPr="00FB6BEA">
              <w:rPr>
                <w:rFonts w:cs="Tahoma"/>
                <w:b/>
                <w:color w:val="000000"/>
                <w:szCs w:val="18"/>
                <w:lang w:val="nl-NL"/>
              </w:rPr>
              <w:t>Opmerking</w:t>
            </w:r>
            <w:r w:rsidR="00AB380F">
              <w:rPr>
                <w:rFonts w:cs="Tahoma"/>
                <w:b/>
                <w:color w:val="000000"/>
                <w:szCs w:val="18"/>
                <w:lang w:val="nl-NL"/>
              </w:rPr>
              <w:t xml:space="preserve">: </w:t>
            </w:r>
            <w:r w:rsidRPr="00FB6BEA">
              <w:rPr>
                <w:rFonts w:cs="Tahoma"/>
                <w:color w:val="000000"/>
                <w:szCs w:val="18"/>
                <w:lang w:val="nl-NL"/>
              </w:rPr>
              <w:t>CAL’s (licenties voor clienttoegang) die zijn gekocht in het kader van de Enrollment for Education Solutions (EES) op niet-organisatieomvattende basis kunnen worden toegewezen en gebruikt als apparaat-CAL’s of gebruikers-CAL’s naar inzicht van de instelling</w:t>
            </w:r>
            <w:r w:rsidR="004A088B">
              <w:rPr>
                <w:rFonts w:cs="Tahoma"/>
                <w:color w:val="000000"/>
                <w:szCs w:val="18"/>
                <w:lang w:val="nl-NL"/>
              </w:rPr>
              <w:t xml:space="preserve">. </w:t>
            </w:r>
            <w:r w:rsidRPr="00FB6BEA">
              <w:rPr>
                <w:rFonts w:cs="Tahoma"/>
                <w:color w:val="000000"/>
                <w:szCs w:val="18"/>
                <w:lang w:val="nl-NL"/>
              </w:rPr>
              <w:t>Gebruikers-CAL’s kunnen niet opnieuw worden toegewezen als apparaat-CAL’s en apparaat-CAL’s kunnen niet opnieuw worden toegewezen als gebruiker-CAL’s behalve op de volgende wijze</w:t>
            </w:r>
            <w:r w:rsidR="004A088B">
              <w:rPr>
                <w:rFonts w:cs="Tahoma"/>
                <w:color w:val="000000"/>
                <w:szCs w:val="18"/>
                <w:lang w:val="nl-NL"/>
              </w:rPr>
              <w:t xml:space="preserve">. </w:t>
            </w:r>
            <w:r w:rsidRPr="00FB6BEA">
              <w:rPr>
                <w:rFonts w:cs="Tahoma"/>
                <w:color w:val="000000"/>
                <w:szCs w:val="18"/>
                <w:lang w:val="nl-NL"/>
              </w:rPr>
              <w:t>Een CAL die is besteld op niet-organisatieomvattende basis, kan opnieuw worden toegewezen en gebruikt als een apparaat- of gebruikers-CAL bij een verlenging van een abonnement via een nieuwe Overeenkomst.</w:t>
            </w:r>
          </w:p>
          <w:p w:rsidR="00230E01" w:rsidRPr="00FB6BEA" w:rsidRDefault="00230E01" w:rsidP="00230E01">
            <w:pPr>
              <w:rPr>
                <w:rFonts w:cs="Tahoma"/>
                <w:color w:val="000000"/>
                <w:szCs w:val="18"/>
                <w:lang w:val="nl-NL"/>
              </w:rPr>
            </w:pPr>
          </w:p>
        </w:tc>
      </w:tr>
    </w:tbl>
    <w:p w:rsidR="00366502" w:rsidRPr="00FB6BEA" w:rsidRDefault="00366502" w:rsidP="00456002">
      <w:pPr>
        <w:pStyle w:val="Heading3"/>
        <w:ind w:right="720"/>
        <w:rPr>
          <w:rFonts w:ascii="Tahoma" w:hAnsi="Tahoma" w:cs="Tahoma"/>
          <w:lang w:val="nl-NL"/>
        </w:rPr>
      </w:pPr>
      <w:bookmarkStart w:id="695" w:name="_Toc323159731"/>
      <w:bookmarkStart w:id="696" w:name="_Toc325609171"/>
      <w:bookmarkStart w:id="697" w:name="_Toc336338192"/>
    </w:p>
    <w:p w:rsidR="00456002" w:rsidRPr="00FB6BEA" w:rsidRDefault="00456002" w:rsidP="00456002">
      <w:pPr>
        <w:pStyle w:val="Heading3"/>
        <w:ind w:right="720"/>
        <w:rPr>
          <w:rFonts w:ascii="Tahoma" w:hAnsi="Tahoma" w:cs="Tahoma"/>
          <w:lang w:val="nl-NL"/>
        </w:rPr>
      </w:pPr>
      <w:bookmarkStart w:id="698" w:name="_Toc346275861"/>
      <w:r w:rsidRPr="00FB6BEA">
        <w:rPr>
          <w:rFonts w:ascii="Tahoma" w:hAnsi="Tahoma" w:cs="Tahoma"/>
          <w:sz w:val="24"/>
          <w:szCs w:val="22"/>
          <w:lang w:val="nl-NL"/>
        </w:rPr>
        <w:t>Platforms</w:t>
      </w:r>
      <w:bookmarkEnd w:id="695"/>
      <w:bookmarkEnd w:id="696"/>
      <w:bookmarkEnd w:id="697"/>
      <w:bookmarkEnd w:id="698"/>
    </w:p>
    <w:p w:rsidR="00456002" w:rsidRPr="00FB6BEA" w:rsidRDefault="00456002" w:rsidP="00456002">
      <w:pPr>
        <w:rPr>
          <w:rFonts w:cs="Tahoma"/>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FB6BEA" w:rsidTr="0080362F">
        <w:trPr>
          <w:cantSplit/>
          <w:tblHeader/>
        </w:trPr>
        <w:tc>
          <w:tcPr>
            <w:tcW w:w="1890" w:type="dxa"/>
            <w:shd w:val="clear" w:color="auto" w:fill="FABF8F"/>
          </w:tcPr>
          <w:p w:rsidR="00456002" w:rsidRPr="00FB6BEA" w:rsidRDefault="00456002" w:rsidP="00E64551">
            <w:pPr>
              <w:rPr>
                <w:rFonts w:cs="Tahoma"/>
                <w:b/>
                <w:sz w:val="22"/>
                <w:lang w:val="nl-NL" w:eastAsia="ja-JP"/>
              </w:rPr>
            </w:pPr>
            <w:r w:rsidRPr="00FB6BEA">
              <w:rPr>
                <w:rFonts w:cs="Tahoma"/>
                <w:b/>
                <w:sz w:val="22"/>
                <w:lang w:val="nl-NL"/>
              </w:rPr>
              <w:t>Programma's</w:t>
            </w:r>
          </w:p>
        </w:tc>
        <w:tc>
          <w:tcPr>
            <w:tcW w:w="7308" w:type="dxa"/>
            <w:shd w:val="clear" w:color="auto" w:fill="FABF8F"/>
          </w:tcPr>
          <w:p w:rsidR="00456002" w:rsidRPr="00FB6BEA" w:rsidRDefault="00456002" w:rsidP="005C647E">
            <w:pPr>
              <w:jc w:val="center"/>
              <w:rPr>
                <w:rFonts w:cs="Tahoma"/>
                <w:b/>
                <w:sz w:val="22"/>
                <w:lang w:val="nl-NL" w:eastAsia="ja-JP"/>
              </w:rPr>
            </w:pPr>
            <w:r w:rsidRPr="00FB6BEA">
              <w:rPr>
                <w:rFonts w:cs="Tahoma"/>
                <w:b/>
                <w:sz w:val="22"/>
                <w:lang w:val="nl-NL"/>
              </w:rPr>
              <w:t>Platforms</w:t>
            </w:r>
          </w:p>
        </w:tc>
      </w:tr>
      <w:tr w:rsidR="00456002" w:rsidRPr="004A4569" w:rsidTr="00E72B9D">
        <w:tc>
          <w:tcPr>
            <w:tcW w:w="1890" w:type="dxa"/>
            <w:shd w:val="clear" w:color="auto" w:fill="auto"/>
          </w:tcPr>
          <w:p w:rsidR="00456002" w:rsidRPr="00FB6BEA" w:rsidRDefault="00DD367D" w:rsidP="00A51838">
            <w:pPr>
              <w:spacing w:before="60"/>
              <w:rPr>
                <w:rFonts w:cs="Tahoma"/>
                <w:b/>
                <w:lang w:val="nl-NL" w:eastAsia="ja-JP"/>
              </w:rPr>
            </w:pPr>
            <w:r w:rsidRPr="00FB6BEA">
              <w:rPr>
                <w:rFonts w:cs="Tahoma"/>
                <w:b/>
                <w:lang w:val="nl-NL"/>
              </w:rPr>
              <w:t>Enterprise Overeenkomst en Enterprise Subscription Overeenkomst</w:t>
            </w:r>
          </w:p>
        </w:tc>
        <w:tc>
          <w:tcPr>
            <w:tcW w:w="7308" w:type="dxa"/>
            <w:shd w:val="clear" w:color="auto" w:fill="auto"/>
          </w:tcPr>
          <w:p w:rsidR="00456002" w:rsidRPr="00FB6BEA" w:rsidRDefault="00456002" w:rsidP="006C6786">
            <w:pPr>
              <w:pStyle w:val="ListParagraph1"/>
              <w:numPr>
                <w:ilvl w:val="0"/>
                <w:numId w:val="124"/>
              </w:numPr>
              <w:spacing w:before="60" w:after="60"/>
              <w:ind w:left="245"/>
              <w:rPr>
                <w:rFonts w:ascii="Tahoma" w:hAnsi="Tahoma" w:cs="Tahoma"/>
                <w:lang w:val="nl-NL"/>
              </w:rPr>
            </w:pPr>
            <w:r w:rsidRPr="00FB6BEA">
              <w:rPr>
                <w:rFonts w:ascii="Tahoma" w:hAnsi="Tahoma" w:cs="Tahoma"/>
                <w:b/>
                <w:sz w:val="18"/>
                <w:lang w:val="nl-NL"/>
              </w:rPr>
              <w:t>Enterprise Desktop Platform-producten</w:t>
            </w:r>
          </w:p>
          <w:p w:rsidR="00456002" w:rsidRPr="00FB6BEA" w:rsidRDefault="00456002" w:rsidP="004B6D8C">
            <w:pPr>
              <w:rPr>
                <w:rFonts w:cs="Tahoma"/>
                <w:lang w:val="nl-NL"/>
              </w:rPr>
            </w:pPr>
            <w:r w:rsidRPr="00FB6BEA">
              <w:rPr>
                <w:rFonts w:cs="Tahoma"/>
                <w:color w:val="000000"/>
                <w:szCs w:val="18"/>
                <w:lang w:val="nl-NL"/>
              </w:rPr>
              <w:t xml:space="preserve">De Enterprise Desktop Platform-producten zijn beschikbaar voor klanten met een Enterprise Overeenkomst. Het Enterprise Desktop Platform omvat de meest actuele versie van Office </w:t>
            </w:r>
            <w:r w:rsidRPr="00FB6BEA">
              <w:rPr>
                <w:rFonts w:cs="Tahoma"/>
                <w:szCs w:val="18"/>
                <w:lang w:val="nl-NL"/>
              </w:rPr>
              <w:t>Professional Plus</w:t>
            </w:r>
            <w:r w:rsidRPr="00FB6BEA">
              <w:rPr>
                <w:rFonts w:cs="Tahoma"/>
                <w:color w:val="000000"/>
                <w:szCs w:val="18"/>
                <w:lang w:val="nl-NL"/>
              </w:rPr>
              <w:t>, Windows 8 Pro Operating System Upgrade of Windows Virtual Desktop Access (VDA), en de client access license voor Enterprise CAL Suite. Enterprise Desktop Platform-producten worden in de kolom Enterprise Overeenkomst aangegeven met een “E”</w:t>
            </w:r>
            <w:r w:rsidR="004A088B">
              <w:rPr>
                <w:rFonts w:cs="Tahoma"/>
                <w:color w:val="000000"/>
                <w:szCs w:val="18"/>
                <w:lang w:val="nl-NL"/>
              </w:rPr>
              <w:t xml:space="preserve">. </w:t>
            </w:r>
            <w:r w:rsidRPr="00FB6BEA">
              <w:rPr>
                <w:rFonts w:cs="Tahoma"/>
                <w:color w:val="000000"/>
                <w:szCs w:val="18"/>
                <w:lang w:val="nl-NL"/>
              </w:rPr>
              <w:t>Voor klanten met een Enterprise en Enterprise Subscription Overeenkomst kan het Enterprise Desktop Platform ook met MDOP worden aangeschaft.</w:t>
            </w:r>
          </w:p>
          <w:p w:rsidR="00456002" w:rsidRPr="00FB6BEA" w:rsidRDefault="00456002" w:rsidP="005C647E">
            <w:pPr>
              <w:rPr>
                <w:rFonts w:cs="Tahoma"/>
                <w:lang w:val="nl-NL"/>
              </w:rPr>
            </w:pPr>
          </w:p>
          <w:p w:rsidR="00917194" w:rsidRPr="00FB6BEA" w:rsidRDefault="00917194" w:rsidP="005C647E">
            <w:pPr>
              <w:rPr>
                <w:rFonts w:cs="Tahoma"/>
                <w:lang w:val="nl-NL"/>
              </w:rPr>
            </w:pPr>
          </w:p>
          <w:p w:rsidR="00917194" w:rsidRDefault="00917194" w:rsidP="005C647E">
            <w:pPr>
              <w:rPr>
                <w:rFonts w:cs="Tahoma"/>
                <w:lang w:val="nl-NL"/>
              </w:rPr>
            </w:pPr>
          </w:p>
          <w:p w:rsidR="003915C9" w:rsidRPr="00FB6BEA" w:rsidRDefault="003915C9" w:rsidP="005C647E">
            <w:pPr>
              <w:rPr>
                <w:rFonts w:cs="Tahoma"/>
                <w:lang w:val="nl-NL"/>
              </w:rPr>
            </w:pPr>
          </w:p>
          <w:p w:rsidR="00917194" w:rsidRPr="00FB6BEA" w:rsidRDefault="00917194" w:rsidP="005C647E">
            <w:pPr>
              <w:rPr>
                <w:rFonts w:cs="Tahoma"/>
                <w:lang w:val="nl-NL"/>
              </w:rPr>
            </w:pPr>
          </w:p>
          <w:p w:rsidR="00456002" w:rsidRPr="00FB6BEA" w:rsidRDefault="00456002" w:rsidP="006C6786">
            <w:pPr>
              <w:pStyle w:val="ListParagraph1"/>
              <w:numPr>
                <w:ilvl w:val="0"/>
                <w:numId w:val="124"/>
              </w:numPr>
              <w:spacing w:after="60"/>
              <w:ind w:left="252"/>
              <w:rPr>
                <w:rFonts w:ascii="Tahoma" w:hAnsi="Tahoma" w:cs="Tahoma"/>
                <w:lang w:val="nl-NL"/>
              </w:rPr>
            </w:pPr>
            <w:r w:rsidRPr="00FB6BEA">
              <w:rPr>
                <w:rFonts w:ascii="Tahoma" w:hAnsi="Tahoma" w:cs="Tahoma"/>
                <w:b/>
                <w:sz w:val="18"/>
                <w:lang w:val="nl-NL"/>
              </w:rPr>
              <w:lastRenderedPageBreak/>
              <w:t>Professional Desktop Platform-producten</w:t>
            </w:r>
          </w:p>
          <w:p w:rsidR="00456002" w:rsidRPr="00FB6BEA" w:rsidRDefault="00456002" w:rsidP="004B6D8C">
            <w:pPr>
              <w:rPr>
                <w:rFonts w:cs="Tahoma"/>
                <w:lang w:val="nl-NL"/>
              </w:rPr>
            </w:pPr>
            <w:r w:rsidRPr="00FB6BEA">
              <w:rPr>
                <w:rFonts w:cs="Tahoma"/>
                <w:color w:val="000000"/>
                <w:szCs w:val="18"/>
                <w:lang w:val="nl-NL"/>
              </w:rPr>
              <w:t>De Professional Desktop Platform-producten zijn beschikbaar voor klanten met een Enterprise Overeenkomst. Het Professional Desktop Platform omvat de meest actuele versie van Office Professional Plus, Windows 8 Pro Operating System Upgrade of Windows Virtual Desktop Access (VDA) (alleen voor EA-overeenkomsten), en de client access license voor Core CAL Suite. Professional Desktop Platform-producten worden in de kolom Enterprise Overeenkomst aangegeven met een “E”. Voor klanten met een Enterprise en Enterprise Subscription Overeenkomst kan het Professional Desktop Platform ook met MDOP worden aangeschaft.</w:t>
            </w:r>
          </w:p>
          <w:p w:rsidR="00456002" w:rsidRPr="00FB6BEA" w:rsidRDefault="00456002" w:rsidP="005C647E">
            <w:pPr>
              <w:rPr>
                <w:rFonts w:cs="Tahoma"/>
                <w:szCs w:val="18"/>
                <w:lang w:val="nl-NL" w:eastAsia="ja-JP"/>
              </w:rPr>
            </w:pPr>
          </w:p>
        </w:tc>
      </w:tr>
      <w:tr w:rsidR="00456002" w:rsidRPr="004A4569" w:rsidTr="00E72B9D">
        <w:trPr>
          <w:trHeight w:val="278"/>
        </w:trPr>
        <w:tc>
          <w:tcPr>
            <w:tcW w:w="1890" w:type="dxa"/>
            <w:shd w:val="clear" w:color="auto" w:fill="auto"/>
          </w:tcPr>
          <w:p w:rsidR="00456002" w:rsidRPr="00CD452D" w:rsidRDefault="00456002" w:rsidP="00230E01">
            <w:pPr>
              <w:spacing w:before="60"/>
              <w:rPr>
                <w:rFonts w:cs="Tahoma"/>
                <w:b/>
                <w:lang w:eastAsia="ja-JP"/>
              </w:rPr>
            </w:pPr>
            <w:r w:rsidRPr="00CD452D">
              <w:rPr>
                <w:rFonts w:cs="Tahoma"/>
                <w:b/>
                <w:sz w:val="20"/>
              </w:rPr>
              <w:lastRenderedPageBreak/>
              <w:t>Open Value en Open Value Subscription (Commercial en Government)</w:t>
            </w:r>
          </w:p>
        </w:tc>
        <w:tc>
          <w:tcPr>
            <w:tcW w:w="7308" w:type="dxa"/>
            <w:shd w:val="clear" w:color="auto" w:fill="auto"/>
          </w:tcPr>
          <w:p w:rsidR="00456002" w:rsidRPr="00FB6BEA" w:rsidRDefault="00456002" w:rsidP="006C6786">
            <w:pPr>
              <w:pStyle w:val="ListParagraph1"/>
              <w:numPr>
                <w:ilvl w:val="0"/>
                <w:numId w:val="124"/>
              </w:numPr>
              <w:spacing w:before="60" w:after="60"/>
              <w:ind w:left="245"/>
              <w:rPr>
                <w:rFonts w:ascii="Tahoma" w:hAnsi="Tahoma" w:cs="Tahoma"/>
                <w:lang w:val="nl-NL"/>
              </w:rPr>
            </w:pPr>
            <w:r w:rsidRPr="00FB6BEA">
              <w:rPr>
                <w:rFonts w:ascii="Tahoma" w:hAnsi="Tahoma" w:cs="Tahoma"/>
                <w:b/>
                <w:sz w:val="18"/>
                <w:lang w:val="nl-NL"/>
              </w:rPr>
              <w:t>Aangepaste Desktop Platform-producten</w:t>
            </w:r>
          </w:p>
          <w:p w:rsidR="00456002" w:rsidRPr="00FB6BEA" w:rsidRDefault="00456002" w:rsidP="004B6D8C">
            <w:pPr>
              <w:rPr>
                <w:rFonts w:cs="Tahoma"/>
                <w:lang w:val="nl-NL"/>
              </w:rPr>
            </w:pPr>
            <w:r w:rsidRPr="00FB6BEA">
              <w:rPr>
                <w:rFonts w:cs="Tahoma"/>
                <w:color w:val="000000"/>
                <w:szCs w:val="18"/>
                <w:lang w:val="nl-NL"/>
              </w:rPr>
              <w:t xml:space="preserve">Aangepaste Desktop Platform-producten zijn beschikbaar voor klanten met Open Value en Open Value Subscription die de </w:t>
            </w:r>
            <w:r w:rsidRPr="00FB6BEA">
              <w:rPr>
                <w:rFonts w:cs="Tahoma"/>
                <w:szCs w:val="18"/>
                <w:lang w:val="nl-NL"/>
              </w:rPr>
              <w:t>organisatieomvattende/bedrijfsomvattende</w:t>
            </w:r>
            <w:r w:rsidRPr="00FB6BEA">
              <w:rPr>
                <w:rFonts w:cs="Tahoma"/>
                <w:color w:val="000000"/>
                <w:szCs w:val="18"/>
                <w:lang w:val="nl-NL"/>
              </w:rPr>
              <w:t xml:space="preserve"> optie selecteren. Het Aangepaste Desktop Platform omvat de meest actuele versies van Office Professional Plus, Windows 8 Pro Operating System Upgrade*, en de client access license voor Enterprise CAL Suite, Core CAL Suite, de Essential Business Server CAL Suite of de Small Business Server CAL Suite. Aangepaste Desktop Platform-producten worden in de kolom Open Value aangegeven met een “E”.</w:t>
            </w:r>
          </w:p>
          <w:p w:rsidR="00456002" w:rsidRPr="00FB6BEA" w:rsidRDefault="00456002" w:rsidP="005C647E">
            <w:pPr>
              <w:rPr>
                <w:rFonts w:cs="Tahoma"/>
                <w:szCs w:val="18"/>
                <w:lang w:val="nl-NL" w:eastAsia="ja-JP"/>
              </w:rPr>
            </w:pPr>
          </w:p>
        </w:tc>
      </w:tr>
      <w:tr w:rsidR="00456002" w:rsidRPr="00007600" w:rsidTr="00E72B9D">
        <w:trPr>
          <w:trHeight w:val="278"/>
        </w:trPr>
        <w:tc>
          <w:tcPr>
            <w:tcW w:w="1890" w:type="dxa"/>
            <w:shd w:val="clear" w:color="auto" w:fill="auto"/>
          </w:tcPr>
          <w:p w:rsidR="00456002" w:rsidRPr="00FB6BEA" w:rsidRDefault="00456002" w:rsidP="00D6244E">
            <w:pPr>
              <w:spacing w:before="60"/>
              <w:rPr>
                <w:rFonts w:cs="Tahoma"/>
                <w:b/>
                <w:lang w:val="nl-NL" w:eastAsia="ja-JP"/>
              </w:rPr>
            </w:pPr>
            <w:r w:rsidRPr="00FB6BEA">
              <w:rPr>
                <w:rFonts w:cs="Tahoma"/>
                <w:b/>
                <w:sz w:val="20"/>
                <w:lang w:val="nl-NL"/>
              </w:rPr>
              <w:t>Academic Platforms (EES,</w:t>
            </w:r>
            <w:r w:rsidR="00D6244E" w:rsidRPr="00FB6BEA">
              <w:rPr>
                <w:rFonts w:cs="Tahoma"/>
                <w:b/>
                <w:sz w:val="20"/>
                <w:lang w:val="nl-NL"/>
              </w:rPr>
              <w:t> </w:t>
            </w:r>
            <w:r w:rsidRPr="00FB6BEA">
              <w:rPr>
                <w:rFonts w:cs="Tahoma"/>
                <w:b/>
                <w:sz w:val="20"/>
                <w:lang w:val="nl-NL"/>
              </w:rPr>
              <w:t>OVS-ES en</w:t>
            </w:r>
            <w:r w:rsidR="00D6244E" w:rsidRPr="00FB6BEA">
              <w:rPr>
                <w:rFonts w:cs="Tahoma"/>
                <w:b/>
                <w:sz w:val="20"/>
                <w:lang w:val="nl-NL"/>
              </w:rPr>
              <w:t> </w:t>
            </w:r>
            <w:r w:rsidRPr="00FB6BEA">
              <w:rPr>
                <w:rFonts w:cs="Tahoma"/>
                <w:b/>
                <w:sz w:val="20"/>
                <w:lang w:val="nl-NL"/>
              </w:rPr>
              <w:t>School Overeenkomst)</w:t>
            </w:r>
          </w:p>
        </w:tc>
        <w:tc>
          <w:tcPr>
            <w:tcW w:w="7308" w:type="dxa"/>
            <w:shd w:val="clear" w:color="auto" w:fill="auto"/>
          </w:tcPr>
          <w:p w:rsidR="00821966" w:rsidRPr="00FB6BEA" w:rsidRDefault="00456002" w:rsidP="006C6786">
            <w:pPr>
              <w:pStyle w:val="ListParagraph1"/>
              <w:numPr>
                <w:ilvl w:val="0"/>
                <w:numId w:val="124"/>
              </w:numPr>
              <w:spacing w:before="60" w:after="60"/>
              <w:ind w:left="245"/>
              <w:contextualSpacing w:val="0"/>
              <w:rPr>
                <w:rFonts w:ascii="Tahoma" w:hAnsi="Tahoma" w:cs="Tahoma"/>
                <w:lang w:val="nl-NL"/>
              </w:rPr>
            </w:pPr>
            <w:r w:rsidRPr="00FB6BEA">
              <w:rPr>
                <w:rFonts w:ascii="Tahoma" w:hAnsi="Tahoma" w:cs="Tahoma"/>
                <w:b/>
                <w:sz w:val="18"/>
                <w:lang w:val="nl-NL"/>
              </w:rPr>
              <w:t>Education Desktop Platform- en School Desktop met Enterprise CAL Suite Platform-producten</w:t>
            </w:r>
          </w:p>
          <w:p w:rsidR="00456002" w:rsidRPr="00FB6BEA" w:rsidRDefault="00456002" w:rsidP="006C6786">
            <w:pPr>
              <w:pStyle w:val="ListParagraph1"/>
              <w:numPr>
                <w:ilvl w:val="0"/>
                <w:numId w:val="124"/>
              </w:numPr>
              <w:spacing w:after="60"/>
              <w:ind w:left="252"/>
              <w:rPr>
                <w:rFonts w:ascii="Tahoma" w:hAnsi="Tahoma" w:cs="Tahoma"/>
                <w:lang w:val="nl-NL"/>
              </w:rPr>
            </w:pPr>
            <w:r w:rsidRPr="00FB6BEA">
              <w:rPr>
                <w:rFonts w:ascii="Tahoma" w:hAnsi="Tahoma" w:cs="Tahoma"/>
                <w:b/>
                <w:sz w:val="18"/>
                <w:lang w:val="nl-NL"/>
              </w:rPr>
              <w:t>Education Desktop Platform- en School Desktop met Core CAL Suite Platform-producten</w:t>
            </w:r>
          </w:p>
          <w:p w:rsidR="00456002" w:rsidRPr="00FB6BEA" w:rsidRDefault="00456002" w:rsidP="00821966">
            <w:pPr>
              <w:rPr>
                <w:rFonts w:cs="Tahoma"/>
                <w:lang w:val="nl-NL"/>
              </w:rPr>
            </w:pPr>
            <w:r w:rsidRPr="00FB6BEA">
              <w:rPr>
                <w:rFonts w:cs="Tahoma"/>
                <w:szCs w:val="18"/>
                <w:lang w:val="nl-NL"/>
              </w:rPr>
              <w:t xml:space="preserve">De Education Desktop Platform-producten zijn beschikbaar voor klanten met Enrollment for Education Solutions (EES) en Open Value Subscription – Education Solutions (OVS-ES). De School Desktop Platform-producten zijn beschikbaar voor klanten met een School Overeenkomst. Het Education Desktop met Enterprise CAL Suite Platform en het School Desktop met Enterprise CAL Suite Platform omvatten de meest actuele versie van Office Pro Plus of Office voor Mac, Windows 8 Professional Operating System Upgrade en de client access license voor Enterprise CAL Suite. </w:t>
            </w:r>
          </w:p>
          <w:p w:rsidR="00456002" w:rsidRPr="00FB6BEA" w:rsidRDefault="00456002" w:rsidP="00E64551">
            <w:pPr>
              <w:ind w:left="360"/>
              <w:rPr>
                <w:rFonts w:cs="Tahoma"/>
                <w:lang w:val="nl-NL"/>
              </w:rPr>
            </w:pPr>
          </w:p>
          <w:p w:rsidR="00456002" w:rsidRPr="00FB6BEA" w:rsidRDefault="00456002" w:rsidP="00821966">
            <w:pPr>
              <w:rPr>
                <w:rFonts w:cs="Tahoma"/>
                <w:lang w:val="nl-NL"/>
              </w:rPr>
            </w:pPr>
            <w:r w:rsidRPr="00FB6BEA">
              <w:rPr>
                <w:rFonts w:cs="Tahoma"/>
                <w:iCs/>
                <w:szCs w:val="18"/>
                <w:lang w:val="nl-NL"/>
              </w:rPr>
              <w:t>In de prijslijst wordt het School Desktop Platform-product geteld als 3 units.</w:t>
            </w:r>
          </w:p>
          <w:p w:rsidR="00456002" w:rsidRPr="00FB6BEA" w:rsidRDefault="00456002" w:rsidP="00821966">
            <w:pPr>
              <w:rPr>
                <w:rFonts w:cs="Tahoma"/>
                <w:lang w:val="nl-NL"/>
              </w:rPr>
            </w:pPr>
          </w:p>
          <w:p w:rsidR="00456002" w:rsidRPr="00FB6BEA" w:rsidRDefault="00456002" w:rsidP="00D6244E">
            <w:pPr>
              <w:tabs>
                <w:tab w:val="left" w:pos="8640"/>
              </w:tabs>
              <w:rPr>
                <w:rFonts w:cs="Tahoma"/>
                <w:lang w:val="nl-NL"/>
              </w:rPr>
            </w:pPr>
            <w:r w:rsidRPr="00FB6BEA">
              <w:rPr>
                <w:rFonts w:cs="Tahoma"/>
                <w:b/>
                <w:bCs/>
                <w:color w:val="000000"/>
                <w:szCs w:val="18"/>
                <w:lang w:val="nl-NL"/>
              </w:rPr>
              <w:t xml:space="preserve">Opmerking: </w:t>
            </w:r>
            <w:r w:rsidRPr="00FB6BEA">
              <w:rPr>
                <w:rFonts w:cs="Tahoma"/>
                <w:bCs/>
                <w:color w:val="000000"/>
                <w:szCs w:val="18"/>
                <w:lang w:val="nl-NL"/>
              </w:rPr>
              <w:t>Klanten met EES en OVS-ES mogen Desktop Platform-producten en afzonderlijke CAL-producten die deel uitmaken van de Core CAL Suite of de Enterprise CAL Suite niet selecteren voor slechts een deel van hun organisatieomvattende aantal en/of aantal studenten. Bijvoorbeeld: indien het abonnement geldt voor een organisatieomvattend aantal van 1200 FTE-werknemers (Full time Equivalent), gelden de</w:t>
            </w:r>
            <w:r w:rsidR="00D6244E" w:rsidRPr="00FB6BEA">
              <w:rPr>
                <w:rFonts w:cs="Tahoma"/>
                <w:bCs/>
                <w:color w:val="000000"/>
                <w:szCs w:val="18"/>
                <w:lang w:val="nl-NL"/>
              </w:rPr>
              <w:t> </w:t>
            </w:r>
            <w:r w:rsidRPr="00FB6BEA">
              <w:rPr>
                <w:rFonts w:cs="Tahoma"/>
                <w:bCs/>
                <w:color w:val="000000"/>
                <w:szCs w:val="18"/>
                <w:lang w:val="nl-NL"/>
              </w:rPr>
              <w:t>geselecteerde Desktop Platform-producten en Cal Suite-componentproducten voor het organisatieomvattende aantal van 1000, ook al wordt een bepaald Desktop Platform-</w:t>
            </w:r>
            <w:r w:rsidR="00D6244E" w:rsidRPr="00FB6BEA">
              <w:rPr>
                <w:rFonts w:cs="Tahoma"/>
                <w:bCs/>
                <w:color w:val="000000"/>
                <w:szCs w:val="18"/>
                <w:lang w:val="nl-NL"/>
              </w:rPr>
              <w:t> </w:t>
            </w:r>
            <w:r w:rsidRPr="00FB6BEA">
              <w:rPr>
                <w:rFonts w:cs="Tahoma"/>
                <w:bCs/>
                <w:color w:val="000000"/>
                <w:szCs w:val="18"/>
                <w:lang w:val="nl-NL"/>
              </w:rPr>
              <w:t>of Cal-componentproduct slechts op een deel van deze pc’s gebruikt.</w:t>
            </w:r>
          </w:p>
          <w:p w:rsidR="00456002" w:rsidRPr="00FB6BEA" w:rsidRDefault="00456002" w:rsidP="005C647E">
            <w:pPr>
              <w:rPr>
                <w:rFonts w:cs="Tahoma"/>
                <w:szCs w:val="18"/>
                <w:lang w:val="nl-NL" w:eastAsia="ja-JP"/>
              </w:rPr>
            </w:pPr>
          </w:p>
        </w:tc>
      </w:tr>
    </w:tbl>
    <w:p w:rsidR="00406CB0" w:rsidRPr="00FB6BEA" w:rsidRDefault="00406CB0" w:rsidP="00406CB0">
      <w:pPr>
        <w:rPr>
          <w:rFonts w:cs="Tahoma"/>
          <w:lang w:val="nl-NL"/>
        </w:rPr>
      </w:pPr>
      <w:bookmarkStart w:id="699" w:name="_Toc336338193"/>
    </w:p>
    <w:p w:rsidR="004641FD" w:rsidRPr="00FB6BEA" w:rsidRDefault="00755633" w:rsidP="004641FD">
      <w:pPr>
        <w:pStyle w:val="Heading3"/>
        <w:ind w:right="720"/>
        <w:rPr>
          <w:rFonts w:ascii="Tahoma" w:hAnsi="Tahoma" w:cs="Tahoma"/>
          <w:lang w:val="nl-NL"/>
        </w:rPr>
      </w:pPr>
      <w:bookmarkStart w:id="700" w:name="_Toc346275862"/>
      <w:r w:rsidRPr="00FB6BEA">
        <w:rPr>
          <w:rFonts w:ascii="Tahoma" w:hAnsi="Tahoma" w:cs="Tahoma"/>
          <w:sz w:val="24"/>
          <w:szCs w:val="22"/>
          <w:lang w:val="nl-NL"/>
        </w:rPr>
        <w:t>Definitie van Beheer voor Kwalificerende Apparaten</w:t>
      </w:r>
      <w:bookmarkEnd w:id="699"/>
      <w:bookmarkEnd w:id="700"/>
    </w:p>
    <w:p w:rsidR="00406CB0" w:rsidRPr="00FB6BEA" w:rsidRDefault="00406CB0" w:rsidP="00406CB0">
      <w:pPr>
        <w:rPr>
          <w:rFonts w:cs="Tahoma"/>
          <w:lang w:val="nl-NL"/>
        </w:rPr>
      </w:pPr>
    </w:p>
    <w:p w:rsidR="004641FD" w:rsidRPr="00FB6BEA" w:rsidRDefault="004641FD" w:rsidP="004641FD">
      <w:pPr>
        <w:rPr>
          <w:rFonts w:cs="Tahoma"/>
          <w:lang w:val="nl-NL"/>
        </w:rPr>
      </w:pPr>
      <w:r w:rsidRPr="00FB6BEA">
        <w:rPr>
          <w:rFonts w:cs="Tahoma"/>
          <w:lang w:val="nl-NL"/>
        </w:rPr>
        <w:t>Een Volume Licensing-klant “beheert” alle apparaten waarop deze direct of indirect controle heeft over een of meer operating system-omgevingen</w:t>
      </w:r>
      <w:r w:rsidR="004A088B">
        <w:rPr>
          <w:rFonts w:cs="Tahoma"/>
          <w:lang w:val="nl-NL"/>
        </w:rPr>
        <w:t xml:space="preserve">. </w:t>
      </w:r>
      <w:r w:rsidRPr="00FB6BEA">
        <w:rPr>
          <w:rFonts w:cs="Tahoma"/>
          <w:lang w:val="nl-NL"/>
        </w:rPr>
        <w:t>Bijvoorbeeld, een Volume Licensing-klant beheert alle apparaten</w:t>
      </w:r>
    </w:p>
    <w:p w:rsidR="00406CB0" w:rsidRPr="00FB6BEA" w:rsidRDefault="00406CB0" w:rsidP="00822871">
      <w:pPr>
        <w:spacing w:after="60"/>
        <w:rPr>
          <w:rFonts w:cs="Tahoma"/>
          <w:lang w:val="nl-NL"/>
        </w:rPr>
      </w:pPr>
    </w:p>
    <w:p w:rsidR="004641FD" w:rsidRPr="00FB6BEA" w:rsidRDefault="004641FD" w:rsidP="00822871">
      <w:pPr>
        <w:numPr>
          <w:ilvl w:val="0"/>
          <w:numId w:val="19"/>
        </w:numPr>
        <w:spacing w:after="60"/>
        <w:rPr>
          <w:rFonts w:cs="Tahoma"/>
          <w:lang w:val="nl-NL"/>
        </w:rPr>
      </w:pPr>
      <w:r w:rsidRPr="00FB6BEA">
        <w:rPr>
          <w:rFonts w:cs="Tahoma"/>
          <w:lang w:val="nl-NL"/>
        </w:rPr>
        <w:t>die mogen deelnemen aan het domein, OF</w:t>
      </w:r>
    </w:p>
    <w:p w:rsidR="004641FD" w:rsidRPr="00FB6BEA" w:rsidRDefault="004641FD" w:rsidP="00822871">
      <w:pPr>
        <w:numPr>
          <w:ilvl w:val="0"/>
          <w:numId w:val="19"/>
        </w:numPr>
        <w:spacing w:after="60"/>
        <w:rPr>
          <w:rFonts w:cs="Tahoma"/>
          <w:lang w:val="nl-NL"/>
        </w:rPr>
      </w:pPr>
      <w:r w:rsidRPr="00FB6BEA">
        <w:rPr>
          <w:rFonts w:cs="Tahoma"/>
          <w:lang w:val="nl-NL"/>
        </w:rPr>
        <w:t>die zijn geverifieerd als een vereiste om toepassingen te gebruiken op de locatie, OF</w:t>
      </w:r>
    </w:p>
    <w:p w:rsidR="004641FD" w:rsidRPr="00FB6BEA" w:rsidRDefault="004641FD" w:rsidP="00822871">
      <w:pPr>
        <w:numPr>
          <w:ilvl w:val="0"/>
          <w:numId w:val="19"/>
        </w:numPr>
        <w:spacing w:after="60"/>
        <w:rPr>
          <w:rFonts w:cs="Tahoma"/>
          <w:lang w:val="nl-NL"/>
        </w:rPr>
      </w:pPr>
      <w:r w:rsidRPr="00FB6BEA">
        <w:rPr>
          <w:rFonts w:cs="Tahoma"/>
          <w:lang w:val="nl-NL"/>
        </w:rPr>
        <w:t>waarop agents worden geïnstalleerd (bijvoorbeeld, antivirus, antimalware of andere agents die zijn verplicht door het beleid van de klant), OF</w:t>
      </w:r>
    </w:p>
    <w:p w:rsidR="004641FD" w:rsidRPr="00FB6BEA" w:rsidRDefault="004641FD" w:rsidP="00822871">
      <w:pPr>
        <w:numPr>
          <w:ilvl w:val="0"/>
          <w:numId w:val="19"/>
        </w:numPr>
        <w:spacing w:after="60"/>
        <w:rPr>
          <w:rFonts w:cs="Tahoma"/>
          <w:lang w:val="nl-NL"/>
        </w:rPr>
      </w:pPr>
      <w:r w:rsidRPr="00FB6BEA">
        <w:rPr>
          <w:rFonts w:cs="Tahoma"/>
          <w:lang w:val="nl-NL"/>
        </w:rPr>
        <w:t>waarvoor direct of indirect groepsbeleid wordt toegepast en afgedwongen*, OF</w:t>
      </w:r>
    </w:p>
    <w:p w:rsidR="004641FD" w:rsidRPr="00FB6BEA" w:rsidRDefault="004641FD" w:rsidP="00822871">
      <w:pPr>
        <w:numPr>
          <w:ilvl w:val="0"/>
          <w:numId w:val="19"/>
        </w:numPr>
        <w:spacing w:after="60"/>
        <w:rPr>
          <w:rFonts w:cs="Tahoma"/>
          <w:lang w:val="nl-NL"/>
        </w:rPr>
      </w:pPr>
      <w:r w:rsidRPr="00FB6BEA">
        <w:rPr>
          <w:rFonts w:cs="Tahoma"/>
          <w:lang w:val="nl-NL"/>
        </w:rPr>
        <w:lastRenderedPageBreak/>
        <w:t>waarover gegevens worden gevraagd of ontvangen, en waarop instructies worden geconfigureerd of gegeven voor hardware of software die direct of indirect is gekoppeld aan een operating system-omgeving, OF</w:t>
      </w:r>
    </w:p>
    <w:p w:rsidR="004641FD" w:rsidRPr="00FB6BEA" w:rsidRDefault="004641FD" w:rsidP="00822871">
      <w:pPr>
        <w:numPr>
          <w:ilvl w:val="0"/>
          <w:numId w:val="19"/>
        </w:numPr>
        <w:spacing w:after="60"/>
        <w:rPr>
          <w:rFonts w:cs="Tahoma"/>
          <w:lang w:val="nl-NL"/>
        </w:rPr>
      </w:pPr>
      <w:r w:rsidRPr="00FB6BEA">
        <w:rPr>
          <w:rFonts w:cs="Tahoma"/>
          <w:lang w:val="nl-NL"/>
        </w:rPr>
        <w:t>waarvoor toegang is toegestaan tot een virtuele desktopinfrastructuur (VDI) buiten Roamingrechten voor Windows Software Assurance, Windows Intune (per Apparaat) of Windows Virtual Desktop Access.</w:t>
      </w:r>
    </w:p>
    <w:p w:rsidR="004641FD" w:rsidRPr="00FB6BEA" w:rsidRDefault="004641FD" w:rsidP="004641FD">
      <w:pPr>
        <w:rPr>
          <w:rFonts w:cs="Tahoma"/>
          <w:lang w:val="nl-NL"/>
        </w:rPr>
      </w:pPr>
      <w:r w:rsidRPr="00FB6BEA">
        <w:rPr>
          <w:rFonts w:cs="Tahoma"/>
          <w:lang w:val="nl-NL"/>
        </w:rPr>
        <w:t>Een apparaat dat alleen toegang heeft tot een VDI in het kader van de Roamingrechten of dat alleen gebruikmaakt van Windows To Go op een Kwalificerend Apparaat van Derde Partijen buiten de locatie van de klant, en dat niet wordt beheerd voor andere doeleinden dan zoals hier beschreven, wordt niet beschouwd als “beheerd” binnen de context van deze definitie.</w:t>
      </w:r>
    </w:p>
    <w:p w:rsidR="00755633" w:rsidRPr="00FB6BEA" w:rsidRDefault="00755633" w:rsidP="004641FD">
      <w:pPr>
        <w:rPr>
          <w:rFonts w:cs="Tahoma"/>
          <w:lang w:val="nl-NL"/>
        </w:rPr>
      </w:pPr>
    </w:p>
    <w:p w:rsidR="00371299" w:rsidRPr="00FB6BEA" w:rsidRDefault="004641FD" w:rsidP="00510F6B">
      <w:pPr>
        <w:rPr>
          <w:rFonts w:cs="Tahoma"/>
          <w:lang w:val="nl-NL"/>
        </w:rPr>
      </w:pPr>
      <w:r w:rsidRPr="00FB6BEA">
        <w:rPr>
          <w:rFonts w:cs="Tahoma"/>
          <w:lang w:val="nl-NL"/>
        </w:rPr>
        <w:t>*Een Volume Licensing-klant die controleert op bijgewerkte OS-software of virus-/beveiligingsupdates en de gebruiker alleen op de hoogte stelt als deze niet zijn bijgewerkt, “dwingt geen groepsbeleid af” binnen de context van dit voorbeeld.</w:t>
      </w:r>
    </w:p>
    <w:p w:rsidR="00991DD4" w:rsidRPr="00FB6BEA" w:rsidRDefault="00991DD4" w:rsidP="00510F6B">
      <w:pPr>
        <w:rPr>
          <w:rFonts w:cs="Tahoma"/>
          <w:lang w:val="nl-NL"/>
        </w:rPr>
      </w:pPr>
    </w:p>
    <w:p w:rsidR="00406CB0" w:rsidRPr="00FB6BEA" w:rsidRDefault="00023FE7" w:rsidP="00406CB0">
      <w:pPr>
        <w:pStyle w:val="Heading3"/>
        <w:rPr>
          <w:rFonts w:ascii="Tahoma" w:hAnsi="Tahoma" w:cs="Tahoma"/>
          <w:lang w:val="nl-NL"/>
        </w:rPr>
      </w:pPr>
      <w:bookmarkStart w:id="701" w:name="_Toc243157227"/>
      <w:bookmarkStart w:id="702" w:name="_Toc336338194"/>
      <w:bookmarkStart w:id="703" w:name="_Toc346275863"/>
      <w:r w:rsidRPr="00FB6BEA">
        <w:rPr>
          <w:rFonts w:ascii="Tahoma" w:hAnsi="Tahoma" w:cs="Tahoma"/>
          <w:sz w:val="24"/>
          <w:lang w:val="nl-NL"/>
        </w:rPr>
        <w:t>Producten die in aanmerking komen voor Up to Date (UTD)-kortingen</w:t>
      </w:r>
      <w:bookmarkEnd w:id="701"/>
      <w:bookmarkEnd w:id="702"/>
      <w:bookmarkEnd w:id="703"/>
    </w:p>
    <w:p w:rsidR="00406CB0" w:rsidRPr="00FB6BEA" w:rsidRDefault="00406CB0" w:rsidP="00406CB0">
      <w:pPr>
        <w:pStyle w:val="Heading3"/>
        <w:rPr>
          <w:rFonts w:ascii="Tahoma" w:hAnsi="Tahoma" w:cs="Tahoma"/>
          <w:lang w:val="nl-NL"/>
        </w:rPr>
      </w:pPr>
    </w:p>
    <w:p w:rsidR="00023FE7" w:rsidRPr="00FB6BEA" w:rsidRDefault="00023FE7" w:rsidP="004E5192">
      <w:pPr>
        <w:rPr>
          <w:rFonts w:cs="Tahoma"/>
          <w:lang w:val="nl-NL"/>
        </w:rPr>
      </w:pPr>
      <w:bookmarkStart w:id="704" w:name="_Toc345680137"/>
      <w:bookmarkStart w:id="705" w:name="_Toc345685220"/>
      <w:bookmarkStart w:id="706" w:name="_Toc346031331"/>
      <w:r w:rsidRPr="004406FF">
        <w:rPr>
          <w:rFonts w:cs="Tahoma"/>
          <w:lang w:val="nl-NL"/>
        </w:rPr>
        <w:t>Klanten met een Open Value Subscription komen gedurende het eerste jaar van hun abonnementsovereenkomst in</w:t>
      </w:r>
      <w:r w:rsidR="00D6244E" w:rsidRPr="004406FF">
        <w:rPr>
          <w:rFonts w:cs="Tahoma"/>
          <w:lang w:val="nl-NL"/>
        </w:rPr>
        <w:t> </w:t>
      </w:r>
      <w:r w:rsidRPr="004406FF">
        <w:rPr>
          <w:rFonts w:cs="Tahoma"/>
          <w:lang w:val="nl-NL"/>
        </w:rPr>
        <w:t>aanmerking voor de UTD-korting. Kwalificerende klanten kunnen een van de hieronder vermelde UTD-licenties verkrijgen indien ze beschikken over een licentie voor een van de corresponderende kwalificerende eerdere of huidige versies door middel van een OEM- of FFP-licentie of Volume Licensing. In het algemeen wordt deze korting uitsluitend gegeven voor de huidige versie of de onmiddellijk hieraan voorafgaande versie van het product. De</w:t>
      </w:r>
      <w:r w:rsidR="004E5192">
        <w:rPr>
          <w:rFonts w:cs="Tahoma"/>
          <w:lang w:val="nl-NL"/>
        </w:rPr>
        <w:t> </w:t>
      </w:r>
      <w:r w:rsidRPr="004406FF">
        <w:rPr>
          <w:rFonts w:cs="Tahoma"/>
          <w:lang w:val="nl-NL"/>
        </w:rPr>
        <w:t>UTD</w:t>
      </w:r>
      <w:r w:rsidR="004E5192">
        <w:rPr>
          <w:rFonts w:cs="Tahoma"/>
          <w:lang w:val="nl-NL"/>
        </w:rPr>
        <w:t>­</w:t>
      </w:r>
      <w:r w:rsidRPr="004406FF">
        <w:rPr>
          <w:rFonts w:cs="Tahoma"/>
          <w:lang w:val="nl-NL"/>
        </w:rPr>
        <w:t>korting is onafhankelijk van platform, dus Mac komt ook in aanmerking voor de korting.</w:t>
      </w:r>
      <w:bookmarkEnd w:id="704"/>
      <w:bookmarkEnd w:id="705"/>
      <w:bookmarkEnd w:id="706"/>
    </w:p>
    <w:p w:rsidR="00C353DE" w:rsidRPr="00FB6BEA" w:rsidRDefault="00C353DE" w:rsidP="00917194">
      <w:pPr>
        <w:pStyle w:val="FootnoteBulletLevel1"/>
        <w:spacing w:before="0" w:after="0"/>
        <w:ind w:left="360" w:right="720" w:firstLine="0"/>
        <w:rPr>
          <w:rFonts w:ascii="Tahoma" w:hAnsi="Tahoma" w:cs="Tahoma"/>
          <w:lang w:val="nl-NL"/>
        </w:rPr>
      </w:pPr>
    </w:p>
    <w:tbl>
      <w:tblPr>
        <w:tblW w:w="0" w:type="auto"/>
        <w:tblInd w:w="730" w:type="dxa"/>
        <w:tblCellMar>
          <w:left w:w="0" w:type="dxa"/>
          <w:right w:w="0" w:type="dxa"/>
        </w:tblCellMar>
        <w:tblLook w:val="04A0" w:firstRow="1" w:lastRow="0" w:firstColumn="1" w:lastColumn="0" w:noHBand="0" w:noVBand="1"/>
      </w:tblPr>
      <w:tblGrid>
        <w:gridCol w:w="4320"/>
        <w:gridCol w:w="3787"/>
      </w:tblGrid>
      <w:tr w:rsidR="00023FE7" w:rsidRPr="00FB6BEA" w:rsidTr="00E02419">
        <w:trPr>
          <w:tblHeader/>
        </w:trPr>
        <w:tc>
          <w:tcPr>
            <w:tcW w:w="4320" w:type="dxa"/>
            <w:tcBorders>
              <w:top w:val="single" w:sz="8" w:space="0" w:color="auto"/>
              <w:left w:val="single" w:sz="8" w:space="0" w:color="auto"/>
              <w:bottom w:val="single" w:sz="8" w:space="0" w:color="auto"/>
              <w:right w:val="single" w:sz="8" w:space="0" w:color="auto"/>
            </w:tcBorders>
            <w:shd w:val="clear" w:color="auto" w:fill="FFCC99"/>
          </w:tcPr>
          <w:p w:rsidR="00023FE7" w:rsidRPr="00FB6BEA" w:rsidRDefault="00023FE7">
            <w:pPr>
              <w:ind w:right="720"/>
              <w:jc w:val="center"/>
              <w:rPr>
                <w:rFonts w:eastAsia="Calibri" w:cs="Tahoma"/>
                <w:b/>
                <w:bCs/>
                <w:color w:val="404040"/>
                <w:lang w:val="nl-NL"/>
              </w:rPr>
            </w:pPr>
            <w:r w:rsidRPr="00FB6BEA">
              <w:rPr>
                <w:rFonts w:cs="Tahoma"/>
                <w:b/>
                <w:bCs/>
                <w:lang w:val="nl-NL"/>
              </w:rPr>
              <w:t>UTD-licentie</w:t>
            </w:r>
          </w:p>
        </w:tc>
        <w:tc>
          <w:tcPr>
            <w:tcW w:w="3787" w:type="dxa"/>
            <w:tcBorders>
              <w:top w:val="single" w:sz="8" w:space="0" w:color="auto"/>
              <w:left w:val="nil"/>
              <w:bottom w:val="single" w:sz="8" w:space="0" w:color="auto"/>
              <w:right w:val="single" w:sz="8" w:space="0" w:color="auto"/>
            </w:tcBorders>
            <w:shd w:val="clear" w:color="auto" w:fill="FFCC99"/>
          </w:tcPr>
          <w:p w:rsidR="00023FE7" w:rsidRPr="00FB6BEA" w:rsidRDefault="00023FE7">
            <w:pPr>
              <w:ind w:right="720"/>
              <w:jc w:val="center"/>
              <w:rPr>
                <w:rFonts w:eastAsia="Calibri" w:cs="Tahoma"/>
                <w:b/>
                <w:bCs/>
                <w:color w:val="404040"/>
                <w:lang w:val="nl-NL"/>
              </w:rPr>
            </w:pPr>
            <w:r w:rsidRPr="00FB6BEA">
              <w:rPr>
                <w:rFonts w:cs="Tahoma"/>
                <w:b/>
                <w:bCs/>
                <w:lang w:val="nl-NL"/>
              </w:rPr>
              <w:t>Kwalificerende versie</w:t>
            </w:r>
          </w:p>
        </w:tc>
      </w:tr>
      <w:tr w:rsidR="00023FE7" w:rsidRPr="00FB6BEA" w:rsidTr="00E02419">
        <w:trPr>
          <w:trHeight w:val="576"/>
        </w:trPr>
        <w:tc>
          <w:tcPr>
            <w:tcW w:w="4320" w:type="dxa"/>
            <w:tcBorders>
              <w:top w:val="nil"/>
              <w:left w:val="single" w:sz="8" w:space="0" w:color="auto"/>
              <w:bottom w:val="single" w:sz="8" w:space="0" w:color="auto"/>
              <w:right w:val="single" w:sz="8" w:space="0" w:color="auto"/>
            </w:tcBorders>
          </w:tcPr>
          <w:p w:rsidR="00023FE7" w:rsidRPr="00FB6BEA" w:rsidRDefault="00023FE7" w:rsidP="00230E01">
            <w:pPr>
              <w:spacing w:before="60"/>
              <w:ind w:left="360" w:right="720"/>
              <w:jc w:val="center"/>
              <w:rPr>
                <w:rFonts w:eastAsia="Calibri" w:cs="Tahoma"/>
                <w:szCs w:val="18"/>
                <w:lang w:val="nl-NL"/>
              </w:rPr>
            </w:pPr>
            <w:r w:rsidRPr="00FB6BEA">
              <w:rPr>
                <w:rFonts w:cs="Tahoma"/>
                <w:szCs w:val="18"/>
                <w:lang w:val="nl-NL"/>
              </w:rPr>
              <w:t>Core CAL (Apparaat of Gebruiker)</w:t>
            </w:r>
          </w:p>
        </w:tc>
        <w:tc>
          <w:tcPr>
            <w:tcW w:w="3787" w:type="dxa"/>
            <w:tcBorders>
              <w:top w:val="nil"/>
              <w:left w:val="nil"/>
              <w:bottom w:val="single" w:sz="8" w:space="0" w:color="auto"/>
              <w:right w:val="single" w:sz="8" w:space="0" w:color="auto"/>
            </w:tcBorders>
          </w:tcPr>
          <w:p w:rsidR="00023FE7" w:rsidRPr="00FB6BEA" w:rsidRDefault="00023FE7" w:rsidP="00230E01">
            <w:pPr>
              <w:pStyle w:val="Bulletedlistflush"/>
              <w:spacing w:before="60"/>
              <w:ind w:left="576" w:right="720" w:firstLine="0"/>
              <w:jc w:val="center"/>
              <w:rPr>
                <w:rFonts w:ascii="Tahoma" w:hAnsi="Tahoma" w:cs="Tahoma"/>
                <w:lang w:val="nl-NL"/>
              </w:rPr>
            </w:pPr>
            <w:r w:rsidRPr="00FB6BEA">
              <w:rPr>
                <w:rFonts w:ascii="Tahoma" w:hAnsi="Tahoma" w:cs="Tahoma"/>
                <w:sz w:val="18"/>
                <w:szCs w:val="18"/>
                <w:lang w:val="nl-NL"/>
              </w:rPr>
              <w:t>Elke Core CAL</w:t>
            </w:r>
          </w:p>
          <w:p w:rsidR="00023FE7" w:rsidRPr="00FB6BEA" w:rsidRDefault="00023FE7" w:rsidP="00230E01">
            <w:pPr>
              <w:pStyle w:val="Bulletedlistflush"/>
              <w:ind w:left="576" w:right="720" w:firstLine="0"/>
              <w:jc w:val="center"/>
              <w:rPr>
                <w:rFonts w:ascii="Tahoma" w:hAnsi="Tahoma" w:cs="Tahoma"/>
                <w:sz w:val="18"/>
                <w:szCs w:val="18"/>
                <w:lang w:val="nl-NL"/>
              </w:rPr>
            </w:pPr>
          </w:p>
        </w:tc>
      </w:tr>
      <w:tr w:rsidR="00023FE7" w:rsidRPr="00FB6BEA" w:rsidTr="00E02419">
        <w:trPr>
          <w:trHeight w:val="576"/>
        </w:trPr>
        <w:tc>
          <w:tcPr>
            <w:tcW w:w="4320" w:type="dxa"/>
            <w:tcBorders>
              <w:top w:val="nil"/>
              <w:left w:val="single" w:sz="8" w:space="0" w:color="auto"/>
              <w:bottom w:val="single" w:sz="8" w:space="0" w:color="auto"/>
              <w:right w:val="single" w:sz="8" w:space="0" w:color="auto"/>
            </w:tcBorders>
          </w:tcPr>
          <w:p w:rsidR="00023FE7" w:rsidRPr="00FB6BEA" w:rsidRDefault="00023FE7" w:rsidP="00230E01">
            <w:pPr>
              <w:spacing w:before="60"/>
              <w:ind w:left="360" w:right="720"/>
              <w:jc w:val="center"/>
              <w:rPr>
                <w:rFonts w:eastAsia="Calibri" w:cs="Tahoma"/>
                <w:szCs w:val="18"/>
                <w:lang w:val="nl-NL"/>
              </w:rPr>
            </w:pPr>
            <w:r w:rsidRPr="00FB6BEA">
              <w:rPr>
                <w:rFonts w:cs="Tahoma"/>
                <w:szCs w:val="18"/>
                <w:lang w:val="nl-NL"/>
              </w:rPr>
              <w:t>Enterprise CAL (Apparaat of Gebruiker)</w:t>
            </w:r>
          </w:p>
        </w:tc>
        <w:tc>
          <w:tcPr>
            <w:tcW w:w="3787" w:type="dxa"/>
            <w:tcBorders>
              <w:top w:val="nil"/>
              <w:left w:val="nil"/>
              <w:bottom w:val="single" w:sz="8" w:space="0" w:color="auto"/>
              <w:right w:val="single" w:sz="8" w:space="0" w:color="auto"/>
            </w:tcBorders>
          </w:tcPr>
          <w:p w:rsidR="00023FE7" w:rsidRPr="00FB6BEA" w:rsidRDefault="00023FE7" w:rsidP="00230E01">
            <w:pPr>
              <w:pStyle w:val="Bulletedlistflush"/>
              <w:spacing w:before="60"/>
              <w:ind w:left="576" w:right="720" w:firstLine="0"/>
              <w:jc w:val="center"/>
              <w:rPr>
                <w:rFonts w:ascii="Tahoma" w:hAnsi="Tahoma" w:cs="Tahoma"/>
                <w:sz w:val="18"/>
                <w:szCs w:val="18"/>
                <w:lang w:val="nl-NL"/>
              </w:rPr>
            </w:pPr>
            <w:r w:rsidRPr="00FB6BEA">
              <w:rPr>
                <w:rFonts w:ascii="Tahoma" w:hAnsi="Tahoma" w:cs="Tahoma"/>
                <w:sz w:val="18"/>
                <w:szCs w:val="18"/>
                <w:lang w:val="nl-NL"/>
              </w:rPr>
              <w:t>Elke Enterprise CAL</w:t>
            </w:r>
          </w:p>
        </w:tc>
      </w:tr>
      <w:tr w:rsidR="0000615E" w:rsidRPr="00FB6BEA" w:rsidTr="00E02419">
        <w:trPr>
          <w:trHeight w:val="576"/>
        </w:trPr>
        <w:tc>
          <w:tcPr>
            <w:tcW w:w="4320" w:type="dxa"/>
            <w:tcBorders>
              <w:top w:val="nil"/>
              <w:left w:val="single" w:sz="8" w:space="0" w:color="auto"/>
              <w:bottom w:val="single" w:sz="8" w:space="0" w:color="auto"/>
              <w:right w:val="single" w:sz="8" w:space="0" w:color="auto"/>
            </w:tcBorders>
          </w:tcPr>
          <w:p w:rsidR="0000615E" w:rsidRPr="00FB6BEA" w:rsidRDefault="0000615E" w:rsidP="00230E01">
            <w:pPr>
              <w:spacing w:before="60"/>
              <w:ind w:left="360" w:right="720"/>
              <w:jc w:val="center"/>
              <w:rPr>
                <w:rFonts w:eastAsia="Calibri" w:cs="Tahoma"/>
                <w:szCs w:val="18"/>
                <w:lang w:val="nl-NL"/>
              </w:rPr>
            </w:pPr>
            <w:r w:rsidRPr="00FB6BEA">
              <w:rPr>
                <w:rFonts w:cs="Tahoma"/>
                <w:szCs w:val="18"/>
                <w:lang w:val="nl-NL"/>
              </w:rPr>
              <w:t>Office Professional Plus 2013</w:t>
            </w:r>
          </w:p>
        </w:tc>
        <w:tc>
          <w:tcPr>
            <w:tcW w:w="3787" w:type="dxa"/>
            <w:tcBorders>
              <w:top w:val="nil"/>
              <w:left w:val="nil"/>
              <w:bottom w:val="single" w:sz="8" w:space="0" w:color="auto"/>
              <w:right w:val="single" w:sz="8" w:space="0" w:color="auto"/>
            </w:tcBorders>
          </w:tcPr>
          <w:p w:rsidR="008B2AA7" w:rsidRPr="00CD452D" w:rsidRDefault="008B2AA7" w:rsidP="00230E01">
            <w:pPr>
              <w:pStyle w:val="Bulletedlistflush"/>
              <w:spacing w:before="60"/>
              <w:ind w:left="576" w:right="720" w:firstLine="0"/>
              <w:jc w:val="center"/>
              <w:rPr>
                <w:rFonts w:ascii="Tahoma" w:hAnsi="Tahoma" w:cs="Tahoma"/>
                <w:lang w:val="fr-FR"/>
              </w:rPr>
            </w:pPr>
            <w:r w:rsidRPr="00CD452D">
              <w:rPr>
                <w:rFonts w:ascii="Tahoma" w:hAnsi="Tahoma" w:cs="Tahoma"/>
                <w:sz w:val="18"/>
                <w:szCs w:val="18"/>
                <w:lang w:val="fr-FR"/>
              </w:rPr>
              <w:t>Office Professional Plus 2013</w:t>
            </w:r>
          </w:p>
          <w:p w:rsidR="0000615E" w:rsidRPr="00CD452D" w:rsidRDefault="0000615E" w:rsidP="00230E01">
            <w:pPr>
              <w:pStyle w:val="Bulletedlistflush"/>
              <w:ind w:left="576" w:right="720" w:firstLine="0"/>
              <w:jc w:val="center"/>
              <w:rPr>
                <w:rFonts w:ascii="Tahoma" w:hAnsi="Tahoma" w:cs="Tahoma"/>
                <w:lang w:val="fr-FR"/>
              </w:rPr>
            </w:pPr>
            <w:r w:rsidRPr="00CD452D">
              <w:rPr>
                <w:rFonts w:ascii="Tahoma" w:hAnsi="Tahoma" w:cs="Tahoma"/>
                <w:sz w:val="18"/>
                <w:szCs w:val="18"/>
                <w:lang w:val="fr-FR"/>
              </w:rPr>
              <w:t>Office Professional Plus 2010</w:t>
            </w:r>
          </w:p>
          <w:p w:rsidR="002D0FAC" w:rsidRPr="00FB6BEA" w:rsidRDefault="002D0FAC" w:rsidP="00230E01">
            <w:pPr>
              <w:pStyle w:val="Bulletedlistflush"/>
              <w:ind w:left="576" w:right="720" w:firstLine="0"/>
              <w:jc w:val="center"/>
              <w:rPr>
                <w:rFonts w:ascii="Tahoma" w:hAnsi="Tahoma" w:cs="Tahoma"/>
                <w:lang w:val="nl-NL"/>
              </w:rPr>
            </w:pPr>
            <w:r w:rsidRPr="00FB6BEA">
              <w:rPr>
                <w:rFonts w:ascii="Tahoma" w:hAnsi="Tahoma" w:cs="Tahoma"/>
                <w:sz w:val="18"/>
                <w:szCs w:val="18"/>
                <w:lang w:val="nl-NL"/>
              </w:rPr>
              <w:t>Office 2013 Professional</w:t>
            </w:r>
          </w:p>
          <w:p w:rsidR="0000615E" w:rsidRPr="00FB6BEA" w:rsidRDefault="0000615E" w:rsidP="00230E01">
            <w:pPr>
              <w:pStyle w:val="Bulletedlistflush"/>
              <w:ind w:left="576" w:right="720" w:firstLine="0"/>
              <w:jc w:val="center"/>
              <w:rPr>
                <w:rFonts w:ascii="Tahoma" w:hAnsi="Tahoma" w:cs="Tahoma"/>
                <w:lang w:val="nl-NL"/>
              </w:rPr>
            </w:pPr>
            <w:r w:rsidRPr="00FB6BEA">
              <w:rPr>
                <w:rFonts w:ascii="Tahoma" w:hAnsi="Tahoma" w:cs="Tahoma"/>
                <w:sz w:val="18"/>
                <w:szCs w:val="18"/>
                <w:lang w:val="nl-NL"/>
              </w:rPr>
              <w:t>Office 2010 Professional</w:t>
            </w:r>
          </w:p>
          <w:p w:rsidR="0000615E" w:rsidRPr="00FB6BEA" w:rsidRDefault="0000615E" w:rsidP="008B2AA7">
            <w:pPr>
              <w:pStyle w:val="Bulletedlistflush"/>
              <w:ind w:left="576" w:right="720" w:firstLine="0"/>
              <w:jc w:val="center"/>
              <w:rPr>
                <w:rFonts w:ascii="Tahoma" w:hAnsi="Tahoma" w:cs="Tahoma"/>
                <w:sz w:val="18"/>
                <w:szCs w:val="18"/>
                <w:lang w:val="nl-NL"/>
              </w:rPr>
            </w:pPr>
          </w:p>
        </w:tc>
      </w:tr>
      <w:tr w:rsidR="00023FE7" w:rsidRPr="00FB6BEA" w:rsidTr="00E02419">
        <w:trPr>
          <w:trHeight w:val="576"/>
        </w:trPr>
        <w:tc>
          <w:tcPr>
            <w:tcW w:w="4320" w:type="dxa"/>
            <w:tcBorders>
              <w:top w:val="nil"/>
              <w:left w:val="single" w:sz="8" w:space="0" w:color="auto"/>
              <w:bottom w:val="single" w:sz="8" w:space="0" w:color="auto"/>
              <w:right w:val="single" w:sz="8" w:space="0" w:color="auto"/>
            </w:tcBorders>
          </w:tcPr>
          <w:p w:rsidR="00023FE7" w:rsidRPr="00FB6BEA" w:rsidRDefault="00023FE7" w:rsidP="00230E01">
            <w:pPr>
              <w:spacing w:before="60"/>
              <w:ind w:left="360" w:right="720"/>
              <w:jc w:val="center"/>
              <w:rPr>
                <w:rFonts w:eastAsia="Calibri" w:cs="Tahoma"/>
                <w:color w:val="000000"/>
                <w:szCs w:val="18"/>
                <w:lang w:val="nl-NL"/>
              </w:rPr>
            </w:pPr>
            <w:r w:rsidRPr="00FB6BEA">
              <w:rPr>
                <w:rFonts w:cs="Tahoma"/>
                <w:color w:val="000000"/>
                <w:szCs w:val="18"/>
                <w:lang w:val="nl-NL"/>
              </w:rPr>
              <w:t>CAL voor Small Business Server Standard 2011 (Apparaat of Gebruiker)</w:t>
            </w:r>
          </w:p>
        </w:tc>
        <w:tc>
          <w:tcPr>
            <w:tcW w:w="3787" w:type="dxa"/>
            <w:tcBorders>
              <w:top w:val="nil"/>
              <w:left w:val="nil"/>
              <w:bottom w:val="single" w:sz="8" w:space="0" w:color="auto"/>
              <w:right w:val="single" w:sz="8" w:space="0" w:color="auto"/>
            </w:tcBorders>
          </w:tcPr>
          <w:p w:rsidR="00684C4D" w:rsidRPr="00CD452D" w:rsidRDefault="00684C4D" w:rsidP="00230E01">
            <w:pPr>
              <w:spacing w:before="60"/>
              <w:ind w:left="576" w:right="720"/>
              <w:jc w:val="center"/>
              <w:rPr>
                <w:rFonts w:cs="Tahoma"/>
              </w:rPr>
            </w:pPr>
            <w:r w:rsidRPr="00CD452D">
              <w:rPr>
                <w:rFonts w:eastAsia="Calibri" w:cs="Tahoma"/>
                <w:color w:val="000000"/>
                <w:szCs w:val="18"/>
              </w:rPr>
              <w:t>CAL voor Windows Small Business Server 2011</w:t>
            </w:r>
          </w:p>
          <w:p w:rsidR="00023FE7" w:rsidRPr="00CD452D" w:rsidRDefault="00023FE7">
            <w:pPr>
              <w:pStyle w:val="Bulletedlistflush"/>
              <w:ind w:left="576" w:right="720" w:firstLine="0"/>
              <w:jc w:val="center"/>
              <w:rPr>
                <w:rFonts w:ascii="Tahoma" w:hAnsi="Tahoma" w:cs="Tahoma"/>
              </w:rPr>
            </w:pPr>
            <w:r w:rsidRPr="00CD452D">
              <w:rPr>
                <w:rFonts w:ascii="Tahoma" w:hAnsi="Tahoma" w:cs="Tahoma"/>
                <w:color w:val="000000"/>
                <w:sz w:val="18"/>
                <w:szCs w:val="18"/>
              </w:rPr>
              <w:t>CAL voor Windows Small Business Server Standard 2008</w:t>
            </w:r>
          </w:p>
          <w:p w:rsidR="00023FE7" w:rsidRPr="00CD452D" w:rsidRDefault="00023FE7" w:rsidP="00230E01">
            <w:pPr>
              <w:pStyle w:val="Bulletedlistflush"/>
              <w:ind w:left="576" w:right="720" w:firstLine="0"/>
              <w:jc w:val="center"/>
              <w:rPr>
                <w:rFonts w:ascii="Tahoma" w:hAnsi="Tahoma" w:cs="Tahoma"/>
                <w:color w:val="000000"/>
                <w:sz w:val="18"/>
                <w:szCs w:val="18"/>
              </w:rPr>
            </w:pPr>
          </w:p>
        </w:tc>
      </w:tr>
      <w:tr w:rsidR="00023FE7" w:rsidRPr="00FB6BEA" w:rsidTr="00E02419">
        <w:trPr>
          <w:trHeight w:val="576"/>
        </w:trPr>
        <w:tc>
          <w:tcPr>
            <w:tcW w:w="4320" w:type="dxa"/>
            <w:tcBorders>
              <w:top w:val="nil"/>
              <w:left w:val="single" w:sz="8" w:space="0" w:color="auto"/>
              <w:bottom w:val="single" w:sz="8" w:space="0" w:color="auto"/>
              <w:right w:val="single" w:sz="8" w:space="0" w:color="auto"/>
            </w:tcBorders>
          </w:tcPr>
          <w:p w:rsidR="00023FE7" w:rsidRPr="00CD452D" w:rsidRDefault="00023FE7" w:rsidP="00230E01">
            <w:pPr>
              <w:spacing w:before="60"/>
              <w:ind w:left="360" w:right="720"/>
              <w:jc w:val="center"/>
              <w:rPr>
                <w:rFonts w:eastAsia="Calibri" w:cs="Tahoma"/>
                <w:szCs w:val="18"/>
              </w:rPr>
            </w:pPr>
            <w:r w:rsidRPr="00CD452D">
              <w:rPr>
                <w:rFonts w:cs="Tahoma"/>
                <w:szCs w:val="18"/>
              </w:rPr>
              <w:t>CAL voor Small Business Server Premium 2011 (Apparaat of Gebruiker)</w:t>
            </w:r>
          </w:p>
        </w:tc>
        <w:tc>
          <w:tcPr>
            <w:tcW w:w="3787" w:type="dxa"/>
            <w:tcBorders>
              <w:top w:val="nil"/>
              <w:left w:val="nil"/>
              <w:bottom w:val="single" w:sz="8" w:space="0" w:color="auto"/>
              <w:right w:val="single" w:sz="8" w:space="0" w:color="auto"/>
            </w:tcBorders>
          </w:tcPr>
          <w:p w:rsidR="00684C4D" w:rsidRPr="00CD452D" w:rsidRDefault="00684C4D" w:rsidP="00230E01">
            <w:pPr>
              <w:spacing w:before="60"/>
              <w:ind w:left="576" w:right="720"/>
              <w:jc w:val="center"/>
              <w:rPr>
                <w:rFonts w:cs="Tahoma"/>
              </w:rPr>
            </w:pPr>
            <w:r w:rsidRPr="00CD452D">
              <w:rPr>
                <w:rFonts w:eastAsia="Calibri" w:cs="Tahoma"/>
                <w:color w:val="000000"/>
                <w:szCs w:val="18"/>
              </w:rPr>
              <w:t>CAL voor Windows Small Business Server Premium 2011</w:t>
            </w:r>
          </w:p>
          <w:p w:rsidR="00023FE7" w:rsidRPr="00CD452D" w:rsidRDefault="00023FE7" w:rsidP="00917194">
            <w:pPr>
              <w:pStyle w:val="Bulletedlistflush"/>
              <w:ind w:left="576" w:right="720" w:firstLine="0"/>
              <w:jc w:val="center"/>
              <w:rPr>
                <w:rFonts w:ascii="Tahoma" w:hAnsi="Tahoma" w:cs="Tahoma"/>
              </w:rPr>
            </w:pPr>
            <w:r w:rsidRPr="00CD452D">
              <w:rPr>
                <w:rFonts w:ascii="Tahoma" w:hAnsi="Tahoma" w:cs="Tahoma"/>
                <w:color w:val="000000"/>
                <w:sz w:val="18"/>
                <w:szCs w:val="18"/>
              </w:rPr>
              <w:t>CAL voor Windows Small Business Server Premium 2008</w:t>
            </w:r>
          </w:p>
        </w:tc>
      </w:tr>
      <w:tr w:rsidR="00023FE7" w:rsidRPr="00FB6BEA" w:rsidTr="00E02419">
        <w:trPr>
          <w:trHeight w:val="576"/>
        </w:trPr>
        <w:tc>
          <w:tcPr>
            <w:tcW w:w="4320" w:type="dxa"/>
            <w:tcBorders>
              <w:top w:val="nil"/>
              <w:left w:val="single" w:sz="8" w:space="0" w:color="auto"/>
              <w:bottom w:val="single" w:sz="8" w:space="0" w:color="auto"/>
              <w:right w:val="single" w:sz="8" w:space="0" w:color="auto"/>
            </w:tcBorders>
          </w:tcPr>
          <w:p w:rsidR="00023FE7" w:rsidRPr="00FB6BEA" w:rsidRDefault="00023FE7" w:rsidP="00230E01">
            <w:pPr>
              <w:spacing w:before="60"/>
              <w:ind w:left="360" w:right="720"/>
              <w:jc w:val="center"/>
              <w:rPr>
                <w:rFonts w:cs="Tahoma"/>
                <w:lang w:val="nl-NL"/>
              </w:rPr>
            </w:pPr>
            <w:r w:rsidRPr="00FB6BEA">
              <w:rPr>
                <w:rFonts w:cs="Tahoma"/>
                <w:szCs w:val="18"/>
                <w:lang w:val="nl-NL"/>
              </w:rPr>
              <w:t>CAL voor Essential Business Server Standard 2008 (Apparaat of Gebruiker)</w:t>
            </w:r>
          </w:p>
          <w:p w:rsidR="00230E01" w:rsidRPr="00FB6BEA" w:rsidRDefault="00230E01" w:rsidP="00230E01">
            <w:pPr>
              <w:ind w:left="360" w:right="720"/>
              <w:jc w:val="center"/>
              <w:rPr>
                <w:rFonts w:eastAsia="Calibri" w:cs="Tahoma"/>
                <w:szCs w:val="18"/>
                <w:lang w:val="nl-NL"/>
              </w:rPr>
            </w:pPr>
          </w:p>
        </w:tc>
        <w:tc>
          <w:tcPr>
            <w:tcW w:w="3787" w:type="dxa"/>
            <w:tcBorders>
              <w:top w:val="nil"/>
              <w:left w:val="nil"/>
              <w:bottom w:val="single" w:sz="8" w:space="0" w:color="auto"/>
              <w:right w:val="single" w:sz="8" w:space="0" w:color="auto"/>
            </w:tcBorders>
          </w:tcPr>
          <w:p w:rsidR="00023FE7" w:rsidRPr="00CD452D" w:rsidRDefault="00023FE7" w:rsidP="00230E01">
            <w:pPr>
              <w:pStyle w:val="Bulletedlistflush"/>
              <w:spacing w:before="60"/>
              <w:ind w:left="576" w:right="720" w:firstLine="0"/>
              <w:jc w:val="center"/>
              <w:rPr>
                <w:rFonts w:ascii="Tahoma" w:hAnsi="Tahoma" w:cs="Tahoma"/>
                <w:sz w:val="18"/>
                <w:szCs w:val="18"/>
              </w:rPr>
            </w:pPr>
            <w:r w:rsidRPr="00CD452D">
              <w:rPr>
                <w:rFonts w:ascii="Tahoma" w:hAnsi="Tahoma" w:cs="Tahoma"/>
                <w:sz w:val="18"/>
                <w:szCs w:val="18"/>
              </w:rPr>
              <w:t>CAL voor Windows Essential Business Server Standard 2008</w:t>
            </w:r>
          </w:p>
        </w:tc>
      </w:tr>
      <w:tr w:rsidR="00023FE7" w:rsidRPr="00FB6BEA" w:rsidTr="00E02419">
        <w:trPr>
          <w:trHeight w:val="576"/>
        </w:trPr>
        <w:tc>
          <w:tcPr>
            <w:tcW w:w="4320" w:type="dxa"/>
            <w:tcBorders>
              <w:top w:val="nil"/>
              <w:left w:val="single" w:sz="8" w:space="0" w:color="auto"/>
              <w:bottom w:val="single" w:sz="8" w:space="0" w:color="auto"/>
              <w:right w:val="single" w:sz="8" w:space="0" w:color="auto"/>
            </w:tcBorders>
          </w:tcPr>
          <w:p w:rsidR="00023FE7" w:rsidRPr="00FB6BEA" w:rsidRDefault="00023FE7" w:rsidP="00230E01">
            <w:pPr>
              <w:spacing w:before="60"/>
              <w:ind w:left="360" w:right="720"/>
              <w:jc w:val="center"/>
              <w:rPr>
                <w:rFonts w:cs="Tahoma"/>
                <w:lang w:val="nl-NL"/>
              </w:rPr>
            </w:pPr>
            <w:r w:rsidRPr="00FB6BEA">
              <w:rPr>
                <w:rFonts w:cs="Tahoma"/>
                <w:szCs w:val="18"/>
                <w:lang w:val="nl-NL"/>
              </w:rPr>
              <w:t>CAL voor Essential Business Server Premium 2008 (Apparaat of Gebruiker)</w:t>
            </w:r>
          </w:p>
          <w:p w:rsidR="00230E01" w:rsidRPr="00FB6BEA" w:rsidRDefault="00230E01" w:rsidP="00230E01">
            <w:pPr>
              <w:ind w:left="360" w:right="720"/>
              <w:jc w:val="center"/>
              <w:rPr>
                <w:rFonts w:eastAsia="Calibri" w:cs="Tahoma"/>
                <w:szCs w:val="18"/>
                <w:lang w:val="nl-NL"/>
              </w:rPr>
            </w:pPr>
          </w:p>
        </w:tc>
        <w:tc>
          <w:tcPr>
            <w:tcW w:w="3787" w:type="dxa"/>
            <w:tcBorders>
              <w:top w:val="nil"/>
              <w:left w:val="nil"/>
              <w:bottom w:val="single" w:sz="8" w:space="0" w:color="auto"/>
              <w:right w:val="single" w:sz="8" w:space="0" w:color="auto"/>
            </w:tcBorders>
          </w:tcPr>
          <w:p w:rsidR="00023FE7" w:rsidRPr="00CD452D" w:rsidRDefault="00023FE7" w:rsidP="00230E01">
            <w:pPr>
              <w:pStyle w:val="Bulletedlistflush"/>
              <w:spacing w:before="60"/>
              <w:ind w:left="576" w:right="720" w:firstLine="0"/>
              <w:jc w:val="center"/>
              <w:rPr>
                <w:rFonts w:ascii="Tahoma" w:hAnsi="Tahoma" w:cs="Tahoma"/>
                <w:sz w:val="18"/>
                <w:szCs w:val="18"/>
              </w:rPr>
            </w:pPr>
            <w:r w:rsidRPr="00CD452D">
              <w:rPr>
                <w:rFonts w:ascii="Tahoma" w:hAnsi="Tahoma" w:cs="Tahoma"/>
                <w:sz w:val="18"/>
                <w:szCs w:val="18"/>
              </w:rPr>
              <w:t>CAL voor Windows Essential Business Server Premium 2008</w:t>
            </w:r>
          </w:p>
        </w:tc>
      </w:tr>
      <w:tr w:rsidR="00023FE7" w:rsidRPr="00FB6BEA" w:rsidTr="00E02419">
        <w:trPr>
          <w:trHeight w:val="576"/>
        </w:trPr>
        <w:tc>
          <w:tcPr>
            <w:tcW w:w="4320" w:type="dxa"/>
            <w:tcBorders>
              <w:top w:val="nil"/>
              <w:left w:val="single" w:sz="8" w:space="0" w:color="auto"/>
              <w:bottom w:val="single" w:sz="8" w:space="0" w:color="auto"/>
              <w:right w:val="single" w:sz="8" w:space="0" w:color="auto"/>
            </w:tcBorders>
          </w:tcPr>
          <w:p w:rsidR="00023FE7" w:rsidRPr="00FB6BEA" w:rsidRDefault="00023FE7" w:rsidP="00230E01">
            <w:pPr>
              <w:spacing w:before="60"/>
              <w:ind w:left="360" w:right="720"/>
              <w:jc w:val="center"/>
              <w:rPr>
                <w:rFonts w:eastAsia="Calibri" w:cs="Tahoma"/>
                <w:szCs w:val="18"/>
                <w:lang w:val="nl-NL"/>
              </w:rPr>
            </w:pPr>
            <w:r w:rsidRPr="00FB6BEA">
              <w:rPr>
                <w:rFonts w:cs="Tahoma"/>
                <w:szCs w:val="18"/>
                <w:lang w:val="nl-NL"/>
              </w:rPr>
              <w:t>Windows 8 Pro Upgrade</w:t>
            </w:r>
          </w:p>
        </w:tc>
        <w:tc>
          <w:tcPr>
            <w:tcW w:w="3787" w:type="dxa"/>
            <w:tcBorders>
              <w:top w:val="nil"/>
              <w:left w:val="nil"/>
              <w:bottom w:val="single" w:sz="8" w:space="0" w:color="auto"/>
              <w:right w:val="single" w:sz="8" w:space="0" w:color="auto"/>
            </w:tcBorders>
          </w:tcPr>
          <w:p w:rsidR="008B6EDD" w:rsidRPr="00FB6BEA" w:rsidRDefault="008B6EDD" w:rsidP="00230E01">
            <w:pPr>
              <w:pStyle w:val="Bulletedlistflush"/>
              <w:spacing w:before="60"/>
              <w:ind w:left="576" w:right="720" w:firstLine="0"/>
              <w:jc w:val="center"/>
              <w:rPr>
                <w:rFonts w:ascii="Tahoma" w:hAnsi="Tahoma" w:cs="Tahoma"/>
                <w:lang w:val="nl-NL"/>
              </w:rPr>
            </w:pPr>
            <w:r w:rsidRPr="00FB6BEA">
              <w:rPr>
                <w:rFonts w:ascii="Tahoma" w:hAnsi="Tahoma" w:cs="Tahoma"/>
                <w:sz w:val="18"/>
                <w:szCs w:val="18"/>
                <w:lang w:val="nl-NL"/>
              </w:rPr>
              <w:t>Windows 8 Pro</w:t>
            </w:r>
          </w:p>
          <w:p w:rsidR="00023FE7" w:rsidRPr="00FB6BEA" w:rsidRDefault="00023FE7" w:rsidP="008B6EDD">
            <w:pPr>
              <w:pStyle w:val="Bulletedlistflush"/>
              <w:ind w:left="576" w:right="720" w:firstLine="0"/>
              <w:jc w:val="center"/>
              <w:rPr>
                <w:rFonts w:ascii="Tahoma" w:hAnsi="Tahoma" w:cs="Tahoma"/>
                <w:sz w:val="18"/>
                <w:szCs w:val="18"/>
                <w:lang w:val="nl-NL"/>
              </w:rPr>
            </w:pPr>
            <w:r w:rsidRPr="00FB6BEA">
              <w:rPr>
                <w:rFonts w:ascii="Tahoma" w:hAnsi="Tahoma" w:cs="Tahoma"/>
                <w:sz w:val="18"/>
                <w:szCs w:val="18"/>
                <w:lang w:val="nl-NL"/>
              </w:rPr>
              <w:t>Windows 7 Professional</w:t>
            </w:r>
          </w:p>
        </w:tc>
      </w:tr>
    </w:tbl>
    <w:p w:rsidR="00991DD4" w:rsidRPr="00FB6BEA" w:rsidRDefault="00991DD4">
      <w:pPr>
        <w:rPr>
          <w:rFonts w:cs="Tahoma"/>
          <w:lang w:val="nl-NL"/>
        </w:rPr>
      </w:pPr>
    </w:p>
    <w:p w:rsidR="00D6244E" w:rsidRPr="00FB6BEA" w:rsidRDefault="00D6244E">
      <w:pPr>
        <w:rPr>
          <w:rFonts w:cs="Tahoma"/>
          <w:lang w:val="nl-NL"/>
        </w:rPr>
      </w:pPr>
    </w:p>
    <w:p w:rsidR="00456002" w:rsidRPr="00FB6BEA" w:rsidRDefault="00456002" w:rsidP="00456002">
      <w:pPr>
        <w:pStyle w:val="Heading2"/>
        <w:ind w:left="0"/>
        <w:rPr>
          <w:rFonts w:ascii="Tahoma" w:hAnsi="Tahoma" w:cs="Tahoma"/>
          <w:lang w:val="nl-NL"/>
        </w:rPr>
      </w:pPr>
      <w:bookmarkStart w:id="707" w:name="_Toc336338195"/>
      <w:bookmarkStart w:id="708" w:name="_Toc346275864"/>
      <w:r w:rsidRPr="00FB6BEA">
        <w:rPr>
          <w:rFonts w:ascii="Tahoma" w:hAnsi="Tahoma" w:cs="Tahoma"/>
          <w:lang w:val="nl-NL"/>
        </w:rPr>
        <w:lastRenderedPageBreak/>
        <w:t>Bijgewerkte voorwaarden voor de Enterprise Overeenkomst en het Subscription Overeenkomst-programma</w:t>
      </w:r>
      <w:bookmarkEnd w:id="707"/>
      <w:bookmarkEnd w:id="708"/>
    </w:p>
    <w:p w:rsidR="00456002" w:rsidRPr="00FB6BEA" w:rsidRDefault="00456002" w:rsidP="00456002">
      <w:pPr>
        <w:tabs>
          <w:tab w:val="left" w:pos="360"/>
        </w:tabs>
        <w:rPr>
          <w:rFonts w:cs="Tahoma"/>
          <w:lang w:val="nl-NL"/>
        </w:rPr>
      </w:pPr>
    </w:p>
    <w:p w:rsidR="00456002" w:rsidRPr="00FB6BEA" w:rsidRDefault="00456002" w:rsidP="00E02419">
      <w:pPr>
        <w:spacing w:after="60"/>
        <w:outlineLvl w:val="3"/>
        <w:rPr>
          <w:rFonts w:cs="Tahoma"/>
          <w:lang w:val="nl-NL"/>
        </w:rPr>
      </w:pPr>
      <w:r w:rsidRPr="00FB6BEA">
        <w:rPr>
          <w:rFonts w:cs="Tahoma"/>
          <w:b/>
          <w:szCs w:val="20"/>
          <w:lang w:val="nl-NL"/>
        </w:rPr>
        <w:t>Enterprise Online Diensten die voldoen aan vereisten voor Enterprise Producten</w:t>
      </w:r>
    </w:p>
    <w:p w:rsidR="00456002" w:rsidRPr="00FB6BEA" w:rsidRDefault="00456002" w:rsidP="00032DE0">
      <w:pPr>
        <w:tabs>
          <w:tab w:val="left" w:pos="360"/>
        </w:tabs>
        <w:rPr>
          <w:rFonts w:cs="Tahoma"/>
          <w:lang w:val="nl-NL"/>
        </w:rPr>
      </w:pPr>
      <w:r w:rsidRPr="00FB6BEA">
        <w:rPr>
          <w:rFonts w:cs="Tahoma"/>
          <w:b/>
          <w:szCs w:val="20"/>
          <w:lang w:val="nl-NL"/>
        </w:rPr>
        <w:t>Opmerking:</w:t>
      </w:r>
      <w:r w:rsidRPr="00FB6BEA">
        <w:rPr>
          <w:rFonts w:cs="Tahoma"/>
          <w:szCs w:val="20"/>
          <w:lang w:val="nl-NL"/>
        </w:rPr>
        <w:t xml:space="preserve"> het volgende is van toepassing op klanten met een Enterprise of Enterprise Subscription Enrollment die</w:t>
      </w:r>
      <w:r w:rsidR="00D6244E" w:rsidRPr="00FB6BEA">
        <w:rPr>
          <w:rFonts w:cs="Tahoma"/>
          <w:szCs w:val="20"/>
          <w:lang w:val="nl-NL"/>
        </w:rPr>
        <w:t> </w:t>
      </w:r>
      <w:r w:rsidRPr="00FB6BEA">
        <w:rPr>
          <w:rFonts w:cs="Tahoma"/>
          <w:szCs w:val="20"/>
          <w:lang w:val="nl-NL"/>
        </w:rPr>
        <w:t>in aanmerking komen voor de aankoop van Enterprise Online Diensten. Klanten die niet zeker weten of ze in aanmerking komen voor de aankoop van Enterprise Online Diensten, kunnen contact opnemen met hun Software</w:t>
      </w:r>
      <w:r w:rsidR="00032DE0">
        <w:rPr>
          <w:rFonts w:cs="Tahoma"/>
          <w:szCs w:val="20"/>
          <w:lang w:val="nl-NL"/>
        </w:rPr>
        <w:t>­</w:t>
      </w:r>
      <w:r w:rsidRPr="00FB6BEA">
        <w:rPr>
          <w:rFonts w:cs="Tahoma"/>
          <w:szCs w:val="20"/>
          <w:lang w:val="nl-NL"/>
        </w:rPr>
        <w:t>adviseur, Reseller of Microsoft Account Manager voor meer informatie.</w:t>
      </w:r>
    </w:p>
    <w:p w:rsidR="00456002" w:rsidRPr="00FB6BEA" w:rsidRDefault="00456002" w:rsidP="00366502">
      <w:pPr>
        <w:tabs>
          <w:tab w:val="left" w:pos="360"/>
        </w:tabs>
        <w:rPr>
          <w:rFonts w:cs="Tahoma"/>
          <w:lang w:val="nl-NL"/>
        </w:rPr>
      </w:pPr>
    </w:p>
    <w:p w:rsidR="00456002" w:rsidRPr="00FB6BEA" w:rsidRDefault="00456002" w:rsidP="00366502">
      <w:pPr>
        <w:tabs>
          <w:tab w:val="left" w:pos="360"/>
        </w:tabs>
        <w:rPr>
          <w:rFonts w:cs="Tahoma"/>
          <w:lang w:val="nl-NL"/>
        </w:rPr>
      </w:pPr>
      <w:r w:rsidRPr="00FB6BEA">
        <w:rPr>
          <w:rFonts w:cs="Tahoma"/>
          <w:szCs w:val="20"/>
          <w:lang w:val="nl-NL"/>
        </w:rPr>
        <w:t>Het is toegestaan een combinatie te gebruiken van Enterprise Producten en Enterprise Online Diensten om te voldoen aan de Enterprise-brede vereisten voor een Enterprise of Enterprise Subscription Enrollment.</w:t>
      </w:r>
    </w:p>
    <w:p w:rsidR="00456002" w:rsidRPr="00FB6BEA" w:rsidRDefault="00456002" w:rsidP="00366502">
      <w:pPr>
        <w:tabs>
          <w:tab w:val="left" w:pos="360"/>
        </w:tabs>
        <w:rPr>
          <w:rFonts w:cs="Tahoma"/>
          <w:lang w:val="nl-NL"/>
        </w:rPr>
      </w:pPr>
    </w:p>
    <w:p w:rsidR="00456002" w:rsidRPr="00FB6BEA" w:rsidRDefault="00456002" w:rsidP="00D6244E">
      <w:pPr>
        <w:tabs>
          <w:tab w:val="left" w:pos="360"/>
        </w:tabs>
        <w:rPr>
          <w:rFonts w:cs="Tahoma"/>
          <w:lang w:val="nl-NL"/>
        </w:rPr>
      </w:pPr>
      <w:r w:rsidRPr="00FB6BEA">
        <w:rPr>
          <w:rFonts w:cs="Tahoma"/>
          <w:szCs w:val="20"/>
          <w:lang w:val="nl-NL"/>
        </w:rPr>
        <w:t>In de onderstaande tabel ziet u de Enterprise Online Diensten en vereiste CAL’s (indien van toepassing) die voldoen</w:t>
      </w:r>
      <w:r w:rsidR="00D6244E" w:rsidRPr="00FB6BEA">
        <w:rPr>
          <w:rFonts w:cs="Tahoma"/>
          <w:szCs w:val="20"/>
          <w:lang w:val="nl-NL"/>
        </w:rPr>
        <w:t> </w:t>
      </w:r>
      <w:r w:rsidRPr="00FB6BEA">
        <w:rPr>
          <w:rFonts w:cs="Tahoma"/>
          <w:szCs w:val="20"/>
          <w:lang w:val="nl-NL"/>
        </w:rPr>
        <w:t>aan de Enterprise-brede vereisten voor Enterprise-producten.</w:t>
      </w:r>
    </w:p>
    <w:p w:rsidR="00456002" w:rsidRPr="00FB6BEA" w:rsidRDefault="00456002" w:rsidP="0055442E">
      <w:pPr>
        <w:ind w:left="720"/>
        <w:rPr>
          <w:rFonts w:cs="Tahoma"/>
          <w:lang w:val="nl-NL"/>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FB6BEA"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FB6BEA" w:rsidRDefault="00456002" w:rsidP="005C647E">
            <w:pPr>
              <w:keepNext/>
              <w:jc w:val="center"/>
              <w:rPr>
                <w:rFonts w:cs="Tahoma"/>
                <w:b/>
                <w:lang w:val="nl-NL"/>
              </w:rPr>
            </w:pPr>
            <w:r w:rsidRPr="00FB6BEA">
              <w:rPr>
                <w:rFonts w:cs="Tahoma"/>
                <w:b/>
                <w:lang w:val="nl-NL"/>
              </w:rPr>
              <w:t>Enterprise Product</w:t>
            </w:r>
          </w:p>
        </w:tc>
        <w:tc>
          <w:tcPr>
            <w:tcW w:w="4157" w:type="dxa"/>
            <w:tcBorders>
              <w:top w:val="single" w:sz="8" w:space="0" w:color="auto"/>
              <w:left w:val="nil"/>
              <w:bottom w:val="single" w:sz="8" w:space="0" w:color="auto"/>
              <w:right w:val="single" w:sz="8" w:space="0" w:color="auto"/>
            </w:tcBorders>
            <w:shd w:val="clear" w:color="auto" w:fill="FABF8F"/>
            <w:vAlign w:val="center"/>
          </w:tcPr>
          <w:p w:rsidR="00456002" w:rsidRPr="00FB6BEA" w:rsidRDefault="00456002" w:rsidP="005C647E">
            <w:pPr>
              <w:keepNext/>
              <w:jc w:val="center"/>
              <w:rPr>
                <w:rFonts w:cs="Tahoma"/>
                <w:b/>
                <w:lang w:val="nl-NL"/>
              </w:rPr>
            </w:pPr>
            <w:r w:rsidRPr="00FB6BEA">
              <w:rPr>
                <w:rFonts w:cs="Tahoma"/>
                <w:b/>
                <w:bCs/>
                <w:lang w:val="nl-NL"/>
              </w:rPr>
              <w:t>Enterprise Online Diensten***</w:t>
            </w:r>
          </w:p>
        </w:tc>
      </w:tr>
      <w:tr w:rsidR="00E71EB9" w:rsidRPr="00FB6BEA"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FB6BEA" w:rsidRDefault="00E71EB9" w:rsidP="005C647E">
            <w:pPr>
              <w:ind w:left="144"/>
              <w:rPr>
                <w:rFonts w:cs="Tahoma"/>
                <w:szCs w:val="18"/>
                <w:lang w:val="nl-NL"/>
              </w:rPr>
            </w:pPr>
            <w:r w:rsidRPr="00FB6BEA">
              <w:rPr>
                <w:rFonts w:cs="Tahoma"/>
                <w:szCs w:val="18"/>
                <w:lang w:val="nl-NL"/>
              </w:rPr>
              <w:t>Office Professional Plus**</w:t>
            </w:r>
          </w:p>
        </w:tc>
        <w:tc>
          <w:tcPr>
            <w:tcW w:w="4157" w:type="dxa"/>
            <w:tcBorders>
              <w:top w:val="nil"/>
              <w:left w:val="nil"/>
              <w:bottom w:val="single" w:sz="4" w:space="0" w:color="auto"/>
              <w:right w:val="single" w:sz="8" w:space="0" w:color="auto"/>
            </w:tcBorders>
            <w:vAlign w:val="center"/>
          </w:tcPr>
          <w:p w:rsidR="00E71EB9" w:rsidRPr="00FB6BEA" w:rsidRDefault="00E71EB9" w:rsidP="006C6786">
            <w:pPr>
              <w:numPr>
                <w:ilvl w:val="0"/>
                <w:numId w:val="35"/>
              </w:numPr>
              <w:spacing w:before="60" w:after="60"/>
              <w:ind w:left="907"/>
              <w:rPr>
                <w:rFonts w:cs="Tahoma"/>
                <w:lang w:val="nl-NL"/>
              </w:rPr>
            </w:pPr>
            <w:r w:rsidRPr="00FB6BEA">
              <w:rPr>
                <w:rFonts w:cs="Tahoma"/>
                <w:color w:val="000000"/>
                <w:szCs w:val="18"/>
                <w:lang w:val="nl-NL"/>
              </w:rPr>
              <w:t>Office 365 (Plan E2)</w:t>
            </w:r>
          </w:p>
          <w:p w:rsidR="00E71EB9" w:rsidRPr="00FB6BEA" w:rsidRDefault="00E71EB9" w:rsidP="006C6786">
            <w:pPr>
              <w:numPr>
                <w:ilvl w:val="0"/>
                <w:numId w:val="35"/>
              </w:numPr>
              <w:spacing w:after="60"/>
              <w:ind w:left="907"/>
              <w:rPr>
                <w:rFonts w:cs="Tahoma"/>
                <w:lang w:val="nl-NL"/>
              </w:rPr>
            </w:pPr>
            <w:r w:rsidRPr="00FB6BEA">
              <w:rPr>
                <w:rFonts w:cs="Tahoma"/>
                <w:color w:val="000000"/>
                <w:szCs w:val="18"/>
                <w:lang w:val="nl-NL"/>
              </w:rPr>
              <w:t>Office 365 (Plan E3)</w:t>
            </w:r>
          </w:p>
          <w:p w:rsidR="00E71EB9" w:rsidRPr="00FB6BEA" w:rsidRDefault="00E71EB9" w:rsidP="006C6786">
            <w:pPr>
              <w:numPr>
                <w:ilvl w:val="0"/>
                <w:numId w:val="35"/>
              </w:numPr>
              <w:spacing w:after="60"/>
              <w:ind w:left="907"/>
              <w:rPr>
                <w:rFonts w:cs="Tahoma"/>
                <w:lang w:val="nl-NL"/>
              </w:rPr>
            </w:pPr>
            <w:r w:rsidRPr="00FB6BEA">
              <w:rPr>
                <w:rFonts w:cs="Tahoma"/>
                <w:color w:val="000000"/>
                <w:szCs w:val="18"/>
                <w:lang w:val="nl-NL"/>
              </w:rPr>
              <w:t xml:space="preserve">Office 365 (Plan E4) </w:t>
            </w:r>
          </w:p>
          <w:p w:rsidR="00E71EB9" w:rsidRPr="00FB6BEA" w:rsidRDefault="00E71EB9" w:rsidP="006C6786">
            <w:pPr>
              <w:numPr>
                <w:ilvl w:val="0"/>
                <w:numId w:val="35"/>
              </w:numPr>
              <w:spacing w:after="60"/>
              <w:ind w:left="907"/>
              <w:rPr>
                <w:rFonts w:cs="Tahoma"/>
                <w:lang w:val="nl-NL"/>
              </w:rPr>
            </w:pPr>
            <w:r w:rsidRPr="00FB6BEA">
              <w:rPr>
                <w:rFonts w:cs="Tahoma"/>
                <w:color w:val="000000"/>
                <w:szCs w:val="18"/>
                <w:lang w:val="nl-NL"/>
              </w:rPr>
              <w:t>Office 365 (Plan G2)</w:t>
            </w:r>
          </w:p>
          <w:p w:rsidR="00E71EB9" w:rsidRPr="00FB6BEA" w:rsidRDefault="00E71EB9" w:rsidP="006C6786">
            <w:pPr>
              <w:numPr>
                <w:ilvl w:val="0"/>
                <w:numId w:val="35"/>
              </w:numPr>
              <w:spacing w:after="60"/>
              <w:ind w:left="907"/>
              <w:rPr>
                <w:rFonts w:cs="Tahoma"/>
                <w:lang w:val="nl-NL"/>
              </w:rPr>
            </w:pPr>
            <w:r w:rsidRPr="00FB6BEA">
              <w:rPr>
                <w:rFonts w:cs="Tahoma"/>
                <w:color w:val="000000"/>
                <w:szCs w:val="18"/>
                <w:lang w:val="nl-NL"/>
              </w:rPr>
              <w:t>Office 365 (Plan G3)</w:t>
            </w:r>
          </w:p>
          <w:p w:rsidR="00E71EB9" w:rsidRPr="00FB6BEA" w:rsidRDefault="00E71EB9" w:rsidP="006C6786">
            <w:pPr>
              <w:numPr>
                <w:ilvl w:val="0"/>
                <w:numId w:val="35"/>
              </w:numPr>
              <w:spacing w:after="60"/>
              <w:ind w:left="907"/>
              <w:rPr>
                <w:rFonts w:cs="Tahoma"/>
                <w:lang w:val="nl-NL"/>
              </w:rPr>
            </w:pPr>
            <w:r w:rsidRPr="00FB6BEA">
              <w:rPr>
                <w:rFonts w:cs="Tahoma"/>
                <w:color w:val="000000"/>
                <w:szCs w:val="18"/>
                <w:lang w:val="nl-NL"/>
              </w:rPr>
              <w:t>Office 365 (Plan G4)</w:t>
            </w:r>
          </w:p>
          <w:p w:rsidR="00C571BD" w:rsidRPr="00FB6BEA" w:rsidRDefault="00C571BD" w:rsidP="00F06EC5">
            <w:pPr>
              <w:ind w:left="907"/>
              <w:rPr>
                <w:rFonts w:cs="Tahoma"/>
                <w:color w:val="000000"/>
                <w:szCs w:val="18"/>
                <w:lang w:val="nl-NL"/>
              </w:rPr>
            </w:pPr>
          </w:p>
        </w:tc>
      </w:tr>
      <w:tr w:rsidR="00E71EB9" w:rsidRPr="00FB6BEA"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FB6BEA" w:rsidRDefault="00E71EB9" w:rsidP="005C647E">
            <w:pPr>
              <w:ind w:left="144"/>
              <w:rPr>
                <w:rFonts w:cs="Tahoma"/>
                <w:szCs w:val="18"/>
                <w:lang w:val="nl-NL"/>
              </w:rPr>
            </w:pPr>
            <w:r w:rsidRPr="00FB6BEA">
              <w:rPr>
                <w:rFonts w:cs="Tahoma"/>
                <w:szCs w:val="18"/>
                <w:lang w:val="nl-NL"/>
              </w:rPr>
              <w:t>Core CAL Suite</w:t>
            </w:r>
          </w:p>
        </w:tc>
        <w:tc>
          <w:tcPr>
            <w:tcW w:w="4157" w:type="dxa"/>
            <w:tcBorders>
              <w:top w:val="nil"/>
              <w:left w:val="nil"/>
              <w:bottom w:val="single" w:sz="4" w:space="0" w:color="auto"/>
              <w:right w:val="single" w:sz="8" w:space="0" w:color="auto"/>
            </w:tcBorders>
            <w:vAlign w:val="center"/>
          </w:tcPr>
          <w:p w:rsidR="00E71EB9" w:rsidRPr="00FB6BEA" w:rsidRDefault="00E71EB9" w:rsidP="006C6786">
            <w:pPr>
              <w:numPr>
                <w:ilvl w:val="0"/>
                <w:numId w:val="35"/>
              </w:numPr>
              <w:spacing w:before="60" w:after="60"/>
              <w:ind w:left="907"/>
              <w:rPr>
                <w:rFonts w:cs="Tahoma"/>
                <w:lang w:val="nl-NL"/>
              </w:rPr>
            </w:pPr>
            <w:r w:rsidRPr="00FB6BEA">
              <w:rPr>
                <w:rFonts w:cs="Tahoma"/>
                <w:color w:val="000000"/>
                <w:szCs w:val="18"/>
                <w:lang w:val="nl-NL"/>
              </w:rPr>
              <w:t>Office 365 (Plan E1)*</w:t>
            </w:r>
          </w:p>
          <w:p w:rsidR="00E71EB9" w:rsidRPr="00FB6BEA" w:rsidRDefault="00E71EB9" w:rsidP="006C6786">
            <w:pPr>
              <w:numPr>
                <w:ilvl w:val="0"/>
                <w:numId w:val="35"/>
              </w:numPr>
              <w:spacing w:after="60"/>
              <w:rPr>
                <w:rFonts w:cs="Tahoma"/>
                <w:lang w:val="nl-NL"/>
              </w:rPr>
            </w:pPr>
            <w:r w:rsidRPr="00FB6BEA">
              <w:rPr>
                <w:rFonts w:cs="Tahoma"/>
                <w:color w:val="000000"/>
                <w:szCs w:val="18"/>
                <w:lang w:val="nl-NL"/>
              </w:rPr>
              <w:t>Office 365 (Plan E2)*</w:t>
            </w:r>
          </w:p>
          <w:p w:rsidR="00E71EB9" w:rsidRPr="00FB6BEA" w:rsidRDefault="00E71EB9" w:rsidP="006C6786">
            <w:pPr>
              <w:numPr>
                <w:ilvl w:val="0"/>
                <w:numId w:val="35"/>
              </w:numPr>
              <w:spacing w:after="60"/>
              <w:rPr>
                <w:rFonts w:cs="Tahoma"/>
                <w:lang w:val="nl-NL"/>
              </w:rPr>
            </w:pPr>
            <w:r w:rsidRPr="00FB6BEA">
              <w:rPr>
                <w:rFonts w:cs="Tahoma"/>
                <w:color w:val="000000"/>
                <w:szCs w:val="18"/>
                <w:lang w:val="nl-NL"/>
              </w:rPr>
              <w:t>Office 365 (Plan E3)*</w:t>
            </w:r>
          </w:p>
          <w:p w:rsidR="00E71EB9" w:rsidRPr="00FB6BEA" w:rsidRDefault="00E71EB9" w:rsidP="006C6786">
            <w:pPr>
              <w:numPr>
                <w:ilvl w:val="0"/>
                <w:numId w:val="35"/>
              </w:numPr>
              <w:spacing w:after="60"/>
              <w:rPr>
                <w:rFonts w:cs="Tahoma"/>
                <w:lang w:val="nl-NL"/>
              </w:rPr>
            </w:pPr>
            <w:r w:rsidRPr="00FB6BEA">
              <w:rPr>
                <w:rFonts w:cs="Tahoma"/>
                <w:color w:val="000000"/>
                <w:szCs w:val="18"/>
                <w:lang w:val="nl-NL"/>
              </w:rPr>
              <w:t>Office 365 (Plan E4)*</w:t>
            </w:r>
          </w:p>
          <w:p w:rsidR="00E71EB9" w:rsidRPr="00FB6BEA" w:rsidRDefault="00E71EB9" w:rsidP="006C6786">
            <w:pPr>
              <w:numPr>
                <w:ilvl w:val="0"/>
                <w:numId w:val="35"/>
              </w:numPr>
              <w:spacing w:after="60"/>
              <w:rPr>
                <w:rFonts w:cs="Tahoma"/>
                <w:lang w:val="nl-NL"/>
              </w:rPr>
            </w:pPr>
            <w:r w:rsidRPr="00FB6BEA">
              <w:rPr>
                <w:rFonts w:cs="Tahoma"/>
                <w:color w:val="000000"/>
                <w:szCs w:val="18"/>
                <w:lang w:val="nl-NL"/>
              </w:rPr>
              <w:t>Office 365 (Plan G1)*</w:t>
            </w:r>
          </w:p>
          <w:p w:rsidR="00E71EB9" w:rsidRPr="00FB6BEA" w:rsidRDefault="00E71EB9" w:rsidP="006C6786">
            <w:pPr>
              <w:numPr>
                <w:ilvl w:val="0"/>
                <w:numId w:val="35"/>
              </w:numPr>
              <w:spacing w:after="60"/>
              <w:rPr>
                <w:rFonts w:cs="Tahoma"/>
                <w:lang w:val="nl-NL"/>
              </w:rPr>
            </w:pPr>
            <w:r w:rsidRPr="00FB6BEA">
              <w:rPr>
                <w:rFonts w:cs="Tahoma"/>
                <w:color w:val="000000"/>
                <w:szCs w:val="18"/>
                <w:lang w:val="nl-NL"/>
              </w:rPr>
              <w:t>Office 365 (Plan G2)*</w:t>
            </w:r>
          </w:p>
          <w:p w:rsidR="00E71EB9" w:rsidRPr="00FB6BEA" w:rsidRDefault="00E71EB9" w:rsidP="006C6786">
            <w:pPr>
              <w:numPr>
                <w:ilvl w:val="0"/>
                <w:numId w:val="35"/>
              </w:numPr>
              <w:spacing w:after="60"/>
              <w:rPr>
                <w:rFonts w:cs="Tahoma"/>
                <w:lang w:val="nl-NL"/>
              </w:rPr>
            </w:pPr>
            <w:r w:rsidRPr="00FB6BEA">
              <w:rPr>
                <w:rFonts w:cs="Tahoma"/>
                <w:color w:val="000000"/>
                <w:szCs w:val="18"/>
                <w:lang w:val="nl-NL"/>
              </w:rPr>
              <w:t>Office 365 (Plan G3)*</w:t>
            </w:r>
          </w:p>
          <w:p w:rsidR="00E71EB9" w:rsidRPr="00FB6BEA" w:rsidRDefault="00E71EB9" w:rsidP="006C6786">
            <w:pPr>
              <w:numPr>
                <w:ilvl w:val="0"/>
                <w:numId w:val="35"/>
              </w:numPr>
              <w:spacing w:after="60"/>
              <w:ind w:left="907"/>
              <w:rPr>
                <w:rFonts w:cs="Tahoma"/>
                <w:lang w:val="nl-NL"/>
              </w:rPr>
            </w:pPr>
            <w:r w:rsidRPr="00FB6BEA">
              <w:rPr>
                <w:rFonts w:cs="Tahoma"/>
                <w:color w:val="000000"/>
                <w:szCs w:val="18"/>
                <w:lang w:val="nl-NL"/>
              </w:rPr>
              <w:t>Office 365 (Plan G4)*</w:t>
            </w:r>
          </w:p>
          <w:p w:rsidR="00822871" w:rsidRPr="00FB6BEA" w:rsidRDefault="00E71EB9" w:rsidP="006C6786">
            <w:pPr>
              <w:numPr>
                <w:ilvl w:val="0"/>
                <w:numId w:val="35"/>
              </w:numPr>
              <w:spacing w:after="60"/>
              <w:ind w:left="907"/>
              <w:rPr>
                <w:rFonts w:cs="Tahoma"/>
                <w:lang w:val="nl-NL"/>
              </w:rPr>
            </w:pPr>
            <w:r w:rsidRPr="00FB6BEA">
              <w:rPr>
                <w:rFonts w:cs="Tahoma"/>
                <w:color w:val="000000"/>
                <w:szCs w:val="18"/>
                <w:lang w:val="nl-NL"/>
              </w:rPr>
              <w:t xml:space="preserve">Windows Intune* </w:t>
            </w:r>
          </w:p>
          <w:p w:rsidR="00822871" w:rsidRPr="00FB6BEA" w:rsidRDefault="00822871" w:rsidP="00F06EC5">
            <w:pPr>
              <w:ind w:left="907"/>
              <w:rPr>
                <w:rFonts w:cs="Tahoma"/>
                <w:color w:val="000000"/>
                <w:szCs w:val="18"/>
                <w:lang w:val="nl-NL"/>
              </w:rPr>
            </w:pPr>
          </w:p>
        </w:tc>
      </w:tr>
      <w:tr w:rsidR="00E71EB9" w:rsidRPr="00FB6BEA"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FB6BEA" w:rsidRDefault="00E71EB9" w:rsidP="005C647E">
            <w:pPr>
              <w:ind w:left="144"/>
              <w:rPr>
                <w:rFonts w:cs="Tahoma"/>
                <w:szCs w:val="18"/>
                <w:lang w:val="nl-NL"/>
              </w:rPr>
            </w:pPr>
            <w:r w:rsidRPr="00FB6BEA">
              <w:rPr>
                <w:rFonts w:cs="Tahoma"/>
                <w:szCs w:val="18"/>
                <w:lang w:val="nl-NL"/>
              </w:rPr>
              <w:t>Enterprise CAL Suite</w:t>
            </w:r>
          </w:p>
        </w:tc>
        <w:tc>
          <w:tcPr>
            <w:tcW w:w="4157" w:type="dxa"/>
            <w:tcBorders>
              <w:top w:val="single" w:sz="4" w:space="0" w:color="auto"/>
              <w:left w:val="nil"/>
              <w:bottom w:val="single" w:sz="4" w:space="0" w:color="auto"/>
              <w:right w:val="single" w:sz="8" w:space="0" w:color="auto"/>
            </w:tcBorders>
            <w:vAlign w:val="center"/>
          </w:tcPr>
          <w:p w:rsidR="00E71EB9" w:rsidRPr="00FB6BEA" w:rsidRDefault="00E71EB9" w:rsidP="006C6786">
            <w:pPr>
              <w:numPr>
                <w:ilvl w:val="0"/>
                <w:numId w:val="36"/>
              </w:numPr>
              <w:spacing w:before="60" w:after="60"/>
              <w:ind w:left="907"/>
              <w:rPr>
                <w:rFonts w:cs="Tahoma"/>
                <w:lang w:val="nl-NL"/>
              </w:rPr>
            </w:pPr>
            <w:r w:rsidRPr="00FB6BEA">
              <w:rPr>
                <w:rFonts w:eastAsia="Calibri" w:cs="Tahoma"/>
                <w:color w:val="000000"/>
                <w:szCs w:val="18"/>
                <w:lang w:val="nl-NL"/>
              </w:rPr>
              <w:t>Office 365 (Plan E3)*</w:t>
            </w:r>
          </w:p>
          <w:p w:rsidR="00E71EB9" w:rsidRPr="00FB6BEA" w:rsidRDefault="00E71EB9" w:rsidP="006C6786">
            <w:pPr>
              <w:numPr>
                <w:ilvl w:val="0"/>
                <w:numId w:val="36"/>
              </w:numPr>
              <w:spacing w:after="60"/>
              <w:rPr>
                <w:rFonts w:cs="Tahoma"/>
                <w:lang w:val="nl-NL"/>
              </w:rPr>
            </w:pPr>
            <w:r w:rsidRPr="00FB6BEA">
              <w:rPr>
                <w:rFonts w:eastAsia="Calibri" w:cs="Tahoma"/>
                <w:color w:val="000000"/>
                <w:szCs w:val="18"/>
                <w:lang w:val="nl-NL"/>
              </w:rPr>
              <w:t>Office 365 (Plan E4)*</w:t>
            </w:r>
          </w:p>
          <w:p w:rsidR="00E71EB9" w:rsidRPr="00FB6BEA" w:rsidRDefault="00E71EB9" w:rsidP="006C6786">
            <w:pPr>
              <w:numPr>
                <w:ilvl w:val="0"/>
                <w:numId w:val="36"/>
              </w:numPr>
              <w:spacing w:after="60"/>
              <w:rPr>
                <w:rFonts w:cs="Tahoma"/>
                <w:lang w:val="nl-NL"/>
              </w:rPr>
            </w:pPr>
            <w:r w:rsidRPr="00FB6BEA">
              <w:rPr>
                <w:rFonts w:eastAsia="Calibri" w:cs="Tahoma"/>
                <w:color w:val="000000"/>
                <w:szCs w:val="18"/>
                <w:lang w:val="nl-NL"/>
              </w:rPr>
              <w:t>Office 365 (Plan G3)*</w:t>
            </w:r>
          </w:p>
          <w:p w:rsidR="00E71EB9" w:rsidRPr="00FB6BEA" w:rsidRDefault="00E71EB9" w:rsidP="006C6786">
            <w:pPr>
              <w:numPr>
                <w:ilvl w:val="0"/>
                <w:numId w:val="36"/>
              </w:numPr>
              <w:spacing w:after="60"/>
              <w:rPr>
                <w:rFonts w:cs="Tahoma"/>
                <w:lang w:val="nl-NL"/>
              </w:rPr>
            </w:pPr>
            <w:r w:rsidRPr="00FB6BEA">
              <w:rPr>
                <w:rFonts w:eastAsia="Calibri" w:cs="Tahoma"/>
                <w:color w:val="000000"/>
                <w:szCs w:val="18"/>
                <w:lang w:val="nl-NL"/>
              </w:rPr>
              <w:t>Office 365 (Plan G4)*</w:t>
            </w:r>
          </w:p>
          <w:p w:rsidR="00822871" w:rsidRPr="00FB6BEA" w:rsidRDefault="00E71EB9" w:rsidP="006C6786">
            <w:pPr>
              <w:numPr>
                <w:ilvl w:val="0"/>
                <w:numId w:val="36"/>
              </w:numPr>
              <w:spacing w:after="60"/>
              <w:rPr>
                <w:rFonts w:cs="Tahoma"/>
                <w:lang w:val="nl-NL"/>
              </w:rPr>
            </w:pPr>
            <w:r w:rsidRPr="00FB6BEA">
              <w:rPr>
                <w:rFonts w:cs="Tahoma"/>
                <w:color w:val="000000"/>
                <w:szCs w:val="18"/>
                <w:lang w:val="nl-NL"/>
              </w:rPr>
              <w:t>Windows Intune*</w:t>
            </w:r>
          </w:p>
          <w:p w:rsidR="00E71EB9" w:rsidRPr="00FB6BEA" w:rsidRDefault="00E71EB9" w:rsidP="0038120B">
            <w:pPr>
              <w:ind w:left="907"/>
              <w:rPr>
                <w:rFonts w:cs="Tahoma"/>
                <w:color w:val="000000"/>
                <w:szCs w:val="18"/>
                <w:lang w:val="nl-NL"/>
              </w:rPr>
            </w:pPr>
          </w:p>
        </w:tc>
      </w:tr>
    </w:tbl>
    <w:p w:rsidR="00456002" w:rsidRPr="00FB6BEA" w:rsidRDefault="00E02419" w:rsidP="00456002">
      <w:pPr>
        <w:tabs>
          <w:tab w:val="left" w:pos="360"/>
        </w:tabs>
        <w:ind w:left="720"/>
        <w:rPr>
          <w:rFonts w:cs="Tahoma"/>
          <w:lang w:val="nl-NL"/>
        </w:rPr>
      </w:pPr>
      <w:r w:rsidRPr="00FB6BEA">
        <w:rPr>
          <w:rFonts w:cs="Tahoma"/>
          <w:i/>
          <w:sz w:val="16"/>
          <w:szCs w:val="20"/>
          <w:lang w:val="nl-NL"/>
        </w:rPr>
        <w:t>*</w:t>
      </w:r>
      <w:r w:rsidR="00456002" w:rsidRPr="00FB6BEA">
        <w:rPr>
          <w:rFonts w:cs="Tahoma"/>
          <w:i/>
          <w:sz w:val="16"/>
          <w:szCs w:val="20"/>
          <w:lang w:val="nl-NL"/>
        </w:rPr>
        <w:t>Vereist een corresponderende CAL Suite Bridge Raadpleeg de paragraaf met productaantekeningen voor meer informatie over CAL Suite Bridge.</w:t>
      </w:r>
    </w:p>
    <w:p w:rsidR="00456002" w:rsidRPr="00FB6BEA" w:rsidRDefault="00E02419" w:rsidP="00456002">
      <w:pPr>
        <w:tabs>
          <w:tab w:val="left" w:pos="360"/>
        </w:tabs>
        <w:ind w:left="720"/>
        <w:rPr>
          <w:rFonts w:cs="Tahoma"/>
          <w:lang w:val="nl-NL"/>
        </w:rPr>
      </w:pPr>
      <w:r w:rsidRPr="00FB6BEA">
        <w:rPr>
          <w:rFonts w:cs="Tahoma"/>
          <w:i/>
          <w:sz w:val="16"/>
          <w:szCs w:val="20"/>
          <w:lang w:val="nl-NL"/>
        </w:rPr>
        <w:t>**</w:t>
      </w:r>
      <w:r w:rsidR="00456002" w:rsidRPr="00FB6BEA">
        <w:rPr>
          <w:rFonts w:cs="Tahoma"/>
          <w:i/>
          <w:sz w:val="16"/>
          <w:szCs w:val="20"/>
          <w:lang w:val="nl-NL"/>
        </w:rPr>
        <w:t>Office Professional Plus in Office 365 en Windows VDA zijn Enterprise Producten en voldoen mogelijk ook aan de Enterprise-brede vereiste.</w:t>
      </w:r>
    </w:p>
    <w:p w:rsidR="00456002" w:rsidRPr="00FB6BEA" w:rsidRDefault="00E02419" w:rsidP="00D6244E">
      <w:pPr>
        <w:tabs>
          <w:tab w:val="left" w:pos="360"/>
        </w:tabs>
        <w:ind w:left="720"/>
        <w:rPr>
          <w:rFonts w:cs="Tahoma"/>
          <w:lang w:val="nl-NL"/>
        </w:rPr>
      </w:pPr>
      <w:r w:rsidRPr="00FB6BEA">
        <w:rPr>
          <w:rFonts w:cs="Tahoma"/>
          <w:i/>
          <w:sz w:val="16"/>
          <w:szCs w:val="20"/>
          <w:lang w:val="nl-NL"/>
        </w:rPr>
        <w:t>***</w:t>
      </w:r>
      <w:r w:rsidR="00456002" w:rsidRPr="00FB6BEA">
        <w:rPr>
          <w:rFonts w:cs="Tahoma"/>
          <w:i/>
          <w:sz w:val="16"/>
          <w:szCs w:val="20"/>
          <w:lang w:val="nl-NL"/>
        </w:rPr>
        <w:t>Enterprise Online Diensten omvatten alleen volledige USL’s</w:t>
      </w:r>
      <w:r w:rsidR="004A088B">
        <w:rPr>
          <w:rFonts w:cs="Tahoma"/>
          <w:i/>
          <w:sz w:val="16"/>
          <w:szCs w:val="20"/>
          <w:lang w:val="nl-NL"/>
        </w:rPr>
        <w:t xml:space="preserve">. </w:t>
      </w:r>
      <w:r w:rsidR="00456002" w:rsidRPr="00FB6BEA">
        <w:rPr>
          <w:rFonts w:cs="Tahoma"/>
          <w:i/>
          <w:sz w:val="16"/>
          <w:szCs w:val="20"/>
          <w:lang w:val="nl-NL"/>
        </w:rPr>
        <w:t>USL’s voor Software Assurance, waarvoor Core CAL of</w:t>
      </w:r>
      <w:r w:rsidR="00D6244E" w:rsidRPr="00FB6BEA">
        <w:rPr>
          <w:rFonts w:cs="Tahoma"/>
          <w:i/>
          <w:sz w:val="16"/>
          <w:szCs w:val="20"/>
          <w:lang w:val="nl-NL"/>
        </w:rPr>
        <w:t> </w:t>
      </w:r>
      <w:r w:rsidR="00456002" w:rsidRPr="00FB6BEA">
        <w:rPr>
          <w:rFonts w:cs="Tahoma"/>
          <w:i/>
          <w:sz w:val="16"/>
          <w:szCs w:val="20"/>
          <w:lang w:val="nl-NL"/>
        </w:rPr>
        <w:t>Enterprise CAL vereist is voor aankoop zijn geen Enterprise Online Diensten.</w:t>
      </w:r>
    </w:p>
    <w:p w:rsidR="00366502" w:rsidRPr="00FB6BEA" w:rsidRDefault="00366502" w:rsidP="00456002">
      <w:pPr>
        <w:tabs>
          <w:tab w:val="left" w:pos="360"/>
        </w:tabs>
        <w:ind w:left="720"/>
        <w:rPr>
          <w:rFonts w:cs="Tahoma"/>
          <w:lang w:val="nl-NL"/>
        </w:rPr>
      </w:pPr>
    </w:p>
    <w:p w:rsidR="00456002" w:rsidRPr="00FB6BEA" w:rsidRDefault="00456002" w:rsidP="0055442E">
      <w:pPr>
        <w:tabs>
          <w:tab w:val="left" w:pos="360"/>
        </w:tabs>
        <w:spacing w:after="60"/>
        <w:rPr>
          <w:rFonts w:cs="Tahoma"/>
          <w:lang w:val="nl-NL"/>
        </w:rPr>
      </w:pPr>
      <w:r w:rsidRPr="00FB6BEA">
        <w:rPr>
          <w:rFonts w:cs="Tahoma"/>
          <w:b/>
          <w:szCs w:val="18"/>
          <w:lang w:val="nl-NL"/>
        </w:rPr>
        <w:t>Toegestane Overstappen</w:t>
      </w:r>
    </w:p>
    <w:p w:rsidR="00456002" w:rsidRPr="00FB6BEA" w:rsidRDefault="0014632E" w:rsidP="00366502">
      <w:pPr>
        <w:tabs>
          <w:tab w:val="left" w:pos="360"/>
        </w:tabs>
        <w:rPr>
          <w:rFonts w:cs="Tahoma"/>
          <w:lang w:val="nl-NL"/>
        </w:rPr>
      </w:pPr>
      <w:r w:rsidRPr="00FB6BEA">
        <w:rPr>
          <w:rFonts w:cs="Tahoma"/>
          <w:b/>
          <w:szCs w:val="20"/>
          <w:lang w:val="nl-NL"/>
        </w:rPr>
        <w:t>Opmerking</w:t>
      </w:r>
      <w:r w:rsidR="00AB380F">
        <w:rPr>
          <w:rFonts w:cs="Tahoma"/>
          <w:b/>
          <w:szCs w:val="20"/>
          <w:lang w:val="nl-NL"/>
        </w:rPr>
        <w:t xml:space="preserve">: </w:t>
      </w:r>
      <w:r w:rsidRPr="00FB6BEA">
        <w:rPr>
          <w:rFonts w:cs="Tahoma"/>
          <w:szCs w:val="20"/>
          <w:lang w:val="nl-NL"/>
        </w:rPr>
        <w:t>Het volgende is van toepassing op klanten met een Enterprise of Enterprise Subscription Enrollment die beschikken over Overstaprechten. Klanten die niet zeker weten of ze beschikken over Overstaprechten op grond van hun enrollment, kunnen contact opnemen met hun Software-adviseur, Reseller of Microsoft Account Manager.</w:t>
      </w:r>
    </w:p>
    <w:p w:rsidR="00456002" w:rsidRPr="00FB6BEA" w:rsidRDefault="00456002" w:rsidP="00366502">
      <w:pPr>
        <w:tabs>
          <w:tab w:val="left" w:pos="360"/>
        </w:tabs>
        <w:rPr>
          <w:rFonts w:cs="Tahoma"/>
          <w:lang w:val="nl-NL"/>
        </w:rPr>
      </w:pPr>
    </w:p>
    <w:p w:rsidR="00456002" w:rsidRPr="00FB6BEA" w:rsidRDefault="00456002" w:rsidP="00366502">
      <w:pPr>
        <w:tabs>
          <w:tab w:val="left" w:pos="360"/>
        </w:tabs>
        <w:rPr>
          <w:rFonts w:cs="Tahoma"/>
          <w:lang w:val="nl-NL"/>
        </w:rPr>
      </w:pPr>
      <w:r w:rsidRPr="00FB6BEA">
        <w:rPr>
          <w:rFonts w:cs="Tahoma"/>
          <w:szCs w:val="20"/>
          <w:lang w:val="nl-NL"/>
        </w:rPr>
        <w:lastRenderedPageBreak/>
        <w:t>In de onderstaande tabel worden de producten vermeld die in aanmerking komen voor overstappen en welke overstappen zijn toegestaan</w:t>
      </w:r>
      <w:r w:rsidR="004A088B">
        <w:rPr>
          <w:rFonts w:cs="Tahoma"/>
          <w:szCs w:val="20"/>
          <w:lang w:val="nl-NL"/>
        </w:rPr>
        <w:t xml:space="preserve">. </w:t>
      </w:r>
      <w:r w:rsidRPr="00FB6BEA">
        <w:rPr>
          <w:rFonts w:cs="Tahoma"/>
          <w:szCs w:val="20"/>
          <w:lang w:val="nl-NL"/>
        </w:rPr>
        <w:t>Er staan producten in die worden overgezet wanneer ze worden aangeschaft als onderdeel van een desktop platform.</w:t>
      </w:r>
    </w:p>
    <w:p w:rsidR="00456002" w:rsidRPr="00FB6BEA" w:rsidRDefault="00456002" w:rsidP="00456002">
      <w:pPr>
        <w:tabs>
          <w:tab w:val="left" w:pos="360"/>
        </w:tabs>
        <w:ind w:left="720"/>
        <w:rPr>
          <w:rFonts w:cs="Tahoma"/>
          <w:lang w:val="nl-NL"/>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FB6BEA" w:rsidTr="00917194">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tcPr>
          <w:p w:rsidR="00456002" w:rsidRPr="00FB6BEA" w:rsidRDefault="00456002" w:rsidP="005C647E">
            <w:pPr>
              <w:keepNext/>
              <w:jc w:val="center"/>
              <w:rPr>
                <w:rFonts w:cs="Tahoma"/>
                <w:b/>
                <w:lang w:val="nl-NL"/>
              </w:rPr>
            </w:pPr>
            <w:r w:rsidRPr="00FB6BEA">
              <w:rPr>
                <w:rFonts w:cs="Tahoma"/>
                <w:b/>
                <w:lang w:val="nl-NL"/>
              </w:rPr>
              <w:t>Enterprise Producten vanwaar wordt overgestapt</w:t>
            </w:r>
          </w:p>
        </w:tc>
        <w:tc>
          <w:tcPr>
            <w:tcW w:w="4334" w:type="dxa"/>
            <w:tcBorders>
              <w:top w:val="single" w:sz="8" w:space="0" w:color="auto"/>
              <w:left w:val="nil"/>
              <w:bottom w:val="single" w:sz="8" w:space="0" w:color="auto"/>
              <w:right w:val="single" w:sz="8" w:space="0" w:color="auto"/>
            </w:tcBorders>
            <w:shd w:val="clear" w:color="auto" w:fill="FABF8F"/>
            <w:vAlign w:val="center"/>
          </w:tcPr>
          <w:p w:rsidR="00456002" w:rsidRPr="00FB6BEA" w:rsidRDefault="00456002" w:rsidP="005C647E">
            <w:pPr>
              <w:keepNext/>
              <w:jc w:val="center"/>
              <w:rPr>
                <w:rFonts w:cs="Tahoma"/>
                <w:b/>
                <w:lang w:val="nl-NL"/>
              </w:rPr>
            </w:pPr>
            <w:r w:rsidRPr="00FB6BEA">
              <w:rPr>
                <w:rFonts w:cs="Tahoma"/>
                <w:b/>
                <w:lang w:val="nl-NL"/>
              </w:rPr>
              <w:t>Geldige overstapopties</w:t>
            </w:r>
          </w:p>
        </w:tc>
      </w:tr>
      <w:tr w:rsidR="00A32052" w:rsidRPr="00FB6BEA"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FB6BEA" w:rsidRDefault="00A32052" w:rsidP="005C647E">
            <w:pPr>
              <w:spacing w:before="60" w:after="60"/>
              <w:ind w:left="144"/>
              <w:rPr>
                <w:rFonts w:cs="Tahoma"/>
                <w:lang w:val="nl-NL"/>
              </w:rPr>
            </w:pPr>
            <w:r w:rsidRPr="00FB6BEA">
              <w:rPr>
                <w:rFonts w:cs="Tahoma"/>
                <w:lang w:val="nl-NL"/>
              </w:rPr>
              <w:t xml:space="preserve">Core CAL Suite </w:t>
            </w:r>
          </w:p>
        </w:tc>
        <w:tc>
          <w:tcPr>
            <w:tcW w:w="4334" w:type="dxa"/>
            <w:tcBorders>
              <w:top w:val="nil"/>
              <w:left w:val="nil"/>
              <w:bottom w:val="single" w:sz="8" w:space="0" w:color="auto"/>
              <w:right w:val="single" w:sz="8" w:space="0" w:color="auto"/>
            </w:tcBorders>
            <w:vAlign w:val="center"/>
          </w:tcPr>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E1)*</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E2)*</w:t>
            </w:r>
          </w:p>
          <w:p w:rsidR="00A32052" w:rsidRPr="00FB6BEA" w:rsidRDefault="00A32052" w:rsidP="006C6786">
            <w:pPr>
              <w:numPr>
                <w:ilvl w:val="0"/>
                <w:numId w:val="37"/>
              </w:numPr>
              <w:spacing w:after="60"/>
              <w:rPr>
                <w:rFonts w:cs="Tahoma"/>
                <w:lang w:val="nl-NL"/>
              </w:rPr>
            </w:pPr>
            <w:r w:rsidRPr="00FB6BEA">
              <w:rPr>
                <w:rFonts w:cs="Tahoma"/>
                <w:color w:val="000000"/>
                <w:szCs w:val="18"/>
                <w:lang w:val="nl-NL"/>
              </w:rPr>
              <w:t>Office 365 (Plan E3)*</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E4)*</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G1)*</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G2)*</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G3)*</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G4)*</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Windows Intune*</w:t>
            </w:r>
          </w:p>
          <w:p w:rsidR="00A32052" w:rsidRPr="00FB6BEA" w:rsidRDefault="00A32052" w:rsidP="0055442E">
            <w:pPr>
              <w:ind w:left="720" w:right="144"/>
              <w:rPr>
                <w:rFonts w:cs="Tahoma"/>
                <w:color w:val="000000"/>
                <w:lang w:val="nl-NL"/>
              </w:rPr>
            </w:pPr>
          </w:p>
        </w:tc>
      </w:tr>
      <w:tr w:rsidR="00A32052" w:rsidRPr="00FB6BEA" w:rsidTr="00917194">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FB6BEA" w:rsidRDefault="00A32052" w:rsidP="005C647E">
            <w:pPr>
              <w:spacing w:before="60" w:after="60"/>
              <w:ind w:left="144"/>
              <w:rPr>
                <w:rFonts w:cs="Tahoma"/>
                <w:lang w:val="nl-NL"/>
              </w:rPr>
            </w:pPr>
            <w:r w:rsidRPr="00FB6BEA">
              <w:rPr>
                <w:rFonts w:cs="Tahoma"/>
                <w:lang w:val="nl-NL"/>
              </w:rPr>
              <w:t>Enterprise CAL Suite</w:t>
            </w:r>
          </w:p>
        </w:tc>
        <w:tc>
          <w:tcPr>
            <w:tcW w:w="4334" w:type="dxa"/>
            <w:tcBorders>
              <w:top w:val="nil"/>
              <w:left w:val="nil"/>
              <w:bottom w:val="single" w:sz="8" w:space="0" w:color="auto"/>
              <w:right w:val="single" w:sz="8" w:space="0" w:color="auto"/>
            </w:tcBorders>
            <w:vAlign w:val="center"/>
          </w:tcPr>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E3)*</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E4)*</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G3)*</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G4)*</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Windows</w:t>
            </w:r>
            <w:r w:rsidR="00385282" w:rsidRPr="00FB6BEA">
              <w:rPr>
                <w:rFonts w:cs="Tahoma"/>
                <w:color w:val="000000"/>
                <w:szCs w:val="18"/>
                <w:vertAlign w:val="superscript"/>
                <w:lang w:val="nl-NL"/>
              </w:rPr>
              <w:t>®</w:t>
            </w:r>
            <w:r w:rsidRPr="00FB6BEA">
              <w:rPr>
                <w:rFonts w:cs="Tahoma"/>
                <w:color w:val="000000"/>
                <w:szCs w:val="18"/>
                <w:lang w:val="nl-NL"/>
              </w:rPr>
              <w:t xml:space="preserve"> Intune*</w:t>
            </w:r>
          </w:p>
          <w:p w:rsidR="00A32052" w:rsidRPr="00FB6BEA" w:rsidRDefault="00A32052" w:rsidP="00BD6C2C">
            <w:pPr>
              <w:ind w:right="144"/>
              <w:rPr>
                <w:rFonts w:cs="Tahoma"/>
                <w:color w:val="000000"/>
                <w:lang w:val="nl-NL"/>
              </w:rPr>
            </w:pPr>
          </w:p>
        </w:tc>
      </w:tr>
      <w:tr w:rsidR="00A32052" w:rsidRPr="004A4569" w:rsidTr="00917194">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FB6BEA" w:rsidRDefault="00A32052" w:rsidP="005C647E">
            <w:pPr>
              <w:spacing w:before="60" w:after="60"/>
              <w:ind w:left="144"/>
              <w:rPr>
                <w:rFonts w:cs="Tahoma"/>
                <w:lang w:val="nl-NL"/>
              </w:rPr>
            </w:pPr>
            <w:r w:rsidRPr="00FB6BEA">
              <w:rPr>
                <w:rFonts w:cs="Tahoma"/>
                <w:lang w:val="nl-NL"/>
              </w:rPr>
              <w:t>Office Professional Plus</w:t>
            </w:r>
          </w:p>
        </w:tc>
        <w:tc>
          <w:tcPr>
            <w:tcW w:w="4334" w:type="dxa"/>
            <w:tcBorders>
              <w:top w:val="single" w:sz="8" w:space="0" w:color="auto"/>
              <w:left w:val="nil"/>
              <w:bottom w:val="single" w:sz="8" w:space="0" w:color="auto"/>
              <w:right w:val="single" w:sz="8" w:space="0" w:color="auto"/>
            </w:tcBorders>
            <w:vAlign w:val="center"/>
          </w:tcPr>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E2)</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E3)</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E4)</w:t>
            </w:r>
          </w:p>
          <w:p w:rsidR="00A32052" w:rsidRPr="00FB6BEA" w:rsidRDefault="00A32052" w:rsidP="006C6786">
            <w:pPr>
              <w:numPr>
                <w:ilvl w:val="0"/>
                <w:numId w:val="37"/>
              </w:numPr>
              <w:spacing w:after="60"/>
              <w:rPr>
                <w:rFonts w:cs="Tahoma"/>
                <w:lang w:val="nl-NL"/>
              </w:rPr>
            </w:pPr>
            <w:r w:rsidRPr="00FB6BEA">
              <w:rPr>
                <w:rFonts w:cs="Tahoma"/>
                <w:color w:val="000000"/>
                <w:szCs w:val="18"/>
                <w:lang w:val="nl-NL"/>
              </w:rPr>
              <w:t>Office 365 (Plan G2)</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G3)</w:t>
            </w:r>
          </w:p>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G4)</w:t>
            </w:r>
          </w:p>
          <w:p w:rsidR="00A32052" w:rsidRPr="00CD452D" w:rsidRDefault="00A32052" w:rsidP="006C6786">
            <w:pPr>
              <w:numPr>
                <w:ilvl w:val="0"/>
                <w:numId w:val="37"/>
              </w:numPr>
              <w:spacing w:before="60" w:after="60"/>
              <w:rPr>
                <w:rFonts w:cs="Tahoma"/>
                <w:color w:val="000000"/>
                <w:szCs w:val="18"/>
                <w:lang w:val="fr-FR"/>
              </w:rPr>
            </w:pPr>
            <w:r w:rsidRPr="00CD452D">
              <w:rPr>
                <w:rFonts w:cs="Tahoma"/>
                <w:color w:val="000000"/>
                <w:szCs w:val="18"/>
                <w:lang w:val="fr-FR"/>
              </w:rPr>
              <w:t>Office Professional Plus voor Office 365</w:t>
            </w:r>
          </w:p>
          <w:p w:rsidR="002D25C8" w:rsidRPr="00CD452D" w:rsidRDefault="002D25C8" w:rsidP="0055442E">
            <w:pPr>
              <w:ind w:left="720"/>
              <w:rPr>
                <w:rFonts w:cs="Tahoma"/>
                <w:color w:val="000000"/>
                <w:lang w:val="fr-FR"/>
              </w:rPr>
            </w:pPr>
          </w:p>
        </w:tc>
      </w:tr>
      <w:tr w:rsidR="00A32052" w:rsidRPr="00FB6BEA" w:rsidTr="00917194">
        <w:trPr>
          <w:trHeight w:val="354"/>
        </w:trPr>
        <w:tc>
          <w:tcPr>
            <w:tcW w:w="3687" w:type="dxa"/>
            <w:tcBorders>
              <w:top w:val="single" w:sz="8" w:space="0" w:color="auto"/>
              <w:left w:val="single" w:sz="8" w:space="0" w:color="auto"/>
              <w:bottom w:val="nil"/>
              <w:right w:val="single" w:sz="8" w:space="0" w:color="auto"/>
            </w:tcBorders>
            <w:vAlign w:val="center"/>
          </w:tcPr>
          <w:p w:rsidR="00A32052" w:rsidRPr="00CD452D" w:rsidRDefault="00A32052" w:rsidP="00917194">
            <w:pPr>
              <w:keepNext/>
              <w:spacing w:before="60" w:after="60"/>
              <w:ind w:left="144"/>
              <w:rPr>
                <w:rFonts w:cs="Tahoma"/>
                <w:lang w:val="fr-FR"/>
              </w:rPr>
            </w:pPr>
            <w:r w:rsidRPr="00CD452D">
              <w:rPr>
                <w:rFonts w:cs="Tahoma"/>
                <w:lang w:val="fr-FR"/>
              </w:rPr>
              <w:t>Office Professional Plus en Core CAL Suite</w:t>
            </w:r>
          </w:p>
        </w:tc>
        <w:tc>
          <w:tcPr>
            <w:tcW w:w="4334" w:type="dxa"/>
            <w:tcBorders>
              <w:top w:val="single" w:sz="8" w:space="0" w:color="auto"/>
              <w:left w:val="nil"/>
              <w:bottom w:val="nil"/>
              <w:right w:val="single" w:sz="8" w:space="0" w:color="auto"/>
            </w:tcBorders>
            <w:vAlign w:val="center"/>
          </w:tcPr>
          <w:p w:rsidR="00A32052" w:rsidRPr="00FB6BEA" w:rsidRDefault="00A32052" w:rsidP="006C6786">
            <w:pPr>
              <w:keepNext/>
              <w:numPr>
                <w:ilvl w:val="0"/>
                <w:numId w:val="37"/>
              </w:numPr>
              <w:spacing w:before="60" w:after="60"/>
              <w:rPr>
                <w:rFonts w:cs="Tahoma"/>
                <w:color w:val="000000"/>
                <w:szCs w:val="18"/>
                <w:lang w:val="nl-NL"/>
              </w:rPr>
            </w:pPr>
            <w:r w:rsidRPr="00FB6BEA">
              <w:rPr>
                <w:rFonts w:cs="Tahoma"/>
                <w:color w:val="000000"/>
                <w:szCs w:val="18"/>
                <w:lang w:val="nl-NL"/>
              </w:rPr>
              <w:t>Office 365 (Plan E2)*</w:t>
            </w:r>
          </w:p>
          <w:p w:rsidR="00A32052" w:rsidRPr="00FB6BEA" w:rsidRDefault="00A32052" w:rsidP="006C6786">
            <w:pPr>
              <w:keepNext/>
              <w:numPr>
                <w:ilvl w:val="0"/>
                <w:numId w:val="37"/>
              </w:numPr>
              <w:spacing w:after="60"/>
              <w:rPr>
                <w:rFonts w:cs="Tahoma"/>
                <w:lang w:val="nl-NL"/>
              </w:rPr>
            </w:pPr>
            <w:r w:rsidRPr="00FB6BEA">
              <w:rPr>
                <w:rFonts w:cs="Tahoma"/>
                <w:color w:val="000000"/>
                <w:szCs w:val="18"/>
                <w:lang w:val="nl-NL"/>
              </w:rPr>
              <w:t>Office 365 (Plan E3)*</w:t>
            </w:r>
          </w:p>
          <w:p w:rsidR="00A32052" w:rsidRPr="00FB6BEA" w:rsidRDefault="00A32052" w:rsidP="006C6786">
            <w:pPr>
              <w:keepNext/>
              <w:numPr>
                <w:ilvl w:val="0"/>
                <w:numId w:val="37"/>
              </w:numPr>
              <w:spacing w:before="60" w:after="60"/>
              <w:rPr>
                <w:rFonts w:cs="Tahoma"/>
                <w:color w:val="000000"/>
                <w:szCs w:val="18"/>
                <w:lang w:val="nl-NL"/>
              </w:rPr>
            </w:pPr>
            <w:r w:rsidRPr="00FB6BEA">
              <w:rPr>
                <w:rFonts w:cs="Tahoma"/>
                <w:color w:val="000000"/>
                <w:szCs w:val="18"/>
                <w:lang w:val="nl-NL"/>
              </w:rPr>
              <w:t>Office 365 (Plan E4)*</w:t>
            </w:r>
          </w:p>
          <w:p w:rsidR="00A32052" w:rsidRPr="00FB6BEA" w:rsidRDefault="00A32052" w:rsidP="006C6786">
            <w:pPr>
              <w:keepNext/>
              <w:numPr>
                <w:ilvl w:val="0"/>
                <w:numId w:val="37"/>
              </w:numPr>
              <w:spacing w:after="60"/>
              <w:rPr>
                <w:rFonts w:cs="Tahoma"/>
                <w:lang w:val="nl-NL"/>
              </w:rPr>
            </w:pPr>
            <w:r w:rsidRPr="00FB6BEA">
              <w:rPr>
                <w:rFonts w:cs="Tahoma"/>
                <w:color w:val="000000"/>
                <w:szCs w:val="18"/>
                <w:lang w:val="nl-NL"/>
              </w:rPr>
              <w:t>Office 365 (Plan G2)*</w:t>
            </w:r>
          </w:p>
          <w:p w:rsidR="00A32052" w:rsidRPr="00FB6BEA" w:rsidRDefault="00A32052" w:rsidP="006C6786">
            <w:pPr>
              <w:keepNext/>
              <w:numPr>
                <w:ilvl w:val="0"/>
                <w:numId w:val="37"/>
              </w:numPr>
              <w:spacing w:after="60"/>
              <w:rPr>
                <w:rFonts w:cs="Tahoma"/>
                <w:lang w:val="nl-NL"/>
              </w:rPr>
            </w:pPr>
            <w:r w:rsidRPr="00FB6BEA">
              <w:rPr>
                <w:rFonts w:cs="Tahoma"/>
                <w:color w:val="000000"/>
                <w:szCs w:val="18"/>
                <w:lang w:val="nl-NL"/>
              </w:rPr>
              <w:t>Office 365 (Plan G3)*</w:t>
            </w:r>
          </w:p>
          <w:p w:rsidR="00A32052" w:rsidRPr="00FB6BEA" w:rsidRDefault="00A32052" w:rsidP="006C6786">
            <w:pPr>
              <w:keepNext/>
              <w:numPr>
                <w:ilvl w:val="0"/>
                <w:numId w:val="37"/>
              </w:numPr>
              <w:spacing w:after="60"/>
              <w:rPr>
                <w:rFonts w:cs="Tahoma"/>
                <w:lang w:val="nl-NL"/>
              </w:rPr>
            </w:pPr>
            <w:r w:rsidRPr="00FB6BEA">
              <w:rPr>
                <w:rFonts w:cs="Tahoma"/>
                <w:color w:val="000000"/>
                <w:szCs w:val="18"/>
                <w:lang w:val="nl-NL"/>
              </w:rPr>
              <w:t>Office 365 (Plan G4)*</w:t>
            </w:r>
          </w:p>
          <w:p w:rsidR="002D25C8" w:rsidRPr="00FB6BEA" w:rsidRDefault="002D25C8" w:rsidP="00917194">
            <w:pPr>
              <w:keepNext/>
              <w:ind w:left="720"/>
              <w:rPr>
                <w:rFonts w:cs="Tahoma"/>
                <w:color w:val="000000"/>
                <w:lang w:val="nl-NL"/>
              </w:rPr>
            </w:pPr>
          </w:p>
        </w:tc>
      </w:tr>
      <w:tr w:rsidR="00A32052" w:rsidRPr="00FB6BEA"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CD452D" w:rsidRDefault="00A32052" w:rsidP="00E02419">
            <w:pPr>
              <w:spacing w:before="60" w:after="60"/>
              <w:ind w:left="144"/>
              <w:rPr>
                <w:rFonts w:cs="Tahoma"/>
                <w:lang w:val="fr-FR"/>
              </w:rPr>
            </w:pPr>
            <w:r w:rsidRPr="00CD452D">
              <w:rPr>
                <w:rFonts w:cs="Tahoma"/>
                <w:lang w:val="fr-FR"/>
              </w:rPr>
              <w:t>Office Professional Plus en Enterprise CAL</w:t>
            </w:r>
            <w:r w:rsidR="00E02419" w:rsidRPr="00CD452D">
              <w:rPr>
                <w:rFonts w:cs="Tahoma"/>
                <w:lang w:val="fr-FR"/>
              </w:rPr>
              <w:t> </w:t>
            </w:r>
            <w:r w:rsidRPr="00CD452D">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rsidR="00A32052" w:rsidRPr="00FB6BEA" w:rsidRDefault="00A32052" w:rsidP="006C6786">
            <w:pPr>
              <w:numPr>
                <w:ilvl w:val="0"/>
                <w:numId w:val="37"/>
              </w:numPr>
              <w:spacing w:before="60" w:after="60"/>
              <w:rPr>
                <w:rFonts w:cs="Tahoma"/>
                <w:color w:val="000000"/>
                <w:szCs w:val="18"/>
                <w:lang w:val="nl-NL"/>
              </w:rPr>
            </w:pPr>
            <w:r w:rsidRPr="00FB6BEA">
              <w:rPr>
                <w:rFonts w:cs="Tahoma"/>
                <w:color w:val="000000"/>
                <w:szCs w:val="18"/>
                <w:lang w:val="nl-NL"/>
              </w:rPr>
              <w:t>Office 365 (Plan E3)*</w:t>
            </w:r>
          </w:p>
          <w:p w:rsidR="00A32052" w:rsidRPr="00FB6BEA" w:rsidRDefault="00A32052" w:rsidP="006C6786">
            <w:pPr>
              <w:numPr>
                <w:ilvl w:val="0"/>
                <w:numId w:val="37"/>
              </w:numPr>
              <w:spacing w:after="60"/>
              <w:rPr>
                <w:rFonts w:cs="Tahoma"/>
                <w:lang w:val="nl-NL"/>
              </w:rPr>
            </w:pPr>
            <w:r w:rsidRPr="00FB6BEA">
              <w:rPr>
                <w:rFonts w:cs="Tahoma"/>
                <w:color w:val="000000"/>
                <w:szCs w:val="18"/>
                <w:lang w:val="nl-NL"/>
              </w:rPr>
              <w:t>Office 365 (Plan E4)*</w:t>
            </w:r>
          </w:p>
          <w:p w:rsidR="00A32052" w:rsidRPr="00FB6BEA" w:rsidRDefault="00A32052" w:rsidP="006C6786">
            <w:pPr>
              <w:numPr>
                <w:ilvl w:val="0"/>
                <w:numId w:val="37"/>
              </w:numPr>
              <w:spacing w:after="60"/>
              <w:rPr>
                <w:rFonts w:cs="Tahoma"/>
                <w:lang w:val="nl-NL"/>
              </w:rPr>
            </w:pPr>
            <w:r w:rsidRPr="00FB6BEA">
              <w:rPr>
                <w:rFonts w:cs="Tahoma"/>
                <w:color w:val="000000"/>
                <w:szCs w:val="18"/>
                <w:lang w:val="nl-NL"/>
              </w:rPr>
              <w:t>Office 365 (Plan G3)*</w:t>
            </w:r>
          </w:p>
          <w:p w:rsidR="00A32052" w:rsidRPr="00FB6BEA" w:rsidRDefault="00A32052" w:rsidP="006C6786">
            <w:pPr>
              <w:numPr>
                <w:ilvl w:val="0"/>
                <w:numId w:val="37"/>
              </w:numPr>
              <w:spacing w:after="60"/>
              <w:rPr>
                <w:rFonts w:cs="Tahoma"/>
                <w:lang w:val="nl-NL"/>
              </w:rPr>
            </w:pPr>
            <w:r w:rsidRPr="00FB6BEA">
              <w:rPr>
                <w:rFonts w:cs="Tahoma"/>
                <w:color w:val="000000"/>
                <w:szCs w:val="18"/>
                <w:lang w:val="nl-NL"/>
              </w:rPr>
              <w:t>Office 365 (Plan G4)*</w:t>
            </w:r>
          </w:p>
          <w:p w:rsidR="002D25C8" w:rsidRPr="00FB6BEA" w:rsidRDefault="002D25C8" w:rsidP="0055442E">
            <w:pPr>
              <w:ind w:left="720"/>
              <w:rPr>
                <w:rFonts w:cs="Tahoma"/>
                <w:color w:val="000000"/>
                <w:lang w:val="nl-NL"/>
              </w:rPr>
            </w:pPr>
          </w:p>
        </w:tc>
      </w:tr>
    </w:tbl>
    <w:p w:rsidR="00456002" w:rsidRPr="00FB6BEA" w:rsidRDefault="00E02419" w:rsidP="00456002">
      <w:pPr>
        <w:tabs>
          <w:tab w:val="left" w:pos="360"/>
        </w:tabs>
        <w:ind w:left="720"/>
        <w:rPr>
          <w:rFonts w:cs="Tahoma"/>
          <w:lang w:val="nl-NL"/>
        </w:rPr>
      </w:pPr>
      <w:r w:rsidRPr="00FB6BEA">
        <w:rPr>
          <w:rFonts w:cs="Tahoma"/>
          <w:i/>
          <w:sz w:val="16"/>
          <w:szCs w:val="20"/>
          <w:lang w:val="nl-NL"/>
        </w:rPr>
        <w:t>*</w:t>
      </w:r>
      <w:r w:rsidR="00456002" w:rsidRPr="00FB6BEA">
        <w:rPr>
          <w:rFonts w:cs="Tahoma"/>
          <w:i/>
          <w:sz w:val="16"/>
          <w:szCs w:val="20"/>
          <w:lang w:val="nl-NL"/>
        </w:rPr>
        <w:t>Vereist een corresponderende CAL Suite Bridge Raadpleeg de paragraaf met productaantekeningen voor meer informatie over CAL Suite Bridge.</w:t>
      </w:r>
    </w:p>
    <w:p w:rsidR="00456002" w:rsidRPr="00FB6BEA" w:rsidRDefault="00456002" w:rsidP="00456002">
      <w:pPr>
        <w:tabs>
          <w:tab w:val="left" w:pos="360"/>
        </w:tabs>
        <w:ind w:left="720"/>
        <w:rPr>
          <w:rFonts w:cs="Tahoma"/>
          <w:lang w:val="nl-NL"/>
        </w:rPr>
      </w:pPr>
    </w:p>
    <w:p w:rsidR="00456002" w:rsidRPr="00FB6BEA" w:rsidRDefault="00456002" w:rsidP="00366502">
      <w:pPr>
        <w:rPr>
          <w:rFonts w:cs="Tahoma"/>
          <w:lang w:val="nl-NL"/>
        </w:rPr>
      </w:pPr>
      <w:r w:rsidRPr="00FB6BEA">
        <w:rPr>
          <w:rFonts w:cs="Tahoma"/>
          <w:szCs w:val="20"/>
          <w:lang w:val="nl-NL"/>
        </w:rPr>
        <w:t>Microsoft kan naar eigen goeddunken andere overstapopties toevoegen</w:t>
      </w:r>
      <w:r w:rsidR="004A088B">
        <w:rPr>
          <w:rFonts w:cs="Tahoma"/>
          <w:szCs w:val="20"/>
          <w:lang w:val="nl-NL"/>
        </w:rPr>
        <w:t xml:space="preserve">. </w:t>
      </w:r>
      <w:r w:rsidRPr="00FB6BEA">
        <w:rPr>
          <w:rFonts w:cs="Tahoma"/>
          <w:szCs w:val="20"/>
          <w:lang w:val="nl-NL"/>
        </w:rPr>
        <w:t>Er kunnen aanvullende kosten en licentievoorwaarden van toepassing zijn.</w:t>
      </w:r>
    </w:p>
    <w:p w:rsidR="00456002" w:rsidRPr="00FB6BEA" w:rsidRDefault="00456002" w:rsidP="00E02419">
      <w:pPr>
        <w:tabs>
          <w:tab w:val="num" w:pos="720"/>
        </w:tabs>
        <w:spacing w:after="60"/>
        <w:outlineLvl w:val="3"/>
        <w:rPr>
          <w:rFonts w:cs="Tahoma"/>
          <w:lang w:val="nl-NL"/>
        </w:rPr>
      </w:pPr>
      <w:r w:rsidRPr="00FB6BEA">
        <w:rPr>
          <w:rFonts w:cs="Tahoma"/>
          <w:b/>
          <w:szCs w:val="20"/>
          <w:lang w:val="nl-NL"/>
        </w:rPr>
        <w:lastRenderedPageBreak/>
        <w:t>True-up en jaarlijkse bestellingen voor online diensten</w:t>
      </w:r>
    </w:p>
    <w:p w:rsidR="00456002" w:rsidRDefault="00456002" w:rsidP="00366502">
      <w:pPr>
        <w:rPr>
          <w:rFonts w:cs="Tahoma"/>
          <w:szCs w:val="20"/>
          <w:lang w:val="nl-NL"/>
        </w:rPr>
      </w:pPr>
      <w:r w:rsidRPr="00FB6BEA">
        <w:rPr>
          <w:rFonts w:cs="Tahoma"/>
          <w:b/>
          <w:szCs w:val="20"/>
          <w:lang w:val="nl-NL"/>
        </w:rPr>
        <w:t>Opmerking</w:t>
      </w:r>
      <w:r w:rsidR="00AB380F">
        <w:rPr>
          <w:rFonts w:cs="Tahoma"/>
          <w:b/>
          <w:szCs w:val="20"/>
          <w:lang w:val="nl-NL"/>
        </w:rPr>
        <w:t xml:space="preserve">: </w:t>
      </w:r>
      <w:r w:rsidRPr="00FB6BEA">
        <w:rPr>
          <w:rFonts w:cs="Tahoma"/>
          <w:szCs w:val="20"/>
          <w:lang w:val="nl-NL"/>
        </w:rPr>
        <w:t xml:space="preserve"> het volgende is van toepassing op klanten met een Enterprise of Enterprise Subscription Enrollment die in aanmerking komen voor het plaatsen van true-up of jaarlijkse bestellingen voor online diensten. Klanten die niet zeker weten of ze in aanmerking komen voor het plaatsen van true-up bestellingen, kunnen contact opnemen met hun Software-adviseur, Reseller of Microsoft Account Manager.</w:t>
      </w:r>
    </w:p>
    <w:p w:rsidR="00A13CEE" w:rsidRPr="00FB6BEA" w:rsidRDefault="00A13CEE" w:rsidP="00366502">
      <w:pPr>
        <w:rPr>
          <w:rFonts w:cs="Tahoma"/>
          <w:lang w:val="nl-NL"/>
        </w:rPr>
      </w:pPr>
    </w:p>
    <w:p w:rsidR="00456002" w:rsidRPr="00FB6BEA" w:rsidRDefault="00456002" w:rsidP="00366502">
      <w:pPr>
        <w:rPr>
          <w:rFonts w:cs="Tahoma"/>
          <w:lang w:val="nl-NL"/>
        </w:rPr>
      </w:pPr>
      <w:r w:rsidRPr="00FB6BEA">
        <w:rPr>
          <w:rFonts w:cs="Tahoma"/>
          <w:szCs w:val="20"/>
          <w:lang w:val="nl-NL"/>
        </w:rPr>
        <w:t xml:space="preserve">De volgende Online Diensten komen in aanmerking voor true-up of jaarlijkse bestellingen: </w:t>
      </w:r>
    </w:p>
    <w:p w:rsidR="00456002" w:rsidRPr="00FB6BEA" w:rsidRDefault="00456002" w:rsidP="0055442E">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B6BEA" w:rsidTr="005C647E">
        <w:trPr>
          <w:trHeight w:val="80"/>
          <w:tblHeader/>
        </w:trPr>
        <w:tc>
          <w:tcPr>
            <w:tcW w:w="5000" w:type="pct"/>
            <w:gridSpan w:val="2"/>
            <w:shd w:val="clear" w:color="auto" w:fill="FABF8F"/>
          </w:tcPr>
          <w:p w:rsidR="00456002" w:rsidRPr="00FB6BEA" w:rsidRDefault="00456002" w:rsidP="005C647E">
            <w:pPr>
              <w:jc w:val="center"/>
              <w:rPr>
                <w:rFonts w:cs="Tahoma"/>
                <w:b/>
                <w:lang w:val="nl-NL"/>
              </w:rPr>
            </w:pPr>
            <w:r w:rsidRPr="00FB6BEA">
              <w:rPr>
                <w:rFonts w:cs="Tahoma"/>
                <w:b/>
                <w:lang w:val="nl-NL"/>
              </w:rPr>
              <w:t>Online Diensten</w:t>
            </w:r>
          </w:p>
        </w:tc>
      </w:tr>
      <w:tr w:rsidR="00456002" w:rsidRPr="00FB6BEA" w:rsidTr="00917194">
        <w:trPr>
          <w:trHeight w:val="3734"/>
        </w:trPr>
        <w:tc>
          <w:tcPr>
            <w:tcW w:w="2603" w:type="pct"/>
          </w:tcPr>
          <w:p w:rsidR="00456002" w:rsidRPr="00FB6BEA" w:rsidRDefault="00456002" w:rsidP="009C789D">
            <w:pPr>
              <w:numPr>
                <w:ilvl w:val="0"/>
                <w:numId w:val="38"/>
              </w:numPr>
              <w:spacing w:before="80"/>
              <w:ind w:left="1253" w:hanging="979"/>
              <w:jc w:val="both"/>
              <w:rPr>
                <w:rFonts w:cs="Tahoma"/>
                <w:lang w:val="nl-NL"/>
              </w:rPr>
            </w:pPr>
            <w:r w:rsidRPr="00FB6BEA">
              <w:rPr>
                <w:rFonts w:cs="Tahoma"/>
                <w:lang w:val="nl-NL"/>
              </w:rPr>
              <w:t>Exchange Online Kiosk*</w:t>
            </w:r>
          </w:p>
          <w:p w:rsidR="00456002" w:rsidRPr="00FB6BEA" w:rsidRDefault="00456002" w:rsidP="009C789D">
            <w:pPr>
              <w:numPr>
                <w:ilvl w:val="0"/>
                <w:numId w:val="38"/>
              </w:numPr>
              <w:spacing w:before="80"/>
              <w:ind w:left="1253" w:hanging="979"/>
              <w:jc w:val="both"/>
              <w:rPr>
                <w:rFonts w:cs="Tahoma"/>
                <w:lang w:val="nl-NL"/>
              </w:rPr>
            </w:pPr>
            <w:r w:rsidRPr="00FB6BEA">
              <w:rPr>
                <w:rFonts w:cs="Tahoma"/>
                <w:lang w:val="nl-NL"/>
              </w:rPr>
              <w:t>Exchange Online Plan 1*</w:t>
            </w:r>
          </w:p>
          <w:p w:rsidR="00456002" w:rsidRPr="00FB6BEA" w:rsidRDefault="00456002" w:rsidP="009C789D">
            <w:pPr>
              <w:numPr>
                <w:ilvl w:val="0"/>
                <w:numId w:val="38"/>
              </w:numPr>
              <w:spacing w:before="80"/>
              <w:ind w:left="1253" w:hanging="979"/>
              <w:jc w:val="both"/>
              <w:rPr>
                <w:rFonts w:cs="Tahoma"/>
                <w:lang w:val="nl-NL"/>
              </w:rPr>
            </w:pPr>
            <w:r w:rsidRPr="00FB6BEA">
              <w:rPr>
                <w:rFonts w:cs="Tahoma"/>
                <w:lang w:val="nl-NL"/>
              </w:rPr>
              <w:t>Exchange Online Plan 2*</w:t>
            </w:r>
          </w:p>
          <w:p w:rsidR="00456002" w:rsidRPr="00FB6BEA" w:rsidRDefault="00456002" w:rsidP="009C789D">
            <w:pPr>
              <w:numPr>
                <w:ilvl w:val="0"/>
                <w:numId w:val="38"/>
              </w:numPr>
              <w:spacing w:before="80"/>
              <w:ind w:left="1253" w:hanging="979"/>
              <w:jc w:val="both"/>
              <w:rPr>
                <w:rFonts w:cs="Tahoma"/>
                <w:lang w:val="nl-NL"/>
              </w:rPr>
            </w:pPr>
            <w:r w:rsidRPr="00FB6BEA">
              <w:rPr>
                <w:rFonts w:cs="Tahoma"/>
                <w:lang w:val="nl-NL"/>
              </w:rPr>
              <w:t>Lync Online Plan 1*</w:t>
            </w:r>
          </w:p>
          <w:p w:rsidR="00456002" w:rsidRPr="00FB6BEA" w:rsidRDefault="00456002" w:rsidP="009C789D">
            <w:pPr>
              <w:numPr>
                <w:ilvl w:val="0"/>
                <w:numId w:val="38"/>
              </w:numPr>
              <w:spacing w:before="80"/>
              <w:ind w:left="1253" w:hanging="979"/>
              <w:jc w:val="both"/>
              <w:rPr>
                <w:rFonts w:cs="Tahoma"/>
                <w:lang w:val="nl-NL"/>
              </w:rPr>
            </w:pPr>
            <w:r w:rsidRPr="00FB6BEA">
              <w:rPr>
                <w:rFonts w:cs="Tahoma"/>
                <w:lang w:val="nl-NL"/>
              </w:rPr>
              <w:t>Lync Online Plan 2*</w:t>
            </w:r>
          </w:p>
          <w:p w:rsidR="00E77288" w:rsidRPr="00FB6BEA" w:rsidRDefault="00E77288" w:rsidP="009C789D">
            <w:pPr>
              <w:numPr>
                <w:ilvl w:val="0"/>
                <w:numId w:val="38"/>
              </w:numPr>
              <w:spacing w:before="80"/>
              <w:ind w:left="1253" w:hanging="979"/>
              <w:jc w:val="both"/>
              <w:rPr>
                <w:rFonts w:cs="Tahoma"/>
                <w:lang w:val="nl-NL"/>
              </w:rPr>
            </w:pPr>
            <w:r w:rsidRPr="00FB6BEA">
              <w:rPr>
                <w:rFonts w:cs="Tahoma"/>
                <w:lang w:val="nl-NL"/>
              </w:rPr>
              <w:t>Lync Online Plan 3*</w:t>
            </w:r>
          </w:p>
          <w:p w:rsidR="00456002" w:rsidRPr="00FB6BEA" w:rsidRDefault="00456002" w:rsidP="009C789D">
            <w:pPr>
              <w:numPr>
                <w:ilvl w:val="0"/>
                <w:numId w:val="38"/>
              </w:numPr>
              <w:spacing w:before="80"/>
              <w:ind w:left="1253" w:hanging="979"/>
              <w:jc w:val="both"/>
              <w:rPr>
                <w:rFonts w:cs="Tahoma"/>
                <w:lang w:val="nl-NL"/>
              </w:rPr>
            </w:pPr>
            <w:r w:rsidRPr="00FB6BEA">
              <w:rPr>
                <w:rFonts w:cs="Tahoma"/>
                <w:lang w:val="nl-NL"/>
              </w:rPr>
              <w:t>Office 365 (Plan K1)*</w:t>
            </w:r>
          </w:p>
          <w:p w:rsidR="00456002" w:rsidRPr="00FB6BEA" w:rsidRDefault="00456002" w:rsidP="009C789D">
            <w:pPr>
              <w:numPr>
                <w:ilvl w:val="0"/>
                <w:numId w:val="38"/>
              </w:numPr>
              <w:spacing w:before="80"/>
              <w:ind w:left="1253" w:hanging="979"/>
              <w:jc w:val="both"/>
              <w:rPr>
                <w:rFonts w:cs="Tahoma"/>
                <w:lang w:val="nl-NL"/>
              </w:rPr>
            </w:pPr>
            <w:r w:rsidRPr="00FB6BEA">
              <w:rPr>
                <w:rFonts w:cs="Tahoma"/>
                <w:lang w:val="nl-NL"/>
              </w:rPr>
              <w:t>Office 365 (Plan K2)*</w:t>
            </w:r>
          </w:p>
          <w:p w:rsidR="00456002" w:rsidRPr="00FB6BEA" w:rsidRDefault="00456002" w:rsidP="009C789D">
            <w:pPr>
              <w:numPr>
                <w:ilvl w:val="0"/>
                <w:numId w:val="38"/>
              </w:numPr>
              <w:spacing w:before="80"/>
              <w:ind w:left="1253" w:hanging="979"/>
              <w:jc w:val="both"/>
              <w:rPr>
                <w:rFonts w:cs="Tahoma"/>
                <w:lang w:val="nl-NL"/>
              </w:rPr>
            </w:pPr>
            <w:r w:rsidRPr="00FB6BEA">
              <w:rPr>
                <w:rFonts w:cs="Tahoma"/>
                <w:lang w:val="nl-NL"/>
              </w:rPr>
              <w:t>Office 365 (Plan E1)</w:t>
            </w:r>
          </w:p>
          <w:p w:rsidR="00456002" w:rsidRPr="00FB6BEA" w:rsidRDefault="00456002" w:rsidP="009C789D">
            <w:pPr>
              <w:numPr>
                <w:ilvl w:val="0"/>
                <w:numId w:val="38"/>
              </w:numPr>
              <w:spacing w:before="80"/>
              <w:ind w:left="1253" w:hanging="979"/>
              <w:jc w:val="both"/>
              <w:rPr>
                <w:rFonts w:cs="Tahoma"/>
                <w:lang w:val="nl-NL"/>
              </w:rPr>
            </w:pPr>
            <w:r w:rsidRPr="00FB6BEA">
              <w:rPr>
                <w:rFonts w:cs="Tahoma"/>
                <w:lang w:val="nl-NL"/>
              </w:rPr>
              <w:t>Office 365 (Plan E2)</w:t>
            </w:r>
          </w:p>
          <w:p w:rsidR="00456002" w:rsidRPr="00FB6BEA" w:rsidRDefault="00456002" w:rsidP="009C789D">
            <w:pPr>
              <w:numPr>
                <w:ilvl w:val="0"/>
                <w:numId w:val="38"/>
              </w:numPr>
              <w:spacing w:before="80"/>
              <w:ind w:left="1253" w:hanging="979"/>
              <w:jc w:val="both"/>
              <w:rPr>
                <w:rFonts w:cs="Tahoma"/>
                <w:lang w:val="nl-NL"/>
              </w:rPr>
            </w:pPr>
            <w:r w:rsidRPr="00FB6BEA">
              <w:rPr>
                <w:rFonts w:cs="Tahoma"/>
                <w:lang w:val="nl-NL"/>
              </w:rPr>
              <w:t>Office 365 (Plan E3)</w:t>
            </w:r>
          </w:p>
          <w:p w:rsidR="00456002" w:rsidRPr="00FB6BEA" w:rsidRDefault="00456002" w:rsidP="009C789D">
            <w:pPr>
              <w:numPr>
                <w:ilvl w:val="0"/>
                <w:numId w:val="38"/>
              </w:numPr>
              <w:spacing w:before="80"/>
              <w:ind w:left="1253" w:hanging="979"/>
              <w:jc w:val="both"/>
              <w:rPr>
                <w:rFonts w:cs="Tahoma"/>
                <w:lang w:val="nl-NL"/>
              </w:rPr>
            </w:pPr>
            <w:r w:rsidRPr="00FB6BEA">
              <w:rPr>
                <w:rFonts w:cs="Tahoma"/>
                <w:lang w:val="nl-NL"/>
              </w:rPr>
              <w:t>Office 365 (Plan E4)</w:t>
            </w:r>
          </w:p>
        </w:tc>
        <w:tc>
          <w:tcPr>
            <w:tcW w:w="2397" w:type="pct"/>
          </w:tcPr>
          <w:p w:rsidR="00A32052" w:rsidRPr="00FB6BEA" w:rsidRDefault="00A32052" w:rsidP="006C6786">
            <w:pPr>
              <w:numPr>
                <w:ilvl w:val="0"/>
                <w:numId w:val="38"/>
              </w:numPr>
              <w:spacing w:before="80"/>
              <w:ind w:left="692"/>
              <w:jc w:val="both"/>
              <w:rPr>
                <w:rFonts w:cs="Tahoma"/>
                <w:lang w:val="nl-NL"/>
              </w:rPr>
            </w:pPr>
            <w:r w:rsidRPr="00FB6BEA">
              <w:rPr>
                <w:rFonts w:cs="Tahoma"/>
                <w:color w:val="000000"/>
                <w:lang w:val="nl-NL"/>
              </w:rPr>
              <w:t>Office 365 (Plan G1)</w:t>
            </w:r>
          </w:p>
          <w:p w:rsidR="00A32052" w:rsidRPr="00FB6BEA" w:rsidRDefault="00A32052" w:rsidP="006C6786">
            <w:pPr>
              <w:numPr>
                <w:ilvl w:val="0"/>
                <w:numId w:val="38"/>
              </w:numPr>
              <w:spacing w:before="80"/>
              <w:ind w:left="692"/>
              <w:jc w:val="both"/>
              <w:rPr>
                <w:rFonts w:cs="Tahoma"/>
                <w:lang w:val="nl-NL"/>
              </w:rPr>
            </w:pPr>
            <w:r w:rsidRPr="00FB6BEA">
              <w:rPr>
                <w:rFonts w:cs="Tahoma"/>
                <w:color w:val="000000"/>
                <w:lang w:val="nl-NL"/>
              </w:rPr>
              <w:t>Office 365 (Plan G2)</w:t>
            </w:r>
          </w:p>
          <w:p w:rsidR="00A32052" w:rsidRPr="00FB6BEA" w:rsidRDefault="00A32052" w:rsidP="006C6786">
            <w:pPr>
              <w:numPr>
                <w:ilvl w:val="0"/>
                <w:numId w:val="38"/>
              </w:numPr>
              <w:spacing w:before="80"/>
              <w:ind w:left="692"/>
              <w:jc w:val="both"/>
              <w:rPr>
                <w:rFonts w:cs="Tahoma"/>
                <w:lang w:val="nl-NL"/>
              </w:rPr>
            </w:pPr>
            <w:r w:rsidRPr="00FB6BEA">
              <w:rPr>
                <w:rFonts w:cs="Tahoma"/>
                <w:color w:val="000000"/>
                <w:lang w:val="nl-NL"/>
              </w:rPr>
              <w:t>Office 365 (Plan G3)</w:t>
            </w:r>
          </w:p>
          <w:p w:rsidR="00A32052" w:rsidRPr="00FB6BEA" w:rsidRDefault="00A32052" w:rsidP="006C6786">
            <w:pPr>
              <w:numPr>
                <w:ilvl w:val="0"/>
                <w:numId w:val="38"/>
              </w:numPr>
              <w:spacing w:before="80"/>
              <w:ind w:left="692"/>
              <w:jc w:val="both"/>
              <w:rPr>
                <w:rFonts w:cs="Tahoma"/>
                <w:lang w:val="nl-NL"/>
              </w:rPr>
            </w:pPr>
            <w:r w:rsidRPr="00FB6BEA">
              <w:rPr>
                <w:rFonts w:cs="Tahoma"/>
                <w:color w:val="000000"/>
                <w:lang w:val="nl-NL"/>
              </w:rPr>
              <w:t>Office 365 (Plan G4)</w:t>
            </w:r>
          </w:p>
          <w:p w:rsidR="00456002" w:rsidRPr="00FB6BEA" w:rsidRDefault="00456002" w:rsidP="006C6786">
            <w:pPr>
              <w:numPr>
                <w:ilvl w:val="0"/>
                <w:numId w:val="38"/>
              </w:numPr>
              <w:spacing w:before="80"/>
              <w:ind w:left="692"/>
              <w:jc w:val="both"/>
              <w:rPr>
                <w:rFonts w:cs="Tahoma"/>
                <w:lang w:val="nl-NL"/>
              </w:rPr>
            </w:pPr>
            <w:r w:rsidRPr="00FB6BEA">
              <w:rPr>
                <w:rFonts w:cs="Tahoma"/>
                <w:color w:val="000000"/>
                <w:lang w:val="nl-NL"/>
              </w:rPr>
              <w:t>Office Web Applications*</w:t>
            </w:r>
          </w:p>
          <w:p w:rsidR="00456002" w:rsidRPr="00FB6BEA" w:rsidRDefault="00456002" w:rsidP="006C6786">
            <w:pPr>
              <w:numPr>
                <w:ilvl w:val="0"/>
                <w:numId w:val="38"/>
              </w:numPr>
              <w:spacing w:before="80"/>
              <w:ind w:left="692"/>
              <w:jc w:val="both"/>
              <w:rPr>
                <w:rFonts w:cs="Tahoma"/>
                <w:lang w:val="nl-NL"/>
              </w:rPr>
            </w:pPr>
            <w:r w:rsidRPr="00FB6BEA">
              <w:rPr>
                <w:rFonts w:cs="Tahoma"/>
                <w:color w:val="000000"/>
                <w:lang w:val="nl-NL"/>
              </w:rPr>
              <w:t>SharePoint Online Plan 1*</w:t>
            </w:r>
          </w:p>
          <w:p w:rsidR="00456002" w:rsidRPr="00FB6BEA" w:rsidRDefault="00456002" w:rsidP="006C6786">
            <w:pPr>
              <w:numPr>
                <w:ilvl w:val="0"/>
                <w:numId w:val="38"/>
              </w:numPr>
              <w:spacing w:before="80"/>
              <w:ind w:left="692"/>
              <w:jc w:val="both"/>
              <w:rPr>
                <w:rFonts w:cs="Tahoma"/>
                <w:lang w:val="nl-NL"/>
              </w:rPr>
            </w:pPr>
            <w:r w:rsidRPr="00FB6BEA">
              <w:rPr>
                <w:rFonts w:cs="Tahoma"/>
                <w:color w:val="000000"/>
                <w:lang w:val="nl-NL"/>
              </w:rPr>
              <w:t>SharePoint Online Plan 2*</w:t>
            </w:r>
          </w:p>
          <w:p w:rsidR="00456002" w:rsidRPr="00FB6BEA" w:rsidRDefault="00456002" w:rsidP="006C6786">
            <w:pPr>
              <w:numPr>
                <w:ilvl w:val="0"/>
                <w:numId w:val="38"/>
              </w:numPr>
              <w:spacing w:before="80"/>
              <w:ind w:left="692"/>
              <w:jc w:val="both"/>
              <w:rPr>
                <w:rFonts w:cs="Tahoma"/>
                <w:lang w:val="nl-NL"/>
              </w:rPr>
            </w:pPr>
            <w:r w:rsidRPr="00FB6BEA">
              <w:rPr>
                <w:rFonts w:cs="Tahoma"/>
                <w:color w:val="000000"/>
                <w:lang w:val="nl-NL"/>
              </w:rPr>
              <w:t>SharePoint Online Partner Access*</w:t>
            </w:r>
          </w:p>
          <w:p w:rsidR="00456002" w:rsidRPr="00FB6BEA" w:rsidRDefault="00456002" w:rsidP="006C6786">
            <w:pPr>
              <w:numPr>
                <w:ilvl w:val="0"/>
                <w:numId w:val="38"/>
              </w:numPr>
              <w:spacing w:before="80"/>
              <w:ind w:left="692"/>
              <w:jc w:val="both"/>
              <w:rPr>
                <w:rFonts w:cs="Tahoma"/>
                <w:lang w:val="nl-NL"/>
              </w:rPr>
            </w:pPr>
            <w:r w:rsidRPr="00FB6BEA">
              <w:rPr>
                <w:rFonts w:cs="Tahoma"/>
                <w:color w:val="000000"/>
                <w:lang w:val="nl-NL"/>
              </w:rPr>
              <w:t>Windows Intune</w:t>
            </w:r>
          </w:p>
          <w:p w:rsidR="00456002" w:rsidRPr="00FB6BEA" w:rsidRDefault="00BD6C2C" w:rsidP="006C6786">
            <w:pPr>
              <w:numPr>
                <w:ilvl w:val="0"/>
                <w:numId w:val="38"/>
              </w:numPr>
              <w:spacing w:before="80"/>
              <w:ind w:left="692"/>
              <w:jc w:val="both"/>
              <w:rPr>
                <w:rFonts w:cs="Tahoma"/>
                <w:lang w:val="nl-NL"/>
              </w:rPr>
            </w:pPr>
            <w:r w:rsidRPr="00FB6BEA">
              <w:rPr>
                <w:rFonts w:cs="Tahoma"/>
                <w:color w:val="000000"/>
                <w:lang w:val="nl-NL"/>
              </w:rPr>
              <w:t>Windows Intune Add-on*, **</w:t>
            </w:r>
          </w:p>
        </w:tc>
      </w:tr>
    </w:tbl>
    <w:p w:rsidR="00456002" w:rsidRPr="00FB6BEA" w:rsidRDefault="00E02419" w:rsidP="00456002">
      <w:pPr>
        <w:tabs>
          <w:tab w:val="left" w:pos="360"/>
        </w:tabs>
        <w:ind w:left="720"/>
        <w:rPr>
          <w:rFonts w:cs="Tahoma"/>
          <w:lang w:val="nl-NL"/>
        </w:rPr>
      </w:pPr>
      <w:r w:rsidRPr="00FB6BEA">
        <w:rPr>
          <w:rFonts w:cs="Tahoma"/>
          <w:i/>
          <w:sz w:val="16"/>
          <w:szCs w:val="20"/>
          <w:lang w:val="nl-NL"/>
        </w:rPr>
        <w:t>*</w:t>
      </w:r>
      <w:r w:rsidR="00456002" w:rsidRPr="00FB6BEA">
        <w:rPr>
          <w:rFonts w:cs="Tahoma"/>
          <w:i/>
          <w:sz w:val="16"/>
          <w:szCs w:val="20"/>
          <w:lang w:val="nl-NL"/>
        </w:rPr>
        <w:t>Additioneel product</w:t>
      </w:r>
    </w:p>
    <w:p w:rsidR="00456002" w:rsidRPr="00FB6BEA" w:rsidRDefault="00E02419" w:rsidP="00456002">
      <w:pPr>
        <w:tabs>
          <w:tab w:val="left" w:pos="360"/>
        </w:tabs>
        <w:ind w:left="720"/>
        <w:rPr>
          <w:rFonts w:cs="Tahoma"/>
          <w:lang w:val="nl-NL"/>
        </w:rPr>
      </w:pPr>
      <w:r w:rsidRPr="00FB6BEA">
        <w:rPr>
          <w:rFonts w:cs="Tahoma"/>
          <w:i/>
          <w:sz w:val="16"/>
          <w:szCs w:val="20"/>
          <w:lang w:val="nl-NL"/>
        </w:rPr>
        <w:t>**</w:t>
      </w:r>
      <w:r w:rsidR="003929D1" w:rsidRPr="00FB6BEA">
        <w:rPr>
          <w:rFonts w:cs="Tahoma"/>
          <w:i/>
          <w:sz w:val="16"/>
          <w:szCs w:val="20"/>
          <w:lang w:val="nl-NL"/>
        </w:rPr>
        <w:t>“Windows Intune Add-on” is een afkorting van Windows Intune Add-on for System Center Configuration Manager &amp; System Center Endpoint Protection (per Gebruiker)</w:t>
      </w:r>
    </w:p>
    <w:p w:rsidR="003929D1" w:rsidRPr="00FB6BEA" w:rsidRDefault="003929D1" w:rsidP="00A12176">
      <w:pPr>
        <w:tabs>
          <w:tab w:val="left" w:pos="360"/>
        </w:tabs>
        <w:rPr>
          <w:rFonts w:cs="Tahoma"/>
          <w:lang w:val="nl-NL"/>
        </w:rPr>
      </w:pPr>
    </w:p>
    <w:p w:rsidR="00456002" w:rsidRPr="00FB6BEA" w:rsidRDefault="00456002" w:rsidP="001E7C5F">
      <w:pPr>
        <w:tabs>
          <w:tab w:val="left" w:pos="360"/>
        </w:tabs>
        <w:spacing w:after="60"/>
        <w:rPr>
          <w:rFonts w:cs="Tahoma"/>
          <w:lang w:val="nl-NL"/>
        </w:rPr>
      </w:pPr>
      <w:r w:rsidRPr="00FB6BEA">
        <w:rPr>
          <w:rFonts w:cs="Tahoma"/>
          <w:b/>
          <w:szCs w:val="20"/>
          <w:lang w:val="nl-NL"/>
        </w:rPr>
        <w:t>Verlaging van het aantal Subscription Licenties</w:t>
      </w:r>
    </w:p>
    <w:p w:rsidR="00456002" w:rsidRPr="00FB6BEA" w:rsidRDefault="00456002" w:rsidP="00366502">
      <w:pPr>
        <w:tabs>
          <w:tab w:val="left" w:pos="360"/>
        </w:tabs>
        <w:rPr>
          <w:rFonts w:cs="Tahoma"/>
          <w:lang w:val="nl-NL"/>
        </w:rPr>
      </w:pPr>
      <w:r w:rsidRPr="00FB6BEA">
        <w:rPr>
          <w:rFonts w:cs="Tahoma"/>
          <w:b/>
          <w:szCs w:val="20"/>
          <w:lang w:val="nl-NL"/>
        </w:rPr>
        <w:t>Opmerking:</w:t>
      </w:r>
      <w:r w:rsidRPr="00FB6BEA">
        <w:rPr>
          <w:rFonts w:cs="Tahoma"/>
          <w:szCs w:val="20"/>
          <w:lang w:val="nl-NL"/>
        </w:rPr>
        <w:t xml:space="preserve"> het volgende is van toepassing op klanten met een Enterprise Enrollment die in aanmerking komen voor verlaging van het aantal Subscription Licenties. Klanten die niet zeker weten of ze in aanmerking komen voor het melden van verlaging van het aantal Subscription Licenties voor de aanschaf van Enterprise Online Diensten kunnen contact opnemen met hun Software-adviseur, Reseller of Microsoft Account Manager. </w:t>
      </w:r>
    </w:p>
    <w:p w:rsidR="006F4084" w:rsidRPr="00FB6BEA" w:rsidRDefault="006F4084">
      <w:pPr>
        <w:rPr>
          <w:rFonts w:cs="Tahoma"/>
          <w:lang w:val="nl-NL"/>
        </w:rPr>
      </w:pPr>
    </w:p>
    <w:p w:rsidR="00456002" w:rsidRPr="00FB6BEA" w:rsidRDefault="00456002" w:rsidP="00366502">
      <w:pPr>
        <w:tabs>
          <w:tab w:val="left" w:pos="360"/>
        </w:tabs>
        <w:rPr>
          <w:rFonts w:cs="Tahoma"/>
          <w:lang w:val="nl-NL"/>
        </w:rPr>
      </w:pPr>
      <w:r w:rsidRPr="00FB6BEA">
        <w:rPr>
          <w:rFonts w:cs="Tahoma"/>
          <w:szCs w:val="20"/>
          <w:lang w:val="nl-NL"/>
        </w:rPr>
        <w:t>De volgende Subscription Licenties komen in aanmerking voor wijziging van het aantal Licenties:</w:t>
      </w:r>
    </w:p>
    <w:p w:rsidR="00456002" w:rsidRPr="00FB6BEA" w:rsidRDefault="00456002" w:rsidP="00456002">
      <w:pPr>
        <w:tabs>
          <w:tab w:val="left" w:pos="360"/>
        </w:tabs>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B6BEA" w:rsidTr="005C647E">
        <w:trPr>
          <w:trHeight w:val="80"/>
        </w:trPr>
        <w:tc>
          <w:tcPr>
            <w:tcW w:w="5000" w:type="pct"/>
            <w:gridSpan w:val="2"/>
            <w:shd w:val="clear" w:color="auto" w:fill="FABF8F"/>
          </w:tcPr>
          <w:p w:rsidR="00456002" w:rsidRPr="00FB6BEA" w:rsidRDefault="00456002" w:rsidP="005C647E">
            <w:pPr>
              <w:jc w:val="center"/>
              <w:rPr>
                <w:rFonts w:cs="Tahoma"/>
                <w:b/>
                <w:lang w:val="nl-NL"/>
              </w:rPr>
            </w:pPr>
            <w:r w:rsidRPr="00FB6BEA">
              <w:rPr>
                <w:rFonts w:cs="Tahoma"/>
                <w:b/>
                <w:lang w:val="nl-NL"/>
              </w:rPr>
              <w:t>Online Diensten</w:t>
            </w:r>
          </w:p>
        </w:tc>
      </w:tr>
      <w:tr w:rsidR="00456002" w:rsidRPr="00FB6BEA" w:rsidTr="005C647E">
        <w:trPr>
          <w:trHeight w:val="219"/>
        </w:trPr>
        <w:tc>
          <w:tcPr>
            <w:tcW w:w="2603" w:type="pct"/>
          </w:tcPr>
          <w:p w:rsidR="00456002" w:rsidRPr="00FB6BEA" w:rsidRDefault="00456002" w:rsidP="006C6786">
            <w:pPr>
              <w:numPr>
                <w:ilvl w:val="0"/>
                <w:numId w:val="38"/>
              </w:numPr>
              <w:spacing w:before="80"/>
              <w:ind w:left="1265" w:hanging="540"/>
              <w:jc w:val="both"/>
              <w:rPr>
                <w:rFonts w:cs="Tahoma"/>
                <w:lang w:val="nl-NL"/>
              </w:rPr>
            </w:pPr>
            <w:r w:rsidRPr="00FB6BEA">
              <w:rPr>
                <w:rFonts w:cs="Tahoma"/>
                <w:lang w:val="nl-NL"/>
              </w:rPr>
              <w:t>Exchange Online Kiosk*</w:t>
            </w:r>
          </w:p>
          <w:p w:rsidR="00456002" w:rsidRPr="00FB6BEA" w:rsidRDefault="00456002" w:rsidP="006C6786">
            <w:pPr>
              <w:numPr>
                <w:ilvl w:val="0"/>
                <w:numId w:val="38"/>
              </w:numPr>
              <w:spacing w:before="80"/>
              <w:ind w:left="1265" w:hanging="540"/>
              <w:jc w:val="both"/>
              <w:rPr>
                <w:rFonts w:cs="Tahoma"/>
                <w:lang w:val="nl-NL"/>
              </w:rPr>
            </w:pPr>
            <w:r w:rsidRPr="00FB6BEA">
              <w:rPr>
                <w:rFonts w:cs="Tahoma"/>
                <w:lang w:val="nl-NL"/>
              </w:rPr>
              <w:t>Exchange Online Plan 1*</w:t>
            </w:r>
          </w:p>
          <w:p w:rsidR="00456002" w:rsidRPr="00FB6BEA" w:rsidRDefault="00456002" w:rsidP="006C6786">
            <w:pPr>
              <w:numPr>
                <w:ilvl w:val="0"/>
                <w:numId w:val="38"/>
              </w:numPr>
              <w:spacing w:before="80"/>
              <w:ind w:left="1265" w:hanging="540"/>
              <w:jc w:val="both"/>
              <w:rPr>
                <w:rFonts w:cs="Tahoma"/>
                <w:lang w:val="nl-NL"/>
              </w:rPr>
            </w:pPr>
            <w:r w:rsidRPr="00FB6BEA">
              <w:rPr>
                <w:rFonts w:cs="Tahoma"/>
                <w:lang w:val="nl-NL"/>
              </w:rPr>
              <w:t>Exchange Online Plan 2*</w:t>
            </w:r>
          </w:p>
          <w:p w:rsidR="00456002" w:rsidRPr="00FB6BEA" w:rsidRDefault="00456002" w:rsidP="006C6786">
            <w:pPr>
              <w:numPr>
                <w:ilvl w:val="0"/>
                <w:numId w:val="38"/>
              </w:numPr>
              <w:spacing w:before="80"/>
              <w:ind w:left="1265" w:hanging="540"/>
              <w:jc w:val="both"/>
              <w:rPr>
                <w:rFonts w:cs="Tahoma"/>
                <w:lang w:val="nl-NL"/>
              </w:rPr>
            </w:pPr>
            <w:r w:rsidRPr="00FB6BEA">
              <w:rPr>
                <w:rFonts w:cs="Tahoma"/>
                <w:lang w:val="nl-NL"/>
              </w:rPr>
              <w:t>Lync Online Plan 1*</w:t>
            </w:r>
          </w:p>
          <w:p w:rsidR="00456002" w:rsidRPr="00FB6BEA" w:rsidRDefault="00456002" w:rsidP="006C6786">
            <w:pPr>
              <w:numPr>
                <w:ilvl w:val="0"/>
                <w:numId w:val="38"/>
              </w:numPr>
              <w:spacing w:before="80"/>
              <w:ind w:left="1265" w:hanging="540"/>
              <w:jc w:val="both"/>
              <w:rPr>
                <w:rFonts w:cs="Tahoma"/>
                <w:lang w:val="nl-NL"/>
              </w:rPr>
            </w:pPr>
            <w:r w:rsidRPr="00FB6BEA">
              <w:rPr>
                <w:rFonts w:cs="Tahoma"/>
                <w:lang w:val="nl-NL"/>
              </w:rPr>
              <w:t>Lync Online Plan 2*</w:t>
            </w:r>
          </w:p>
          <w:p w:rsidR="00E77288" w:rsidRPr="00FB6BEA" w:rsidRDefault="00E77288" w:rsidP="006C6786">
            <w:pPr>
              <w:numPr>
                <w:ilvl w:val="0"/>
                <w:numId w:val="38"/>
              </w:numPr>
              <w:spacing w:before="80"/>
              <w:ind w:left="1265" w:hanging="540"/>
              <w:jc w:val="both"/>
              <w:rPr>
                <w:rFonts w:cs="Tahoma"/>
                <w:lang w:val="nl-NL"/>
              </w:rPr>
            </w:pPr>
            <w:r w:rsidRPr="00FB6BEA">
              <w:rPr>
                <w:rFonts w:cs="Tahoma"/>
                <w:lang w:val="nl-NL"/>
              </w:rPr>
              <w:t>Lync Online Plan 3*</w:t>
            </w:r>
          </w:p>
          <w:p w:rsidR="00456002" w:rsidRPr="00FB6BEA" w:rsidRDefault="00456002" w:rsidP="006C6786">
            <w:pPr>
              <w:numPr>
                <w:ilvl w:val="0"/>
                <w:numId w:val="38"/>
              </w:numPr>
              <w:spacing w:before="80"/>
              <w:ind w:left="1265" w:hanging="540"/>
              <w:jc w:val="both"/>
              <w:rPr>
                <w:rFonts w:cs="Tahoma"/>
                <w:lang w:val="nl-NL"/>
              </w:rPr>
            </w:pPr>
            <w:r w:rsidRPr="00FB6BEA">
              <w:rPr>
                <w:rFonts w:cs="Tahoma"/>
                <w:lang w:val="nl-NL"/>
              </w:rPr>
              <w:t>Office 365 (Plan K1)*</w:t>
            </w:r>
          </w:p>
          <w:p w:rsidR="00456002" w:rsidRPr="00FB6BEA" w:rsidRDefault="00456002" w:rsidP="006C6786">
            <w:pPr>
              <w:numPr>
                <w:ilvl w:val="0"/>
                <w:numId w:val="38"/>
              </w:numPr>
              <w:spacing w:before="80"/>
              <w:ind w:left="1265" w:hanging="540"/>
              <w:jc w:val="both"/>
              <w:rPr>
                <w:rFonts w:cs="Tahoma"/>
                <w:lang w:val="nl-NL"/>
              </w:rPr>
            </w:pPr>
            <w:r w:rsidRPr="00FB6BEA">
              <w:rPr>
                <w:rFonts w:cs="Tahoma"/>
                <w:lang w:val="nl-NL"/>
              </w:rPr>
              <w:t>Office 365 (Plan K2)*</w:t>
            </w:r>
          </w:p>
          <w:p w:rsidR="00456002" w:rsidRPr="00FB6BEA" w:rsidRDefault="00456002" w:rsidP="006C6786">
            <w:pPr>
              <w:numPr>
                <w:ilvl w:val="0"/>
                <w:numId w:val="38"/>
              </w:numPr>
              <w:spacing w:before="80"/>
              <w:ind w:left="1265" w:hanging="540"/>
              <w:jc w:val="both"/>
              <w:rPr>
                <w:rFonts w:cs="Tahoma"/>
                <w:lang w:val="nl-NL"/>
              </w:rPr>
            </w:pPr>
            <w:r w:rsidRPr="00FB6BEA">
              <w:rPr>
                <w:rFonts w:cs="Tahoma"/>
                <w:lang w:val="nl-NL"/>
              </w:rPr>
              <w:t>Office 365 (Plan E1)</w:t>
            </w:r>
          </w:p>
          <w:p w:rsidR="00456002" w:rsidRPr="00FB6BEA" w:rsidRDefault="00456002" w:rsidP="006C6786">
            <w:pPr>
              <w:numPr>
                <w:ilvl w:val="0"/>
                <w:numId w:val="38"/>
              </w:numPr>
              <w:spacing w:before="80"/>
              <w:ind w:left="1265" w:hanging="540"/>
              <w:jc w:val="both"/>
              <w:rPr>
                <w:rFonts w:cs="Tahoma"/>
                <w:lang w:val="nl-NL"/>
              </w:rPr>
            </w:pPr>
            <w:r w:rsidRPr="00FB6BEA">
              <w:rPr>
                <w:rFonts w:cs="Tahoma"/>
                <w:lang w:val="nl-NL"/>
              </w:rPr>
              <w:t>Office 365 (Plan E2)</w:t>
            </w:r>
          </w:p>
          <w:p w:rsidR="00456002" w:rsidRPr="00FB6BEA" w:rsidRDefault="00456002" w:rsidP="006C6786">
            <w:pPr>
              <w:numPr>
                <w:ilvl w:val="0"/>
                <w:numId w:val="38"/>
              </w:numPr>
              <w:spacing w:before="80"/>
              <w:ind w:left="1265" w:hanging="540"/>
              <w:jc w:val="both"/>
              <w:rPr>
                <w:rFonts w:cs="Tahoma"/>
                <w:lang w:val="nl-NL"/>
              </w:rPr>
            </w:pPr>
            <w:r w:rsidRPr="00FB6BEA">
              <w:rPr>
                <w:rFonts w:cs="Tahoma"/>
                <w:lang w:val="nl-NL"/>
              </w:rPr>
              <w:t>Office 365 (Plan E3)</w:t>
            </w:r>
          </w:p>
          <w:p w:rsidR="00456002" w:rsidRPr="00FB6BEA" w:rsidRDefault="00456002" w:rsidP="006C6786">
            <w:pPr>
              <w:numPr>
                <w:ilvl w:val="0"/>
                <w:numId w:val="38"/>
              </w:numPr>
              <w:spacing w:before="80"/>
              <w:ind w:left="1265" w:hanging="540"/>
              <w:jc w:val="both"/>
              <w:rPr>
                <w:rFonts w:cs="Tahoma"/>
                <w:lang w:val="nl-NL"/>
              </w:rPr>
            </w:pPr>
            <w:r w:rsidRPr="00FB6BEA">
              <w:rPr>
                <w:rFonts w:cs="Tahoma"/>
                <w:lang w:val="nl-NL"/>
              </w:rPr>
              <w:t>Office 365 (Plan E4)</w:t>
            </w:r>
          </w:p>
        </w:tc>
        <w:tc>
          <w:tcPr>
            <w:tcW w:w="2397" w:type="pct"/>
          </w:tcPr>
          <w:p w:rsidR="009E224B" w:rsidRPr="00FB6BEA" w:rsidRDefault="009E224B" w:rsidP="006C6786">
            <w:pPr>
              <w:numPr>
                <w:ilvl w:val="0"/>
                <w:numId w:val="38"/>
              </w:numPr>
              <w:spacing w:before="80"/>
              <w:ind w:left="1052" w:hanging="450"/>
              <w:jc w:val="both"/>
              <w:rPr>
                <w:rFonts w:cs="Tahoma"/>
                <w:lang w:val="nl-NL"/>
              </w:rPr>
            </w:pPr>
            <w:r w:rsidRPr="00FB6BEA">
              <w:rPr>
                <w:rFonts w:cs="Tahoma"/>
                <w:color w:val="000000"/>
                <w:lang w:val="nl-NL"/>
              </w:rPr>
              <w:t>Office 365 (Plan G1)</w:t>
            </w:r>
          </w:p>
          <w:p w:rsidR="009E224B" w:rsidRPr="00FB6BEA" w:rsidRDefault="009E224B" w:rsidP="006C6786">
            <w:pPr>
              <w:numPr>
                <w:ilvl w:val="0"/>
                <w:numId w:val="38"/>
              </w:numPr>
              <w:spacing w:before="80"/>
              <w:ind w:left="1052" w:hanging="450"/>
              <w:jc w:val="both"/>
              <w:rPr>
                <w:rFonts w:cs="Tahoma"/>
                <w:lang w:val="nl-NL"/>
              </w:rPr>
            </w:pPr>
            <w:r w:rsidRPr="00FB6BEA">
              <w:rPr>
                <w:rFonts w:cs="Tahoma"/>
                <w:color w:val="000000"/>
                <w:lang w:val="nl-NL"/>
              </w:rPr>
              <w:t>Office 365 (Plan G2)</w:t>
            </w:r>
          </w:p>
          <w:p w:rsidR="009E224B" w:rsidRPr="00FB6BEA" w:rsidRDefault="009E224B" w:rsidP="006C6786">
            <w:pPr>
              <w:numPr>
                <w:ilvl w:val="0"/>
                <w:numId w:val="38"/>
              </w:numPr>
              <w:spacing w:before="80"/>
              <w:ind w:left="1052" w:hanging="450"/>
              <w:jc w:val="both"/>
              <w:rPr>
                <w:rFonts w:cs="Tahoma"/>
                <w:lang w:val="nl-NL"/>
              </w:rPr>
            </w:pPr>
            <w:r w:rsidRPr="00FB6BEA">
              <w:rPr>
                <w:rFonts w:cs="Tahoma"/>
                <w:color w:val="000000"/>
                <w:lang w:val="nl-NL"/>
              </w:rPr>
              <w:t>Office 365 (Plan G3)</w:t>
            </w:r>
          </w:p>
          <w:p w:rsidR="009E224B" w:rsidRPr="00FB6BEA" w:rsidRDefault="009E224B" w:rsidP="006C6786">
            <w:pPr>
              <w:numPr>
                <w:ilvl w:val="0"/>
                <w:numId w:val="38"/>
              </w:numPr>
              <w:spacing w:before="80"/>
              <w:ind w:left="1052" w:hanging="450"/>
              <w:jc w:val="both"/>
              <w:rPr>
                <w:rFonts w:cs="Tahoma"/>
                <w:lang w:val="nl-NL"/>
              </w:rPr>
            </w:pPr>
            <w:r w:rsidRPr="00FB6BEA">
              <w:rPr>
                <w:rFonts w:cs="Tahoma"/>
                <w:color w:val="000000"/>
                <w:lang w:val="nl-NL"/>
              </w:rPr>
              <w:t>Office 365 (Plan G4)</w:t>
            </w:r>
          </w:p>
          <w:p w:rsidR="00456002" w:rsidRPr="00FB6BEA" w:rsidRDefault="00456002" w:rsidP="006C6786">
            <w:pPr>
              <w:numPr>
                <w:ilvl w:val="0"/>
                <w:numId w:val="38"/>
              </w:numPr>
              <w:spacing w:before="80"/>
              <w:ind w:left="1052" w:hanging="450"/>
              <w:jc w:val="both"/>
              <w:rPr>
                <w:rFonts w:cs="Tahoma"/>
                <w:lang w:val="nl-NL"/>
              </w:rPr>
            </w:pPr>
            <w:r w:rsidRPr="00FB6BEA">
              <w:rPr>
                <w:rFonts w:cs="Tahoma"/>
                <w:color w:val="000000"/>
                <w:lang w:val="nl-NL"/>
              </w:rPr>
              <w:t>Office Web Applications*</w:t>
            </w:r>
          </w:p>
          <w:p w:rsidR="00456002" w:rsidRPr="00FB6BEA" w:rsidRDefault="00456002" w:rsidP="006C6786">
            <w:pPr>
              <w:numPr>
                <w:ilvl w:val="0"/>
                <w:numId w:val="38"/>
              </w:numPr>
              <w:spacing w:before="80"/>
              <w:ind w:left="1052" w:hanging="450"/>
              <w:jc w:val="both"/>
              <w:rPr>
                <w:rFonts w:cs="Tahoma"/>
                <w:lang w:val="nl-NL"/>
              </w:rPr>
            </w:pPr>
            <w:r w:rsidRPr="00FB6BEA">
              <w:rPr>
                <w:rFonts w:cs="Tahoma"/>
                <w:color w:val="000000"/>
                <w:lang w:val="nl-NL"/>
              </w:rPr>
              <w:t>SharePoint Online Plan 1*</w:t>
            </w:r>
          </w:p>
          <w:p w:rsidR="00456002" w:rsidRPr="00FB6BEA" w:rsidRDefault="00456002" w:rsidP="006C6786">
            <w:pPr>
              <w:numPr>
                <w:ilvl w:val="0"/>
                <w:numId w:val="38"/>
              </w:numPr>
              <w:spacing w:before="80"/>
              <w:ind w:left="1052" w:hanging="450"/>
              <w:jc w:val="both"/>
              <w:rPr>
                <w:rFonts w:cs="Tahoma"/>
                <w:lang w:val="nl-NL"/>
              </w:rPr>
            </w:pPr>
            <w:r w:rsidRPr="00FB6BEA">
              <w:rPr>
                <w:rFonts w:cs="Tahoma"/>
                <w:color w:val="000000"/>
                <w:lang w:val="nl-NL"/>
              </w:rPr>
              <w:t>SharePoint Online Plan 2*</w:t>
            </w:r>
          </w:p>
          <w:p w:rsidR="00456002" w:rsidRPr="00FB6BEA" w:rsidRDefault="00456002" w:rsidP="006C6786">
            <w:pPr>
              <w:numPr>
                <w:ilvl w:val="0"/>
                <w:numId w:val="38"/>
              </w:numPr>
              <w:spacing w:before="80"/>
              <w:ind w:left="1052" w:hanging="450"/>
              <w:jc w:val="both"/>
              <w:rPr>
                <w:lang w:val="nl-NL"/>
              </w:rPr>
            </w:pPr>
            <w:r w:rsidRPr="00FB6BEA">
              <w:rPr>
                <w:rFonts w:cs="Tahoma"/>
                <w:color w:val="000000"/>
                <w:lang w:val="nl-NL"/>
              </w:rPr>
              <w:t>SharePoint Online Partner Access*</w:t>
            </w:r>
          </w:p>
          <w:p w:rsidR="00456002" w:rsidRPr="00FB6BEA" w:rsidRDefault="00456002" w:rsidP="006C6786">
            <w:pPr>
              <w:numPr>
                <w:ilvl w:val="0"/>
                <w:numId w:val="38"/>
              </w:numPr>
              <w:spacing w:before="80"/>
              <w:ind w:left="1052" w:hanging="450"/>
              <w:jc w:val="both"/>
              <w:rPr>
                <w:rFonts w:cs="Tahoma"/>
                <w:lang w:val="nl-NL"/>
              </w:rPr>
            </w:pPr>
            <w:r w:rsidRPr="00FB6BEA">
              <w:rPr>
                <w:rFonts w:cs="Tahoma"/>
                <w:color w:val="000000"/>
                <w:lang w:val="nl-NL"/>
              </w:rPr>
              <w:t>Windows Intune</w:t>
            </w:r>
          </w:p>
          <w:p w:rsidR="00456002" w:rsidRPr="00FB6BEA" w:rsidRDefault="00456002" w:rsidP="006C6786">
            <w:pPr>
              <w:numPr>
                <w:ilvl w:val="0"/>
                <w:numId w:val="38"/>
              </w:numPr>
              <w:spacing w:before="80"/>
              <w:ind w:left="1052" w:hanging="450"/>
              <w:jc w:val="both"/>
              <w:rPr>
                <w:rFonts w:cs="Tahoma"/>
                <w:lang w:val="nl-NL"/>
              </w:rPr>
            </w:pPr>
            <w:r w:rsidRPr="00FB6BEA">
              <w:rPr>
                <w:rFonts w:cs="Tahoma"/>
                <w:color w:val="000000"/>
                <w:lang w:val="nl-NL"/>
              </w:rPr>
              <w:t>Windows Intune Add-on*</w:t>
            </w:r>
          </w:p>
          <w:p w:rsidR="00A2058E" w:rsidRPr="00FB6BEA" w:rsidRDefault="00A2058E" w:rsidP="006C6786">
            <w:pPr>
              <w:numPr>
                <w:ilvl w:val="0"/>
                <w:numId w:val="38"/>
              </w:numPr>
              <w:spacing w:before="80"/>
              <w:ind w:left="1052" w:hanging="450"/>
              <w:jc w:val="both"/>
              <w:rPr>
                <w:rFonts w:cs="Tahoma"/>
                <w:lang w:val="nl-NL"/>
              </w:rPr>
            </w:pPr>
            <w:r w:rsidRPr="00FB6BEA">
              <w:rPr>
                <w:rFonts w:cs="Tahoma"/>
                <w:color w:val="000000"/>
                <w:lang w:val="nl-NL"/>
              </w:rPr>
              <w:t>Microsoft Dynamics CRM Online*</w:t>
            </w:r>
          </w:p>
        </w:tc>
      </w:tr>
    </w:tbl>
    <w:p w:rsidR="00A12176" w:rsidRPr="00FB6BEA" w:rsidRDefault="00E02419" w:rsidP="001E7C5F">
      <w:pPr>
        <w:tabs>
          <w:tab w:val="left" w:pos="360"/>
        </w:tabs>
        <w:ind w:left="720"/>
        <w:rPr>
          <w:rFonts w:cs="Tahoma"/>
          <w:lang w:val="nl-NL"/>
        </w:rPr>
      </w:pPr>
      <w:r w:rsidRPr="00FB6BEA">
        <w:rPr>
          <w:rFonts w:cs="Tahoma"/>
          <w:i/>
          <w:sz w:val="16"/>
          <w:szCs w:val="20"/>
          <w:lang w:val="nl-NL"/>
        </w:rPr>
        <w:t>*</w:t>
      </w:r>
      <w:r w:rsidR="00456002" w:rsidRPr="00FB6BEA">
        <w:rPr>
          <w:rFonts w:cs="Tahoma"/>
          <w:i/>
          <w:sz w:val="16"/>
          <w:szCs w:val="20"/>
          <w:lang w:val="nl-NL"/>
        </w:rPr>
        <w:t>Additioneel product</w:t>
      </w:r>
      <w:bookmarkStart w:id="709" w:name="_Toc336338196"/>
    </w:p>
    <w:p w:rsidR="00707F97" w:rsidRPr="00FB6BEA" w:rsidRDefault="00707F97" w:rsidP="00707F97">
      <w:pPr>
        <w:rPr>
          <w:lang w:val="nl-NL"/>
        </w:rPr>
      </w:pPr>
    </w:p>
    <w:p w:rsidR="00456002" w:rsidRPr="00FB6BEA" w:rsidRDefault="00456002" w:rsidP="00366502">
      <w:pPr>
        <w:pStyle w:val="Heading2"/>
        <w:ind w:left="0"/>
        <w:rPr>
          <w:rFonts w:ascii="Tahoma" w:hAnsi="Tahoma" w:cs="Tahoma"/>
          <w:lang w:val="nl-NL"/>
        </w:rPr>
      </w:pPr>
      <w:bookmarkStart w:id="710" w:name="_Toc346275865"/>
      <w:r w:rsidRPr="00FB6BEA">
        <w:rPr>
          <w:rFonts w:ascii="Tahoma" w:hAnsi="Tahoma" w:cs="Tahoma"/>
          <w:lang w:val="nl-NL"/>
        </w:rPr>
        <w:lastRenderedPageBreak/>
        <w:t>Voortzetting van Dienst door verlenging van de looptijd</w:t>
      </w:r>
      <w:bookmarkEnd w:id="709"/>
      <w:bookmarkEnd w:id="710"/>
    </w:p>
    <w:p w:rsidR="00456002" w:rsidRPr="00FB6BEA" w:rsidRDefault="00456002" w:rsidP="00366502">
      <w:pPr>
        <w:tabs>
          <w:tab w:val="left" w:pos="360"/>
        </w:tabs>
        <w:rPr>
          <w:rFonts w:cs="Tahoma"/>
          <w:lang w:val="nl-NL"/>
        </w:rPr>
      </w:pPr>
    </w:p>
    <w:p w:rsidR="00456002" w:rsidRPr="00FB6BEA" w:rsidRDefault="00456002" w:rsidP="00366502">
      <w:pPr>
        <w:tabs>
          <w:tab w:val="left" w:pos="360"/>
        </w:tabs>
        <w:rPr>
          <w:rFonts w:cs="Tahoma"/>
          <w:lang w:val="nl-NL"/>
        </w:rPr>
      </w:pPr>
      <w:r w:rsidRPr="00FB6BEA">
        <w:rPr>
          <w:rFonts w:cs="Tahoma"/>
          <w:b/>
          <w:szCs w:val="20"/>
          <w:lang w:val="nl-NL"/>
        </w:rPr>
        <w:t>Opmerking:</w:t>
      </w:r>
      <w:r w:rsidRPr="00FB6BEA">
        <w:rPr>
          <w:rFonts w:cs="Tahoma"/>
          <w:szCs w:val="20"/>
          <w:lang w:val="nl-NL"/>
        </w:rPr>
        <w:t xml:space="preserve"> het volgende is van toepassing op klanten met een Enterprise of Enterprise Subscription Enrollment die in aanmerking komen voor voortzetting van een dienst door verlenging van de looptijd. Klanten die niet zeker weten of ze in aanmerking komen voor voortzetting van de dienst door verlenging van de looptijd, kunnen contact opnemen met hun Software-adviseur, Reseller of Microsoft Account Manager. </w:t>
      </w:r>
    </w:p>
    <w:p w:rsidR="00456002" w:rsidRPr="00FB6BEA" w:rsidRDefault="00456002" w:rsidP="00366502">
      <w:pPr>
        <w:tabs>
          <w:tab w:val="left" w:pos="360"/>
        </w:tabs>
        <w:rPr>
          <w:rFonts w:cs="Tahoma"/>
          <w:lang w:val="nl-NL"/>
        </w:rPr>
      </w:pPr>
    </w:p>
    <w:p w:rsidR="00456002" w:rsidRPr="00FB6BEA" w:rsidRDefault="00456002" w:rsidP="00D6244E">
      <w:pPr>
        <w:tabs>
          <w:tab w:val="left" w:pos="360"/>
        </w:tabs>
        <w:rPr>
          <w:rFonts w:cs="Tahoma"/>
          <w:lang w:val="nl-NL"/>
        </w:rPr>
      </w:pPr>
      <w:r w:rsidRPr="00FB6BEA">
        <w:rPr>
          <w:rFonts w:cs="Tahoma"/>
          <w:szCs w:val="20"/>
          <w:lang w:val="nl-NL"/>
        </w:rPr>
        <w:t>De volgende online diensten komen in aanmerking voor verlenging van de looptijd, onder voorbehoud van de voorwaarden van de Volume License Overeenkomst van de klant. De looptijd van het abonnement van de klant op</w:t>
      </w:r>
      <w:r w:rsidR="00D6244E" w:rsidRPr="00FB6BEA">
        <w:rPr>
          <w:rFonts w:cs="Tahoma"/>
          <w:szCs w:val="20"/>
          <w:lang w:val="nl-NL"/>
        </w:rPr>
        <w:t> </w:t>
      </w:r>
      <w:r w:rsidRPr="00FB6BEA">
        <w:rPr>
          <w:rFonts w:cs="Tahoma"/>
          <w:szCs w:val="20"/>
          <w:lang w:val="nl-NL"/>
        </w:rPr>
        <w:t>de</w:t>
      </w:r>
      <w:r w:rsidR="00D6244E" w:rsidRPr="00FB6BEA">
        <w:rPr>
          <w:rFonts w:cs="Tahoma"/>
          <w:szCs w:val="20"/>
          <w:lang w:val="nl-NL"/>
        </w:rPr>
        <w:t> </w:t>
      </w:r>
      <w:r w:rsidRPr="00FB6BEA">
        <w:rPr>
          <w:rFonts w:cs="Tahoma"/>
          <w:szCs w:val="20"/>
          <w:lang w:val="nl-NL"/>
        </w:rPr>
        <w:t>online diensten moet eindigen op de einddatum van de overeenkomst van de klant (“samenvallend”) om te kwalificeren voor voortzetting van de dienst door verlenging van de looptijd.</w:t>
      </w:r>
    </w:p>
    <w:p w:rsidR="00456002" w:rsidRPr="00FB6BEA" w:rsidRDefault="00456002" w:rsidP="0014632E">
      <w:pPr>
        <w:ind w:left="720"/>
        <w:rPr>
          <w:rFonts w:cs="Tahoma"/>
          <w:lang w:val="nl-NL"/>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FB6BEA" w:rsidTr="005C647E">
        <w:trPr>
          <w:trHeight w:val="80"/>
          <w:tblHeader/>
        </w:trPr>
        <w:tc>
          <w:tcPr>
            <w:tcW w:w="5000" w:type="pct"/>
            <w:gridSpan w:val="2"/>
            <w:shd w:val="clear" w:color="auto" w:fill="FABF8F"/>
          </w:tcPr>
          <w:p w:rsidR="00456002" w:rsidRPr="00FB6BEA" w:rsidRDefault="00456002" w:rsidP="005C647E">
            <w:pPr>
              <w:jc w:val="center"/>
              <w:rPr>
                <w:rFonts w:cs="Tahoma"/>
                <w:b/>
                <w:sz w:val="20"/>
                <w:lang w:val="nl-NL"/>
              </w:rPr>
            </w:pPr>
            <w:r w:rsidRPr="00FB6BEA">
              <w:rPr>
                <w:rFonts w:cs="Tahoma"/>
                <w:b/>
                <w:sz w:val="20"/>
                <w:lang w:val="nl-NL"/>
              </w:rPr>
              <w:t>Online Diensten</w:t>
            </w:r>
          </w:p>
        </w:tc>
      </w:tr>
      <w:tr w:rsidR="00456002" w:rsidRPr="00FB6BEA" w:rsidTr="00917194">
        <w:trPr>
          <w:trHeight w:val="3779"/>
        </w:trPr>
        <w:tc>
          <w:tcPr>
            <w:tcW w:w="2603" w:type="pct"/>
          </w:tcPr>
          <w:p w:rsidR="00456002" w:rsidRPr="00FB6BEA" w:rsidRDefault="00456002" w:rsidP="006C6786">
            <w:pPr>
              <w:numPr>
                <w:ilvl w:val="0"/>
                <w:numId w:val="38"/>
              </w:numPr>
              <w:spacing w:before="80"/>
              <w:ind w:left="905" w:hanging="540"/>
              <w:jc w:val="both"/>
              <w:rPr>
                <w:rFonts w:cs="Tahoma"/>
                <w:lang w:val="nl-NL"/>
              </w:rPr>
            </w:pPr>
            <w:r w:rsidRPr="00FB6BEA">
              <w:rPr>
                <w:rFonts w:cs="Tahoma"/>
                <w:lang w:val="nl-NL"/>
              </w:rPr>
              <w:t>Exchange Online Kiosk*</w:t>
            </w:r>
          </w:p>
          <w:p w:rsidR="00456002" w:rsidRPr="00FB6BEA" w:rsidRDefault="00456002" w:rsidP="006C6786">
            <w:pPr>
              <w:numPr>
                <w:ilvl w:val="0"/>
                <w:numId w:val="38"/>
              </w:numPr>
              <w:spacing w:before="80"/>
              <w:ind w:left="905" w:hanging="540"/>
              <w:jc w:val="both"/>
              <w:rPr>
                <w:rFonts w:cs="Tahoma"/>
                <w:lang w:val="nl-NL"/>
              </w:rPr>
            </w:pPr>
            <w:r w:rsidRPr="00FB6BEA">
              <w:rPr>
                <w:rFonts w:cs="Tahoma"/>
                <w:lang w:val="nl-NL"/>
              </w:rPr>
              <w:t>Exchange Online Plan 1*</w:t>
            </w:r>
          </w:p>
          <w:p w:rsidR="00456002" w:rsidRPr="00FB6BEA" w:rsidRDefault="00456002" w:rsidP="006C6786">
            <w:pPr>
              <w:numPr>
                <w:ilvl w:val="0"/>
                <w:numId w:val="38"/>
              </w:numPr>
              <w:spacing w:before="80"/>
              <w:ind w:left="905" w:hanging="540"/>
              <w:jc w:val="both"/>
              <w:rPr>
                <w:rFonts w:cs="Tahoma"/>
                <w:lang w:val="nl-NL"/>
              </w:rPr>
            </w:pPr>
            <w:r w:rsidRPr="00FB6BEA">
              <w:rPr>
                <w:rFonts w:cs="Tahoma"/>
                <w:lang w:val="nl-NL"/>
              </w:rPr>
              <w:t>Exchange Online Plan 2*</w:t>
            </w:r>
          </w:p>
          <w:p w:rsidR="00456002" w:rsidRPr="00FB6BEA" w:rsidRDefault="00456002" w:rsidP="006C6786">
            <w:pPr>
              <w:numPr>
                <w:ilvl w:val="0"/>
                <w:numId w:val="38"/>
              </w:numPr>
              <w:spacing w:before="80"/>
              <w:ind w:left="905" w:hanging="540"/>
              <w:jc w:val="both"/>
              <w:rPr>
                <w:rFonts w:cs="Tahoma"/>
                <w:lang w:val="nl-NL"/>
              </w:rPr>
            </w:pPr>
            <w:r w:rsidRPr="00FB6BEA">
              <w:rPr>
                <w:rFonts w:cs="Tahoma"/>
                <w:lang w:val="nl-NL"/>
              </w:rPr>
              <w:t>Lync Online Plan 1*</w:t>
            </w:r>
          </w:p>
          <w:p w:rsidR="00456002" w:rsidRPr="00FB6BEA" w:rsidRDefault="00456002" w:rsidP="006C6786">
            <w:pPr>
              <w:numPr>
                <w:ilvl w:val="0"/>
                <w:numId w:val="38"/>
              </w:numPr>
              <w:spacing w:before="80"/>
              <w:ind w:left="905" w:hanging="540"/>
              <w:jc w:val="both"/>
              <w:rPr>
                <w:rFonts w:cs="Tahoma"/>
                <w:lang w:val="nl-NL"/>
              </w:rPr>
            </w:pPr>
            <w:r w:rsidRPr="00FB6BEA">
              <w:rPr>
                <w:rFonts w:cs="Tahoma"/>
                <w:lang w:val="nl-NL"/>
              </w:rPr>
              <w:t>Lync Online Plan 2*</w:t>
            </w:r>
          </w:p>
          <w:p w:rsidR="00E77288" w:rsidRPr="00FB6BEA" w:rsidRDefault="00E77288" w:rsidP="006C6786">
            <w:pPr>
              <w:numPr>
                <w:ilvl w:val="0"/>
                <w:numId w:val="38"/>
              </w:numPr>
              <w:spacing w:before="80"/>
              <w:ind w:left="905" w:hanging="540"/>
              <w:jc w:val="both"/>
              <w:rPr>
                <w:rFonts w:cs="Tahoma"/>
                <w:lang w:val="nl-NL"/>
              </w:rPr>
            </w:pPr>
            <w:r w:rsidRPr="00FB6BEA">
              <w:rPr>
                <w:rFonts w:cs="Tahoma"/>
                <w:lang w:val="nl-NL"/>
              </w:rPr>
              <w:t>Lync Online Plan 3*</w:t>
            </w:r>
          </w:p>
          <w:p w:rsidR="00456002" w:rsidRPr="00FB6BEA" w:rsidRDefault="00456002" w:rsidP="006C6786">
            <w:pPr>
              <w:numPr>
                <w:ilvl w:val="0"/>
                <w:numId w:val="38"/>
              </w:numPr>
              <w:spacing w:before="80"/>
              <w:ind w:left="905" w:hanging="540"/>
              <w:jc w:val="both"/>
              <w:rPr>
                <w:rFonts w:cs="Tahoma"/>
                <w:lang w:val="nl-NL"/>
              </w:rPr>
            </w:pPr>
            <w:r w:rsidRPr="00FB6BEA">
              <w:rPr>
                <w:rFonts w:cs="Tahoma"/>
                <w:lang w:val="nl-NL"/>
              </w:rPr>
              <w:t>Office 365 (Plan K1)*</w:t>
            </w:r>
          </w:p>
          <w:p w:rsidR="00456002" w:rsidRPr="00FB6BEA" w:rsidRDefault="00456002" w:rsidP="006C6786">
            <w:pPr>
              <w:numPr>
                <w:ilvl w:val="0"/>
                <w:numId w:val="38"/>
              </w:numPr>
              <w:spacing w:before="80"/>
              <w:ind w:left="905" w:hanging="540"/>
              <w:jc w:val="both"/>
              <w:rPr>
                <w:rFonts w:cs="Tahoma"/>
                <w:lang w:val="nl-NL"/>
              </w:rPr>
            </w:pPr>
            <w:r w:rsidRPr="00FB6BEA">
              <w:rPr>
                <w:rFonts w:cs="Tahoma"/>
                <w:lang w:val="nl-NL"/>
              </w:rPr>
              <w:t>Office 365 (Plan K2)*</w:t>
            </w:r>
          </w:p>
          <w:p w:rsidR="00456002" w:rsidRPr="00FB6BEA" w:rsidRDefault="00456002" w:rsidP="006C6786">
            <w:pPr>
              <w:numPr>
                <w:ilvl w:val="0"/>
                <w:numId w:val="38"/>
              </w:numPr>
              <w:spacing w:before="80"/>
              <w:ind w:left="905" w:hanging="540"/>
              <w:jc w:val="both"/>
              <w:rPr>
                <w:rFonts w:cs="Tahoma"/>
                <w:lang w:val="nl-NL"/>
              </w:rPr>
            </w:pPr>
            <w:r w:rsidRPr="00FB6BEA">
              <w:rPr>
                <w:rFonts w:cs="Tahoma"/>
                <w:lang w:val="nl-NL"/>
              </w:rPr>
              <w:t>Office 365 (Plan E1)</w:t>
            </w:r>
          </w:p>
          <w:p w:rsidR="00456002" w:rsidRPr="00FB6BEA" w:rsidRDefault="00456002" w:rsidP="006C6786">
            <w:pPr>
              <w:numPr>
                <w:ilvl w:val="0"/>
                <w:numId w:val="38"/>
              </w:numPr>
              <w:spacing w:before="80"/>
              <w:ind w:left="905" w:hanging="540"/>
              <w:jc w:val="both"/>
              <w:rPr>
                <w:rFonts w:cs="Tahoma"/>
                <w:lang w:val="nl-NL"/>
              </w:rPr>
            </w:pPr>
            <w:r w:rsidRPr="00FB6BEA">
              <w:rPr>
                <w:rFonts w:cs="Tahoma"/>
                <w:lang w:val="nl-NL"/>
              </w:rPr>
              <w:t>Office 365 (Plan E2)</w:t>
            </w:r>
          </w:p>
          <w:p w:rsidR="00456002" w:rsidRPr="00FB6BEA" w:rsidRDefault="00456002" w:rsidP="006C6786">
            <w:pPr>
              <w:numPr>
                <w:ilvl w:val="0"/>
                <w:numId w:val="38"/>
              </w:numPr>
              <w:spacing w:before="80"/>
              <w:ind w:left="725"/>
              <w:jc w:val="both"/>
              <w:rPr>
                <w:rFonts w:cs="Tahoma"/>
                <w:lang w:val="nl-NL"/>
              </w:rPr>
            </w:pPr>
            <w:r w:rsidRPr="00FB6BEA">
              <w:rPr>
                <w:rFonts w:cs="Tahoma"/>
                <w:lang w:val="nl-NL"/>
              </w:rPr>
              <w:t>Office 365 (Plan E3)</w:t>
            </w:r>
          </w:p>
          <w:p w:rsidR="00456002" w:rsidRPr="00FB6BEA" w:rsidRDefault="00456002" w:rsidP="006C6786">
            <w:pPr>
              <w:numPr>
                <w:ilvl w:val="0"/>
                <w:numId w:val="38"/>
              </w:numPr>
              <w:spacing w:before="80"/>
              <w:ind w:left="725"/>
              <w:jc w:val="both"/>
              <w:rPr>
                <w:rFonts w:cs="Tahoma"/>
                <w:lang w:val="nl-NL"/>
              </w:rPr>
            </w:pPr>
            <w:r w:rsidRPr="00FB6BEA">
              <w:rPr>
                <w:rFonts w:cs="Tahoma"/>
                <w:lang w:val="nl-NL"/>
              </w:rPr>
              <w:t>Office 365 (Plan E4)</w:t>
            </w:r>
          </w:p>
        </w:tc>
        <w:tc>
          <w:tcPr>
            <w:tcW w:w="2397" w:type="pct"/>
          </w:tcPr>
          <w:p w:rsidR="009E224B" w:rsidRPr="00FB6BEA" w:rsidRDefault="009E224B" w:rsidP="006C6786">
            <w:pPr>
              <w:numPr>
                <w:ilvl w:val="0"/>
                <w:numId w:val="38"/>
              </w:numPr>
              <w:spacing w:before="80"/>
              <w:ind w:left="725"/>
              <w:jc w:val="both"/>
              <w:rPr>
                <w:rFonts w:cs="Tahoma"/>
                <w:lang w:val="nl-NL"/>
              </w:rPr>
            </w:pPr>
            <w:r w:rsidRPr="00FB6BEA">
              <w:rPr>
                <w:rFonts w:cs="Tahoma"/>
                <w:lang w:val="nl-NL"/>
              </w:rPr>
              <w:t>Office 365 (Plan G1)</w:t>
            </w:r>
          </w:p>
          <w:p w:rsidR="009E224B" w:rsidRPr="00FB6BEA" w:rsidRDefault="009E224B" w:rsidP="006C6786">
            <w:pPr>
              <w:numPr>
                <w:ilvl w:val="0"/>
                <w:numId w:val="38"/>
              </w:numPr>
              <w:spacing w:before="80"/>
              <w:ind w:left="725"/>
              <w:jc w:val="both"/>
              <w:rPr>
                <w:rFonts w:cs="Tahoma"/>
                <w:lang w:val="nl-NL"/>
              </w:rPr>
            </w:pPr>
            <w:r w:rsidRPr="00FB6BEA">
              <w:rPr>
                <w:rFonts w:cs="Tahoma"/>
                <w:lang w:val="nl-NL"/>
              </w:rPr>
              <w:t>Office 365 (Plan G2)</w:t>
            </w:r>
          </w:p>
          <w:p w:rsidR="009E224B" w:rsidRPr="00FB6BEA" w:rsidRDefault="009E224B" w:rsidP="006C6786">
            <w:pPr>
              <w:numPr>
                <w:ilvl w:val="0"/>
                <w:numId w:val="38"/>
              </w:numPr>
              <w:spacing w:before="80"/>
              <w:ind w:left="725"/>
              <w:jc w:val="both"/>
              <w:rPr>
                <w:rFonts w:cs="Tahoma"/>
                <w:lang w:val="nl-NL"/>
              </w:rPr>
            </w:pPr>
            <w:r w:rsidRPr="00FB6BEA">
              <w:rPr>
                <w:rFonts w:cs="Tahoma"/>
                <w:lang w:val="nl-NL"/>
              </w:rPr>
              <w:t>Office 365 (Plan G3)</w:t>
            </w:r>
          </w:p>
          <w:p w:rsidR="009E224B" w:rsidRPr="00FB6BEA" w:rsidRDefault="009E224B" w:rsidP="006C6786">
            <w:pPr>
              <w:numPr>
                <w:ilvl w:val="0"/>
                <w:numId w:val="38"/>
              </w:numPr>
              <w:spacing w:before="80"/>
              <w:ind w:left="725"/>
              <w:jc w:val="both"/>
              <w:rPr>
                <w:rFonts w:cs="Tahoma"/>
                <w:lang w:val="nl-NL"/>
              </w:rPr>
            </w:pPr>
            <w:r w:rsidRPr="00FB6BEA">
              <w:rPr>
                <w:rFonts w:cs="Tahoma"/>
                <w:lang w:val="nl-NL"/>
              </w:rPr>
              <w:t>Office 365 (Plan G4)</w:t>
            </w:r>
          </w:p>
          <w:p w:rsidR="00456002" w:rsidRPr="00FB6BEA" w:rsidRDefault="00456002" w:rsidP="006C6786">
            <w:pPr>
              <w:numPr>
                <w:ilvl w:val="0"/>
                <w:numId w:val="38"/>
              </w:numPr>
              <w:spacing w:before="80"/>
              <w:ind w:left="725"/>
              <w:jc w:val="both"/>
              <w:rPr>
                <w:rFonts w:cs="Tahoma"/>
                <w:lang w:val="nl-NL"/>
              </w:rPr>
            </w:pPr>
            <w:r w:rsidRPr="00FB6BEA">
              <w:rPr>
                <w:rFonts w:cs="Tahoma"/>
                <w:lang w:val="nl-NL"/>
              </w:rPr>
              <w:t>Office Web Applications*</w:t>
            </w:r>
          </w:p>
          <w:p w:rsidR="00456002" w:rsidRPr="00FB6BEA" w:rsidRDefault="00456002" w:rsidP="006C6786">
            <w:pPr>
              <w:numPr>
                <w:ilvl w:val="0"/>
                <w:numId w:val="38"/>
              </w:numPr>
              <w:spacing w:before="80"/>
              <w:ind w:left="725"/>
              <w:jc w:val="both"/>
              <w:rPr>
                <w:rFonts w:cs="Tahoma"/>
                <w:lang w:val="nl-NL"/>
              </w:rPr>
            </w:pPr>
            <w:r w:rsidRPr="00FB6BEA">
              <w:rPr>
                <w:rFonts w:cs="Tahoma"/>
                <w:lang w:val="nl-NL"/>
              </w:rPr>
              <w:t>SharePoint Online Plan 1*</w:t>
            </w:r>
          </w:p>
          <w:p w:rsidR="00456002" w:rsidRPr="00FB6BEA" w:rsidRDefault="00456002" w:rsidP="006C6786">
            <w:pPr>
              <w:numPr>
                <w:ilvl w:val="0"/>
                <w:numId w:val="38"/>
              </w:numPr>
              <w:spacing w:before="80"/>
              <w:ind w:left="725"/>
              <w:jc w:val="both"/>
              <w:rPr>
                <w:rFonts w:cs="Tahoma"/>
                <w:lang w:val="nl-NL"/>
              </w:rPr>
            </w:pPr>
            <w:r w:rsidRPr="00FB6BEA">
              <w:rPr>
                <w:rFonts w:cs="Tahoma"/>
                <w:lang w:val="nl-NL"/>
              </w:rPr>
              <w:t>SharePoint Online Plan 2*</w:t>
            </w:r>
          </w:p>
          <w:p w:rsidR="00456002" w:rsidRPr="00FB6BEA" w:rsidRDefault="00456002" w:rsidP="006C6786">
            <w:pPr>
              <w:numPr>
                <w:ilvl w:val="0"/>
                <w:numId w:val="38"/>
              </w:numPr>
              <w:spacing w:before="80"/>
              <w:ind w:left="725"/>
              <w:jc w:val="both"/>
              <w:rPr>
                <w:rFonts w:cs="Tahoma"/>
                <w:lang w:val="nl-NL"/>
              </w:rPr>
            </w:pPr>
            <w:r w:rsidRPr="00FB6BEA">
              <w:rPr>
                <w:rFonts w:cs="Tahoma"/>
                <w:lang w:val="nl-NL"/>
              </w:rPr>
              <w:t>SharePoint Online Partner Access*</w:t>
            </w:r>
          </w:p>
          <w:p w:rsidR="00776E3B" w:rsidRPr="00FB6BEA" w:rsidRDefault="00776E3B" w:rsidP="006C6786">
            <w:pPr>
              <w:numPr>
                <w:ilvl w:val="0"/>
                <w:numId w:val="38"/>
              </w:numPr>
              <w:spacing w:before="80"/>
              <w:ind w:left="725"/>
              <w:jc w:val="both"/>
              <w:rPr>
                <w:rFonts w:cs="Tahoma"/>
                <w:lang w:val="nl-NL"/>
              </w:rPr>
            </w:pPr>
            <w:r w:rsidRPr="00FB6BEA">
              <w:rPr>
                <w:rFonts w:cs="Tahoma"/>
                <w:lang w:val="nl-NL"/>
              </w:rPr>
              <w:t>Windows Azure Services*</w:t>
            </w:r>
          </w:p>
          <w:p w:rsidR="00456002" w:rsidRPr="00FB6BEA" w:rsidRDefault="00456002" w:rsidP="006C6786">
            <w:pPr>
              <w:numPr>
                <w:ilvl w:val="0"/>
                <w:numId w:val="38"/>
              </w:numPr>
              <w:spacing w:before="80"/>
              <w:ind w:left="725"/>
              <w:jc w:val="both"/>
              <w:rPr>
                <w:rFonts w:cs="Tahoma"/>
                <w:lang w:val="nl-NL"/>
              </w:rPr>
            </w:pPr>
            <w:r w:rsidRPr="00FB6BEA">
              <w:rPr>
                <w:rFonts w:cs="Tahoma"/>
                <w:lang w:val="nl-NL"/>
              </w:rPr>
              <w:t>Windows Intune</w:t>
            </w:r>
          </w:p>
          <w:p w:rsidR="00456002" w:rsidRPr="00FB6BEA" w:rsidRDefault="00456002" w:rsidP="006C6786">
            <w:pPr>
              <w:numPr>
                <w:ilvl w:val="0"/>
                <w:numId w:val="38"/>
              </w:numPr>
              <w:spacing w:before="80"/>
              <w:ind w:left="725"/>
              <w:jc w:val="both"/>
              <w:rPr>
                <w:rFonts w:cs="Tahoma"/>
                <w:lang w:val="nl-NL"/>
              </w:rPr>
            </w:pPr>
            <w:r w:rsidRPr="00FB6BEA">
              <w:rPr>
                <w:rFonts w:cs="Tahoma"/>
                <w:lang w:val="nl-NL"/>
              </w:rPr>
              <w:t>Windows Intune Add-on*</w:t>
            </w:r>
          </w:p>
          <w:p w:rsidR="00E07BB2" w:rsidRPr="00FB6BEA" w:rsidRDefault="00E07BB2" w:rsidP="006C6786">
            <w:pPr>
              <w:numPr>
                <w:ilvl w:val="0"/>
                <w:numId w:val="38"/>
              </w:numPr>
              <w:spacing w:before="80"/>
              <w:ind w:left="725"/>
              <w:jc w:val="both"/>
              <w:rPr>
                <w:rFonts w:cs="Tahoma"/>
                <w:lang w:val="nl-NL"/>
              </w:rPr>
            </w:pPr>
            <w:r w:rsidRPr="00FB6BEA">
              <w:rPr>
                <w:rFonts w:cs="Tahoma"/>
                <w:lang w:val="nl-NL"/>
              </w:rPr>
              <w:t>Microsoft Dynamics CRM Online*</w:t>
            </w:r>
          </w:p>
        </w:tc>
      </w:tr>
    </w:tbl>
    <w:p w:rsidR="00776E3B" w:rsidRPr="00FB6BEA" w:rsidRDefault="00E02419" w:rsidP="00776E3B">
      <w:pPr>
        <w:tabs>
          <w:tab w:val="left" w:pos="360"/>
        </w:tabs>
        <w:ind w:left="720"/>
        <w:rPr>
          <w:rFonts w:cs="Tahoma"/>
          <w:lang w:val="nl-NL"/>
        </w:rPr>
      </w:pPr>
      <w:r w:rsidRPr="00FB6BEA">
        <w:rPr>
          <w:rFonts w:cs="Tahoma"/>
          <w:i/>
          <w:sz w:val="16"/>
          <w:szCs w:val="20"/>
          <w:lang w:val="nl-NL"/>
        </w:rPr>
        <w:t>*</w:t>
      </w:r>
      <w:r w:rsidR="00776E3B" w:rsidRPr="00FB6BEA">
        <w:rPr>
          <w:rFonts w:cs="Tahoma"/>
          <w:i/>
          <w:sz w:val="16"/>
          <w:szCs w:val="20"/>
          <w:lang w:val="nl-NL"/>
        </w:rPr>
        <w:t>Additioneel product</w:t>
      </w:r>
    </w:p>
    <w:p w:rsidR="00023FE7" w:rsidRPr="00FB6BEA" w:rsidRDefault="00023FE7" w:rsidP="00E02419">
      <w:pPr>
        <w:pStyle w:val="Heading1"/>
        <w:keepNext w:val="0"/>
        <w:pageBreakBefore/>
        <w:spacing w:before="0"/>
        <w:rPr>
          <w:rFonts w:cs="Tahoma"/>
          <w:lang w:val="nl-NL"/>
        </w:rPr>
      </w:pPr>
      <w:bookmarkStart w:id="711" w:name="_Toc336338197"/>
      <w:bookmarkStart w:id="712" w:name="_Toc346275866"/>
      <w:r w:rsidRPr="00FB6BEA">
        <w:rPr>
          <w:rFonts w:cs="Tahoma"/>
          <w:lang w:val="nl-NL"/>
        </w:rPr>
        <w:lastRenderedPageBreak/>
        <w:t>SECTIE 4 – Licentietypen en kosten</w:t>
      </w:r>
      <w:bookmarkEnd w:id="711"/>
      <w:bookmarkEnd w:id="712"/>
    </w:p>
    <w:p w:rsidR="00023FE7" w:rsidRPr="00FB6BEA" w:rsidRDefault="00023FE7" w:rsidP="00E02419">
      <w:pPr>
        <w:pStyle w:val="Heading2"/>
        <w:spacing w:line="192" w:lineRule="auto"/>
        <w:ind w:left="0" w:right="720"/>
        <w:rPr>
          <w:rFonts w:ascii="Tahoma" w:hAnsi="Tahoma" w:cs="Tahoma"/>
          <w:sz w:val="18"/>
          <w:szCs w:val="18"/>
          <w:lang w:val="nl-NL"/>
        </w:rPr>
      </w:pPr>
    </w:p>
    <w:p w:rsidR="00456002" w:rsidRPr="00FB6BEA" w:rsidRDefault="00456002" w:rsidP="00456002">
      <w:pPr>
        <w:pStyle w:val="Heading2"/>
        <w:tabs>
          <w:tab w:val="left" w:pos="90"/>
        </w:tabs>
        <w:ind w:left="0" w:right="720"/>
        <w:rPr>
          <w:rFonts w:ascii="Tahoma" w:hAnsi="Tahoma" w:cs="Tahoma"/>
          <w:lang w:val="nl-NL"/>
        </w:rPr>
      </w:pPr>
      <w:bookmarkStart w:id="713" w:name="_Toc336338198"/>
      <w:bookmarkStart w:id="714" w:name="_Toc346275867"/>
      <w:r w:rsidRPr="00FB6BEA">
        <w:rPr>
          <w:rFonts w:ascii="Tahoma" w:hAnsi="Tahoma" w:cs="Tahoma"/>
          <w:lang w:val="nl-NL"/>
        </w:rPr>
        <w:t>Kosten</w:t>
      </w:r>
      <w:bookmarkEnd w:id="713"/>
      <w:bookmarkEnd w:id="714"/>
    </w:p>
    <w:p w:rsidR="00456002" w:rsidRPr="00FB6BEA" w:rsidRDefault="00456002" w:rsidP="00E02419">
      <w:pPr>
        <w:spacing w:line="192" w:lineRule="auto"/>
        <w:ind w:right="720"/>
        <w:rPr>
          <w:rFonts w:cs="Tahoma"/>
          <w:szCs w:val="18"/>
          <w:lang w:val="nl-NL"/>
        </w:rPr>
      </w:pPr>
    </w:p>
    <w:p w:rsidR="00456002" w:rsidRPr="00FB6BEA" w:rsidRDefault="00456002" w:rsidP="0014632E">
      <w:pPr>
        <w:pStyle w:val="AppendixBodyText"/>
        <w:spacing w:after="0"/>
        <w:ind w:right="720"/>
        <w:rPr>
          <w:rFonts w:ascii="Tahoma" w:hAnsi="Tahoma" w:cs="Tahoma"/>
          <w:lang w:val="nl-NL"/>
        </w:rPr>
      </w:pPr>
      <w:r w:rsidRPr="00FB6BEA">
        <w:rPr>
          <w:rFonts w:ascii="Tahoma" w:hAnsi="Tahoma" w:cs="Tahoma"/>
          <w:sz w:val="18"/>
          <w:lang w:val="nl-NL"/>
        </w:rPr>
        <w:t>Dit producttype is verkrijgbaar voor sommige online diensten en softwareproducten</w:t>
      </w:r>
      <w:r w:rsidR="004A088B">
        <w:rPr>
          <w:rFonts w:ascii="Tahoma" w:hAnsi="Tahoma" w:cs="Tahoma"/>
          <w:sz w:val="18"/>
          <w:lang w:val="nl-NL"/>
        </w:rPr>
        <w:t xml:space="preserve">. </w:t>
      </w:r>
      <w:r w:rsidRPr="00FB6BEA">
        <w:rPr>
          <w:rFonts w:ascii="Tahoma" w:hAnsi="Tahoma" w:cs="Tahoma"/>
          <w:sz w:val="18"/>
          <w:lang w:val="nl-NL"/>
        </w:rPr>
        <w:t>Het is niet versiespecifiek. Het kan zijn geassocieerd met installatiekosten en andere producten, zoals activeringspakketten</w:t>
      </w:r>
      <w:r w:rsidR="004A088B">
        <w:rPr>
          <w:rFonts w:ascii="Tahoma" w:hAnsi="Tahoma" w:cs="Tahoma"/>
          <w:sz w:val="18"/>
          <w:lang w:val="nl-NL"/>
        </w:rPr>
        <w:t xml:space="preserve">. </w:t>
      </w:r>
      <w:r w:rsidRPr="00FB6BEA">
        <w:rPr>
          <w:rFonts w:ascii="Tahoma" w:hAnsi="Tahoma" w:cs="Tahoma"/>
          <w:sz w:val="18"/>
          <w:lang w:val="nl-NL"/>
        </w:rPr>
        <w:t>Het verleent in het algemeen geen rechten tot het gebruik van een product of online dienst</w:t>
      </w:r>
      <w:r w:rsidR="004A088B">
        <w:rPr>
          <w:rFonts w:ascii="Tahoma" w:hAnsi="Tahoma" w:cs="Tahoma"/>
          <w:sz w:val="18"/>
          <w:lang w:val="nl-NL"/>
        </w:rPr>
        <w:t xml:space="preserve">. </w:t>
      </w:r>
      <w:r w:rsidRPr="00FB6BEA">
        <w:rPr>
          <w:rFonts w:ascii="Tahoma" w:hAnsi="Tahoma" w:cs="Tahoma"/>
          <w:sz w:val="18"/>
          <w:lang w:val="nl-NL"/>
        </w:rPr>
        <w:t>Het biedt ook geen voordelen of dient ook geen doel buiten de service of software waarmee het correspondeert</w:t>
      </w:r>
      <w:r w:rsidR="004A088B">
        <w:rPr>
          <w:rFonts w:ascii="Tahoma" w:hAnsi="Tahoma" w:cs="Tahoma"/>
          <w:sz w:val="18"/>
          <w:lang w:val="nl-NL"/>
        </w:rPr>
        <w:t xml:space="preserve">. </w:t>
      </w:r>
      <w:r w:rsidRPr="00FB6BEA">
        <w:rPr>
          <w:rFonts w:ascii="Tahoma" w:hAnsi="Tahoma" w:cs="Tahoma"/>
          <w:sz w:val="18"/>
          <w:lang w:val="nl-NL"/>
        </w:rPr>
        <w:t>Beschikbaar in de volgende programma's: Open, Open Value, Open Value Subscription, Select en Select Plus.</w:t>
      </w:r>
    </w:p>
    <w:p w:rsidR="00255158" w:rsidRPr="00FB6BEA" w:rsidRDefault="00255158" w:rsidP="00E02419">
      <w:pPr>
        <w:spacing w:line="192" w:lineRule="auto"/>
        <w:ind w:right="720"/>
        <w:rPr>
          <w:rFonts w:cs="Tahoma"/>
          <w:szCs w:val="18"/>
          <w:lang w:val="nl-NL"/>
        </w:rPr>
      </w:pPr>
    </w:p>
    <w:p w:rsidR="00456002" w:rsidRPr="00FB6BEA" w:rsidRDefault="00456002" w:rsidP="00456002">
      <w:pPr>
        <w:pStyle w:val="Heading2"/>
        <w:tabs>
          <w:tab w:val="left" w:pos="90"/>
        </w:tabs>
        <w:ind w:left="0" w:right="720"/>
        <w:rPr>
          <w:rFonts w:ascii="Tahoma" w:hAnsi="Tahoma" w:cs="Tahoma"/>
          <w:lang w:val="nl-NL"/>
        </w:rPr>
      </w:pPr>
      <w:bookmarkStart w:id="715" w:name="_Toc323819648"/>
      <w:bookmarkStart w:id="716" w:name="_Toc336338199"/>
      <w:bookmarkStart w:id="717" w:name="_Toc346275868"/>
      <w:r w:rsidRPr="00FB6BEA">
        <w:rPr>
          <w:rFonts w:ascii="Tahoma" w:hAnsi="Tahoma" w:cs="Tahoma"/>
          <w:lang w:val="nl-NL"/>
        </w:rPr>
        <w:t>Licentie</w:t>
      </w:r>
      <w:bookmarkEnd w:id="715"/>
      <w:bookmarkEnd w:id="716"/>
      <w:bookmarkEnd w:id="717"/>
    </w:p>
    <w:p w:rsidR="00456002" w:rsidRPr="00FB6BEA" w:rsidRDefault="00456002" w:rsidP="00E02419">
      <w:pPr>
        <w:pStyle w:val="AppendixIndent"/>
        <w:tabs>
          <w:tab w:val="left" w:pos="90"/>
        </w:tabs>
        <w:spacing w:before="0" w:line="192" w:lineRule="auto"/>
        <w:ind w:left="0" w:right="720"/>
        <w:rPr>
          <w:rFonts w:ascii="Tahoma" w:hAnsi="Tahoma" w:cs="Tahoma"/>
          <w:sz w:val="18"/>
          <w:szCs w:val="18"/>
          <w:lang w:val="nl-NL"/>
        </w:rPr>
      </w:pPr>
    </w:p>
    <w:p w:rsidR="00456002" w:rsidRPr="00FB6BEA" w:rsidRDefault="00456002" w:rsidP="0014632E">
      <w:pPr>
        <w:pStyle w:val="AppendixBodyText"/>
        <w:spacing w:after="0"/>
        <w:ind w:right="720"/>
        <w:rPr>
          <w:rFonts w:ascii="Tahoma" w:hAnsi="Tahoma" w:cs="Tahoma"/>
          <w:lang w:val="nl-NL"/>
        </w:rPr>
      </w:pPr>
      <w:r w:rsidRPr="00FB6BEA">
        <w:rPr>
          <w:rFonts w:ascii="Tahoma" w:hAnsi="Tahoma" w:cs="Tahoma"/>
          <w:sz w:val="18"/>
          <w:lang w:val="nl-NL"/>
        </w:rPr>
        <w:t xml:space="preserve">Dit producttype is versiespecifiek en biedt het recht tot het uitvoeren van de versie van het product waarvoor het is besteld. Beschikbaar in de volgende programma's: </w:t>
      </w:r>
    </w:p>
    <w:p w:rsidR="00456002" w:rsidRPr="00FB6BEA" w:rsidRDefault="00456002" w:rsidP="00E02419">
      <w:pPr>
        <w:pStyle w:val="AppendixIndent"/>
        <w:tabs>
          <w:tab w:val="left" w:pos="90"/>
        </w:tabs>
        <w:spacing w:before="0" w:line="192" w:lineRule="auto"/>
        <w:ind w:left="0" w:right="720"/>
        <w:rPr>
          <w:rFonts w:ascii="Tahoma" w:hAnsi="Tahoma" w:cs="Tahoma"/>
          <w:sz w:val="18"/>
          <w:szCs w:val="18"/>
          <w:lang w:val="nl-NL"/>
        </w:rPr>
      </w:pPr>
    </w:p>
    <w:p w:rsidR="00456002" w:rsidRPr="00FB6BEA" w:rsidRDefault="00456002" w:rsidP="006C6786">
      <w:pPr>
        <w:pStyle w:val="AppendixBulletIndent"/>
        <w:numPr>
          <w:ilvl w:val="0"/>
          <w:numId w:val="60"/>
        </w:numPr>
        <w:tabs>
          <w:tab w:val="left" w:pos="90"/>
        </w:tabs>
        <w:spacing w:after="60"/>
        <w:ind w:left="1440" w:right="720"/>
        <w:rPr>
          <w:rFonts w:ascii="Tahoma" w:hAnsi="Tahoma" w:cs="Tahoma"/>
          <w:lang w:val="nl-NL"/>
        </w:rPr>
      </w:pPr>
      <w:r w:rsidRPr="00FB6BEA">
        <w:rPr>
          <w:rFonts w:ascii="Tahoma" w:hAnsi="Tahoma" w:cs="Tahoma"/>
          <w:sz w:val="18"/>
          <w:szCs w:val="18"/>
          <w:lang w:val="nl-NL"/>
        </w:rPr>
        <w:t>Open License</w:t>
      </w:r>
    </w:p>
    <w:p w:rsidR="00456002" w:rsidRPr="00FB6BEA" w:rsidRDefault="00456002" w:rsidP="006C6786">
      <w:pPr>
        <w:pStyle w:val="AppendixBulletIndent"/>
        <w:numPr>
          <w:ilvl w:val="0"/>
          <w:numId w:val="60"/>
        </w:numPr>
        <w:tabs>
          <w:tab w:val="left" w:pos="90"/>
        </w:tabs>
        <w:spacing w:after="60"/>
        <w:ind w:left="1440" w:right="720"/>
        <w:rPr>
          <w:rFonts w:ascii="Tahoma" w:hAnsi="Tahoma" w:cs="Tahoma"/>
          <w:lang w:val="nl-NL"/>
        </w:rPr>
      </w:pPr>
      <w:r w:rsidRPr="00FB6BEA">
        <w:rPr>
          <w:rFonts w:ascii="Tahoma" w:hAnsi="Tahoma" w:cs="Tahoma"/>
          <w:sz w:val="18"/>
          <w:szCs w:val="18"/>
          <w:lang w:val="nl-NL"/>
        </w:rPr>
        <w:t xml:space="preserve">Open Value Subscription (alleen voor uitkoopbestellingen) </w:t>
      </w:r>
    </w:p>
    <w:p w:rsidR="00456002" w:rsidRPr="00FB6BEA" w:rsidRDefault="00456002" w:rsidP="006C6786">
      <w:pPr>
        <w:pStyle w:val="AppendixBulletIndent"/>
        <w:numPr>
          <w:ilvl w:val="0"/>
          <w:numId w:val="60"/>
        </w:numPr>
        <w:tabs>
          <w:tab w:val="left" w:pos="90"/>
        </w:tabs>
        <w:spacing w:after="60"/>
        <w:ind w:left="1440" w:right="720"/>
        <w:rPr>
          <w:rFonts w:ascii="Tahoma" w:hAnsi="Tahoma" w:cs="Tahoma"/>
          <w:lang w:val="nl-NL"/>
        </w:rPr>
      </w:pPr>
      <w:r w:rsidRPr="00FB6BEA">
        <w:rPr>
          <w:rFonts w:ascii="Tahoma" w:hAnsi="Tahoma" w:cs="Tahoma"/>
          <w:sz w:val="18"/>
          <w:szCs w:val="18"/>
          <w:lang w:val="nl-NL"/>
        </w:rPr>
        <w:t xml:space="preserve">Select </w:t>
      </w:r>
    </w:p>
    <w:p w:rsidR="00456002" w:rsidRPr="00FB6BEA" w:rsidRDefault="00456002" w:rsidP="006C6786">
      <w:pPr>
        <w:pStyle w:val="AppendixBulletIndent"/>
        <w:numPr>
          <w:ilvl w:val="0"/>
          <w:numId w:val="60"/>
        </w:numPr>
        <w:tabs>
          <w:tab w:val="left" w:pos="90"/>
        </w:tabs>
        <w:spacing w:after="60"/>
        <w:ind w:left="1440" w:right="720"/>
        <w:rPr>
          <w:rFonts w:ascii="Tahoma" w:hAnsi="Tahoma" w:cs="Tahoma"/>
          <w:lang w:val="nl-NL"/>
        </w:rPr>
      </w:pPr>
      <w:r w:rsidRPr="00FB6BEA">
        <w:rPr>
          <w:rFonts w:ascii="Tahoma" w:hAnsi="Tahoma" w:cs="Tahoma"/>
          <w:sz w:val="18"/>
          <w:szCs w:val="18"/>
          <w:lang w:val="nl-NL"/>
        </w:rPr>
        <w:t>Select Plus</w:t>
      </w:r>
    </w:p>
    <w:p w:rsidR="00456002" w:rsidRPr="00FB6BEA" w:rsidRDefault="00456002" w:rsidP="006C6786">
      <w:pPr>
        <w:pStyle w:val="AppendixBulletIndent"/>
        <w:numPr>
          <w:ilvl w:val="0"/>
          <w:numId w:val="60"/>
        </w:numPr>
        <w:tabs>
          <w:tab w:val="left" w:pos="90"/>
        </w:tabs>
        <w:spacing w:after="60"/>
        <w:ind w:left="1440" w:right="720"/>
        <w:rPr>
          <w:rFonts w:ascii="Tahoma" w:hAnsi="Tahoma" w:cs="Tahoma"/>
          <w:lang w:val="nl-NL"/>
        </w:rPr>
      </w:pPr>
      <w:r w:rsidRPr="00FB6BEA">
        <w:rPr>
          <w:rFonts w:ascii="Tahoma" w:hAnsi="Tahoma" w:cs="Tahoma"/>
          <w:sz w:val="18"/>
          <w:szCs w:val="18"/>
          <w:lang w:val="nl-NL"/>
        </w:rPr>
        <w:t>School Overeenkomst (alleen voor uitkoopbestellingen)</w:t>
      </w:r>
    </w:p>
    <w:p w:rsidR="00456002" w:rsidRPr="00FB6BEA" w:rsidRDefault="00456002" w:rsidP="006C6786">
      <w:pPr>
        <w:pStyle w:val="AppendixBulletIndent"/>
        <w:numPr>
          <w:ilvl w:val="0"/>
          <w:numId w:val="60"/>
        </w:numPr>
        <w:tabs>
          <w:tab w:val="left" w:pos="90"/>
        </w:tabs>
        <w:spacing w:after="60"/>
        <w:ind w:left="1440" w:right="720"/>
        <w:rPr>
          <w:rFonts w:ascii="Tahoma" w:hAnsi="Tahoma" w:cs="Tahoma"/>
          <w:lang w:val="nl-NL"/>
        </w:rPr>
      </w:pPr>
      <w:r w:rsidRPr="00FB6BEA">
        <w:rPr>
          <w:rFonts w:ascii="Tahoma" w:hAnsi="Tahoma" w:cs="Tahoma"/>
          <w:sz w:val="18"/>
          <w:szCs w:val="18"/>
          <w:lang w:val="nl-NL"/>
        </w:rPr>
        <w:t>EES (alleen voor uitkoopbestellingen)</w:t>
      </w:r>
    </w:p>
    <w:p w:rsidR="00456002" w:rsidRPr="00FB6BEA" w:rsidRDefault="00456002" w:rsidP="006C6786">
      <w:pPr>
        <w:pStyle w:val="AppendixBulletIndent"/>
        <w:numPr>
          <w:ilvl w:val="0"/>
          <w:numId w:val="60"/>
        </w:numPr>
        <w:tabs>
          <w:tab w:val="left" w:pos="90"/>
        </w:tabs>
        <w:ind w:left="1440" w:right="720"/>
        <w:rPr>
          <w:rFonts w:ascii="Tahoma" w:hAnsi="Tahoma" w:cs="Tahoma"/>
          <w:lang w:val="nl-NL"/>
        </w:rPr>
      </w:pPr>
      <w:r w:rsidRPr="00FB6BEA">
        <w:rPr>
          <w:rFonts w:ascii="Tahoma" w:hAnsi="Tahoma" w:cs="Tahoma"/>
          <w:sz w:val="18"/>
          <w:szCs w:val="18"/>
          <w:lang w:val="nl-NL"/>
        </w:rPr>
        <w:t>Enterprise Subscription Overeenkomst (alleen voor uitkoopbestellingen)</w:t>
      </w:r>
    </w:p>
    <w:p w:rsidR="00456002" w:rsidRPr="00FB6BEA" w:rsidRDefault="00456002" w:rsidP="00E02419">
      <w:pPr>
        <w:pStyle w:val="AppendixIndent"/>
        <w:tabs>
          <w:tab w:val="left" w:pos="90"/>
        </w:tabs>
        <w:spacing w:before="0" w:line="192" w:lineRule="auto"/>
        <w:ind w:left="0" w:right="720"/>
        <w:rPr>
          <w:rFonts w:ascii="Tahoma" w:hAnsi="Tahoma" w:cs="Tahoma"/>
          <w:sz w:val="18"/>
          <w:szCs w:val="18"/>
          <w:lang w:val="nl-NL"/>
        </w:rPr>
      </w:pPr>
    </w:p>
    <w:p w:rsidR="00456002" w:rsidRPr="00FB6BEA" w:rsidRDefault="00456002" w:rsidP="0014632E">
      <w:pPr>
        <w:pStyle w:val="AppendixBodyText"/>
        <w:spacing w:after="0"/>
        <w:ind w:right="720"/>
        <w:rPr>
          <w:rFonts w:ascii="Tahoma" w:hAnsi="Tahoma" w:cs="Tahoma"/>
          <w:lang w:val="nl-NL"/>
        </w:rPr>
      </w:pPr>
      <w:r w:rsidRPr="00FB6BEA">
        <w:rPr>
          <w:rFonts w:ascii="Tahoma" w:hAnsi="Tahoma" w:cs="Tahoma"/>
          <w:sz w:val="18"/>
          <w:lang w:val="nl-NL"/>
        </w:rPr>
        <w:t>Voor het verkrijgen van een licentie in de programma's Open License, Select en Select Plus hoeft de klant niet aan specifieke voorwaarden te voldoen</w:t>
      </w:r>
      <w:r w:rsidR="004A088B">
        <w:rPr>
          <w:rFonts w:ascii="Tahoma" w:hAnsi="Tahoma" w:cs="Tahoma"/>
          <w:sz w:val="18"/>
          <w:lang w:val="nl-NL"/>
        </w:rPr>
        <w:t xml:space="preserve">. </w:t>
      </w:r>
      <w:r w:rsidRPr="00FB6BEA">
        <w:rPr>
          <w:rFonts w:ascii="Tahoma" w:hAnsi="Tahoma" w:cs="Tahoma"/>
          <w:sz w:val="18"/>
          <w:lang w:val="nl-NL"/>
        </w:rPr>
        <w:t>Zie de specifieke programmaovereenkomst voor regels betreffende het in aanmerking komen voor het bestellen van een eeuwigdurende licentie door middel van een uitkoopbestelling.</w:t>
      </w:r>
    </w:p>
    <w:p w:rsidR="00255158" w:rsidRPr="00FB6BEA" w:rsidRDefault="00255158" w:rsidP="00E02419">
      <w:pPr>
        <w:pStyle w:val="AppendixIndent"/>
        <w:tabs>
          <w:tab w:val="left" w:pos="90"/>
        </w:tabs>
        <w:spacing w:before="0" w:line="192" w:lineRule="auto"/>
        <w:ind w:left="0" w:right="720"/>
        <w:rPr>
          <w:rFonts w:ascii="Tahoma" w:hAnsi="Tahoma" w:cs="Tahoma"/>
          <w:sz w:val="18"/>
          <w:szCs w:val="18"/>
          <w:lang w:val="nl-NL"/>
        </w:rPr>
      </w:pPr>
    </w:p>
    <w:p w:rsidR="00456002" w:rsidRPr="00FB6BEA" w:rsidRDefault="00456002" w:rsidP="00456002">
      <w:pPr>
        <w:pStyle w:val="Heading2"/>
        <w:tabs>
          <w:tab w:val="left" w:pos="90"/>
        </w:tabs>
        <w:ind w:left="0" w:right="720"/>
        <w:rPr>
          <w:rFonts w:ascii="Tahoma" w:hAnsi="Tahoma" w:cs="Tahoma"/>
          <w:lang w:val="nl-NL"/>
        </w:rPr>
      </w:pPr>
      <w:bookmarkStart w:id="718" w:name="_Toc323819649"/>
      <w:bookmarkStart w:id="719" w:name="_Toc336338200"/>
      <w:bookmarkStart w:id="720" w:name="_Toc346275869"/>
      <w:r w:rsidRPr="00FB6BEA">
        <w:rPr>
          <w:rFonts w:ascii="Tahoma" w:hAnsi="Tahoma" w:cs="Tahoma"/>
          <w:lang w:val="nl-NL"/>
        </w:rPr>
        <w:t>Licentie en Software Assurance</w:t>
      </w:r>
      <w:bookmarkEnd w:id="718"/>
      <w:bookmarkEnd w:id="719"/>
      <w:bookmarkEnd w:id="720"/>
    </w:p>
    <w:p w:rsidR="00456002" w:rsidRPr="00FB6BEA" w:rsidRDefault="00456002" w:rsidP="00E02419">
      <w:pPr>
        <w:pStyle w:val="AppendixIndent"/>
        <w:tabs>
          <w:tab w:val="left" w:pos="90"/>
        </w:tabs>
        <w:spacing w:before="0" w:line="192" w:lineRule="auto"/>
        <w:ind w:left="0" w:right="720"/>
        <w:rPr>
          <w:rFonts w:ascii="Tahoma" w:hAnsi="Tahoma" w:cs="Tahoma"/>
          <w:sz w:val="18"/>
          <w:szCs w:val="18"/>
          <w:lang w:val="nl-NL"/>
        </w:rPr>
      </w:pPr>
    </w:p>
    <w:p w:rsidR="00456002" w:rsidRPr="00FB6BEA" w:rsidRDefault="00456002" w:rsidP="0014632E">
      <w:pPr>
        <w:pStyle w:val="AppendixBodyText"/>
        <w:spacing w:after="0"/>
        <w:ind w:right="720"/>
        <w:rPr>
          <w:rFonts w:ascii="Tahoma" w:hAnsi="Tahoma" w:cs="Tahoma"/>
          <w:lang w:val="nl-NL"/>
        </w:rPr>
      </w:pPr>
      <w:r w:rsidRPr="00FB6BEA">
        <w:rPr>
          <w:rFonts w:ascii="Tahoma" w:hAnsi="Tahoma" w:cs="Tahoma"/>
          <w:sz w:val="18"/>
          <w:lang w:val="nl-NL"/>
        </w:rPr>
        <w:t>Dit producttype is niet versiespecifiek. Het stelt klanten in staat de Licentie en Software Assurance gelijktijdig aan te schaffen. Beschikbaar in de volgende programma's:</w:t>
      </w:r>
    </w:p>
    <w:p w:rsidR="00456002" w:rsidRPr="00FB6BEA" w:rsidRDefault="00456002" w:rsidP="00E02419">
      <w:pPr>
        <w:pStyle w:val="AppendixIndent"/>
        <w:tabs>
          <w:tab w:val="left" w:pos="90"/>
        </w:tabs>
        <w:spacing w:before="0" w:line="192" w:lineRule="auto"/>
        <w:ind w:left="0" w:right="720"/>
        <w:rPr>
          <w:rFonts w:ascii="Tahoma" w:hAnsi="Tahoma" w:cs="Tahoma"/>
          <w:sz w:val="18"/>
          <w:szCs w:val="18"/>
          <w:lang w:val="nl-NL"/>
        </w:rPr>
      </w:pPr>
    </w:p>
    <w:p w:rsidR="00456002" w:rsidRPr="00FB6BEA" w:rsidRDefault="00456002" w:rsidP="006C6786">
      <w:pPr>
        <w:pStyle w:val="AppendixBulletIndent"/>
        <w:numPr>
          <w:ilvl w:val="0"/>
          <w:numId w:val="64"/>
        </w:numPr>
        <w:tabs>
          <w:tab w:val="left" w:pos="1440"/>
        </w:tabs>
        <w:spacing w:after="60"/>
        <w:ind w:left="1440" w:right="720"/>
        <w:rPr>
          <w:rFonts w:ascii="Tahoma" w:hAnsi="Tahoma" w:cs="Tahoma"/>
          <w:lang w:val="nl-NL"/>
        </w:rPr>
      </w:pPr>
      <w:r w:rsidRPr="00FB6BEA">
        <w:rPr>
          <w:rFonts w:ascii="Tahoma" w:hAnsi="Tahoma" w:cs="Tahoma"/>
          <w:sz w:val="18"/>
          <w:lang w:val="nl-NL"/>
        </w:rPr>
        <w:t xml:space="preserve">Open License </w:t>
      </w:r>
    </w:p>
    <w:p w:rsidR="00456002" w:rsidRPr="00FB6BEA" w:rsidRDefault="00456002" w:rsidP="006C6786">
      <w:pPr>
        <w:pStyle w:val="AppendixBulletIndent"/>
        <w:numPr>
          <w:ilvl w:val="0"/>
          <w:numId w:val="64"/>
        </w:numPr>
        <w:tabs>
          <w:tab w:val="left" w:pos="1440"/>
        </w:tabs>
        <w:spacing w:after="60"/>
        <w:ind w:left="1440" w:right="720"/>
        <w:rPr>
          <w:rFonts w:ascii="Tahoma" w:hAnsi="Tahoma" w:cs="Tahoma"/>
          <w:lang w:val="nl-NL"/>
        </w:rPr>
      </w:pPr>
      <w:r w:rsidRPr="00FB6BEA">
        <w:rPr>
          <w:rFonts w:ascii="Tahoma" w:hAnsi="Tahoma" w:cs="Tahoma"/>
          <w:sz w:val="18"/>
          <w:lang w:val="nl-NL"/>
        </w:rPr>
        <w:t>Open Value</w:t>
      </w:r>
    </w:p>
    <w:p w:rsidR="00456002" w:rsidRPr="00FB6BEA" w:rsidRDefault="00385C82" w:rsidP="006C6786">
      <w:pPr>
        <w:pStyle w:val="AppendixBulletIndent"/>
        <w:numPr>
          <w:ilvl w:val="0"/>
          <w:numId w:val="64"/>
        </w:numPr>
        <w:tabs>
          <w:tab w:val="left" w:pos="1440"/>
        </w:tabs>
        <w:spacing w:after="60"/>
        <w:ind w:left="1440" w:right="720"/>
        <w:rPr>
          <w:rFonts w:ascii="Tahoma" w:hAnsi="Tahoma" w:cs="Tahoma"/>
          <w:lang w:val="nl-NL"/>
        </w:rPr>
      </w:pPr>
      <w:r w:rsidRPr="00FB6BEA">
        <w:rPr>
          <w:rFonts w:ascii="Tahoma" w:hAnsi="Tahoma" w:cs="Tahoma"/>
          <w:sz w:val="18"/>
          <w:lang w:val="nl-NL"/>
        </w:rPr>
        <w:t>Open Value Subscription</w:t>
      </w:r>
    </w:p>
    <w:p w:rsidR="00456002" w:rsidRPr="00FB6BEA" w:rsidRDefault="00456002" w:rsidP="006C6786">
      <w:pPr>
        <w:pStyle w:val="AppendixBulletIndent"/>
        <w:numPr>
          <w:ilvl w:val="0"/>
          <w:numId w:val="64"/>
        </w:numPr>
        <w:tabs>
          <w:tab w:val="left" w:pos="1440"/>
        </w:tabs>
        <w:spacing w:after="60"/>
        <w:ind w:left="1440" w:right="720"/>
        <w:rPr>
          <w:rFonts w:ascii="Tahoma" w:hAnsi="Tahoma" w:cs="Tahoma"/>
          <w:lang w:val="nl-NL"/>
        </w:rPr>
      </w:pPr>
      <w:r w:rsidRPr="00FB6BEA">
        <w:rPr>
          <w:rFonts w:ascii="Tahoma" w:hAnsi="Tahoma" w:cs="Tahoma"/>
          <w:sz w:val="18"/>
          <w:lang w:val="nl-NL"/>
        </w:rPr>
        <w:t xml:space="preserve">Select </w:t>
      </w:r>
    </w:p>
    <w:p w:rsidR="00456002" w:rsidRPr="00FB6BEA" w:rsidRDefault="00456002" w:rsidP="006C6786">
      <w:pPr>
        <w:pStyle w:val="AppendixBulletIndent"/>
        <w:numPr>
          <w:ilvl w:val="0"/>
          <w:numId w:val="64"/>
        </w:numPr>
        <w:tabs>
          <w:tab w:val="left" w:pos="1440"/>
        </w:tabs>
        <w:spacing w:after="60"/>
        <w:ind w:left="1440" w:right="720"/>
        <w:rPr>
          <w:rFonts w:ascii="Tahoma" w:hAnsi="Tahoma" w:cs="Tahoma"/>
          <w:lang w:val="nl-NL"/>
        </w:rPr>
      </w:pPr>
      <w:r w:rsidRPr="00FB6BEA">
        <w:rPr>
          <w:rFonts w:ascii="Tahoma" w:hAnsi="Tahoma" w:cs="Tahoma"/>
          <w:sz w:val="18"/>
          <w:lang w:val="nl-NL"/>
        </w:rPr>
        <w:t>Select Plus</w:t>
      </w:r>
    </w:p>
    <w:p w:rsidR="00456002" w:rsidRPr="00FB6BEA" w:rsidRDefault="00456002" w:rsidP="006C6786">
      <w:pPr>
        <w:pStyle w:val="AppendixBulletIndent"/>
        <w:numPr>
          <w:ilvl w:val="0"/>
          <w:numId w:val="64"/>
        </w:numPr>
        <w:tabs>
          <w:tab w:val="left" w:pos="1440"/>
        </w:tabs>
        <w:spacing w:after="60"/>
        <w:ind w:left="1440" w:right="720"/>
        <w:rPr>
          <w:rFonts w:ascii="Tahoma" w:hAnsi="Tahoma" w:cs="Tahoma"/>
          <w:lang w:val="nl-NL"/>
        </w:rPr>
      </w:pPr>
      <w:r w:rsidRPr="00FB6BEA">
        <w:rPr>
          <w:rFonts w:ascii="Tahoma" w:hAnsi="Tahoma" w:cs="Tahoma"/>
          <w:sz w:val="18"/>
          <w:lang w:val="nl-NL"/>
        </w:rPr>
        <w:t>Enterprise Overeenkomst</w:t>
      </w:r>
    </w:p>
    <w:p w:rsidR="00456002" w:rsidRPr="00FB6BEA" w:rsidRDefault="00456002" w:rsidP="006C6786">
      <w:pPr>
        <w:pStyle w:val="AppendixBulletIndent"/>
        <w:numPr>
          <w:ilvl w:val="0"/>
          <w:numId w:val="64"/>
        </w:numPr>
        <w:tabs>
          <w:tab w:val="left" w:pos="1440"/>
        </w:tabs>
        <w:ind w:left="1440" w:right="720"/>
        <w:rPr>
          <w:rFonts w:ascii="Tahoma" w:hAnsi="Tahoma" w:cs="Tahoma"/>
          <w:lang w:val="nl-NL"/>
        </w:rPr>
      </w:pPr>
      <w:r w:rsidRPr="00FB6BEA">
        <w:rPr>
          <w:rFonts w:ascii="Tahoma" w:hAnsi="Tahoma" w:cs="Tahoma"/>
          <w:sz w:val="18"/>
          <w:lang w:val="nl-NL"/>
        </w:rPr>
        <w:t>Enterprise Subscription Overeenkomst</w:t>
      </w:r>
    </w:p>
    <w:p w:rsidR="00456002" w:rsidRPr="00FB6BEA" w:rsidRDefault="00456002" w:rsidP="00E02419">
      <w:pPr>
        <w:pStyle w:val="AppendixIndent"/>
        <w:tabs>
          <w:tab w:val="left" w:pos="90"/>
        </w:tabs>
        <w:spacing w:before="0" w:line="192" w:lineRule="auto"/>
        <w:ind w:left="0" w:right="720"/>
        <w:rPr>
          <w:rFonts w:ascii="Tahoma" w:hAnsi="Tahoma" w:cs="Tahoma"/>
          <w:sz w:val="18"/>
          <w:szCs w:val="18"/>
          <w:lang w:val="nl-NL"/>
        </w:rPr>
      </w:pPr>
    </w:p>
    <w:p w:rsidR="00456002" w:rsidRPr="00FB6BEA" w:rsidRDefault="00456002" w:rsidP="00EF6A68">
      <w:pPr>
        <w:pStyle w:val="AppendixBodyText"/>
        <w:spacing w:after="0"/>
        <w:ind w:right="720"/>
        <w:rPr>
          <w:rFonts w:ascii="Tahoma" w:hAnsi="Tahoma" w:cs="Tahoma"/>
          <w:lang w:val="nl-NL"/>
        </w:rPr>
      </w:pPr>
      <w:r w:rsidRPr="00FB6BEA">
        <w:rPr>
          <w:rFonts w:ascii="Tahoma" w:hAnsi="Tahoma" w:cs="Tahoma"/>
          <w:sz w:val="18"/>
          <w:lang w:val="nl-NL"/>
        </w:rPr>
        <w:t>Voor het verkrijgen van de Licentie gelden geen specifieke voorwaarden. Software Assurance dient u te verkrijgen op het moment dat u de corresponderende Licentie verkrijgt, of op het moment dat u een bestaande Software Assurance-termijn verlengt</w:t>
      </w:r>
      <w:r w:rsidR="004A088B">
        <w:rPr>
          <w:rFonts w:ascii="Tahoma" w:hAnsi="Tahoma" w:cs="Tahoma"/>
          <w:sz w:val="18"/>
          <w:lang w:val="nl-NL"/>
        </w:rPr>
        <w:t xml:space="preserve">. </w:t>
      </w:r>
      <w:r w:rsidRPr="00FB6BEA">
        <w:rPr>
          <w:rFonts w:ascii="Tahoma" w:hAnsi="Tahoma" w:cs="Tahoma"/>
          <w:sz w:val="18"/>
          <w:lang w:val="nl-NL"/>
        </w:rPr>
        <w:t>Bij alle Volume Licensing-programma's geldt dat de klant een Licentie en Software Assurance-product dient aan te schaffen als de klant niet voldoet aan de criteria om in aanmerking te komen voor Software Assurance en Software Assurance wenst te verkrijgen.</w:t>
      </w:r>
    </w:p>
    <w:p w:rsidR="00255158" w:rsidRPr="00FB6BEA" w:rsidRDefault="00255158" w:rsidP="00E02419">
      <w:pPr>
        <w:spacing w:line="192" w:lineRule="auto"/>
        <w:rPr>
          <w:rFonts w:cs="Tahoma"/>
          <w:szCs w:val="18"/>
          <w:lang w:val="nl-NL"/>
        </w:rPr>
      </w:pPr>
    </w:p>
    <w:p w:rsidR="00456002" w:rsidRPr="00FB6BEA" w:rsidRDefault="00456002" w:rsidP="00456002">
      <w:pPr>
        <w:pStyle w:val="Heading2"/>
        <w:tabs>
          <w:tab w:val="left" w:pos="90"/>
        </w:tabs>
        <w:ind w:left="0" w:right="720"/>
        <w:rPr>
          <w:rFonts w:ascii="Tahoma" w:hAnsi="Tahoma" w:cs="Tahoma"/>
          <w:lang w:val="nl-NL"/>
        </w:rPr>
      </w:pPr>
      <w:bookmarkStart w:id="721" w:name="_Toc323819650"/>
      <w:bookmarkStart w:id="722" w:name="_Toc336338201"/>
      <w:bookmarkStart w:id="723" w:name="_Toc346275870"/>
      <w:r w:rsidRPr="00FB6BEA">
        <w:rPr>
          <w:rFonts w:ascii="Tahoma" w:hAnsi="Tahoma" w:cs="Tahoma"/>
          <w:lang w:val="nl-NL"/>
        </w:rPr>
        <w:t>Software Assurance</w:t>
      </w:r>
      <w:bookmarkEnd w:id="721"/>
      <w:bookmarkEnd w:id="722"/>
      <w:bookmarkEnd w:id="723"/>
    </w:p>
    <w:p w:rsidR="00456002" w:rsidRPr="00FB6BEA" w:rsidRDefault="00456002" w:rsidP="00E02419">
      <w:pPr>
        <w:pStyle w:val="AppendixBodyText"/>
        <w:tabs>
          <w:tab w:val="left" w:pos="90"/>
        </w:tabs>
        <w:spacing w:after="0" w:line="192" w:lineRule="auto"/>
        <w:ind w:right="720"/>
        <w:rPr>
          <w:rFonts w:ascii="Tahoma" w:hAnsi="Tahoma" w:cs="Tahoma"/>
          <w:sz w:val="18"/>
          <w:szCs w:val="18"/>
          <w:lang w:val="nl-NL"/>
        </w:rPr>
      </w:pPr>
    </w:p>
    <w:p w:rsidR="00456002" w:rsidRPr="00FB6BEA" w:rsidRDefault="00456002" w:rsidP="00D6244E">
      <w:pPr>
        <w:pStyle w:val="AppendixBodyText"/>
        <w:spacing w:after="0"/>
        <w:ind w:right="720"/>
        <w:rPr>
          <w:rFonts w:ascii="Tahoma" w:hAnsi="Tahoma" w:cs="Tahoma"/>
          <w:lang w:val="nl-NL"/>
        </w:rPr>
      </w:pPr>
      <w:r w:rsidRPr="00FB6BEA">
        <w:rPr>
          <w:rFonts w:ascii="Tahoma" w:hAnsi="Tahoma" w:cs="Tahoma"/>
          <w:sz w:val="18"/>
          <w:lang w:val="nl-NL"/>
        </w:rPr>
        <w:t>Microsoft Software Assurance is een regeling die bepaalde voordelen biedt, waaronder mogelijk het recht op</w:t>
      </w:r>
      <w:r w:rsidR="00D6244E" w:rsidRPr="00FB6BEA">
        <w:rPr>
          <w:rFonts w:ascii="Tahoma" w:hAnsi="Tahoma" w:cs="Tahoma"/>
          <w:sz w:val="18"/>
          <w:lang w:val="nl-NL"/>
        </w:rPr>
        <w:t> </w:t>
      </w:r>
      <w:r w:rsidRPr="00FB6BEA">
        <w:rPr>
          <w:rFonts w:ascii="Tahoma" w:hAnsi="Tahoma" w:cs="Tahoma"/>
          <w:sz w:val="18"/>
          <w:lang w:val="nl-NL"/>
        </w:rPr>
        <w:t xml:space="preserve">nieuwe versies, toegang tot diverse technologieën, aanvullende gebruiksrechten voor de Producten waarvoor deze is verkregen, gespreide betalingen, adviesdiensten, training, ondersteuning en toegang </w:t>
      </w:r>
      <w:r w:rsidRPr="00FB6BEA">
        <w:rPr>
          <w:rFonts w:ascii="Tahoma" w:hAnsi="Tahoma" w:cs="Tahoma"/>
          <w:sz w:val="18"/>
          <w:lang w:val="nl-NL"/>
        </w:rPr>
        <w:lastRenderedPageBreak/>
        <w:t>tot</w:t>
      </w:r>
      <w:r w:rsidR="00D6244E" w:rsidRPr="00FB6BEA">
        <w:rPr>
          <w:rFonts w:ascii="Tahoma" w:hAnsi="Tahoma" w:cs="Tahoma"/>
          <w:sz w:val="18"/>
          <w:lang w:val="nl-NL"/>
        </w:rPr>
        <w:t> </w:t>
      </w:r>
      <w:r w:rsidRPr="00FB6BEA">
        <w:rPr>
          <w:rFonts w:ascii="Tahoma" w:hAnsi="Tahoma" w:cs="Tahoma"/>
          <w:sz w:val="18"/>
          <w:lang w:val="nl-NL"/>
        </w:rPr>
        <w:t>exclusieve aanbiedingen. Zie de sectie Software Assurance (SA) Benefits bij dit document voor meer informatie over de voordelen en beleidsregels.</w:t>
      </w:r>
    </w:p>
    <w:p w:rsidR="00456002" w:rsidRPr="00FB6BEA" w:rsidRDefault="00456002" w:rsidP="00EF6A68">
      <w:pPr>
        <w:pStyle w:val="AppendixBodyText"/>
        <w:spacing w:after="0"/>
        <w:ind w:right="720"/>
        <w:rPr>
          <w:rFonts w:ascii="Tahoma" w:hAnsi="Tahoma" w:cs="Tahoma"/>
          <w:lang w:val="nl-NL"/>
        </w:rPr>
      </w:pPr>
      <w:r w:rsidRPr="00FB6BEA">
        <w:rPr>
          <w:rFonts w:ascii="Tahoma" w:hAnsi="Tahoma" w:cs="Tahoma"/>
          <w:sz w:val="18"/>
          <w:lang w:val="nl-NL"/>
        </w:rPr>
        <w:t>Zie de Product Use Rights (PUR) voor Volume Licensing voor meer informatie over de gebruiksrechten die op de voordelen van toepassing zijn. Software Assurance is verkrijgbaar in de volgende programma's:</w:t>
      </w:r>
    </w:p>
    <w:p w:rsidR="00456002" w:rsidRPr="00FB6BEA" w:rsidRDefault="00456002" w:rsidP="00E02419">
      <w:pPr>
        <w:pStyle w:val="AppendixIndent"/>
        <w:tabs>
          <w:tab w:val="left" w:pos="90"/>
        </w:tabs>
        <w:spacing w:before="0" w:line="192" w:lineRule="auto"/>
        <w:ind w:left="0" w:right="720"/>
        <w:rPr>
          <w:rFonts w:ascii="Tahoma" w:hAnsi="Tahoma" w:cs="Tahoma"/>
          <w:sz w:val="18"/>
          <w:szCs w:val="18"/>
          <w:lang w:val="nl-NL"/>
        </w:rPr>
      </w:pPr>
    </w:p>
    <w:p w:rsidR="00456002" w:rsidRPr="00FB6BEA" w:rsidRDefault="00456002" w:rsidP="009C789D">
      <w:pPr>
        <w:pStyle w:val="AppendixBulletIndent"/>
        <w:numPr>
          <w:ilvl w:val="0"/>
          <w:numId w:val="65"/>
        </w:numPr>
        <w:tabs>
          <w:tab w:val="left" w:pos="1440"/>
        </w:tabs>
        <w:spacing w:after="40"/>
        <w:ind w:left="1440" w:right="720"/>
        <w:rPr>
          <w:rFonts w:ascii="Tahoma" w:hAnsi="Tahoma" w:cs="Tahoma"/>
          <w:lang w:val="nl-NL"/>
        </w:rPr>
      </w:pPr>
      <w:r w:rsidRPr="00FB6BEA">
        <w:rPr>
          <w:rFonts w:ascii="Tahoma" w:hAnsi="Tahoma" w:cs="Tahoma"/>
          <w:sz w:val="18"/>
          <w:lang w:val="nl-NL"/>
        </w:rPr>
        <w:t xml:space="preserve">Open License </w:t>
      </w:r>
    </w:p>
    <w:p w:rsidR="00456002" w:rsidRPr="00FB6BEA" w:rsidRDefault="00456002" w:rsidP="009C789D">
      <w:pPr>
        <w:pStyle w:val="AppendixBulletIndent"/>
        <w:numPr>
          <w:ilvl w:val="0"/>
          <w:numId w:val="65"/>
        </w:numPr>
        <w:tabs>
          <w:tab w:val="left" w:pos="1440"/>
        </w:tabs>
        <w:spacing w:after="40"/>
        <w:ind w:left="1440" w:right="720"/>
        <w:rPr>
          <w:rFonts w:ascii="Tahoma" w:hAnsi="Tahoma" w:cs="Tahoma"/>
          <w:lang w:val="nl-NL"/>
        </w:rPr>
      </w:pPr>
      <w:r w:rsidRPr="00FB6BEA">
        <w:rPr>
          <w:rFonts w:ascii="Tahoma" w:hAnsi="Tahoma" w:cs="Tahoma"/>
          <w:sz w:val="18"/>
          <w:lang w:val="nl-NL"/>
        </w:rPr>
        <w:t xml:space="preserve">Open Value </w:t>
      </w:r>
    </w:p>
    <w:p w:rsidR="00456002" w:rsidRPr="00FB6BEA" w:rsidRDefault="00456002" w:rsidP="006C6786">
      <w:pPr>
        <w:pStyle w:val="AppendixBulletIndent"/>
        <w:numPr>
          <w:ilvl w:val="0"/>
          <w:numId w:val="65"/>
        </w:numPr>
        <w:tabs>
          <w:tab w:val="left" w:pos="1440"/>
        </w:tabs>
        <w:spacing w:after="60"/>
        <w:ind w:left="1440" w:right="720"/>
        <w:rPr>
          <w:rFonts w:ascii="Tahoma" w:hAnsi="Tahoma" w:cs="Tahoma"/>
          <w:lang w:val="nl-NL"/>
        </w:rPr>
      </w:pPr>
      <w:r w:rsidRPr="00FB6BEA">
        <w:rPr>
          <w:rFonts w:ascii="Tahoma" w:hAnsi="Tahoma" w:cs="Tahoma"/>
          <w:sz w:val="18"/>
          <w:lang w:val="nl-NL"/>
        </w:rPr>
        <w:t xml:space="preserve">Select </w:t>
      </w:r>
    </w:p>
    <w:p w:rsidR="00456002" w:rsidRPr="00FB6BEA" w:rsidRDefault="00456002" w:rsidP="006C6786">
      <w:pPr>
        <w:pStyle w:val="AppendixBulletIndent"/>
        <w:numPr>
          <w:ilvl w:val="0"/>
          <w:numId w:val="65"/>
        </w:numPr>
        <w:tabs>
          <w:tab w:val="left" w:pos="1440"/>
        </w:tabs>
        <w:spacing w:after="60"/>
        <w:ind w:left="1440" w:right="720"/>
        <w:rPr>
          <w:rFonts w:ascii="Tahoma" w:hAnsi="Tahoma" w:cs="Tahoma"/>
          <w:lang w:val="nl-NL"/>
        </w:rPr>
      </w:pPr>
      <w:r w:rsidRPr="00FB6BEA">
        <w:rPr>
          <w:rFonts w:ascii="Tahoma" w:hAnsi="Tahoma" w:cs="Tahoma"/>
          <w:sz w:val="18"/>
          <w:lang w:val="nl-NL"/>
        </w:rPr>
        <w:t>Select Plus</w:t>
      </w:r>
    </w:p>
    <w:p w:rsidR="00456002" w:rsidRPr="00FB6BEA" w:rsidRDefault="00456002" w:rsidP="006C6786">
      <w:pPr>
        <w:pStyle w:val="AppendixBulletIndent"/>
        <w:numPr>
          <w:ilvl w:val="0"/>
          <w:numId w:val="65"/>
        </w:numPr>
        <w:tabs>
          <w:tab w:val="left" w:pos="1440"/>
        </w:tabs>
        <w:ind w:left="1440" w:right="720"/>
        <w:rPr>
          <w:rFonts w:ascii="Tahoma" w:hAnsi="Tahoma" w:cs="Tahoma"/>
          <w:lang w:val="nl-NL"/>
        </w:rPr>
      </w:pPr>
      <w:r w:rsidRPr="00FB6BEA">
        <w:rPr>
          <w:rFonts w:ascii="Tahoma" w:hAnsi="Tahoma" w:cs="Tahoma"/>
          <w:sz w:val="18"/>
          <w:lang w:val="nl-NL"/>
        </w:rPr>
        <w:t>Enterprise Overeenkomst</w:t>
      </w:r>
    </w:p>
    <w:p w:rsidR="00456002" w:rsidRPr="00FB6BEA" w:rsidRDefault="00456002" w:rsidP="00E02419">
      <w:pPr>
        <w:pStyle w:val="AppendixIndent"/>
        <w:spacing w:before="0" w:line="192" w:lineRule="auto"/>
        <w:ind w:left="0" w:right="720"/>
        <w:rPr>
          <w:rFonts w:ascii="Tahoma" w:hAnsi="Tahoma" w:cs="Tahoma"/>
          <w:sz w:val="18"/>
          <w:szCs w:val="18"/>
          <w:lang w:val="nl-NL"/>
        </w:rPr>
      </w:pPr>
    </w:p>
    <w:p w:rsidR="00456002" w:rsidRPr="00FB6BEA" w:rsidRDefault="00456002" w:rsidP="00B147AB">
      <w:pPr>
        <w:pStyle w:val="AppendixIndent"/>
        <w:spacing w:before="0"/>
        <w:ind w:left="0" w:right="720"/>
        <w:rPr>
          <w:rFonts w:ascii="Tahoma" w:hAnsi="Tahoma" w:cs="Tahoma"/>
          <w:lang w:val="nl-NL"/>
        </w:rPr>
      </w:pPr>
      <w:r w:rsidRPr="00FB6BEA">
        <w:rPr>
          <w:rFonts w:ascii="Tahoma" w:hAnsi="Tahoma" w:cs="Tahoma"/>
          <w:sz w:val="18"/>
          <w:lang w:val="nl-NL"/>
        </w:rPr>
        <w:t>Er zijn drie verschillende verplichtingenniveaus die een klant kan selecteren voor Software Assurance</w:t>
      </w:r>
      <w:r w:rsidR="004A088B">
        <w:rPr>
          <w:rFonts w:ascii="Tahoma" w:hAnsi="Tahoma" w:cs="Tahoma"/>
          <w:sz w:val="18"/>
          <w:lang w:val="nl-NL"/>
        </w:rPr>
        <w:t xml:space="preserve">. </w:t>
      </w:r>
      <w:r w:rsidRPr="00FB6BEA">
        <w:rPr>
          <w:rFonts w:ascii="Tahoma" w:hAnsi="Tahoma" w:cs="Tahoma"/>
          <w:sz w:val="18"/>
          <w:lang w:val="nl-NL"/>
        </w:rPr>
        <w:t>Welke niveaus beschikbaar zijn verschilt per programma</w:t>
      </w:r>
      <w:r w:rsidR="004A088B">
        <w:rPr>
          <w:rFonts w:ascii="Tahoma" w:hAnsi="Tahoma" w:cs="Tahoma"/>
          <w:sz w:val="18"/>
          <w:lang w:val="nl-NL"/>
        </w:rPr>
        <w:t xml:space="preserve">. </w:t>
      </w:r>
      <w:r w:rsidRPr="00FB6BEA">
        <w:rPr>
          <w:rFonts w:ascii="Tahoma" w:hAnsi="Tahoma" w:cs="Tahoma"/>
          <w:sz w:val="18"/>
          <w:lang w:val="nl-NL"/>
        </w:rPr>
        <w:t>Het verplichtingenniveau van Software Assurance is een van de vele factoren die mede bepalen op welke voordelen de klant recht heeft</w:t>
      </w:r>
      <w:r w:rsidR="004A088B">
        <w:rPr>
          <w:rFonts w:ascii="Tahoma" w:hAnsi="Tahoma" w:cs="Tahoma"/>
          <w:sz w:val="18"/>
          <w:lang w:val="nl-NL"/>
        </w:rPr>
        <w:t xml:space="preserve">. </w:t>
      </w:r>
      <w:r w:rsidRPr="00FB6BEA">
        <w:rPr>
          <w:rFonts w:ascii="Tahoma" w:hAnsi="Tahoma" w:cs="Tahoma"/>
          <w:sz w:val="18"/>
          <w:lang w:val="nl-NL"/>
        </w:rPr>
        <w:t>De klant kan</w:t>
      </w:r>
    </w:p>
    <w:p w:rsidR="004C08A3" w:rsidRPr="00FB6BEA" w:rsidRDefault="004C08A3" w:rsidP="00E02419">
      <w:pPr>
        <w:pStyle w:val="AppendixIndent"/>
        <w:spacing w:before="0" w:line="192" w:lineRule="auto"/>
        <w:ind w:left="0" w:right="720"/>
        <w:rPr>
          <w:rFonts w:ascii="Tahoma" w:hAnsi="Tahoma" w:cs="Tahoma"/>
          <w:sz w:val="18"/>
          <w:szCs w:val="18"/>
          <w:lang w:val="nl-NL"/>
        </w:rPr>
      </w:pPr>
    </w:p>
    <w:p w:rsidR="00456002" w:rsidRPr="00FB6BEA" w:rsidRDefault="00456002" w:rsidP="006C6786">
      <w:pPr>
        <w:pStyle w:val="AppendixIndent"/>
        <w:numPr>
          <w:ilvl w:val="0"/>
          <w:numId w:val="66"/>
        </w:numPr>
        <w:ind w:left="1440" w:right="720"/>
        <w:rPr>
          <w:rFonts w:ascii="Tahoma" w:hAnsi="Tahoma" w:cs="Tahoma"/>
          <w:lang w:val="nl-NL"/>
        </w:rPr>
      </w:pPr>
      <w:r w:rsidRPr="00FB6BEA">
        <w:rPr>
          <w:rFonts w:ascii="Tahoma" w:hAnsi="Tahoma" w:cs="Tahoma"/>
          <w:sz w:val="18"/>
          <w:lang w:val="nl-NL"/>
        </w:rPr>
        <w:t>zich ertoe verplichten Software Assurance toe te voegen aan al zijn platformproducten</w:t>
      </w:r>
      <w:r w:rsidR="004A088B">
        <w:rPr>
          <w:rFonts w:ascii="Tahoma" w:hAnsi="Tahoma" w:cs="Tahoma"/>
          <w:sz w:val="18"/>
          <w:lang w:val="nl-NL"/>
        </w:rPr>
        <w:t xml:space="preserve">. </w:t>
      </w:r>
      <w:r w:rsidRPr="00FB6BEA">
        <w:rPr>
          <w:rFonts w:ascii="Tahoma" w:hAnsi="Tahoma" w:cs="Tahoma"/>
          <w:sz w:val="18"/>
          <w:lang w:val="nl-NL"/>
        </w:rPr>
        <w:t>Dit is het meest gebruikelijk bij de Enterprise Overeenkomst en Open Value.</w:t>
      </w:r>
    </w:p>
    <w:p w:rsidR="00456002" w:rsidRPr="00FB6BEA" w:rsidRDefault="00456002" w:rsidP="006C6786">
      <w:pPr>
        <w:pStyle w:val="AppendixIndent"/>
        <w:numPr>
          <w:ilvl w:val="0"/>
          <w:numId w:val="66"/>
        </w:numPr>
        <w:ind w:left="1440" w:right="720"/>
        <w:rPr>
          <w:rFonts w:ascii="Tahoma" w:hAnsi="Tahoma" w:cs="Tahoma"/>
          <w:lang w:val="nl-NL"/>
        </w:rPr>
      </w:pPr>
      <w:r w:rsidRPr="00FB6BEA">
        <w:rPr>
          <w:rFonts w:ascii="Tahoma" w:hAnsi="Tahoma" w:cs="Tahoma"/>
          <w:sz w:val="18"/>
          <w:lang w:val="nl-NL"/>
        </w:rPr>
        <w:t>zich ertoe verplichten Software Assurance toe te voegen aan al zijn aankopen binnen een bepaalde productgroep (Toepassingen, Systemen of Servers)</w:t>
      </w:r>
      <w:r w:rsidR="004A088B">
        <w:rPr>
          <w:rFonts w:ascii="Tahoma" w:hAnsi="Tahoma" w:cs="Tahoma"/>
          <w:sz w:val="18"/>
          <w:lang w:val="nl-NL"/>
        </w:rPr>
        <w:t xml:space="preserve">. </w:t>
      </w:r>
      <w:r w:rsidRPr="00FB6BEA">
        <w:rPr>
          <w:rFonts w:ascii="Tahoma" w:hAnsi="Tahoma" w:cs="Tahoma"/>
          <w:sz w:val="18"/>
          <w:lang w:val="nl-NL"/>
        </w:rPr>
        <w:t>Dit wordt aangeduid als Software Assurance Lidmaatschap. Hierbij is geen bedrijfsomvattende verplichting tot Software Assurance vereist. Dit is het meest gebruikelijk bij Select.</w:t>
      </w:r>
    </w:p>
    <w:p w:rsidR="00456002" w:rsidRPr="00FB6BEA" w:rsidRDefault="00456002" w:rsidP="006C6786">
      <w:pPr>
        <w:pStyle w:val="AppendixIndent"/>
        <w:numPr>
          <w:ilvl w:val="0"/>
          <w:numId w:val="66"/>
        </w:numPr>
        <w:ind w:left="1440" w:right="720"/>
        <w:rPr>
          <w:rFonts w:ascii="Tahoma" w:hAnsi="Tahoma" w:cs="Tahoma"/>
          <w:lang w:val="nl-NL"/>
        </w:rPr>
      </w:pPr>
      <w:r w:rsidRPr="00FB6BEA">
        <w:rPr>
          <w:rFonts w:ascii="Tahoma" w:hAnsi="Tahoma" w:cs="Tahoma"/>
          <w:sz w:val="18"/>
          <w:lang w:val="nl-NL"/>
        </w:rPr>
        <w:t>Software Assurance aanschaffen voor afzonderlijke producten, zonder verplichtingen aan te gaan met betrekking tot de aanschaf van Software Assurance voor andere producten.</w:t>
      </w:r>
    </w:p>
    <w:p w:rsidR="0053106B" w:rsidRPr="00FB6BEA" w:rsidRDefault="0053106B" w:rsidP="00E02419">
      <w:pPr>
        <w:pStyle w:val="AppendixBodyText"/>
        <w:spacing w:after="0" w:line="192" w:lineRule="auto"/>
        <w:ind w:right="720"/>
        <w:rPr>
          <w:rFonts w:ascii="Tahoma" w:hAnsi="Tahoma" w:cs="Tahoma"/>
          <w:sz w:val="18"/>
          <w:szCs w:val="18"/>
          <w:lang w:val="nl-NL"/>
        </w:rPr>
      </w:pPr>
    </w:p>
    <w:p w:rsidR="00456002" w:rsidRPr="00FB6BEA" w:rsidRDefault="00456002" w:rsidP="00E02419">
      <w:pPr>
        <w:pStyle w:val="AppendixBodyText"/>
        <w:spacing w:after="0"/>
        <w:ind w:right="720"/>
        <w:rPr>
          <w:rFonts w:ascii="Tahoma" w:hAnsi="Tahoma" w:cs="Tahoma"/>
          <w:lang w:val="nl-NL"/>
        </w:rPr>
      </w:pPr>
      <w:r w:rsidRPr="00FB6BEA">
        <w:rPr>
          <w:rFonts w:ascii="Tahoma" w:hAnsi="Tahoma" w:cs="Tahoma"/>
          <w:sz w:val="18"/>
          <w:lang w:val="nl-NL"/>
        </w:rPr>
        <w:t>De Software Assurance dient u te verkrijgen op het moment dat u de Licentie verkrijgt, of op het moment dat u een bestaande Software Assurance-termijn verlengt</w:t>
      </w:r>
      <w:r w:rsidR="004A088B">
        <w:rPr>
          <w:rFonts w:ascii="Tahoma" w:hAnsi="Tahoma" w:cs="Tahoma"/>
          <w:sz w:val="18"/>
          <w:lang w:val="nl-NL"/>
        </w:rPr>
        <w:t xml:space="preserve">. </w:t>
      </w:r>
      <w:r w:rsidRPr="00FB6BEA">
        <w:rPr>
          <w:rFonts w:ascii="Tahoma" w:hAnsi="Tahoma" w:cs="Tahoma"/>
          <w:sz w:val="18"/>
          <w:lang w:val="nl-NL"/>
        </w:rPr>
        <w:t>Als dat niet het geval is, moet u een nieuwe Licentie of Licentie en Software Assurance aanschaffen voor een upgrade van de Licentie op een latere datum (voor Windows Desktop Operating System heet deze optie Upgrade en Software Assurance)</w:t>
      </w:r>
      <w:r w:rsidR="004A088B">
        <w:rPr>
          <w:rFonts w:ascii="Tahoma" w:hAnsi="Tahoma" w:cs="Tahoma"/>
          <w:sz w:val="18"/>
          <w:lang w:val="nl-NL"/>
        </w:rPr>
        <w:t xml:space="preserve">. </w:t>
      </w:r>
      <w:r w:rsidRPr="00FB6BEA">
        <w:rPr>
          <w:rFonts w:ascii="Tahoma" w:hAnsi="Tahoma" w:cs="Tahoma"/>
          <w:sz w:val="18"/>
          <w:lang w:val="nl-NL"/>
        </w:rPr>
        <w:t>Zie de</w:t>
      </w:r>
      <w:r w:rsidR="00E02419" w:rsidRPr="00FB6BEA">
        <w:rPr>
          <w:rFonts w:ascii="Tahoma" w:hAnsi="Tahoma" w:cs="Tahoma"/>
          <w:sz w:val="18"/>
          <w:lang w:val="nl-NL"/>
        </w:rPr>
        <w:t> </w:t>
      </w:r>
      <w:r w:rsidRPr="00FB6BEA">
        <w:rPr>
          <w:rFonts w:ascii="Tahoma" w:hAnsi="Tahoma" w:cs="Tahoma"/>
          <w:sz w:val="18"/>
          <w:lang w:val="nl-NL"/>
        </w:rPr>
        <w:t>sectie met de verlengingsregels en de specifieke programmaovereenkomst voor regels met betrekking tot het in aanmerking komen voor Software Assurance.</w:t>
      </w:r>
    </w:p>
    <w:p w:rsidR="004C08A3" w:rsidRPr="00FB6BEA" w:rsidRDefault="004C08A3" w:rsidP="00E02419">
      <w:pPr>
        <w:pStyle w:val="AppendixBodyText"/>
        <w:spacing w:after="0" w:line="192" w:lineRule="auto"/>
        <w:ind w:right="720"/>
        <w:rPr>
          <w:rFonts w:ascii="Tahoma" w:hAnsi="Tahoma" w:cs="Tahoma"/>
          <w:sz w:val="18"/>
          <w:szCs w:val="18"/>
          <w:lang w:val="nl-NL"/>
        </w:rPr>
      </w:pPr>
    </w:p>
    <w:p w:rsidR="00456002" w:rsidRPr="00FB6BEA" w:rsidRDefault="00456002" w:rsidP="00B147AB">
      <w:pPr>
        <w:pStyle w:val="AppendixBodyText"/>
        <w:spacing w:after="0"/>
        <w:ind w:right="720"/>
        <w:rPr>
          <w:rFonts w:ascii="Tahoma" w:hAnsi="Tahoma" w:cs="Tahoma"/>
          <w:lang w:val="nl-NL"/>
        </w:rPr>
      </w:pPr>
      <w:r w:rsidRPr="00FB6BEA">
        <w:rPr>
          <w:rFonts w:ascii="Tahoma" w:hAnsi="Tahoma" w:cs="Tahoma"/>
          <w:sz w:val="18"/>
          <w:lang w:val="nl-NL"/>
        </w:rPr>
        <w:t xml:space="preserve">Bij overdracht van eeuwigdurende licenties kan de ontvangende partij Software Assurance voor de overgedragen licenties verkrijgen binnen 30 dagen na de datum van overdracht, op voorwaarde dat de overgedragen Licenties op het moment van overdracht actieve Software Assurance dekking hadden. </w:t>
      </w:r>
    </w:p>
    <w:p w:rsidR="004C08A3" w:rsidRPr="00FB6BEA" w:rsidRDefault="004C08A3" w:rsidP="00E02419">
      <w:pPr>
        <w:pStyle w:val="AppendixBodyText"/>
        <w:spacing w:after="0" w:line="192" w:lineRule="auto"/>
        <w:ind w:right="720"/>
        <w:rPr>
          <w:rFonts w:ascii="Tahoma" w:hAnsi="Tahoma" w:cs="Tahoma"/>
          <w:sz w:val="18"/>
          <w:szCs w:val="18"/>
          <w:lang w:val="nl-NL"/>
        </w:rPr>
      </w:pPr>
    </w:p>
    <w:p w:rsidR="00456002" w:rsidRPr="00FB6BEA" w:rsidRDefault="00456002" w:rsidP="009E129A">
      <w:pPr>
        <w:pStyle w:val="AppendixBodyText"/>
        <w:spacing w:after="0"/>
        <w:ind w:right="720"/>
        <w:rPr>
          <w:rFonts w:ascii="Tahoma" w:hAnsi="Tahoma" w:cs="Tahoma"/>
          <w:lang w:val="nl-NL"/>
        </w:rPr>
      </w:pPr>
      <w:r w:rsidRPr="00FB6BEA">
        <w:rPr>
          <w:rFonts w:ascii="Tahoma" w:hAnsi="Tahoma" w:cs="Tahoma"/>
          <w:sz w:val="18"/>
          <w:lang w:val="nl-NL"/>
        </w:rPr>
        <w:t>Klanten kunnen Software Assurance verkrijgen voor bepaalde licenties die zijn aangeschaft via de detailhandel (</w:t>
      </w:r>
      <w:r w:rsidR="009E129A" w:rsidRPr="00FB6BEA">
        <w:rPr>
          <w:rFonts w:ascii="Tahoma" w:hAnsi="Tahoma" w:cs="Tahoma"/>
          <w:sz w:val="18"/>
          <w:lang w:val="nl-NL"/>
        </w:rPr>
        <w:t>“</w:t>
      </w:r>
      <w:r w:rsidRPr="00FB6BEA">
        <w:rPr>
          <w:rFonts w:ascii="Tahoma" w:hAnsi="Tahoma" w:cs="Tahoma"/>
          <w:sz w:val="18"/>
          <w:lang w:val="nl-NL"/>
        </w:rPr>
        <w:t>Full Packaged Product</w:t>
      </w:r>
      <w:r w:rsidR="009E129A" w:rsidRPr="00FB6BEA">
        <w:rPr>
          <w:rFonts w:ascii="Tahoma" w:hAnsi="Tahoma" w:cs="Tahoma"/>
          <w:sz w:val="18"/>
          <w:lang w:val="nl-NL"/>
        </w:rPr>
        <w:t>”</w:t>
      </w:r>
      <w:r w:rsidRPr="00FB6BEA">
        <w:rPr>
          <w:rFonts w:ascii="Tahoma" w:hAnsi="Tahoma" w:cs="Tahoma"/>
          <w:sz w:val="18"/>
          <w:lang w:val="nl-NL"/>
        </w:rPr>
        <w:t>) of door middel van een Original Equipment Manufacturer (OEM). In</w:t>
      </w:r>
      <w:r w:rsidR="00E02419" w:rsidRPr="00FB6BEA">
        <w:rPr>
          <w:rFonts w:ascii="Tahoma" w:hAnsi="Tahoma" w:cs="Tahoma"/>
          <w:sz w:val="18"/>
          <w:lang w:val="nl-NL"/>
        </w:rPr>
        <w:t> </w:t>
      </w:r>
      <w:r w:rsidRPr="00FB6BEA">
        <w:rPr>
          <w:rFonts w:ascii="Tahoma" w:hAnsi="Tahoma" w:cs="Tahoma"/>
          <w:sz w:val="18"/>
          <w:lang w:val="nl-NL"/>
        </w:rPr>
        <w:t>hoeverre de klant ervoor in aanmerking komt, verschilt per programma, productgroep en licentiebron (zie</w:t>
      </w:r>
      <w:r w:rsidR="00E02419" w:rsidRPr="00FB6BEA">
        <w:rPr>
          <w:rFonts w:ascii="Tahoma" w:hAnsi="Tahoma" w:cs="Tahoma"/>
          <w:sz w:val="18"/>
          <w:lang w:val="nl-NL"/>
        </w:rPr>
        <w:t> </w:t>
      </w:r>
      <w:r w:rsidRPr="00FB6BEA">
        <w:rPr>
          <w:rFonts w:ascii="Tahoma" w:hAnsi="Tahoma" w:cs="Tahoma"/>
          <w:sz w:val="18"/>
          <w:lang w:val="nl-NL"/>
        </w:rPr>
        <w:t>beneden)</w:t>
      </w:r>
      <w:r w:rsidR="004A088B">
        <w:rPr>
          <w:rFonts w:ascii="Tahoma" w:hAnsi="Tahoma" w:cs="Tahoma"/>
          <w:sz w:val="18"/>
          <w:lang w:val="nl-NL"/>
        </w:rPr>
        <w:t xml:space="preserve">. </w:t>
      </w:r>
      <w:r w:rsidRPr="00FB6BEA">
        <w:rPr>
          <w:rFonts w:ascii="Tahoma" w:hAnsi="Tahoma" w:cs="Tahoma"/>
          <w:sz w:val="18"/>
          <w:lang w:val="nl-NL"/>
        </w:rPr>
        <w:t>In alle gevallen, tenzij anderszins is vermeld, komen alleen licenties voor de nieuwste versie van een product in aanmerking, en moet de Software Assurance worden aangeschaft binnen 90 dagen gerekend vanaf de datum waarop de licenties zijn aangeschaft. Op grond van een Open Value geldt deze optie alleen voor niet-organisatieomvattende/bedrijfsomvattende producten. Op grond van een Enterprise Overeenkomst geldt de optie alleen voor Additionele Producten binnen 90 dagen. Klanten die Software Assurance aanschaffen voor OEM- of retaillicenties, hebben de mogelijkheid om op elk gewenst moment de Volume Licensing-software voor de huidige versie te installeren en gebruiken</w:t>
      </w:r>
      <w:r w:rsidR="004A088B">
        <w:rPr>
          <w:rFonts w:ascii="Tahoma" w:hAnsi="Tahoma" w:cs="Tahoma"/>
          <w:sz w:val="18"/>
          <w:lang w:val="nl-NL"/>
        </w:rPr>
        <w:t xml:space="preserve">. </w:t>
      </w:r>
      <w:r w:rsidRPr="00FB6BEA">
        <w:rPr>
          <w:rFonts w:ascii="Tahoma" w:hAnsi="Tahoma" w:cs="Tahoma"/>
          <w:sz w:val="18"/>
          <w:lang w:val="nl-NL"/>
        </w:rPr>
        <w:t>Als zij dit doen, gelden bij het gebruik van de software de productgebruiksrechten voor het betreffende product en de voorwaarden van de Volume License Overeenkomst van de klant.</w:t>
      </w:r>
    </w:p>
    <w:p w:rsidR="00456002" w:rsidRPr="00FB6BEA" w:rsidRDefault="00456002" w:rsidP="00E02419">
      <w:pPr>
        <w:pStyle w:val="AppendixIndent"/>
        <w:spacing w:before="0" w:line="192" w:lineRule="auto"/>
        <w:ind w:left="0" w:right="720"/>
        <w:rPr>
          <w:rFonts w:ascii="Tahoma" w:hAnsi="Tahoma" w:cs="Tahoma"/>
          <w:sz w:val="18"/>
          <w:szCs w:val="18"/>
          <w:lang w:val="nl-NL"/>
        </w:rPr>
      </w:pPr>
    </w:p>
    <w:tbl>
      <w:tblPr>
        <w:tblW w:w="92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1440"/>
        <w:gridCol w:w="2430"/>
        <w:gridCol w:w="3690"/>
      </w:tblGrid>
      <w:tr w:rsidR="00456002" w:rsidRPr="00FB6BEA" w:rsidTr="007C708D">
        <w:tc>
          <w:tcPr>
            <w:tcW w:w="171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FB6BEA" w:rsidRDefault="00456002" w:rsidP="005C647E">
            <w:pPr>
              <w:pStyle w:val="AppendixTableHeadings"/>
              <w:rPr>
                <w:rFonts w:ascii="Tahoma" w:hAnsi="Tahoma" w:cs="Tahoma"/>
                <w:sz w:val="20"/>
                <w:szCs w:val="20"/>
                <w:lang w:val="nl-NL"/>
              </w:rPr>
            </w:pPr>
          </w:p>
        </w:tc>
        <w:tc>
          <w:tcPr>
            <w:tcW w:w="144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FB6BEA" w:rsidRDefault="00456002" w:rsidP="005C647E">
            <w:pPr>
              <w:pStyle w:val="AppendixTableHeadings"/>
              <w:rPr>
                <w:rFonts w:ascii="Tahoma" w:hAnsi="Tahoma" w:cs="Tahoma"/>
                <w:sz w:val="20"/>
                <w:lang w:val="nl-NL"/>
              </w:rPr>
            </w:pPr>
            <w:r w:rsidRPr="00FB6BEA">
              <w:rPr>
                <w:rFonts w:ascii="Tahoma" w:hAnsi="Tahoma" w:cs="Tahoma"/>
                <w:sz w:val="20"/>
                <w:lang w:val="nl-NL"/>
              </w:rPr>
              <w:t>Full Packaged Products</w:t>
            </w:r>
          </w:p>
        </w:tc>
        <w:tc>
          <w:tcPr>
            <w:tcW w:w="243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FB6BEA" w:rsidRDefault="00456002" w:rsidP="005C647E">
            <w:pPr>
              <w:pStyle w:val="AppendixTableHeadings"/>
              <w:rPr>
                <w:rFonts w:ascii="Tahoma" w:hAnsi="Tahoma" w:cs="Tahoma"/>
                <w:sz w:val="20"/>
                <w:lang w:val="nl-NL"/>
              </w:rPr>
            </w:pPr>
            <w:r w:rsidRPr="00FB6BEA">
              <w:rPr>
                <w:rFonts w:ascii="Tahoma" w:hAnsi="Tahoma" w:cs="Tahoma"/>
                <w:sz w:val="20"/>
                <w:lang w:val="nl-NL"/>
              </w:rPr>
              <w:t>OEM</w:t>
            </w:r>
          </w:p>
        </w:tc>
        <w:tc>
          <w:tcPr>
            <w:tcW w:w="369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FB6BEA" w:rsidRDefault="00456002" w:rsidP="00E02419">
            <w:pPr>
              <w:pStyle w:val="AppendixTableHeadings"/>
              <w:rPr>
                <w:rFonts w:ascii="Tahoma" w:hAnsi="Tahoma" w:cs="Tahoma"/>
                <w:sz w:val="20"/>
                <w:lang w:val="nl-NL"/>
              </w:rPr>
            </w:pPr>
            <w:r w:rsidRPr="00FB6BEA">
              <w:rPr>
                <w:rFonts w:ascii="Tahoma" w:hAnsi="Tahoma" w:cs="Tahoma"/>
                <w:sz w:val="20"/>
                <w:lang w:val="nl-NL"/>
              </w:rPr>
              <w:t>Programma's</w:t>
            </w:r>
          </w:p>
        </w:tc>
      </w:tr>
      <w:tr w:rsidR="00456002" w:rsidRPr="004A4569" w:rsidTr="007C708D">
        <w:tc>
          <w:tcPr>
            <w:tcW w:w="1710" w:type="dxa"/>
            <w:tcBorders>
              <w:top w:val="single" w:sz="4" w:space="0" w:color="auto"/>
              <w:left w:val="single" w:sz="4" w:space="0" w:color="auto"/>
              <w:bottom w:val="single" w:sz="4" w:space="0" w:color="auto"/>
              <w:right w:val="single" w:sz="4" w:space="0" w:color="auto"/>
            </w:tcBorders>
            <w:vAlign w:val="center"/>
          </w:tcPr>
          <w:p w:rsidR="00456002" w:rsidRPr="00FB6BEA" w:rsidRDefault="00456002" w:rsidP="007C708D">
            <w:pPr>
              <w:pStyle w:val="AppendixTableText"/>
              <w:spacing w:line="220" w:lineRule="atLeast"/>
              <w:rPr>
                <w:rFonts w:ascii="Tahoma" w:hAnsi="Tahoma" w:cs="Tahoma"/>
                <w:b/>
                <w:color w:val="000000"/>
                <w:sz w:val="20"/>
                <w:szCs w:val="20"/>
                <w:lang w:val="nl-NL"/>
              </w:rPr>
            </w:pPr>
            <w:r w:rsidRPr="00FB6BEA">
              <w:rPr>
                <w:rFonts w:ascii="Tahoma" w:hAnsi="Tahoma" w:cs="Tahoma"/>
                <w:b/>
                <w:color w:val="000000"/>
                <w:sz w:val="20"/>
                <w:szCs w:val="20"/>
                <w:lang w:val="nl-NL"/>
              </w:rPr>
              <w:t>Productgroep Toepassingen</w:t>
            </w:r>
          </w:p>
        </w:tc>
        <w:tc>
          <w:tcPr>
            <w:tcW w:w="1440" w:type="dxa"/>
            <w:tcBorders>
              <w:top w:val="single" w:sz="4" w:space="0" w:color="auto"/>
              <w:left w:val="single" w:sz="4" w:space="0" w:color="auto"/>
              <w:bottom w:val="single" w:sz="4" w:space="0" w:color="auto"/>
              <w:right w:val="single" w:sz="4" w:space="0" w:color="auto"/>
            </w:tcBorders>
            <w:vAlign w:val="center"/>
          </w:tcPr>
          <w:p w:rsidR="00456002" w:rsidRPr="00FB6BEA" w:rsidRDefault="00456002" w:rsidP="007C708D">
            <w:pPr>
              <w:pStyle w:val="AppendixTableText"/>
              <w:spacing w:line="220" w:lineRule="atLeast"/>
              <w:rPr>
                <w:rFonts w:ascii="Tahoma" w:hAnsi="Tahoma" w:cs="Tahoma"/>
                <w:color w:val="000000"/>
                <w:lang w:val="nl-NL"/>
              </w:rPr>
            </w:pPr>
            <w:r w:rsidRPr="00FB6BEA">
              <w:rPr>
                <w:rFonts w:ascii="Tahoma" w:hAnsi="Tahoma" w:cs="Tahoma"/>
                <w:color w:val="000000"/>
                <w:lang w:val="nl-NL"/>
              </w:rPr>
              <w:t>n.v.t.</w:t>
            </w:r>
          </w:p>
        </w:tc>
        <w:tc>
          <w:tcPr>
            <w:tcW w:w="2430" w:type="dxa"/>
            <w:tcBorders>
              <w:top w:val="single" w:sz="4" w:space="0" w:color="auto"/>
              <w:left w:val="single" w:sz="4" w:space="0" w:color="auto"/>
              <w:bottom w:val="single" w:sz="4" w:space="0" w:color="auto"/>
              <w:right w:val="single" w:sz="4" w:space="0" w:color="auto"/>
            </w:tcBorders>
            <w:vAlign w:val="center"/>
          </w:tcPr>
          <w:p w:rsidR="00456002" w:rsidRPr="00FB6BEA" w:rsidRDefault="00456002" w:rsidP="007C708D">
            <w:pPr>
              <w:pStyle w:val="AppendixTableText"/>
              <w:spacing w:line="220" w:lineRule="atLeast"/>
              <w:rPr>
                <w:rFonts w:ascii="Tahoma" w:hAnsi="Tahoma" w:cs="Tahoma"/>
                <w:color w:val="000000"/>
                <w:lang w:val="nl-NL"/>
              </w:rPr>
            </w:pPr>
            <w:r w:rsidRPr="00FB6BEA">
              <w:rPr>
                <w:rFonts w:ascii="Tahoma" w:hAnsi="Tahoma" w:cs="Tahoma"/>
                <w:color w:val="000000"/>
                <w:lang w:val="nl-NL"/>
              </w:rPr>
              <w:t>SA uitsluitend beschikbaar zoals hieronder beschreven</w:t>
            </w:r>
          </w:p>
        </w:tc>
        <w:tc>
          <w:tcPr>
            <w:tcW w:w="3690" w:type="dxa"/>
            <w:vMerge w:val="restart"/>
            <w:tcBorders>
              <w:top w:val="single" w:sz="4" w:space="0" w:color="auto"/>
              <w:left w:val="single" w:sz="4" w:space="0" w:color="auto"/>
              <w:bottom w:val="single" w:sz="4" w:space="0" w:color="auto"/>
              <w:right w:val="single" w:sz="4" w:space="0" w:color="auto"/>
            </w:tcBorders>
          </w:tcPr>
          <w:p w:rsidR="00456002" w:rsidRPr="00B419FD" w:rsidRDefault="00456002" w:rsidP="00B419FD">
            <w:pPr>
              <w:pStyle w:val="AppendixTableText"/>
              <w:spacing w:line="220" w:lineRule="atLeast"/>
              <w:jc w:val="left"/>
              <w:rPr>
                <w:rFonts w:ascii="Tahoma" w:hAnsi="Tahoma" w:cs="Tahoma"/>
                <w:color w:val="000000"/>
                <w:lang w:val="nl-NL"/>
              </w:rPr>
            </w:pPr>
            <w:r w:rsidRPr="00B419FD">
              <w:rPr>
                <w:rFonts w:ascii="Tahoma" w:hAnsi="Tahoma" w:cs="Tahoma"/>
                <w:color w:val="000000"/>
                <w:lang w:val="nl-NL"/>
              </w:rPr>
              <w:t>Geldt voor Open License, Select,</w:t>
            </w:r>
            <w:r w:rsidR="00917194" w:rsidRPr="00B419FD">
              <w:rPr>
                <w:rFonts w:ascii="Tahoma" w:hAnsi="Tahoma" w:cs="Tahoma"/>
                <w:color w:val="000000"/>
                <w:lang w:val="nl-NL"/>
              </w:rPr>
              <w:t> </w:t>
            </w:r>
            <w:r w:rsidRPr="00B419FD">
              <w:rPr>
                <w:rFonts w:ascii="Tahoma" w:hAnsi="Tahoma" w:cs="Tahoma"/>
                <w:color w:val="000000"/>
                <w:lang w:val="nl-NL"/>
              </w:rPr>
              <w:t>Select Plus en niet-</w:t>
            </w:r>
            <w:r w:rsidRPr="00B419FD">
              <w:rPr>
                <w:rFonts w:ascii="Tahoma" w:hAnsi="Tahoma" w:cs="Tahoma"/>
                <w:lang w:val="nl-NL"/>
              </w:rPr>
              <w:t>organisatieomvattend/</w:t>
            </w:r>
            <w:r w:rsidR="007C708D" w:rsidRPr="00B419FD">
              <w:rPr>
                <w:rFonts w:ascii="Tahoma" w:hAnsi="Tahoma" w:cs="Tahoma"/>
                <w:lang w:val="nl-NL"/>
              </w:rPr>
              <w:t xml:space="preserve"> </w:t>
            </w:r>
            <w:r w:rsidRPr="00B419FD">
              <w:rPr>
                <w:rFonts w:ascii="Tahoma" w:hAnsi="Tahoma" w:cs="Tahoma"/>
                <w:lang w:val="nl-NL"/>
              </w:rPr>
              <w:t>bedrijfsomvattend</w:t>
            </w:r>
            <w:r w:rsidRPr="00B419FD">
              <w:rPr>
                <w:rFonts w:ascii="Tahoma" w:hAnsi="Tahoma" w:cs="Tahoma"/>
                <w:color w:val="000000"/>
                <w:lang w:val="nl-NL"/>
              </w:rPr>
              <w:t xml:space="preserve"> onder Open Value, en</w:t>
            </w:r>
            <w:r w:rsidR="00B419FD">
              <w:rPr>
                <w:rFonts w:ascii="Tahoma" w:hAnsi="Tahoma" w:cs="Tahoma"/>
                <w:color w:val="000000"/>
                <w:lang w:val="nl-NL"/>
              </w:rPr>
              <w:t> </w:t>
            </w:r>
            <w:r w:rsidRPr="00B419FD">
              <w:rPr>
                <w:rFonts w:ascii="Tahoma" w:hAnsi="Tahoma" w:cs="Tahoma"/>
                <w:color w:val="000000"/>
                <w:lang w:val="nl-NL"/>
              </w:rPr>
              <w:t>voor Additionele Producten onder een Enterprise Overeenkomst. Geldt niet voor Enterprise-producten onder Open Value en Enterprise Overeenkomsten</w:t>
            </w:r>
          </w:p>
        </w:tc>
      </w:tr>
      <w:tr w:rsidR="00456002" w:rsidRPr="00FB6BEA" w:rsidTr="007C708D">
        <w:tc>
          <w:tcPr>
            <w:tcW w:w="1710" w:type="dxa"/>
            <w:tcBorders>
              <w:top w:val="single" w:sz="4" w:space="0" w:color="auto"/>
              <w:left w:val="single" w:sz="4" w:space="0" w:color="auto"/>
              <w:bottom w:val="single" w:sz="4" w:space="0" w:color="auto"/>
              <w:right w:val="single" w:sz="4" w:space="0" w:color="auto"/>
            </w:tcBorders>
            <w:vAlign w:val="center"/>
          </w:tcPr>
          <w:p w:rsidR="00456002" w:rsidRPr="00FB6BEA" w:rsidRDefault="00456002" w:rsidP="005C647E">
            <w:pPr>
              <w:pStyle w:val="AppendixTableText"/>
              <w:rPr>
                <w:rFonts w:ascii="Tahoma" w:hAnsi="Tahoma" w:cs="Tahoma"/>
                <w:b/>
                <w:color w:val="000000"/>
                <w:sz w:val="20"/>
                <w:szCs w:val="20"/>
                <w:lang w:val="nl-NL"/>
              </w:rPr>
            </w:pPr>
            <w:r w:rsidRPr="00FB6BEA">
              <w:rPr>
                <w:rFonts w:ascii="Tahoma" w:hAnsi="Tahoma" w:cs="Tahoma"/>
                <w:b/>
                <w:color w:val="000000"/>
                <w:sz w:val="20"/>
                <w:szCs w:val="20"/>
                <w:lang w:val="nl-NL"/>
              </w:rPr>
              <w:t xml:space="preserve">Productgroep Systemen </w:t>
            </w:r>
          </w:p>
        </w:tc>
        <w:tc>
          <w:tcPr>
            <w:tcW w:w="1440" w:type="dxa"/>
            <w:tcBorders>
              <w:top w:val="single" w:sz="4" w:space="0" w:color="auto"/>
              <w:left w:val="single" w:sz="4" w:space="0" w:color="auto"/>
              <w:bottom w:val="single" w:sz="4" w:space="0" w:color="auto"/>
              <w:right w:val="single" w:sz="4" w:space="0" w:color="auto"/>
            </w:tcBorders>
            <w:vAlign w:val="center"/>
          </w:tcPr>
          <w:p w:rsidR="00456002" w:rsidRPr="00FB6BEA" w:rsidRDefault="00456002" w:rsidP="005C647E">
            <w:pPr>
              <w:pStyle w:val="AppendixTableText"/>
              <w:rPr>
                <w:rFonts w:ascii="Tahoma" w:hAnsi="Tahoma" w:cs="Tahoma"/>
                <w:color w:val="000000"/>
                <w:lang w:val="nl-NL"/>
              </w:rPr>
            </w:pPr>
            <w:r w:rsidRPr="00FB6BEA">
              <w:rPr>
                <w:rFonts w:ascii="Tahoma" w:hAnsi="Tahoma" w:cs="Tahoma"/>
                <w:color w:val="000000"/>
                <w:lang w:val="nl-NL"/>
              </w:rPr>
              <w:t xml:space="preserve">SA beschikbaar </w:t>
            </w:r>
          </w:p>
        </w:tc>
        <w:tc>
          <w:tcPr>
            <w:tcW w:w="2430" w:type="dxa"/>
            <w:tcBorders>
              <w:top w:val="single" w:sz="4" w:space="0" w:color="auto"/>
              <w:left w:val="single" w:sz="4" w:space="0" w:color="auto"/>
              <w:bottom w:val="single" w:sz="4" w:space="0" w:color="auto"/>
              <w:right w:val="single" w:sz="4" w:space="0" w:color="auto"/>
            </w:tcBorders>
            <w:vAlign w:val="center"/>
          </w:tcPr>
          <w:p w:rsidR="00456002" w:rsidRPr="00FB6BEA" w:rsidRDefault="00456002" w:rsidP="005C647E">
            <w:pPr>
              <w:pStyle w:val="AppendixTableText"/>
              <w:rPr>
                <w:rFonts w:ascii="Tahoma" w:hAnsi="Tahoma" w:cs="Tahoma"/>
                <w:color w:val="000000"/>
                <w:lang w:val="nl-NL"/>
              </w:rPr>
            </w:pPr>
            <w:r w:rsidRPr="00FB6BEA">
              <w:rPr>
                <w:rFonts w:ascii="Tahoma" w:hAnsi="Tahoma" w:cs="Tahoma"/>
                <w:color w:val="000000"/>
                <w:lang w:val="nl-NL"/>
              </w:rPr>
              <w:t xml:space="preserve">SA beschikbaar </w:t>
            </w:r>
          </w:p>
        </w:tc>
        <w:tc>
          <w:tcPr>
            <w:tcW w:w="3690" w:type="dxa"/>
            <w:vMerge/>
            <w:tcBorders>
              <w:top w:val="single" w:sz="4" w:space="0" w:color="auto"/>
              <w:left w:val="single" w:sz="4" w:space="0" w:color="auto"/>
              <w:bottom w:val="single" w:sz="4" w:space="0" w:color="auto"/>
              <w:right w:val="single" w:sz="4" w:space="0" w:color="auto"/>
            </w:tcBorders>
            <w:vAlign w:val="center"/>
          </w:tcPr>
          <w:p w:rsidR="00456002" w:rsidRPr="00FB6BEA" w:rsidRDefault="00456002" w:rsidP="005C647E">
            <w:pPr>
              <w:rPr>
                <w:rFonts w:cs="Tahoma"/>
                <w:color w:val="000000"/>
                <w:szCs w:val="18"/>
                <w:lang w:val="nl-NL"/>
              </w:rPr>
            </w:pPr>
          </w:p>
        </w:tc>
      </w:tr>
      <w:tr w:rsidR="00456002" w:rsidRPr="00FB6BEA" w:rsidTr="007C708D">
        <w:tc>
          <w:tcPr>
            <w:tcW w:w="1710" w:type="dxa"/>
            <w:tcBorders>
              <w:top w:val="single" w:sz="4" w:space="0" w:color="auto"/>
              <w:left w:val="single" w:sz="4" w:space="0" w:color="auto"/>
              <w:bottom w:val="single" w:sz="4" w:space="0" w:color="auto"/>
              <w:right w:val="single" w:sz="4" w:space="0" w:color="auto"/>
            </w:tcBorders>
            <w:vAlign w:val="center"/>
          </w:tcPr>
          <w:p w:rsidR="00456002" w:rsidRPr="00FB6BEA" w:rsidRDefault="00456002" w:rsidP="005C647E">
            <w:pPr>
              <w:pStyle w:val="AppendixTableText"/>
              <w:rPr>
                <w:rFonts w:ascii="Tahoma" w:hAnsi="Tahoma" w:cs="Tahoma"/>
                <w:b/>
                <w:color w:val="000000"/>
                <w:sz w:val="20"/>
                <w:szCs w:val="20"/>
                <w:lang w:val="nl-NL"/>
              </w:rPr>
            </w:pPr>
            <w:r w:rsidRPr="00FB6BEA">
              <w:rPr>
                <w:rFonts w:ascii="Tahoma" w:hAnsi="Tahoma" w:cs="Tahoma"/>
                <w:b/>
                <w:color w:val="000000"/>
                <w:sz w:val="20"/>
                <w:szCs w:val="20"/>
                <w:lang w:val="nl-NL"/>
              </w:rPr>
              <w:t>Productgroep Servers</w:t>
            </w:r>
          </w:p>
        </w:tc>
        <w:tc>
          <w:tcPr>
            <w:tcW w:w="1440" w:type="dxa"/>
            <w:tcBorders>
              <w:top w:val="single" w:sz="4" w:space="0" w:color="auto"/>
              <w:left w:val="single" w:sz="4" w:space="0" w:color="auto"/>
              <w:bottom w:val="single" w:sz="4" w:space="0" w:color="auto"/>
              <w:right w:val="single" w:sz="4" w:space="0" w:color="auto"/>
            </w:tcBorders>
            <w:vAlign w:val="center"/>
          </w:tcPr>
          <w:p w:rsidR="00456002" w:rsidRPr="00FB6BEA" w:rsidRDefault="00456002" w:rsidP="005C647E">
            <w:pPr>
              <w:pStyle w:val="AppendixTableText"/>
              <w:rPr>
                <w:rFonts w:ascii="Tahoma" w:hAnsi="Tahoma" w:cs="Tahoma"/>
                <w:color w:val="000000"/>
                <w:lang w:val="nl-NL"/>
              </w:rPr>
            </w:pPr>
            <w:r w:rsidRPr="00FB6BEA">
              <w:rPr>
                <w:rFonts w:ascii="Tahoma" w:hAnsi="Tahoma" w:cs="Tahoma"/>
                <w:color w:val="000000"/>
                <w:lang w:val="nl-NL"/>
              </w:rPr>
              <w:t xml:space="preserve">SA beschikbaar </w:t>
            </w:r>
          </w:p>
        </w:tc>
        <w:tc>
          <w:tcPr>
            <w:tcW w:w="2430" w:type="dxa"/>
            <w:tcBorders>
              <w:top w:val="single" w:sz="4" w:space="0" w:color="auto"/>
              <w:left w:val="single" w:sz="4" w:space="0" w:color="auto"/>
              <w:bottom w:val="single" w:sz="4" w:space="0" w:color="auto"/>
              <w:right w:val="single" w:sz="4" w:space="0" w:color="auto"/>
            </w:tcBorders>
            <w:vAlign w:val="center"/>
          </w:tcPr>
          <w:p w:rsidR="00456002" w:rsidRPr="00FB6BEA" w:rsidRDefault="00456002" w:rsidP="005C647E">
            <w:pPr>
              <w:pStyle w:val="AppendixTableText"/>
              <w:rPr>
                <w:rFonts w:ascii="Tahoma" w:hAnsi="Tahoma" w:cs="Tahoma"/>
                <w:color w:val="000000"/>
                <w:lang w:val="nl-NL"/>
              </w:rPr>
            </w:pPr>
            <w:r w:rsidRPr="00FB6BEA">
              <w:rPr>
                <w:rFonts w:ascii="Tahoma" w:hAnsi="Tahoma" w:cs="Tahoma"/>
                <w:color w:val="000000"/>
                <w:lang w:val="nl-NL"/>
              </w:rPr>
              <w:t>SA beschikbaar</w:t>
            </w:r>
          </w:p>
        </w:tc>
        <w:tc>
          <w:tcPr>
            <w:tcW w:w="3690" w:type="dxa"/>
            <w:vMerge/>
            <w:tcBorders>
              <w:top w:val="single" w:sz="4" w:space="0" w:color="auto"/>
              <w:left w:val="single" w:sz="4" w:space="0" w:color="auto"/>
              <w:bottom w:val="single" w:sz="4" w:space="0" w:color="auto"/>
              <w:right w:val="single" w:sz="4" w:space="0" w:color="auto"/>
            </w:tcBorders>
            <w:vAlign w:val="center"/>
          </w:tcPr>
          <w:p w:rsidR="00456002" w:rsidRPr="00FB6BEA" w:rsidRDefault="00456002" w:rsidP="005C647E">
            <w:pPr>
              <w:rPr>
                <w:rFonts w:cs="Tahoma"/>
                <w:color w:val="000000"/>
                <w:szCs w:val="18"/>
                <w:lang w:val="nl-NL"/>
              </w:rPr>
            </w:pPr>
          </w:p>
        </w:tc>
      </w:tr>
    </w:tbl>
    <w:p w:rsidR="00456002" w:rsidRPr="00CD452D" w:rsidRDefault="00456002" w:rsidP="00E02419">
      <w:pPr>
        <w:pStyle w:val="AppendixBodyText"/>
        <w:spacing w:after="0"/>
        <w:ind w:right="720"/>
        <w:rPr>
          <w:rFonts w:ascii="Tahoma" w:hAnsi="Tahoma" w:cs="Tahoma"/>
        </w:rPr>
      </w:pPr>
      <w:r w:rsidRPr="00CD452D">
        <w:rPr>
          <w:rFonts w:ascii="Tahoma" w:hAnsi="Tahoma" w:cs="Tahoma"/>
          <w:sz w:val="18"/>
          <w:szCs w:val="18"/>
        </w:rPr>
        <w:lastRenderedPageBreak/>
        <w:t>Klanten die Microsoft Office Professional 2010 verkrijgen via een OEM, kunnen Software Assurance voor</w:t>
      </w:r>
      <w:r w:rsidR="00E02419" w:rsidRPr="00CD452D">
        <w:rPr>
          <w:rFonts w:ascii="Tahoma" w:hAnsi="Tahoma" w:cs="Tahoma"/>
          <w:sz w:val="18"/>
          <w:szCs w:val="18"/>
        </w:rPr>
        <w:t> </w:t>
      </w:r>
      <w:r w:rsidRPr="00CD452D">
        <w:rPr>
          <w:rFonts w:ascii="Tahoma" w:hAnsi="Tahoma" w:cs="Tahoma"/>
          <w:sz w:val="18"/>
          <w:szCs w:val="18"/>
        </w:rPr>
        <w:t>Microsoft Office Standard 2010 of Microsoft Office Small Business verkrijgen in de Open License-programma's, Select en Select Plus-programma's, en niet-bedrijfsomvattend onder Open Value, doch binnen</w:t>
      </w:r>
      <w:r w:rsidR="00E02419" w:rsidRPr="00CD452D">
        <w:rPr>
          <w:rFonts w:ascii="Tahoma" w:hAnsi="Tahoma" w:cs="Tahoma"/>
          <w:sz w:val="18"/>
          <w:szCs w:val="18"/>
        </w:rPr>
        <w:t> </w:t>
      </w:r>
      <w:r w:rsidRPr="00CD452D">
        <w:rPr>
          <w:rFonts w:ascii="Tahoma" w:hAnsi="Tahoma" w:cs="Tahoma"/>
          <w:sz w:val="18"/>
          <w:szCs w:val="18"/>
        </w:rPr>
        <w:t>90 dagen gerekend vanaf de OEM-aankoopdatum. Office-productcodekaarten (PKC's) worden als FPP-aanbieding (Full Packaged Product) voor de detailhandel beschouwd en komen niet in aanmerking voor</w:t>
      </w:r>
      <w:r w:rsidR="00E02419" w:rsidRPr="00CD452D">
        <w:rPr>
          <w:rFonts w:ascii="Tahoma" w:hAnsi="Tahoma" w:cs="Tahoma"/>
          <w:sz w:val="18"/>
          <w:szCs w:val="18"/>
        </w:rPr>
        <w:t> </w:t>
      </w:r>
      <w:r w:rsidRPr="00CD452D">
        <w:rPr>
          <w:rFonts w:ascii="Tahoma" w:hAnsi="Tahoma" w:cs="Tahoma"/>
          <w:sz w:val="18"/>
          <w:szCs w:val="18"/>
        </w:rPr>
        <w:t>de optie om Software Assurance te verkrijgen.</w:t>
      </w:r>
    </w:p>
    <w:p w:rsidR="00255158" w:rsidRPr="00B419FD" w:rsidRDefault="00255158" w:rsidP="00B147AB">
      <w:pPr>
        <w:pStyle w:val="AppendixBodyText"/>
        <w:spacing w:after="0"/>
        <w:ind w:right="720"/>
        <w:rPr>
          <w:rFonts w:ascii="Tahoma" w:hAnsi="Tahoma" w:cs="Tahoma"/>
          <w:sz w:val="18"/>
          <w:szCs w:val="18"/>
        </w:rPr>
      </w:pPr>
    </w:p>
    <w:p w:rsidR="00456002" w:rsidRPr="00FB6BEA" w:rsidRDefault="00456002" w:rsidP="00456002">
      <w:pPr>
        <w:pStyle w:val="Heading2"/>
        <w:ind w:left="0" w:right="720"/>
        <w:rPr>
          <w:rFonts w:ascii="Tahoma" w:hAnsi="Tahoma" w:cs="Tahoma"/>
          <w:lang w:val="nl-NL"/>
        </w:rPr>
      </w:pPr>
      <w:bookmarkStart w:id="724" w:name="_Toc323819651"/>
      <w:bookmarkStart w:id="725" w:name="_Toc336338202"/>
      <w:bookmarkStart w:id="726" w:name="_Toc346275871"/>
      <w:r w:rsidRPr="00FB6BEA">
        <w:rPr>
          <w:rFonts w:ascii="Tahoma" w:hAnsi="Tahoma" w:cs="Tahoma"/>
          <w:lang w:val="nl-NL"/>
        </w:rPr>
        <w:t>Opwaarderingslicenties</w:t>
      </w:r>
      <w:bookmarkEnd w:id="724"/>
      <w:bookmarkEnd w:id="725"/>
      <w:bookmarkEnd w:id="726"/>
    </w:p>
    <w:p w:rsidR="00456002" w:rsidRPr="00FB6BEA" w:rsidRDefault="00456002" w:rsidP="00B147AB">
      <w:pPr>
        <w:ind w:right="720"/>
        <w:rPr>
          <w:rFonts w:cs="Tahoma"/>
          <w:lang w:val="nl-NL"/>
        </w:rPr>
      </w:pPr>
    </w:p>
    <w:p w:rsidR="00456002" w:rsidRPr="00FB6BEA" w:rsidRDefault="00456002" w:rsidP="00E02419">
      <w:pPr>
        <w:pStyle w:val="AppendixIndent"/>
        <w:ind w:left="0" w:right="720"/>
        <w:rPr>
          <w:rFonts w:ascii="Tahoma" w:hAnsi="Tahoma" w:cs="Tahoma"/>
          <w:sz w:val="18"/>
          <w:szCs w:val="18"/>
          <w:lang w:val="nl-NL"/>
        </w:rPr>
      </w:pPr>
      <w:r w:rsidRPr="00FB6BEA">
        <w:rPr>
          <w:rFonts w:ascii="Tahoma" w:hAnsi="Tahoma" w:cs="Tahoma"/>
          <w:sz w:val="18"/>
          <w:szCs w:val="18"/>
          <w:lang w:val="nl-NL"/>
        </w:rPr>
        <w:t xml:space="preserve">Klanten kunnen overstappen van een standaard editie naar een premium editie van bepaalde producten en kunnen dit doen door middel van een Opwaarderingslicentie. De klant dient te beschikken over een licentie met actieve Software </w:t>
      </w:r>
      <w:r w:rsidRPr="00FB6BEA">
        <w:rPr>
          <w:rFonts w:ascii="Tahoma" w:hAnsi="Tahoma" w:cs="Tahoma"/>
          <w:color w:val="000000"/>
          <w:sz w:val="18"/>
          <w:szCs w:val="18"/>
          <w:lang w:val="nl-NL"/>
        </w:rPr>
        <w:t>Assurance voor het kwalificerende product om een Opwaarderingslicentie te kunnen verkrijgen. De Opwaarderingslicentie dient te worden verkregen op grond van, en is alleen geldig indien deze is verkregen op grond van dezelfde overeenkomst en Enrollment (indien van toepassing) in het kader van een Volume Licensing-programma op grond waarvan upgradedekking voor het kwalificerende product is</w:t>
      </w:r>
      <w:r w:rsidR="00E02419" w:rsidRPr="00FB6BEA">
        <w:rPr>
          <w:rFonts w:ascii="Tahoma" w:hAnsi="Tahoma" w:cs="Tahoma"/>
          <w:color w:val="000000"/>
          <w:sz w:val="18"/>
          <w:szCs w:val="18"/>
          <w:lang w:val="nl-NL"/>
        </w:rPr>
        <w:t> </w:t>
      </w:r>
      <w:r w:rsidRPr="00FB6BEA">
        <w:rPr>
          <w:rFonts w:ascii="Tahoma" w:hAnsi="Tahoma" w:cs="Tahoma"/>
          <w:color w:val="000000"/>
          <w:sz w:val="18"/>
          <w:szCs w:val="18"/>
          <w:lang w:val="nl-NL"/>
        </w:rPr>
        <w:t>verkregen. Het recht van de klant op het gebruik van de software onder een Opwaarderingslicentie is op</w:t>
      </w:r>
      <w:r w:rsidR="00E02419" w:rsidRPr="00FB6BEA">
        <w:rPr>
          <w:rFonts w:ascii="Tahoma" w:hAnsi="Tahoma" w:cs="Tahoma"/>
          <w:color w:val="000000"/>
          <w:sz w:val="18"/>
          <w:szCs w:val="18"/>
          <w:lang w:val="nl-NL"/>
        </w:rPr>
        <w:t> </w:t>
      </w:r>
      <w:r w:rsidRPr="00FB6BEA">
        <w:rPr>
          <w:rFonts w:ascii="Tahoma" w:hAnsi="Tahoma" w:cs="Tahoma"/>
          <w:color w:val="000000"/>
          <w:sz w:val="18"/>
          <w:szCs w:val="18"/>
          <w:lang w:val="nl-NL"/>
        </w:rPr>
        <w:t>voorwaarde dat de klant beschikt en blijft beschikken over een Licentie voor het</w:t>
      </w:r>
      <w:r w:rsidRPr="00FB6BEA">
        <w:rPr>
          <w:rFonts w:ascii="Tahoma" w:hAnsi="Tahoma" w:cs="Tahoma"/>
          <w:sz w:val="18"/>
          <w:szCs w:val="18"/>
          <w:lang w:val="nl-NL"/>
        </w:rPr>
        <w:t xml:space="preserve"> kwalificerende product. De</w:t>
      </w:r>
      <w:r w:rsidR="00E02419" w:rsidRPr="00FB6BEA">
        <w:rPr>
          <w:rFonts w:ascii="Tahoma" w:hAnsi="Tahoma" w:cs="Tahoma"/>
          <w:sz w:val="18"/>
          <w:szCs w:val="18"/>
          <w:lang w:val="nl-NL"/>
        </w:rPr>
        <w:t> </w:t>
      </w:r>
      <w:r w:rsidRPr="00FB6BEA">
        <w:rPr>
          <w:rFonts w:ascii="Tahoma" w:hAnsi="Tahoma" w:cs="Tahoma"/>
          <w:sz w:val="18"/>
          <w:szCs w:val="18"/>
          <w:lang w:val="nl-NL"/>
        </w:rPr>
        <w:t>klant kan de Licentie voor het kwalificerende product niet afzonderlijk van de Opwaarderingslicentie overdragen</w:t>
      </w:r>
      <w:r w:rsidR="004A088B">
        <w:rPr>
          <w:rFonts w:ascii="Tahoma" w:hAnsi="Tahoma" w:cs="Tahoma"/>
          <w:sz w:val="18"/>
          <w:szCs w:val="18"/>
          <w:lang w:val="nl-NL"/>
        </w:rPr>
        <w:t xml:space="preserve">. </w:t>
      </w:r>
      <w:r w:rsidRPr="00FB6BEA">
        <w:rPr>
          <w:rFonts w:ascii="Tahoma" w:hAnsi="Tahoma" w:cs="Tahoma"/>
          <w:sz w:val="18"/>
          <w:szCs w:val="18"/>
          <w:lang w:val="nl-NL"/>
        </w:rPr>
        <w:t xml:space="preserve">Raadpleeg voor meer informatie en details over de beschikbaarheid van deze licenties de Enterprise Edition Step-up License Volume Licensing Brief: </w:t>
      </w:r>
      <w:hyperlink r:id="rId15" w:history="1">
        <w:r w:rsidRPr="00FB6BEA">
          <w:rPr>
            <w:rStyle w:val="Hyperlink"/>
            <w:rFonts w:ascii="Tahoma" w:hAnsi="Tahoma" w:cs="Tahoma"/>
            <w:sz w:val="18"/>
            <w:szCs w:val="18"/>
            <w:lang w:val="nl-NL"/>
          </w:rPr>
          <w:t>http://www.microsoft.com/licensing</w:t>
        </w:r>
      </w:hyperlink>
      <w:r w:rsidRPr="00FB6BEA">
        <w:rPr>
          <w:rFonts w:ascii="Tahoma" w:hAnsi="Tahoma" w:cs="Tahoma"/>
          <w:sz w:val="18"/>
          <w:szCs w:val="18"/>
          <w:lang w:val="nl-NL"/>
        </w:rPr>
        <w:t>.</w:t>
      </w:r>
    </w:p>
    <w:p w:rsidR="00ED589D" w:rsidRPr="00FB6BEA" w:rsidRDefault="00ED589D" w:rsidP="00ED589D">
      <w:pPr>
        <w:rPr>
          <w:rFonts w:cs="Tahoma"/>
          <w:lang w:val="nl-NL"/>
        </w:rPr>
      </w:pPr>
    </w:p>
    <w:p w:rsidR="00456002" w:rsidRPr="00FB6BEA" w:rsidRDefault="00456002" w:rsidP="00456002">
      <w:pPr>
        <w:pStyle w:val="Heading2"/>
        <w:ind w:left="0" w:right="720"/>
        <w:rPr>
          <w:rFonts w:ascii="Tahoma" w:hAnsi="Tahoma" w:cs="Tahoma"/>
          <w:lang w:val="nl-NL"/>
        </w:rPr>
      </w:pPr>
      <w:bookmarkStart w:id="727" w:name="_Toc323819652"/>
      <w:bookmarkStart w:id="728" w:name="_Toc336338203"/>
      <w:bookmarkStart w:id="729" w:name="_Toc346275872"/>
      <w:r w:rsidRPr="00FB6BEA">
        <w:rPr>
          <w:rFonts w:ascii="Tahoma" w:hAnsi="Tahoma" w:cs="Tahoma"/>
          <w:lang w:val="nl-NL"/>
        </w:rPr>
        <w:t>Abonnementslicenties</w:t>
      </w:r>
      <w:bookmarkEnd w:id="727"/>
      <w:bookmarkEnd w:id="728"/>
      <w:bookmarkEnd w:id="729"/>
    </w:p>
    <w:p w:rsidR="00456002" w:rsidRPr="00FB6BEA" w:rsidRDefault="00456002" w:rsidP="007C05C1">
      <w:pPr>
        <w:ind w:right="720"/>
        <w:rPr>
          <w:rFonts w:cs="Tahoma"/>
          <w:lang w:val="nl-NL"/>
        </w:rPr>
      </w:pPr>
    </w:p>
    <w:p w:rsidR="00456002" w:rsidRPr="00FB6BEA" w:rsidRDefault="00456002" w:rsidP="00B147AB">
      <w:pPr>
        <w:pStyle w:val="AppendixIndent"/>
        <w:spacing w:before="0"/>
        <w:ind w:left="0" w:right="720"/>
        <w:rPr>
          <w:rFonts w:ascii="Tahoma" w:hAnsi="Tahoma" w:cs="Tahoma"/>
          <w:lang w:val="nl-NL"/>
        </w:rPr>
      </w:pPr>
      <w:r w:rsidRPr="00FB6BEA">
        <w:rPr>
          <w:rFonts w:ascii="Tahoma" w:hAnsi="Tahoma" w:cs="Tahoma"/>
          <w:sz w:val="18"/>
          <w:lang w:val="nl-NL"/>
        </w:rPr>
        <w:t>Dit producttype is beschikbaar voor online diensten en bepaalde softwareproducten, is niet versiespecifiek, en stelt klanten in staat de software, en in het geval van een online dienst, de dienst de gebruiken gedurende de looptijd van de Select of Enterprise-enrollment of Open-overeenkomst waaronder het is verkregen</w:t>
      </w:r>
      <w:r w:rsidR="004A088B">
        <w:rPr>
          <w:rFonts w:ascii="Tahoma" w:hAnsi="Tahoma" w:cs="Tahoma"/>
          <w:sz w:val="18"/>
          <w:lang w:val="nl-NL"/>
        </w:rPr>
        <w:t xml:space="preserve">. </w:t>
      </w:r>
      <w:r w:rsidRPr="00FB6BEA">
        <w:rPr>
          <w:rFonts w:ascii="Tahoma" w:hAnsi="Tahoma" w:cs="Tahoma"/>
          <w:sz w:val="18"/>
          <w:lang w:val="nl-NL"/>
        </w:rPr>
        <w:t xml:space="preserve">Abonnementslicenties die worden verkregen onder een Enterprise Overeenkomst of Enterprise Subscription Overeenkomst, dienen te worden verkregen op het moment dat de dienst voor het eerst wordt gebruikt, en worden pro rata berekend op basis van het aantal resterende maanden in de looptijd van de Enrollment of overeenkomst. Beschikbaar in de volgende programma's: </w:t>
      </w:r>
    </w:p>
    <w:p w:rsidR="00456002" w:rsidRPr="00FB6BEA" w:rsidRDefault="00456002" w:rsidP="00B147AB">
      <w:pPr>
        <w:pStyle w:val="AppendixIndent"/>
        <w:spacing w:before="0"/>
        <w:ind w:left="0" w:right="720"/>
        <w:rPr>
          <w:rFonts w:ascii="Tahoma" w:hAnsi="Tahoma" w:cs="Tahoma"/>
          <w:lang w:val="nl-NL"/>
        </w:rPr>
      </w:pPr>
    </w:p>
    <w:p w:rsidR="00456002" w:rsidRPr="00FB6BEA" w:rsidRDefault="00456002" w:rsidP="006C6786">
      <w:pPr>
        <w:pStyle w:val="AppendixBulletIndent"/>
        <w:numPr>
          <w:ilvl w:val="0"/>
          <w:numId w:val="67"/>
        </w:numPr>
        <w:tabs>
          <w:tab w:val="left" w:pos="1440"/>
        </w:tabs>
        <w:spacing w:after="60"/>
        <w:ind w:left="1440" w:right="720"/>
        <w:rPr>
          <w:rFonts w:ascii="Tahoma" w:hAnsi="Tahoma" w:cs="Tahoma"/>
          <w:lang w:val="nl-NL"/>
        </w:rPr>
      </w:pPr>
      <w:r w:rsidRPr="00FB6BEA">
        <w:rPr>
          <w:rFonts w:ascii="Tahoma" w:hAnsi="Tahoma" w:cs="Tahoma"/>
          <w:sz w:val="18"/>
          <w:lang w:val="nl-NL"/>
        </w:rPr>
        <w:t>Open Value</w:t>
      </w:r>
    </w:p>
    <w:p w:rsidR="00456002" w:rsidRPr="00FB6BEA" w:rsidRDefault="00456002" w:rsidP="006C6786">
      <w:pPr>
        <w:pStyle w:val="AppendixBulletIndent"/>
        <w:numPr>
          <w:ilvl w:val="0"/>
          <w:numId w:val="67"/>
        </w:numPr>
        <w:tabs>
          <w:tab w:val="left" w:pos="1440"/>
        </w:tabs>
        <w:spacing w:after="60"/>
        <w:ind w:left="1440" w:right="720"/>
        <w:rPr>
          <w:rFonts w:ascii="Tahoma" w:hAnsi="Tahoma" w:cs="Tahoma"/>
          <w:lang w:val="nl-NL"/>
        </w:rPr>
      </w:pPr>
      <w:r w:rsidRPr="00FB6BEA">
        <w:rPr>
          <w:rFonts w:ascii="Tahoma" w:hAnsi="Tahoma" w:cs="Tahoma"/>
          <w:sz w:val="18"/>
          <w:lang w:val="nl-NL"/>
        </w:rPr>
        <w:t xml:space="preserve">Open Value Subscription </w:t>
      </w:r>
    </w:p>
    <w:p w:rsidR="00456002" w:rsidRPr="00FB6BEA" w:rsidRDefault="00456002" w:rsidP="006C6786">
      <w:pPr>
        <w:pStyle w:val="AppendixBulletIndent"/>
        <w:numPr>
          <w:ilvl w:val="0"/>
          <w:numId w:val="67"/>
        </w:numPr>
        <w:tabs>
          <w:tab w:val="left" w:pos="1440"/>
        </w:tabs>
        <w:spacing w:after="60"/>
        <w:ind w:left="1440" w:right="720"/>
        <w:rPr>
          <w:rFonts w:ascii="Tahoma" w:hAnsi="Tahoma" w:cs="Tahoma"/>
          <w:lang w:val="nl-NL"/>
        </w:rPr>
      </w:pPr>
      <w:r w:rsidRPr="00FB6BEA">
        <w:rPr>
          <w:rFonts w:ascii="Tahoma" w:hAnsi="Tahoma" w:cs="Tahoma"/>
          <w:sz w:val="18"/>
          <w:lang w:val="nl-NL"/>
        </w:rPr>
        <w:t xml:space="preserve">Select </w:t>
      </w:r>
    </w:p>
    <w:p w:rsidR="00456002" w:rsidRPr="00FB6BEA" w:rsidRDefault="00456002" w:rsidP="006C6786">
      <w:pPr>
        <w:pStyle w:val="AppendixBulletIndent"/>
        <w:numPr>
          <w:ilvl w:val="0"/>
          <w:numId w:val="67"/>
        </w:numPr>
        <w:tabs>
          <w:tab w:val="left" w:pos="1440"/>
        </w:tabs>
        <w:spacing w:after="60"/>
        <w:ind w:left="1440" w:right="720"/>
        <w:rPr>
          <w:rFonts w:ascii="Tahoma" w:hAnsi="Tahoma" w:cs="Tahoma"/>
          <w:lang w:val="nl-NL"/>
        </w:rPr>
      </w:pPr>
      <w:r w:rsidRPr="00FB6BEA">
        <w:rPr>
          <w:rFonts w:ascii="Tahoma" w:hAnsi="Tahoma" w:cs="Tahoma"/>
          <w:sz w:val="18"/>
          <w:lang w:val="nl-NL"/>
        </w:rPr>
        <w:t>Select Plus</w:t>
      </w:r>
    </w:p>
    <w:p w:rsidR="00456002" w:rsidRPr="00FB6BEA" w:rsidRDefault="00456002" w:rsidP="006C6786">
      <w:pPr>
        <w:pStyle w:val="AppendixBulletIndent"/>
        <w:numPr>
          <w:ilvl w:val="0"/>
          <w:numId w:val="67"/>
        </w:numPr>
        <w:tabs>
          <w:tab w:val="left" w:pos="1440"/>
        </w:tabs>
        <w:spacing w:after="60"/>
        <w:ind w:left="1440" w:right="720"/>
        <w:rPr>
          <w:rFonts w:ascii="Tahoma" w:hAnsi="Tahoma" w:cs="Tahoma"/>
          <w:lang w:val="nl-NL"/>
        </w:rPr>
      </w:pPr>
      <w:r w:rsidRPr="00FB6BEA">
        <w:rPr>
          <w:rFonts w:ascii="Tahoma" w:hAnsi="Tahoma" w:cs="Tahoma"/>
          <w:sz w:val="18"/>
          <w:lang w:val="nl-NL"/>
        </w:rPr>
        <w:t>School Overeenkomst</w:t>
      </w:r>
    </w:p>
    <w:p w:rsidR="00456002" w:rsidRPr="00FB6BEA" w:rsidRDefault="00456002" w:rsidP="006C6786">
      <w:pPr>
        <w:pStyle w:val="AppendixBulletIndent"/>
        <w:numPr>
          <w:ilvl w:val="0"/>
          <w:numId w:val="67"/>
        </w:numPr>
        <w:tabs>
          <w:tab w:val="left" w:pos="1440"/>
        </w:tabs>
        <w:spacing w:after="60"/>
        <w:ind w:left="1440" w:right="720"/>
        <w:rPr>
          <w:rFonts w:ascii="Tahoma" w:hAnsi="Tahoma" w:cs="Tahoma"/>
          <w:lang w:val="nl-NL"/>
        </w:rPr>
      </w:pPr>
      <w:r w:rsidRPr="00FB6BEA">
        <w:rPr>
          <w:rFonts w:ascii="Tahoma" w:hAnsi="Tahoma" w:cs="Tahoma"/>
          <w:sz w:val="18"/>
          <w:lang w:val="nl-NL"/>
        </w:rPr>
        <w:t>EES</w:t>
      </w:r>
    </w:p>
    <w:p w:rsidR="00456002" w:rsidRPr="00FB6BEA" w:rsidRDefault="00456002" w:rsidP="006C6786">
      <w:pPr>
        <w:pStyle w:val="AppendixBulletIndent"/>
        <w:numPr>
          <w:ilvl w:val="0"/>
          <w:numId w:val="67"/>
        </w:numPr>
        <w:tabs>
          <w:tab w:val="left" w:pos="1440"/>
        </w:tabs>
        <w:spacing w:after="60"/>
        <w:ind w:left="1440" w:right="720"/>
        <w:rPr>
          <w:rFonts w:ascii="Tahoma" w:hAnsi="Tahoma" w:cs="Tahoma"/>
          <w:lang w:val="nl-NL"/>
        </w:rPr>
      </w:pPr>
      <w:r w:rsidRPr="00FB6BEA">
        <w:rPr>
          <w:rFonts w:ascii="Tahoma" w:hAnsi="Tahoma" w:cs="Tahoma"/>
          <w:sz w:val="18"/>
          <w:lang w:val="nl-NL"/>
        </w:rPr>
        <w:t>Enterprise Overeenkomst</w:t>
      </w:r>
    </w:p>
    <w:p w:rsidR="00456002" w:rsidRPr="00FB6BEA" w:rsidRDefault="00456002" w:rsidP="006C6786">
      <w:pPr>
        <w:pStyle w:val="AppendixIndent"/>
        <w:numPr>
          <w:ilvl w:val="0"/>
          <w:numId w:val="67"/>
        </w:numPr>
        <w:tabs>
          <w:tab w:val="left" w:pos="1440"/>
        </w:tabs>
        <w:spacing w:before="0"/>
        <w:ind w:left="1440" w:right="720"/>
        <w:rPr>
          <w:rFonts w:ascii="Tahoma" w:hAnsi="Tahoma" w:cs="Tahoma"/>
          <w:lang w:val="nl-NL"/>
        </w:rPr>
      </w:pPr>
      <w:r w:rsidRPr="00FB6BEA">
        <w:rPr>
          <w:rFonts w:ascii="Tahoma" w:hAnsi="Tahoma" w:cs="Tahoma"/>
          <w:sz w:val="18"/>
          <w:lang w:val="nl-NL"/>
        </w:rPr>
        <w:t>Enterprise Subscription Overeenkomst</w:t>
      </w:r>
    </w:p>
    <w:p w:rsidR="00ED589D" w:rsidRPr="00FB6BEA" w:rsidRDefault="00ED589D" w:rsidP="00B147AB">
      <w:pPr>
        <w:rPr>
          <w:rFonts w:cs="Tahoma"/>
          <w:lang w:val="nl-NL"/>
        </w:rPr>
      </w:pPr>
    </w:p>
    <w:p w:rsidR="00456002" w:rsidRPr="00FB6BEA" w:rsidRDefault="00456002" w:rsidP="00456002">
      <w:pPr>
        <w:pStyle w:val="Heading2"/>
        <w:ind w:left="0" w:right="720"/>
        <w:rPr>
          <w:rFonts w:ascii="Tahoma" w:hAnsi="Tahoma" w:cs="Tahoma"/>
          <w:lang w:val="nl-NL"/>
        </w:rPr>
      </w:pPr>
      <w:bookmarkStart w:id="730" w:name="_Toc323819653"/>
      <w:bookmarkStart w:id="731" w:name="_Toc336338204"/>
      <w:bookmarkStart w:id="732" w:name="_Toc346275873"/>
      <w:r w:rsidRPr="00FB6BEA">
        <w:rPr>
          <w:rFonts w:ascii="Tahoma" w:hAnsi="Tahoma" w:cs="Tahoma"/>
          <w:lang w:val="nl-NL"/>
        </w:rPr>
        <w:t>Upgrade</w:t>
      </w:r>
      <w:bookmarkEnd w:id="730"/>
      <w:bookmarkEnd w:id="731"/>
      <w:bookmarkEnd w:id="732"/>
    </w:p>
    <w:p w:rsidR="00456002" w:rsidRPr="00FB6BEA" w:rsidRDefault="00456002" w:rsidP="00B147AB">
      <w:pPr>
        <w:pStyle w:val="AppendixIndent"/>
        <w:spacing w:before="0"/>
        <w:ind w:left="0" w:right="720"/>
        <w:rPr>
          <w:rFonts w:ascii="Tahoma" w:hAnsi="Tahoma" w:cs="Tahoma"/>
          <w:lang w:val="nl-NL"/>
        </w:rPr>
      </w:pPr>
    </w:p>
    <w:p w:rsidR="00456002" w:rsidRPr="00FB6BEA" w:rsidRDefault="00456002" w:rsidP="00B147AB">
      <w:pPr>
        <w:pStyle w:val="AppendixIndent"/>
        <w:spacing w:before="0"/>
        <w:ind w:left="0" w:right="720"/>
        <w:rPr>
          <w:rFonts w:ascii="Tahoma" w:hAnsi="Tahoma" w:cs="Tahoma"/>
          <w:lang w:val="nl-NL"/>
        </w:rPr>
      </w:pPr>
      <w:r w:rsidRPr="00FB6BEA">
        <w:rPr>
          <w:rFonts w:ascii="Tahoma" w:hAnsi="Tahoma" w:cs="Tahoma"/>
          <w:sz w:val="18"/>
          <w:lang w:val="nl-NL"/>
        </w:rPr>
        <w:t xml:space="preserve">Dit producttype is alleen beschikbaar voor het </w:t>
      </w:r>
      <w:r w:rsidRPr="00FB6BEA">
        <w:rPr>
          <w:rFonts w:ascii="Tahoma" w:hAnsi="Tahoma" w:cs="Tahoma"/>
          <w:sz w:val="18"/>
          <w:u w:val="single"/>
          <w:lang w:val="nl-NL"/>
        </w:rPr>
        <w:t>Windows Desktop Operating System</w:t>
      </w:r>
      <w:r w:rsidRPr="00FB6BEA">
        <w:rPr>
          <w:rFonts w:ascii="Tahoma" w:hAnsi="Tahoma" w:cs="Tahoma"/>
          <w:sz w:val="18"/>
          <w:lang w:val="nl-NL"/>
        </w:rPr>
        <w:t>, is versiespecifiek en biedt het recht tot het uitvoeren van de versie van het product waarvoor het is besteld</w:t>
      </w:r>
      <w:r w:rsidR="004A088B">
        <w:rPr>
          <w:rFonts w:ascii="Tahoma" w:hAnsi="Tahoma" w:cs="Tahoma"/>
          <w:sz w:val="18"/>
          <w:lang w:val="nl-NL"/>
        </w:rPr>
        <w:t xml:space="preserve">. </w:t>
      </w:r>
      <w:r w:rsidRPr="00FB6BEA">
        <w:rPr>
          <w:rFonts w:ascii="Tahoma" w:hAnsi="Tahoma" w:cs="Tahoma"/>
          <w:sz w:val="18"/>
          <w:lang w:val="nl-NL"/>
        </w:rPr>
        <w:t>Beschikbaar in de volgende programma's:</w:t>
      </w:r>
    </w:p>
    <w:p w:rsidR="00456002" w:rsidRPr="00FB6BEA" w:rsidRDefault="00456002" w:rsidP="00B147AB">
      <w:pPr>
        <w:pStyle w:val="AppendixIndent"/>
        <w:spacing w:before="0"/>
        <w:ind w:left="0" w:right="720"/>
        <w:rPr>
          <w:rFonts w:ascii="Tahoma" w:hAnsi="Tahoma" w:cs="Tahoma"/>
          <w:lang w:val="nl-NL"/>
        </w:rPr>
      </w:pPr>
    </w:p>
    <w:p w:rsidR="00385C82" w:rsidRPr="00FB6BEA" w:rsidRDefault="00385C82" w:rsidP="006C6786">
      <w:pPr>
        <w:pStyle w:val="AppendixBulletIndent"/>
        <w:numPr>
          <w:ilvl w:val="0"/>
          <w:numId w:val="60"/>
        </w:numPr>
        <w:tabs>
          <w:tab w:val="left" w:pos="1440"/>
        </w:tabs>
        <w:spacing w:after="60"/>
        <w:ind w:left="1440" w:right="720"/>
        <w:rPr>
          <w:rFonts w:ascii="Tahoma" w:hAnsi="Tahoma" w:cs="Tahoma"/>
          <w:lang w:val="nl-NL"/>
        </w:rPr>
      </w:pPr>
      <w:r w:rsidRPr="00FB6BEA">
        <w:rPr>
          <w:rFonts w:ascii="Tahoma" w:hAnsi="Tahoma" w:cs="Tahoma"/>
          <w:sz w:val="18"/>
          <w:szCs w:val="18"/>
          <w:lang w:val="nl-NL"/>
        </w:rPr>
        <w:t>Open License</w:t>
      </w:r>
    </w:p>
    <w:p w:rsidR="00385C82" w:rsidRPr="00FB6BEA" w:rsidRDefault="00385C82" w:rsidP="006C6786">
      <w:pPr>
        <w:pStyle w:val="AppendixBulletIndent"/>
        <w:numPr>
          <w:ilvl w:val="0"/>
          <w:numId w:val="60"/>
        </w:numPr>
        <w:tabs>
          <w:tab w:val="left" w:pos="1440"/>
        </w:tabs>
        <w:spacing w:after="60"/>
        <w:ind w:left="1440" w:right="720"/>
        <w:rPr>
          <w:rFonts w:ascii="Tahoma" w:hAnsi="Tahoma" w:cs="Tahoma"/>
          <w:lang w:val="nl-NL"/>
        </w:rPr>
      </w:pPr>
      <w:r w:rsidRPr="00FB6BEA">
        <w:rPr>
          <w:rFonts w:ascii="Tahoma" w:hAnsi="Tahoma" w:cs="Tahoma"/>
          <w:sz w:val="18"/>
          <w:szCs w:val="18"/>
          <w:lang w:val="nl-NL"/>
        </w:rPr>
        <w:t xml:space="preserve">Open Value Subscription (alleen voor uitkoopbestellingen) </w:t>
      </w:r>
    </w:p>
    <w:p w:rsidR="00385C82" w:rsidRPr="00FB6BEA" w:rsidRDefault="00385C82" w:rsidP="006C6786">
      <w:pPr>
        <w:pStyle w:val="AppendixBulletIndent"/>
        <w:numPr>
          <w:ilvl w:val="0"/>
          <w:numId w:val="60"/>
        </w:numPr>
        <w:tabs>
          <w:tab w:val="left" w:pos="1440"/>
        </w:tabs>
        <w:spacing w:after="60"/>
        <w:ind w:left="1440" w:right="720"/>
        <w:rPr>
          <w:rFonts w:ascii="Tahoma" w:hAnsi="Tahoma" w:cs="Tahoma"/>
          <w:lang w:val="nl-NL"/>
        </w:rPr>
      </w:pPr>
      <w:r w:rsidRPr="00FB6BEA">
        <w:rPr>
          <w:rFonts w:ascii="Tahoma" w:hAnsi="Tahoma" w:cs="Tahoma"/>
          <w:sz w:val="18"/>
          <w:szCs w:val="18"/>
          <w:lang w:val="nl-NL"/>
        </w:rPr>
        <w:t xml:space="preserve">Select </w:t>
      </w:r>
    </w:p>
    <w:p w:rsidR="00385C82" w:rsidRPr="00FB6BEA" w:rsidRDefault="00385C82" w:rsidP="006C6786">
      <w:pPr>
        <w:pStyle w:val="AppendixBulletIndent"/>
        <w:numPr>
          <w:ilvl w:val="0"/>
          <w:numId w:val="60"/>
        </w:numPr>
        <w:tabs>
          <w:tab w:val="left" w:pos="1440"/>
        </w:tabs>
        <w:spacing w:after="60"/>
        <w:ind w:left="1440" w:right="720"/>
        <w:rPr>
          <w:rFonts w:ascii="Tahoma" w:hAnsi="Tahoma" w:cs="Tahoma"/>
          <w:lang w:val="nl-NL"/>
        </w:rPr>
      </w:pPr>
      <w:r w:rsidRPr="00FB6BEA">
        <w:rPr>
          <w:rFonts w:ascii="Tahoma" w:hAnsi="Tahoma" w:cs="Tahoma"/>
          <w:sz w:val="18"/>
          <w:szCs w:val="18"/>
          <w:lang w:val="nl-NL"/>
        </w:rPr>
        <w:t>Select Plus</w:t>
      </w:r>
    </w:p>
    <w:p w:rsidR="00385C82" w:rsidRPr="00FB6BEA" w:rsidRDefault="00385C82" w:rsidP="006C6786">
      <w:pPr>
        <w:pStyle w:val="AppendixBulletIndent"/>
        <w:numPr>
          <w:ilvl w:val="0"/>
          <w:numId w:val="60"/>
        </w:numPr>
        <w:tabs>
          <w:tab w:val="left" w:pos="1440"/>
        </w:tabs>
        <w:spacing w:after="60"/>
        <w:ind w:left="1440" w:right="720"/>
        <w:rPr>
          <w:rFonts w:ascii="Tahoma" w:hAnsi="Tahoma" w:cs="Tahoma"/>
          <w:lang w:val="nl-NL"/>
        </w:rPr>
      </w:pPr>
      <w:r w:rsidRPr="00FB6BEA">
        <w:rPr>
          <w:rFonts w:ascii="Tahoma" w:hAnsi="Tahoma" w:cs="Tahoma"/>
          <w:sz w:val="18"/>
          <w:szCs w:val="18"/>
          <w:lang w:val="nl-NL"/>
        </w:rPr>
        <w:t>School Overeenkomst (alleen voor uitkoopbestellingen)</w:t>
      </w:r>
    </w:p>
    <w:p w:rsidR="00385C82" w:rsidRPr="00FB6BEA" w:rsidRDefault="00385C82" w:rsidP="006C6786">
      <w:pPr>
        <w:pStyle w:val="AppendixBulletIndent"/>
        <w:numPr>
          <w:ilvl w:val="0"/>
          <w:numId w:val="60"/>
        </w:numPr>
        <w:tabs>
          <w:tab w:val="left" w:pos="1440"/>
        </w:tabs>
        <w:spacing w:after="60"/>
        <w:ind w:left="1440" w:right="720"/>
        <w:rPr>
          <w:rFonts w:ascii="Tahoma" w:hAnsi="Tahoma" w:cs="Tahoma"/>
          <w:lang w:val="nl-NL"/>
        </w:rPr>
      </w:pPr>
      <w:r w:rsidRPr="00FB6BEA">
        <w:rPr>
          <w:rFonts w:ascii="Tahoma" w:hAnsi="Tahoma" w:cs="Tahoma"/>
          <w:sz w:val="18"/>
          <w:szCs w:val="18"/>
          <w:lang w:val="nl-NL"/>
        </w:rPr>
        <w:t>EES (alleen voor uitkoopbestellingen)</w:t>
      </w:r>
    </w:p>
    <w:p w:rsidR="00385C82" w:rsidRPr="00FB6BEA" w:rsidRDefault="00385C82" w:rsidP="006C6786">
      <w:pPr>
        <w:pStyle w:val="AppendixBulletIndent"/>
        <w:numPr>
          <w:ilvl w:val="0"/>
          <w:numId w:val="60"/>
        </w:numPr>
        <w:tabs>
          <w:tab w:val="left" w:pos="1440"/>
        </w:tabs>
        <w:ind w:left="1440" w:right="720"/>
        <w:rPr>
          <w:rFonts w:ascii="Tahoma" w:hAnsi="Tahoma" w:cs="Tahoma"/>
          <w:lang w:val="nl-NL"/>
        </w:rPr>
      </w:pPr>
      <w:r w:rsidRPr="00FB6BEA">
        <w:rPr>
          <w:rFonts w:ascii="Tahoma" w:hAnsi="Tahoma" w:cs="Tahoma"/>
          <w:sz w:val="18"/>
          <w:szCs w:val="18"/>
          <w:lang w:val="nl-NL"/>
        </w:rPr>
        <w:t>Enterprise Subscription Overeenkomst (alleen voor uitkoopbestellingen)</w:t>
      </w:r>
    </w:p>
    <w:p w:rsidR="00456002" w:rsidRPr="00FB6BEA" w:rsidRDefault="00456002" w:rsidP="00B147AB">
      <w:pPr>
        <w:pStyle w:val="AppendixIndent"/>
        <w:spacing w:before="0"/>
        <w:ind w:left="0" w:right="720"/>
        <w:rPr>
          <w:rFonts w:ascii="Tahoma" w:hAnsi="Tahoma" w:cs="Tahoma"/>
          <w:lang w:val="nl-NL"/>
        </w:rPr>
      </w:pPr>
      <w:r w:rsidRPr="00FB6BEA">
        <w:rPr>
          <w:rFonts w:ascii="Tahoma" w:hAnsi="Tahoma" w:cs="Tahoma"/>
          <w:sz w:val="18"/>
          <w:lang w:val="nl-NL"/>
        </w:rPr>
        <w:lastRenderedPageBreak/>
        <w:t>De klant dient te beschikken over een kwalificerende ten grondslag liggende desktop operating system-licentie voordat deze een Windows Desktop Operating System Upgrade-licentie kan verkrijgen. Raadpleeg het gedeelte Systeemproducten voor een lijst van kwalificerende desktop operating systems. Deze lijst verschilt per programma en de omstandigheden van een bestelling.</w:t>
      </w:r>
    </w:p>
    <w:p w:rsidR="00591D02" w:rsidRPr="00FB6BEA" w:rsidRDefault="00591D02" w:rsidP="00B147AB">
      <w:pPr>
        <w:pStyle w:val="Heading2"/>
        <w:ind w:left="0" w:right="720"/>
        <w:rPr>
          <w:rFonts w:ascii="Tahoma" w:hAnsi="Tahoma" w:cs="Tahoma"/>
          <w:lang w:val="nl-NL"/>
        </w:rPr>
      </w:pPr>
      <w:bookmarkStart w:id="733" w:name="_Toc323819654"/>
    </w:p>
    <w:p w:rsidR="00456002" w:rsidRPr="00FB6BEA" w:rsidRDefault="00456002" w:rsidP="00456002">
      <w:pPr>
        <w:pStyle w:val="Heading2"/>
        <w:ind w:left="0" w:right="720"/>
        <w:rPr>
          <w:rFonts w:ascii="Tahoma" w:hAnsi="Tahoma" w:cs="Tahoma"/>
          <w:lang w:val="nl-NL"/>
        </w:rPr>
      </w:pPr>
      <w:bookmarkStart w:id="734" w:name="_Toc336338205"/>
      <w:bookmarkStart w:id="735" w:name="_Toc346275874"/>
      <w:r w:rsidRPr="00FB6BEA">
        <w:rPr>
          <w:rFonts w:ascii="Tahoma" w:hAnsi="Tahoma" w:cs="Tahoma"/>
          <w:lang w:val="nl-NL"/>
        </w:rPr>
        <w:t>Upgrade en Software Assurance</w:t>
      </w:r>
      <w:bookmarkEnd w:id="733"/>
      <w:bookmarkEnd w:id="734"/>
      <w:bookmarkEnd w:id="735"/>
    </w:p>
    <w:p w:rsidR="00456002" w:rsidRPr="00FB6BEA" w:rsidRDefault="00456002" w:rsidP="00B147AB">
      <w:pPr>
        <w:ind w:right="720"/>
        <w:rPr>
          <w:rFonts w:cs="Tahoma"/>
          <w:lang w:val="nl-NL"/>
        </w:rPr>
      </w:pPr>
    </w:p>
    <w:p w:rsidR="00456002" w:rsidRPr="00FB6BEA" w:rsidRDefault="00456002" w:rsidP="00D71020">
      <w:pPr>
        <w:pStyle w:val="AppendixIndent"/>
        <w:spacing w:before="0"/>
        <w:ind w:left="0" w:right="720"/>
        <w:rPr>
          <w:rFonts w:ascii="Tahoma" w:hAnsi="Tahoma" w:cs="Tahoma"/>
          <w:lang w:val="nl-NL"/>
        </w:rPr>
      </w:pPr>
      <w:r w:rsidRPr="00FB6BEA">
        <w:rPr>
          <w:rFonts w:ascii="Tahoma" w:hAnsi="Tahoma" w:cs="Tahoma"/>
          <w:sz w:val="18"/>
          <w:lang w:val="nl-NL"/>
        </w:rPr>
        <w:t>Dit producttype is alleen beschikbaar voor het Windows Desktop Operating System, is niet versiespecifiek en</w:t>
      </w:r>
      <w:r w:rsidR="00D71020" w:rsidRPr="00FB6BEA">
        <w:rPr>
          <w:rFonts w:ascii="Tahoma" w:hAnsi="Tahoma" w:cs="Tahoma"/>
          <w:sz w:val="18"/>
          <w:lang w:val="nl-NL"/>
        </w:rPr>
        <w:t> </w:t>
      </w:r>
      <w:r w:rsidRPr="00FB6BEA">
        <w:rPr>
          <w:rFonts w:ascii="Tahoma" w:hAnsi="Tahoma" w:cs="Tahoma"/>
          <w:sz w:val="18"/>
          <w:lang w:val="nl-NL"/>
        </w:rPr>
        <w:t>biedt klanten het recht tegelijkertijd Upgrade en Software Assurance te verkrijgen voor het desktop operating system. Beschikbaar in de volgende programma's:</w:t>
      </w:r>
    </w:p>
    <w:p w:rsidR="00116EDC" w:rsidRPr="00FB6BEA" w:rsidRDefault="00116EDC" w:rsidP="00B147AB">
      <w:pPr>
        <w:pStyle w:val="AppendixIndent"/>
        <w:spacing w:before="0"/>
        <w:ind w:left="0" w:right="720"/>
        <w:rPr>
          <w:rFonts w:ascii="Tahoma" w:hAnsi="Tahoma" w:cs="Tahoma"/>
          <w:lang w:val="nl-NL"/>
        </w:rPr>
      </w:pPr>
    </w:p>
    <w:p w:rsidR="00456002" w:rsidRPr="00FB6BEA" w:rsidRDefault="00456002" w:rsidP="006C6786">
      <w:pPr>
        <w:pStyle w:val="AppendixBulletIndent"/>
        <w:numPr>
          <w:ilvl w:val="0"/>
          <w:numId w:val="61"/>
        </w:numPr>
        <w:tabs>
          <w:tab w:val="clear" w:pos="360"/>
          <w:tab w:val="num" w:pos="1440"/>
        </w:tabs>
        <w:spacing w:after="60"/>
        <w:ind w:left="1440" w:right="720"/>
        <w:rPr>
          <w:rFonts w:ascii="Tahoma" w:hAnsi="Tahoma" w:cs="Tahoma"/>
          <w:lang w:val="nl-NL"/>
        </w:rPr>
      </w:pPr>
      <w:r w:rsidRPr="00FB6BEA">
        <w:rPr>
          <w:rFonts w:ascii="Tahoma" w:hAnsi="Tahoma" w:cs="Tahoma"/>
          <w:sz w:val="18"/>
          <w:lang w:val="nl-NL"/>
        </w:rPr>
        <w:t>Open License</w:t>
      </w:r>
    </w:p>
    <w:p w:rsidR="00456002" w:rsidRPr="00FB6BEA" w:rsidRDefault="00456002" w:rsidP="006C6786">
      <w:pPr>
        <w:pStyle w:val="AppendixBulletIndent"/>
        <w:numPr>
          <w:ilvl w:val="0"/>
          <w:numId w:val="61"/>
        </w:numPr>
        <w:tabs>
          <w:tab w:val="clear" w:pos="360"/>
          <w:tab w:val="num" w:pos="1440"/>
        </w:tabs>
        <w:spacing w:after="60"/>
        <w:ind w:left="1440" w:right="720"/>
        <w:rPr>
          <w:rFonts w:ascii="Tahoma" w:hAnsi="Tahoma" w:cs="Tahoma"/>
          <w:lang w:val="nl-NL"/>
        </w:rPr>
      </w:pPr>
      <w:r w:rsidRPr="00FB6BEA">
        <w:rPr>
          <w:rFonts w:ascii="Tahoma" w:hAnsi="Tahoma" w:cs="Tahoma"/>
          <w:sz w:val="18"/>
          <w:lang w:val="nl-NL"/>
        </w:rPr>
        <w:t>Open Value</w:t>
      </w:r>
    </w:p>
    <w:p w:rsidR="00456002" w:rsidRPr="00FB6BEA" w:rsidRDefault="00456002" w:rsidP="006C6786">
      <w:pPr>
        <w:pStyle w:val="AppendixBulletIndent"/>
        <w:numPr>
          <w:ilvl w:val="0"/>
          <w:numId w:val="61"/>
        </w:numPr>
        <w:tabs>
          <w:tab w:val="clear" w:pos="360"/>
          <w:tab w:val="num" w:pos="1440"/>
        </w:tabs>
        <w:spacing w:after="60"/>
        <w:ind w:left="1440" w:right="720"/>
        <w:rPr>
          <w:rFonts w:ascii="Tahoma" w:hAnsi="Tahoma" w:cs="Tahoma"/>
          <w:lang w:val="nl-NL"/>
        </w:rPr>
      </w:pPr>
      <w:r w:rsidRPr="00FB6BEA">
        <w:rPr>
          <w:rFonts w:ascii="Tahoma" w:hAnsi="Tahoma" w:cs="Tahoma"/>
          <w:sz w:val="18"/>
          <w:lang w:val="nl-NL"/>
        </w:rPr>
        <w:t>Open Value Subscription</w:t>
      </w:r>
    </w:p>
    <w:p w:rsidR="00456002" w:rsidRPr="00FB6BEA" w:rsidRDefault="00456002" w:rsidP="006C6786">
      <w:pPr>
        <w:pStyle w:val="AppendixBulletIndent"/>
        <w:numPr>
          <w:ilvl w:val="0"/>
          <w:numId w:val="61"/>
        </w:numPr>
        <w:tabs>
          <w:tab w:val="clear" w:pos="360"/>
          <w:tab w:val="num" w:pos="1440"/>
        </w:tabs>
        <w:spacing w:after="60"/>
        <w:ind w:left="1440" w:right="720"/>
        <w:rPr>
          <w:rFonts w:ascii="Tahoma" w:hAnsi="Tahoma" w:cs="Tahoma"/>
          <w:lang w:val="nl-NL"/>
        </w:rPr>
      </w:pPr>
      <w:r w:rsidRPr="00FB6BEA">
        <w:rPr>
          <w:rFonts w:ascii="Tahoma" w:hAnsi="Tahoma" w:cs="Tahoma"/>
          <w:sz w:val="18"/>
          <w:lang w:val="nl-NL"/>
        </w:rPr>
        <w:t xml:space="preserve">Select </w:t>
      </w:r>
    </w:p>
    <w:p w:rsidR="00456002" w:rsidRPr="00FB6BEA" w:rsidRDefault="00456002" w:rsidP="006C6786">
      <w:pPr>
        <w:pStyle w:val="AppendixBulletIndent"/>
        <w:numPr>
          <w:ilvl w:val="0"/>
          <w:numId w:val="61"/>
        </w:numPr>
        <w:tabs>
          <w:tab w:val="clear" w:pos="360"/>
          <w:tab w:val="num" w:pos="1440"/>
        </w:tabs>
        <w:spacing w:after="60"/>
        <w:ind w:left="1440" w:right="720"/>
        <w:rPr>
          <w:rFonts w:ascii="Tahoma" w:hAnsi="Tahoma" w:cs="Tahoma"/>
          <w:lang w:val="nl-NL"/>
        </w:rPr>
      </w:pPr>
      <w:r w:rsidRPr="00FB6BEA">
        <w:rPr>
          <w:rFonts w:ascii="Tahoma" w:hAnsi="Tahoma" w:cs="Tahoma"/>
          <w:sz w:val="18"/>
          <w:lang w:val="nl-NL"/>
        </w:rPr>
        <w:t>Select Plus</w:t>
      </w:r>
    </w:p>
    <w:p w:rsidR="00456002" w:rsidRPr="00FB6BEA" w:rsidRDefault="00456002" w:rsidP="006C6786">
      <w:pPr>
        <w:pStyle w:val="AppendixBulletIndent"/>
        <w:numPr>
          <w:ilvl w:val="0"/>
          <w:numId w:val="61"/>
        </w:numPr>
        <w:tabs>
          <w:tab w:val="clear" w:pos="360"/>
          <w:tab w:val="num" w:pos="1440"/>
        </w:tabs>
        <w:spacing w:after="60"/>
        <w:ind w:left="1440" w:right="720"/>
        <w:rPr>
          <w:rFonts w:ascii="Tahoma" w:hAnsi="Tahoma" w:cs="Tahoma"/>
          <w:lang w:val="nl-NL"/>
        </w:rPr>
      </w:pPr>
      <w:r w:rsidRPr="00FB6BEA">
        <w:rPr>
          <w:rFonts w:ascii="Tahoma" w:hAnsi="Tahoma" w:cs="Tahoma"/>
          <w:sz w:val="18"/>
          <w:lang w:val="nl-NL"/>
        </w:rPr>
        <w:t>School Overeenkomst</w:t>
      </w:r>
    </w:p>
    <w:p w:rsidR="00456002" w:rsidRPr="00FB6BEA" w:rsidRDefault="00456002" w:rsidP="006C6786">
      <w:pPr>
        <w:pStyle w:val="AppendixBulletIndent"/>
        <w:numPr>
          <w:ilvl w:val="0"/>
          <w:numId w:val="61"/>
        </w:numPr>
        <w:tabs>
          <w:tab w:val="clear" w:pos="360"/>
          <w:tab w:val="num" w:pos="1440"/>
        </w:tabs>
        <w:spacing w:after="60"/>
        <w:ind w:left="1440" w:right="720"/>
        <w:rPr>
          <w:rFonts w:ascii="Tahoma" w:hAnsi="Tahoma" w:cs="Tahoma"/>
          <w:lang w:val="nl-NL"/>
        </w:rPr>
      </w:pPr>
      <w:r w:rsidRPr="00FB6BEA">
        <w:rPr>
          <w:rFonts w:ascii="Tahoma" w:hAnsi="Tahoma" w:cs="Tahoma"/>
          <w:sz w:val="18"/>
          <w:lang w:val="nl-NL"/>
        </w:rPr>
        <w:t>ESS</w:t>
      </w:r>
    </w:p>
    <w:p w:rsidR="00456002" w:rsidRPr="00FB6BEA" w:rsidRDefault="00456002" w:rsidP="006C6786">
      <w:pPr>
        <w:pStyle w:val="AppendixBulletIndent"/>
        <w:numPr>
          <w:ilvl w:val="0"/>
          <w:numId w:val="61"/>
        </w:numPr>
        <w:tabs>
          <w:tab w:val="clear" w:pos="360"/>
          <w:tab w:val="num" w:pos="1440"/>
        </w:tabs>
        <w:spacing w:after="60"/>
        <w:ind w:left="1440" w:right="720"/>
        <w:rPr>
          <w:rFonts w:ascii="Tahoma" w:hAnsi="Tahoma" w:cs="Tahoma"/>
          <w:lang w:val="nl-NL"/>
        </w:rPr>
      </w:pPr>
      <w:r w:rsidRPr="00FB6BEA">
        <w:rPr>
          <w:rFonts w:ascii="Tahoma" w:hAnsi="Tahoma" w:cs="Tahoma"/>
          <w:sz w:val="18"/>
          <w:lang w:val="nl-NL"/>
        </w:rPr>
        <w:t>Enterprise Overeenkomst</w:t>
      </w:r>
    </w:p>
    <w:p w:rsidR="00456002" w:rsidRPr="00FB6BEA" w:rsidRDefault="00456002" w:rsidP="006C6786">
      <w:pPr>
        <w:pStyle w:val="AppendixBulletIndent"/>
        <w:numPr>
          <w:ilvl w:val="0"/>
          <w:numId w:val="61"/>
        </w:numPr>
        <w:tabs>
          <w:tab w:val="clear" w:pos="360"/>
          <w:tab w:val="num" w:pos="1440"/>
        </w:tabs>
        <w:ind w:left="1440" w:right="720"/>
        <w:rPr>
          <w:rFonts w:ascii="Tahoma" w:hAnsi="Tahoma" w:cs="Tahoma"/>
          <w:lang w:val="nl-NL"/>
        </w:rPr>
      </w:pPr>
      <w:r w:rsidRPr="00FB6BEA">
        <w:rPr>
          <w:rFonts w:ascii="Tahoma" w:hAnsi="Tahoma" w:cs="Tahoma"/>
          <w:sz w:val="18"/>
          <w:lang w:val="nl-NL"/>
        </w:rPr>
        <w:t>Enterprise Subscription Overeenkomst</w:t>
      </w:r>
    </w:p>
    <w:p w:rsidR="00456002" w:rsidRPr="00FB6BEA" w:rsidRDefault="00456002" w:rsidP="00B147AB">
      <w:pPr>
        <w:pStyle w:val="AppendixIndent"/>
        <w:spacing w:before="0"/>
        <w:ind w:left="0" w:right="720"/>
        <w:rPr>
          <w:rFonts w:ascii="Tahoma" w:hAnsi="Tahoma" w:cs="Tahoma"/>
          <w:lang w:val="nl-NL"/>
        </w:rPr>
      </w:pPr>
    </w:p>
    <w:p w:rsidR="00456002" w:rsidRPr="00FB6BEA" w:rsidRDefault="00456002" w:rsidP="00ED589D">
      <w:pPr>
        <w:pStyle w:val="AppendixIndent"/>
        <w:spacing w:before="0"/>
        <w:ind w:left="0" w:right="720"/>
        <w:rPr>
          <w:rFonts w:ascii="Tahoma" w:hAnsi="Tahoma" w:cs="Tahoma"/>
          <w:lang w:val="nl-NL"/>
        </w:rPr>
      </w:pPr>
      <w:r w:rsidRPr="00FB6BEA">
        <w:rPr>
          <w:rFonts w:ascii="Tahoma" w:hAnsi="Tahoma" w:cs="Tahoma"/>
          <w:sz w:val="18"/>
          <w:lang w:val="nl-NL"/>
        </w:rPr>
        <w:t>De klant dient te beschikken over de kwalificerende ten grondslag liggende desktop operating system-licentie voordat deze de Upgrade kan verkrijgen. Software Assurance dient u te verkrijgen op het moment dat u de corresponderende Upgrade verkrijgt, behalve in het geval van abonnementsprogramma's. In dat geval dient u de upgrade te verkrijgen op het moment dat u een bestaande Software Assurance-termijn verlengt.</w:t>
      </w:r>
    </w:p>
    <w:p w:rsidR="00ED589D" w:rsidRPr="00FB6BEA" w:rsidRDefault="00ED589D" w:rsidP="00B147AB">
      <w:pPr>
        <w:pStyle w:val="AppendixIndent"/>
        <w:spacing w:before="0"/>
        <w:ind w:left="0" w:right="720"/>
        <w:rPr>
          <w:rFonts w:ascii="Tahoma" w:hAnsi="Tahoma" w:cs="Tahoma"/>
          <w:lang w:val="nl-NL"/>
        </w:rPr>
      </w:pPr>
    </w:p>
    <w:p w:rsidR="00456002" w:rsidRPr="00FB6BEA" w:rsidRDefault="00456002" w:rsidP="00456002">
      <w:pPr>
        <w:pStyle w:val="Heading2"/>
        <w:ind w:left="0" w:right="720"/>
        <w:rPr>
          <w:rFonts w:ascii="Tahoma" w:hAnsi="Tahoma" w:cs="Tahoma"/>
          <w:lang w:val="nl-NL"/>
        </w:rPr>
      </w:pPr>
      <w:bookmarkStart w:id="736" w:name="_Toc323819656"/>
      <w:bookmarkStart w:id="737" w:name="_Toc336338206"/>
      <w:bookmarkStart w:id="738" w:name="_Toc346275875"/>
      <w:r w:rsidRPr="00FB6BEA">
        <w:rPr>
          <w:rFonts w:ascii="Tahoma" w:hAnsi="Tahoma" w:cs="Tahoma"/>
          <w:lang w:val="nl-NL"/>
        </w:rPr>
        <w:t>Work at Home-licenties</w:t>
      </w:r>
      <w:bookmarkEnd w:id="736"/>
      <w:bookmarkEnd w:id="737"/>
      <w:bookmarkEnd w:id="738"/>
    </w:p>
    <w:p w:rsidR="00456002" w:rsidRPr="00FB6BEA" w:rsidRDefault="00456002" w:rsidP="00B147AB">
      <w:pPr>
        <w:ind w:right="720"/>
        <w:rPr>
          <w:rFonts w:cs="Tahoma"/>
          <w:lang w:val="nl-NL"/>
        </w:rPr>
      </w:pPr>
    </w:p>
    <w:p w:rsidR="00456002" w:rsidRPr="00FB6BEA" w:rsidRDefault="00456002" w:rsidP="00B147AB">
      <w:pPr>
        <w:pStyle w:val="AppendixIndent"/>
        <w:spacing w:before="0"/>
        <w:ind w:left="0" w:right="720"/>
        <w:rPr>
          <w:rFonts w:ascii="Tahoma" w:hAnsi="Tahoma" w:cs="Tahoma"/>
          <w:lang w:val="nl-NL"/>
        </w:rPr>
      </w:pPr>
      <w:r w:rsidRPr="00FB6BEA">
        <w:rPr>
          <w:rFonts w:ascii="Tahoma" w:hAnsi="Tahoma" w:cs="Tahoma"/>
          <w:sz w:val="18"/>
          <w:lang w:val="nl-NL"/>
        </w:rPr>
        <w:t>Beschikbaar in de volgende programma's:</w:t>
      </w:r>
    </w:p>
    <w:p w:rsidR="00456002" w:rsidRPr="00FB6BEA" w:rsidRDefault="00456002" w:rsidP="00B147AB">
      <w:pPr>
        <w:pStyle w:val="AppendixBulletIndent"/>
        <w:ind w:left="0" w:right="720" w:firstLine="0"/>
        <w:rPr>
          <w:rFonts w:ascii="Tahoma" w:hAnsi="Tahoma" w:cs="Tahoma"/>
          <w:lang w:val="nl-NL"/>
        </w:rPr>
      </w:pPr>
    </w:p>
    <w:p w:rsidR="00456002" w:rsidRPr="00FB6BEA" w:rsidRDefault="00456002" w:rsidP="006C6786">
      <w:pPr>
        <w:pStyle w:val="AppendixBulletIndent"/>
        <w:numPr>
          <w:ilvl w:val="0"/>
          <w:numId w:val="63"/>
        </w:numPr>
        <w:tabs>
          <w:tab w:val="clear" w:pos="360"/>
          <w:tab w:val="num" w:pos="1440"/>
        </w:tabs>
        <w:spacing w:after="60"/>
        <w:ind w:left="1440" w:right="720"/>
        <w:rPr>
          <w:rFonts w:ascii="Tahoma" w:hAnsi="Tahoma" w:cs="Tahoma"/>
          <w:lang w:val="nl-NL"/>
        </w:rPr>
      </w:pPr>
      <w:r w:rsidRPr="00FB6BEA">
        <w:rPr>
          <w:rFonts w:ascii="Tahoma" w:hAnsi="Tahoma" w:cs="Tahoma"/>
          <w:sz w:val="18"/>
          <w:lang w:val="nl-NL"/>
        </w:rPr>
        <w:t xml:space="preserve">Select </w:t>
      </w:r>
    </w:p>
    <w:p w:rsidR="00456002" w:rsidRPr="00FB6BEA" w:rsidRDefault="00456002" w:rsidP="006C6786">
      <w:pPr>
        <w:pStyle w:val="AppendixBulletIndent"/>
        <w:numPr>
          <w:ilvl w:val="0"/>
          <w:numId w:val="63"/>
        </w:numPr>
        <w:tabs>
          <w:tab w:val="clear" w:pos="360"/>
          <w:tab w:val="num" w:pos="1440"/>
        </w:tabs>
        <w:spacing w:after="60"/>
        <w:ind w:left="1440" w:right="720"/>
        <w:rPr>
          <w:rFonts w:ascii="Tahoma" w:hAnsi="Tahoma" w:cs="Tahoma"/>
          <w:lang w:val="nl-NL"/>
        </w:rPr>
      </w:pPr>
      <w:r w:rsidRPr="00FB6BEA">
        <w:rPr>
          <w:rFonts w:ascii="Tahoma" w:hAnsi="Tahoma" w:cs="Tahoma"/>
          <w:sz w:val="18"/>
          <w:lang w:val="nl-NL"/>
        </w:rPr>
        <w:t>Select Plus</w:t>
      </w:r>
    </w:p>
    <w:p w:rsidR="00456002" w:rsidRPr="00FB6BEA" w:rsidRDefault="00456002" w:rsidP="006C6786">
      <w:pPr>
        <w:pStyle w:val="AppendixBulletIndent"/>
        <w:numPr>
          <w:ilvl w:val="0"/>
          <w:numId w:val="63"/>
        </w:numPr>
        <w:tabs>
          <w:tab w:val="clear" w:pos="360"/>
          <w:tab w:val="num" w:pos="1440"/>
        </w:tabs>
        <w:ind w:left="1440" w:right="720"/>
        <w:rPr>
          <w:rFonts w:ascii="Tahoma" w:hAnsi="Tahoma" w:cs="Tahoma"/>
          <w:lang w:val="nl-NL"/>
        </w:rPr>
      </w:pPr>
      <w:r w:rsidRPr="00FB6BEA">
        <w:rPr>
          <w:rFonts w:ascii="Tahoma" w:hAnsi="Tahoma" w:cs="Tahoma"/>
          <w:sz w:val="18"/>
          <w:lang w:val="nl-NL"/>
        </w:rPr>
        <w:t>Enterprise Overeenkomst</w:t>
      </w:r>
    </w:p>
    <w:p w:rsidR="00456002" w:rsidRPr="00FB6BEA" w:rsidRDefault="00456002" w:rsidP="00B147AB">
      <w:pPr>
        <w:pStyle w:val="AppendixBulletIndent"/>
        <w:ind w:left="0" w:right="720" w:firstLine="0"/>
        <w:rPr>
          <w:rFonts w:ascii="Tahoma" w:hAnsi="Tahoma" w:cs="Tahoma"/>
          <w:lang w:val="nl-NL"/>
        </w:rPr>
      </w:pPr>
    </w:p>
    <w:p w:rsidR="00023FE7" w:rsidRPr="00FB6BEA" w:rsidRDefault="00456002" w:rsidP="00D71020">
      <w:pPr>
        <w:rPr>
          <w:rFonts w:cs="Tahoma"/>
          <w:lang w:val="nl-NL"/>
        </w:rPr>
      </w:pPr>
      <w:r w:rsidRPr="00FB6BEA">
        <w:rPr>
          <w:rFonts w:cs="Tahoma"/>
          <w:lang w:val="nl-NL"/>
        </w:rPr>
        <w:t>Een Work at Home-licentie kan alleen worden verkregen in verband met een product dat is gelicentieerd voor uitvoering op een At Work-desktop. Het Work at Home-programma is geen aankoopplan voor medewerkers. Klanten met de Select, Select Plus, of Enterprise Overeenkomst (niet de medewerker) behouden het recht op de Work at Home-licentie</w:t>
      </w:r>
      <w:r w:rsidR="004A088B">
        <w:rPr>
          <w:rFonts w:cs="Tahoma"/>
          <w:lang w:val="nl-NL"/>
        </w:rPr>
        <w:t xml:space="preserve">. </w:t>
      </w:r>
      <w:r w:rsidRPr="00FB6BEA">
        <w:rPr>
          <w:rFonts w:cs="Tahoma"/>
          <w:lang w:val="nl-NL"/>
        </w:rPr>
        <w:t>Raadpleeg de Overeenkomst/Enrollment voor rechten voor Work at Home die beschikbaar zijn voor in</w:t>
      </w:r>
      <w:r w:rsidR="00D71020" w:rsidRPr="00FB6BEA">
        <w:rPr>
          <w:rFonts w:cs="Tahoma"/>
          <w:lang w:val="nl-NL"/>
        </w:rPr>
        <w:t> </w:t>
      </w:r>
      <w:r w:rsidRPr="00FB6BEA">
        <w:rPr>
          <w:rFonts w:cs="Tahoma"/>
          <w:lang w:val="nl-NL"/>
        </w:rPr>
        <w:t>aanmerking komende klanten van academische instellingen.</w:t>
      </w:r>
    </w:p>
    <w:p w:rsidR="00456002" w:rsidRPr="00FB6BEA" w:rsidRDefault="00023FE7" w:rsidP="00A13CEE">
      <w:pPr>
        <w:pStyle w:val="Heading1"/>
        <w:keepNext w:val="0"/>
        <w:pageBreakBefore/>
        <w:spacing w:before="0"/>
        <w:ind w:right="-72"/>
        <w:rPr>
          <w:rFonts w:cs="Tahoma"/>
          <w:lang w:val="nl-NL"/>
        </w:rPr>
      </w:pPr>
      <w:bookmarkStart w:id="739" w:name="_Section_5_–"/>
      <w:bookmarkStart w:id="740" w:name="_SECTIE_5_–"/>
      <w:bookmarkStart w:id="741" w:name="_Toc336338207"/>
      <w:bookmarkStart w:id="742" w:name="_Toc346275876"/>
      <w:bookmarkEnd w:id="739"/>
      <w:bookmarkEnd w:id="740"/>
      <w:r w:rsidRPr="00FB6BEA">
        <w:rPr>
          <w:rFonts w:cs="Tahoma"/>
          <w:lang w:val="nl-NL"/>
        </w:rPr>
        <w:lastRenderedPageBreak/>
        <w:t>SECTIE 5 –</w:t>
      </w:r>
      <w:bookmarkStart w:id="743" w:name="Sect5_OnlineServices"/>
      <w:r w:rsidRPr="00FB6BEA">
        <w:rPr>
          <w:rFonts w:cs="Tahoma"/>
          <w:lang w:val="nl-NL"/>
        </w:rPr>
        <w:t xml:space="preserve"> PRIJZEN EN BETALINGSVOORWAARDEN VOOR ONLINE DIENSTEN</w:t>
      </w:r>
      <w:bookmarkEnd w:id="741"/>
      <w:bookmarkEnd w:id="742"/>
      <w:bookmarkEnd w:id="743"/>
    </w:p>
    <w:p w:rsidR="00456002" w:rsidRPr="00FB6BEA" w:rsidRDefault="00456002" w:rsidP="00456002">
      <w:pPr>
        <w:outlineLvl w:val="2"/>
        <w:rPr>
          <w:rFonts w:cs="Tahoma"/>
          <w:lang w:val="nl-NL"/>
        </w:rPr>
      </w:pPr>
    </w:p>
    <w:p w:rsidR="00456002" w:rsidRPr="00FB6BEA" w:rsidRDefault="00456002" w:rsidP="00212CC6">
      <w:pPr>
        <w:outlineLvl w:val="2"/>
        <w:rPr>
          <w:rFonts w:cs="Tahoma"/>
          <w:lang w:val="nl-NL"/>
        </w:rPr>
      </w:pPr>
      <w:r w:rsidRPr="00FB6BEA">
        <w:rPr>
          <w:rFonts w:cs="Tahoma"/>
          <w:szCs w:val="18"/>
          <w:lang w:val="nl-NL"/>
        </w:rPr>
        <w:t>Online diensten zijn producten die bestaan uit software met diensten die verkrijgbaar zijn op abonnementsbasis, zoals beschreven in de Product Use Rights, en die online worden geleverd</w:t>
      </w:r>
      <w:r w:rsidR="004A088B">
        <w:rPr>
          <w:rFonts w:cs="Tahoma"/>
          <w:szCs w:val="18"/>
          <w:lang w:val="nl-NL"/>
        </w:rPr>
        <w:t xml:space="preserve">. </w:t>
      </w:r>
      <w:r w:rsidRPr="00FB6BEA">
        <w:rPr>
          <w:rFonts w:cs="Tahoma"/>
          <w:szCs w:val="18"/>
          <w:lang w:val="nl-NL"/>
        </w:rPr>
        <w:t>Sommige volumelicentieovereenkomsten verwijzen klanten naar de Product List voor een lijst van beschikbare “Online Diensten”. Binnen de context van deze verwijzing omvatten Online Diensten:</w:t>
      </w:r>
    </w:p>
    <w:p w:rsidR="002D25C8" w:rsidRPr="00FB6BEA" w:rsidRDefault="002D25C8" w:rsidP="00212CC6">
      <w:pPr>
        <w:outlineLvl w:val="2"/>
        <w:rPr>
          <w:rFonts w:cs="Tahoma"/>
          <w:lang w:val="nl-NL"/>
        </w:rPr>
      </w:pP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Dynamics CRM Online</w:t>
      </w: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Exchange Online Archiving</w:t>
      </w: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 xml:space="preserve">Exchange Online Kiosk, Plan 1 en Plan 2 </w:t>
      </w: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Lync Online Plan 1, 2 en 3</w:t>
      </w: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Microsoft Exchange Hosted Continuity</w:t>
      </w: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Microsoft Exchange Hosted Encryption</w:t>
      </w: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Office 365 Plan K1, K1, E1, E2, E3 en E4</w:t>
      </w: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Lync Server Public Instant Messaging Connectivity met America Online (AOL) Instant Messaging Service en Windows Live Messenger Service</w:t>
      </w:r>
    </w:p>
    <w:p w:rsidR="00456002" w:rsidRPr="00CD452D" w:rsidRDefault="00456002" w:rsidP="006C6786">
      <w:pPr>
        <w:numPr>
          <w:ilvl w:val="0"/>
          <w:numId w:val="68"/>
        </w:numPr>
        <w:spacing w:after="60"/>
        <w:rPr>
          <w:rFonts w:cs="Tahoma"/>
        </w:rPr>
      </w:pPr>
      <w:r w:rsidRPr="00CD452D">
        <w:rPr>
          <w:rFonts w:eastAsia="Calibri" w:cs="Tahoma"/>
          <w:color w:val="000000"/>
          <w:szCs w:val="18"/>
        </w:rPr>
        <w:t xml:space="preserve">Lync Server Public Instant Messaging Connectivity met Yahoo Instant Messaging Service </w:t>
      </w: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 xml:space="preserve">Office Groove Enterprise Services </w:t>
      </w: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Office Professional Plus Subscription</w:t>
      </w:r>
    </w:p>
    <w:p w:rsidR="00456002" w:rsidRPr="00CD452D" w:rsidRDefault="00456002" w:rsidP="006C6786">
      <w:pPr>
        <w:numPr>
          <w:ilvl w:val="0"/>
          <w:numId w:val="68"/>
        </w:numPr>
        <w:spacing w:after="60"/>
        <w:rPr>
          <w:rFonts w:cs="Tahoma"/>
        </w:rPr>
      </w:pPr>
      <w:r w:rsidRPr="00CD452D">
        <w:rPr>
          <w:rFonts w:eastAsia="Calibri" w:cs="Tahoma"/>
          <w:color w:val="000000"/>
          <w:szCs w:val="18"/>
        </w:rPr>
        <w:t>Office Live Meeting Standard en Professional Edition</w:t>
      </w: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 xml:space="preserve">SharePoint Online Plan 1 en Plan 2 </w:t>
      </w: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System Center Advisor</w:t>
      </w: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Windows Azure Services</w:t>
      </w:r>
    </w:p>
    <w:p w:rsidR="00456002" w:rsidRPr="00FB6BEA" w:rsidRDefault="00456002" w:rsidP="006C6786">
      <w:pPr>
        <w:numPr>
          <w:ilvl w:val="0"/>
          <w:numId w:val="68"/>
        </w:numPr>
        <w:spacing w:after="60"/>
        <w:rPr>
          <w:rFonts w:cs="Tahoma"/>
          <w:lang w:val="nl-NL"/>
        </w:rPr>
      </w:pPr>
      <w:r w:rsidRPr="00FB6BEA">
        <w:rPr>
          <w:rFonts w:eastAsia="Calibri" w:cs="Tahoma"/>
          <w:color w:val="000000"/>
          <w:szCs w:val="18"/>
          <w:lang w:val="nl-NL"/>
        </w:rPr>
        <w:t>Windows Intune &amp; Windows Intune Add-on voor System Center Configuration manager &amp; System Center Endpoint Protection</w:t>
      </w:r>
    </w:p>
    <w:p w:rsidR="002D25C8" w:rsidRPr="00FB6BEA" w:rsidRDefault="002D25C8" w:rsidP="00212CC6">
      <w:pPr>
        <w:rPr>
          <w:rFonts w:cs="Tahoma"/>
          <w:lang w:val="nl-NL"/>
        </w:rPr>
      </w:pPr>
    </w:p>
    <w:p w:rsidR="00456002" w:rsidRPr="00FB6BEA" w:rsidRDefault="00456002" w:rsidP="00116EDC">
      <w:pPr>
        <w:outlineLvl w:val="2"/>
        <w:rPr>
          <w:rFonts w:cs="Tahoma"/>
          <w:lang w:val="nl-NL"/>
        </w:rPr>
      </w:pPr>
      <w:r w:rsidRPr="00FB6BEA">
        <w:rPr>
          <w:rFonts w:cs="Tahoma"/>
          <w:szCs w:val="18"/>
          <w:lang w:val="nl-NL"/>
        </w:rPr>
        <w:t>Er zijn nog andere aanbiedingen naast deze die worden vermeld in de paragraaf Online Diensten in de Product Use Rights</w:t>
      </w:r>
      <w:r w:rsidR="004A088B">
        <w:rPr>
          <w:rFonts w:cs="Tahoma"/>
          <w:szCs w:val="18"/>
          <w:lang w:val="nl-NL"/>
        </w:rPr>
        <w:t xml:space="preserve">. </w:t>
      </w:r>
      <w:r w:rsidRPr="00FB6BEA">
        <w:rPr>
          <w:rFonts w:cs="Tahoma"/>
          <w:szCs w:val="18"/>
          <w:lang w:val="nl-NL"/>
        </w:rPr>
        <w:t>De resterende paragrafen van deze “Prijzen en betalingsvoorwaarden voor online diensten” gelden zowel voor de Online Diensten waarvan de naam hierboven wordt vermeld als deze andere aanbiedingen.</w:t>
      </w:r>
    </w:p>
    <w:p w:rsidR="00116EDC" w:rsidRPr="00FB6BEA" w:rsidRDefault="00116EDC" w:rsidP="00116EDC">
      <w:pPr>
        <w:outlineLvl w:val="2"/>
        <w:rPr>
          <w:rFonts w:cs="Tahoma"/>
          <w:lang w:val="nl-NL"/>
        </w:rPr>
      </w:pPr>
    </w:p>
    <w:p w:rsidR="00456002" w:rsidRPr="00FB6BEA" w:rsidRDefault="00456002" w:rsidP="00456002">
      <w:pPr>
        <w:pStyle w:val="Heading2"/>
        <w:ind w:left="0"/>
        <w:rPr>
          <w:rFonts w:ascii="Tahoma" w:hAnsi="Tahoma" w:cs="Tahoma"/>
          <w:lang w:val="nl-NL"/>
        </w:rPr>
      </w:pPr>
      <w:bookmarkStart w:id="744" w:name="_Toc336338208"/>
      <w:bookmarkStart w:id="745" w:name="_Toc346275877"/>
      <w:r w:rsidRPr="00FB6BEA">
        <w:rPr>
          <w:rFonts w:ascii="Tahoma" w:hAnsi="Tahoma" w:cs="Tahoma"/>
          <w:lang w:val="nl-NL"/>
        </w:rPr>
        <w:t>Looptijd van abonnement op online diensten</w:t>
      </w:r>
      <w:bookmarkEnd w:id="744"/>
      <w:bookmarkEnd w:id="745"/>
    </w:p>
    <w:p w:rsidR="00456002" w:rsidRPr="00FB6BEA" w:rsidRDefault="00456002" w:rsidP="00116EDC">
      <w:pPr>
        <w:outlineLvl w:val="2"/>
        <w:rPr>
          <w:rFonts w:cs="Tahoma"/>
          <w:lang w:val="nl-NL"/>
        </w:rPr>
      </w:pPr>
    </w:p>
    <w:p w:rsidR="006F4084" w:rsidRPr="00FB6BEA" w:rsidRDefault="00456002" w:rsidP="009E129A">
      <w:pPr>
        <w:outlineLvl w:val="2"/>
        <w:rPr>
          <w:rFonts w:cs="Tahoma"/>
          <w:lang w:val="nl-NL"/>
        </w:rPr>
      </w:pPr>
      <w:r w:rsidRPr="00FB6BEA">
        <w:rPr>
          <w:rFonts w:cs="Tahoma"/>
          <w:szCs w:val="18"/>
          <w:lang w:val="nl-NL"/>
        </w:rPr>
        <w:t>De aanvankelijke aankoop van een nieuw abonnement voor een online dienst is bepalend voor de looptijd van het</w:t>
      </w:r>
      <w:r w:rsidR="00D71020" w:rsidRPr="00FB6BEA">
        <w:rPr>
          <w:rFonts w:cs="Tahoma"/>
          <w:szCs w:val="18"/>
          <w:lang w:val="nl-NL"/>
        </w:rPr>
        <w:t> </w:t>
      </w:r>
      <w:r w:rsidRPr="00FB6BEA">
        <w:rPr>
          <w:rFonts w:cs="Tahoma"/>
          <w:szCs w:val="18"/>
          <w:lang w:val="nl-NL"/>
        </w:rPr>
        <w:t>abonnement</w:t>
      </w:r>
      <w:r w:rsidR="004A088B">
        <w:rPr>
          <w:rFonts w:cs="Tahoma"/>
          <w:szCs w:val="18"/>
          <w:lang w:val="nl-NL"/>
        </w:rPr>
        <w:t xml:space="preserve">. </w:t>
      </w:r>
      <w:r w:rsidRPr="00FB6BEA">
        <w:rPr>
          <w:rFonts w:cs="Tahoma"/>
          <w:szCs w:val="18"/>
          <w:lang w:val="nl-NL"/>
        </w:rPr>
        <w:t xml:space="preserve">Bij sommige diensten kan de klant kiezen tussen een eenjarige abonnementstermijn of een abonnement dat eindigt op de datum waarop de overeenkomst of enrollment van de klant afloopt </w:t>
      </w:r>
      <w:r w:rsidR="009E129A" w:rsidRPr="00FB6BEA">
        <w:rPr>
          <w:rFonts w:cs="Tahoma"/>
          <w:szCs w:val="18"/>
          <w:lang w:val="nl-NL"/>
        </w:rPr>
        <w:t>“</w:t>
      </w:r>
      <w:r w:rsidRPr="00FB6BEA">
        <w:rPr>
          <w:rFonts w:cs="Tahoma"/>
          <w:szCs w:val="18"/>
          <w:lang w:val="nl-NL"/>
        </w:rPr>
        <w:t>samenvallend</w:t>
      </w:r>
      <w:r w:rsidR="009E129A" w:rsidRPr="00FB6BEA">
        <w:rPr>
          <w:rFonts w:cs="Tahoma"/>
          <w:szCs w:val="18"/>
          <w:lang w:val="nl-NL"/>
        </w:rPr>
        <w:t>”</w:t>
      </w:r>
      <w:r w:rsidRPr="00FB6BEA">
        <w:rPr>
          <w:rFonts w:cs="Tahoma"/>
          <w:szCs w:val="18"/>
          <w:lang w:val="nl-NL"/>
        </w:rPr>
        <w:t>, zoals aangegeven in de onderstaande tabel</w:t>
      </w:r>
      <w:r w:rsidR="004A088B">
        <w:rPr>
          <w:rFonts w:cs="Tahoma"/>
          <w:szCs w:val="18"/>
          <w:lang w:val="nl-NL"/>
        </w:rPr>
        <w:t xml:space="preserve">. </w:t>
      </w:r>
      <w:r w:rsidRPr="00FB6BEA">
        <w:rPr>
          <w:rFonts w:cs="Tahoma"/>
          <w:szCs w:val="18"/>
          <w:lang w:val="nl-NL"/>
        </w:rPr>
        <w:t>Bij Select Plus is de samenvallende abonnementstermijn niet beschikbaar, maar de klant kan onder andere kiezen uit een looptijd van het abonnement van 1 of 3 jaar of kan de</w:t>
      </w:r>
      <w:r w:rsidR="00D71020" w:rsidRPr="00FB6BEA">
        <w:rPr>
          <w:rFonts w:cs="Tahoma"/>
          <w:szCs w:val="18"/>
          <w:lang w:val="nl-NL"/>
        </w:rPr>
        <w:t> </w:t>
      </w:r>
      <w:r w:rsidRPr="00FB6BEA">
        <w:rPr>
          <w:rFonts w:cs="Tahoma"/>
          <w:szCs w:val="18"/>
          <w:lang w:val="nl-NL"/>
        </w:rPr>
        <w:t>looptijd van het abonnement gelijk laten lopen met tweede verjaardag na de ingangsdatum van de looptijd</w:t>
      </w:r>
      <w:r w:rsidR="004A088B">
        <w:rPr>
          <w:rFonts w:cs="Tahoma"/>
          <w:szCs w:val="18"/>
          <w:lang w:val="nl-NL"/>
        </w:rPr>
        <w:t xml:space="preserve">. </w:t>
      </w:r>
      <w:r w:rsidRPr="00FB6BEA">
        <w:rPr>
          <w:rFonts w:cs="Tahoma"/>
          <w:szCs w:val="18"/>
          <w:lang w:val="nl-NL"/>
        </w:rPr>
        <w:t>Een eenjarig abonnement loopt mogelijk niet gelijk met, en vervalt mogelijk niet op de einddatum van de overeenkomst van de klant</w:t>
      </w:r>
      <w:r w:rsidR="004A088B">
        <w:rPr>
          <w:rFonts w:cs="Tahoma"/>
          <w:szCs w:val="18"/>
          <w:lang w:val="nl-NL"/>
        </w:rPr>
        <w:t xml:space="preserve">. </w:t>
      </w:r>
      <w:r w:rsidRPr="00FB6BEA">
        <w:rPr>
          <w:rFonts w:cs="Tahoma"/>
          <w:szCs w:val="18"/>
          <w:lang w:val="nl-NL"/>
        </w:rPr>
        <w:t>Als het eenjarige abonnement afloopt na afloop van de overeenkomst, dienst de klant te beschikken over een actieve Volume Licensing Overeenkomst om aanvullende licenties te kunnen bestellen of de dienst te kunnen verlengen</w:t>
      </w:r>
      <w:r w:rsidR="004A088B">
        <w:rPr>
          <w:rFonts w:cs="Tahoma"/>
          <w:szCs w:val="18"/>
          <w:lang w:val="nl-NL"/>
        </w:rPr>
        <w:t xml:space="preserve">. </w:t>
      </w:r>
      <w:r w:rsidRPr="00FB6BEA">
        <w:rPr>
          <w:rFonts w:cs="Tahoma"/>
          <w:szCs w:val="18"/>
          <w:lang w:val="nl-NL"/>
        </w:rPr>
        <w:t>Indien de klant aanvullende aankopen van een dienst verricht, dient de abonnementstermijn van</w:t>
      </w:r>
      <w:r w:rsidR="00D71020" w:rsidRPr="00FB6BEA">
        <w:rPr>
          <w:rFonts w:cs="Tahoma"/>
          <w:szCs w:val="18"/>
          <w:lang w:val="nl-NL"/>
        </w:rPr>
        <w:t> </w:t>
      </w:r>
      <w:r w:rsidRPr="00FB6BEA">
        <w:rPr>
          <w:rFonts w:cs="Tahoma"/>
          <w:szCs w:val="18"/>
          <w:lang w:val="nl-NL"/>
        </w:rPr>
        <w:t>de aanvullende aankoop te zijn uitgelijnd met de looptijd van het bestaande abonnement van de klant op de</w:t>
      </w:r>
      <w:r w:rsidR="00D71020" w:rsidRPr="00FB6BEA">
        <w:rPr>
          <w:rFonts w:cs="Tahoma"/>
          <w:szCs w:val="18"/>
          <w:lang w:val="nl-NL"/>
        </w:rPr>
        <w:t> </w:t>
      </w:r>
      <w:r w:rsidRPr="00FB6BEA">
        <w:rPr>
          <w:rFonts w:cs="Tahoma"/>
          <w:szCs w:val="18"/>
          <w:lang w:val="nl-NL"/>
        </w:rPr>
        <w:t>betreffende dienst</w:t>
      </w:r>
      <w:r w:rsidR="004A088B">
        <w:rPr>
          <w:rFonts w:cs="Tahoma"/>
          <w:szCs w:val="18"/>
          <w:lang w:val="nl-NL"/>
        </w:rPr>
        <w:t xml:space="preserve">. </w:t>
      </w:r>
      <w:r w:rsidRPr="00FB6BEA">
        <w:rPr>
          <w:rFonts w:cs="Tahoma"/>
          <w:szCs w:val="18"/>
          <w:lang w:val="nl-NL"/>
        </w:rPr>
        <w:t>Indien de prijs van aanvullende bestellingen voor producten en diensten niet wordt vermeld in</w:t>
      </w:r>
      <w:r w:rsidR="00D71020" w:rsidRPr="00FB6BEA">
        <w:rPr>
          <w:rFonts w:cs="Tahoma"/>
          <w:szCs w:val="18"/>
          <w:lang w:val="nl-NL"/>
        </w:rPr>
        <w:t> </w:t>
      </w:r>
      <w:r w:rsidRPr="00FB6BEA">
        <w:rPr>
          <w:rFonts w:cs="Tahoma"/>
          <w:szCs w:val="18"/>
          <w:lang w:val="nl-NL"/>
        </w:rPr>
        <w:t>de</w:t>
      </w:r>
      <w:r w:rsidR="00D71020" w:rsidRPr="00FB6BEA">
        <w:rPr>
          <w:rFonts w:cs="Tahoma"/>
          <w:szCs w:val="18"/>
          <w:lang w:val="nl-NL"/>
        </w:rPr>
        <w:t> </w:t>
      </w:r>
      <w:r w:rsidRPr="00FB6BEA">
        <w:rPr>
          <w:rFonts w:cs="Tahoma"/>
          <w:szCs w:val="18"/>
          <w:lang w:val="nl-NL"/>
        </w:rPr>
        <w:t>bestaande overeenkomst van de klant, is de prijs die we voor aanvullende hoeveelheden van diensten aan de</w:t>
      </w:r>
      <w:r w:rsidR="00D71020" w:rsidRPr="00FB6BEA">
        <w:rPr>
          <w:rFonts w:cs="Tahoma"/>
          <w:szCs w:val="18"/>
          <w:lang w:val="nl-NL"/>
        </w:rPr>
        <w:t> </w:t>
      </w:r>
      <w:r w:rsidRPr="00FB6BEA">
        <w:rPr>
          <w:rFonts w:cs="Tahoma"/>
          <w:szCs w:val="18"/>
          <w:lang w:val="nl-NL"/>
        </w:rPr>
        <w:t>factureringspartij die in onze administratie is opgenomen in rekening brengen, gelijk aan de aanvankelijke verkoopprijs</w:t>
      </w:r>
      <w:r w:rsidR="004A088B">
        <w:rPr>
          <w:rFonts w:cs="Tahoma"/>
          <w:szCs w:val="18"/>
          <w:lang w:val="nl-NL"/>
        </w:rPr>
        <w:t xml:space="preserve">. </w:t>
      </w:r>
      <w:r w:rsidRPr="00FB6BEA">
        <w:rPr>
          <w:rFonts w:cs="Tahoma"/>
          <w:szCs w:val="18"/>
          <w:lang w:val="nl-NL"/>
        </w:rPr>
        <w:t xml:space="preserve">Voor specifieke informatie over Windows Azure Services raadpleegt u het gedeelte Windows Azure Services hieronder. </w:t>
      </w:r>
    </w:p>
    <w:p w:rsidR="006F4084" w:rsidRPr="00FB6BEA" w:rsidRDefault="006F4084" w:rsidP="006F4084">
      <w:pPr>
        <w:rPr>
          <w:rFonts w:cs="Tahoma"/>
          <w:lang w:val="nl-NL"/>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4A4569"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456002" w:rsidRPr="00FB6BEA" w:rsidRDefault="00456002" w:rsidP="00D6244E">
            <w:pPr>
              <w:jc w:val="center"/>
              <w:rPr>
                <w:rFonts w:eastAsia="Calibri" w:cs="Tahoma"/>
                <w:b/>
                <w:bCs/>
                <w:sz w:val="20"/>
                <w:szCs w:val="18"/>
                <w:lang w:val="nl-NL"/>
              </w:rPr>
            </w:pPr>
            <w:r w:rsidRPr="00FB6BEA">
              <w:rPr>
                <w:rFonts w:eastAsia="Calibri" w:cs="Tahoma"/>
                <w:b/>
                <w:bCs/>
                <w:sz w:val="20"/>
                <w:szCs w:val="18"/>
                <w:lang w:val="nl-NL"/>
              </w:rPr>
              <w:lastRenderedPageBreak/>
              <w:t>Online Diensten die beschikbaar zijn voor</w:t>
            </w:r>
            <w:r w:rsidR="00D6244E" w:rsidRPr="00FB6BEA">
              <w:rPr>
                <w:rFonts w:eastAsia="Calibri" w:cs="Tahoma"/>
                <w:b/>
                <w:bCs/>
                <w:sz w:val="20"/>
                <w:szCs w:val="18"/>
                <w:lang w:val="nl-NL"/>
              </w:rPr>
              <w:t> </w:t>
            </w:r>
            <w:r w:rsidRPr="00FB6BEA">
              <w:rPr>
                <w:rFonts w:eastAsia="Calibri" w:cs="Tahoma"/>
                <w:b/>
                <w:bCs/>
                <w:sz w:val="20"/>
                <w:szCs w:val="18"/>
                <w:lang w:val="nl-NL"/>
              </w:rPr>
              <w:t>één jaar of samenvallende abonnementstermijn</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456002" w:rsidRPr="00FB6BEA" w:rsidRDefault="00456002" w:rsidP="005C647E">
            <w:pPr>
              <w:jc w:val="center"/>
              <w:rPr>
                <w:rFonts w:eastAsia="Calibri" w:cs="Tahoma"/>
                <w:b/>
                <w:bCs/>
                <w:sz w:val="20"/>
                <w:szCs w:val="18"/>
                <w:lang w:val="nl-NL"/>
              </w:rPr>
            </w:pPr>
            <w:r w:rsidRPr="00FB6BEA">
              <w:rPr>
                <w:rFonts w:eastAsia="Calibri" w:cs="Tahoma"/>
                <w:b/>
                <w:bCs/>
                <w:sz w:val="20"/>
                <w:szCs w:val="18"/>
                <w:lang w:val="nl-NL"/>
              </w:rPr>
              <w:t>Online Diensten die uitsluitend beschikbaar zijn voor samenvallende abonnementstermijn</w:t>
            </w:r>
          </w:p>
        </w:tc>
      </w:tr>
      <w:tr w:rsidR="00456002" w:rsidRPr="00FB6BEA"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FB6BEA" w:rsidRDefault="00456002" w:rsidP="00BB481C">
            <w:pPr>
              <w:numPr>
                <w:ilvl w:val="0"/>
                <w:numId w:val="69"/>
              </w:numPr>
              <w:spacing w:after="40"/>
              <w:ind w:left="360" w:right="259"/>
              <w:rPr>
                <w:rFonts w:cs="Tahoma"/>
                <w:lang w:val="nl-NL"/>
              </w:rPr>
            </w:pPr>
            <w:r w:rsidRPr="00FB6BEA">
              <w:rPr>
                <w:rFonts w:eastAsia="Calibri" w:cs="Tahoma"/>
                <w:color w:val="000000"/>
                <w:szCs w:val="18"/>
                <w:lang w:val="nl-NL"/>
              </w:rPr>
              <w:t>Bing Maps Professional</w:t>
            </w:r>
          </w:p>
          <w:p w:rsidR="00456002" w:rsidRPr="00FB6BEA" w:rsidRDefault="00456002" w:rsidP="00BB481C">
            <w:pPr>
              <w:numPr>
                <w:ilvl w:val="0"/>
                <w:numId w:val="69"/>
              </w:numPr>
              <w:spacing w:after="40"/>
              <w:ind w:left="360" w:right="259"/>
              <w:rPr>
                <w:rFonts w:cs="Tahoma"/>
                <w:lang w:val="nl-NL"/>
              </w:rPr>
            </w:pPr>
            <w:r w:rsidRPr="00FB6BEA">
              <w:rPr>
                <w:rFonts w:eastAsia="Calibri" w:cs="Tahoma"/>
                <w:color w:val="000000"/>
                <w:szCs w:val="18"/>
                <w:lang w:val="nl-NL"/>
              </w:rPr>
              <w:t>Forefront Online Protection for Exchange</w:t>
            </w:r>
          </w:p>
          <w:p w:rsidR="00456002" w:rsidRPr="00FB6BEA" w:rsidRDefault="00456002" w:rsidP="00BB481C">
            <w:pPr>
              <w:numPr>
                <w:ilvl w:val="0"/>
                <w:numId w:val="69"/>
              </w:numPr>
              <w:spacing w:after="40"/>
              <w:ind w:left="360" w:right="259"/>
              <w:rPr>
                <w:rFonts w:cs="Tahoma"/>
                <w:lang w:val="nl-NL"/>
              </w:rPr>
            </w:pPr>
            <w:r w:rsidRPr="00FB6BEA">
              <w:rPr>
                <w:rFonts w:eastAsia="Calibri" w:cs="Tahoma"/>
                <w:color w:val="000000"/>
                <w:szCs w:val="18"/>
                <w:lang w:val="nl-NL"/>
              </w:rPr>
              <w:t>Forefront Protection 2010 for Exchange Server</w:t>
            </w:r>
          </w:p>
          <w:p w:rsidR="00456002" w:rsidRPr="00FB6BEA" w:rsidRDefault="00456002" w:rsidP="00BB481C">
            <w:pPr>
              <w:numPr>
                <w:ilvl w:val="0"/>
                <w:numId w:val="69"/>
              </w:numPr>
              <w:spacing w:after="40"/>
              <w:ind w:left="360" w:right="259"/>
              <w:rPr>
                <w:rFonts w:cs="Tahoma"/>
                <w:lang w:val="nl-NL"/>
              </w:rPr>
            </w:pPr>
            <w:r w:rsidRPr="00FB6BEA">
              <w:rPr>
                <w:rFonts w:eastAsia="Calibri" w:cs="Tahoma"/>
                <w:color w:val="000000"/>
                <w:szCs w:val="18"/>
                <w:lang w:val="nl-NL"/>
              </w:rPr>
              <w:t xml:space="preserve">Forefront Protection 2010 for SharePoint </w:t>
            </w:r>
          </w:p>
          <w:p w:rsidR="00456002" w:rsidRPr="00FB6BEA" w:rsidRDefault="00456002" w:rsidP="00BB481C">
            <w:pPr>
              <w:numPr>
                <w:ilvl w:val="0"/>
                <w:numId w:val="69"/>
              </w:numPr>
              <w:spacing w:after="40"/>
              <w:ind w:left="360" w:right="259"/>
              <w:rPr>
                <w:rFonts w:cs="Tahoma"/>
                <w:lang w:val="nl-NL"/>
              </w:rPr>
            </w:pPr>
            <w:r w:rsidRPr="00FB6BEA">
              <w:rPr>
                <w:rFonts w:eastAsia="Calibri" w:cs="Tahoma"/>
                <w:color w:val="000000"/>
                <w:szCs w:val="18"/>
                <w:lang w:val="nl-NL"/>
              </w:rPr>
              <w:t>Forefront Protection Suite</w:t>
            </w:r>
          </w:p>
          <w:p w:rsidR="00456002" w:rsidRPr="00CD452D" w:rsidRDefault="00456002" w:rsidP="00BB481C">
            <w:pPr>
              <w:numPr>
                <w:ilvl w:val="0"/>
                <w:numId w:val="69"/>
              </w:numPr>
              <w:spacing w:after="40"/>
              <w:ind w:left="360" w:right="259"/>
              <w:rPr>
                <w:rFonts w:cs="Tahoma"/>
              </w:rPr>
            </w:pPr>
            <w:r w:rsidRPr="00CD452D">
              <w:rPr>
                <w:rFonts w:eastAsia="Calibri" w:cs="Tahoma"/>
                <w:color w:val="000000"/>
                <w:szCs w:val="18"/>
              </w:rPr>
              <w:t>Forefront Security for Office Communications Server</w:t>
            </w:r>
          </w:p>
          <w:p w:rsidR="00456002" w:rsidRPr="00CD452D" w:rsidRDefault="00456002" w:rsidP="00BB481C">
            <w:pPr>
              <w:numPr>
                <w:ilvl w:val="0"/>
                <w:numId w:val="69"/>
              </w:numPr>
              <w:spacing w:after="40"/>
              <w:ind w:left="360" w:right="259"/>
              <w:rPr>
                <w:rFonts w:cs="Tahoma"/>
              </w:rPr>
            </w:pPr>
            <w:r w:rsidRPr="00CD452D">
              <w:rPr>
                <w:rFonts w:eastAsia="Calibri" w:cs="Tahoma"/>
                <w:color w:val="000000"/>
                <w:szCs w:val="18"/>
              </w:rPr>
              <w:t>Forefront Threat Management Gateway Web Protection Service</w:t>
            </w:r>
          </w:p>
          <w:p w:rsidR="00456002" w:rsidRPr="00CD452D" w:rsidRDefault="00456002" w:rsidP="00BB481C">
            <w:pPr>
              <w:numPr>
                <w:ilvl w:val="0"/>
                <w:numId w:val="69"/>
              </w:numPr>
              <w:spacing w:after="40"/>
              <w:ind w:left="360" w:right="259"/>
              <w:rPr>
                <w:rFonts w:cs="Tahoma"/>
              </w:rPr>
            </w:pPr>
            <w:r w:rsidRPr="00CD452D">
              <w:rPr>
                <w:rFonts w:eastAsia="Calibri" w:cs="Tahoma"/>
                <w:color w:val="000000"/>
                <w:szCs w:val="18"/>
              </w:rPr>
              <w:t>Lync Server Public Instant Messaging Connectivity met America Online (AOL) Instant Messaging Service en Windows Live Messenger Service</w:t>
            </w:r>
          </w:p>
          <w:p w:rsidR="00456002" w:rsidRPr="00CD452D" w:rsidRDefault="00456002" w:rsidP="00BB481C">
            <w:pPr>
              <w:numPr>
                <w:ilvl w:val="0"/>
                <w:numId w:val="69"/>
              </w:numPr>
              <w:spacing w:after="40"/>
              <w:ind w:left="360" w:right="259"/>
              <w:rPr>
                <w:rFonts w:cs="Tahoma"/>
              </w:rPr>
            </w:pPr>
            <w:r w:rsidRPr="00CD452D">
              <w:rPr>
                <w:rFonts w:eastAsia="Calibri" w:cs="Tahoma"/>
                <w:color w:val="000000"/>
                <w:szCs w:val="18"/>
              </w:rPr>
              <w:t xml:space="preserve">Lync Server Public Instant Messaging Connectivity met Yahoo Instant Messaging Service </w:t>
            </w:r>
          </w:p>
          <w:p w:rsidR="00456002" w:rsidRPr="00FB6BEA" w:rsidRDefault="00456002" w:rsidP="00BB481C">
            <w:pPr>
              <w:numPr>
                <w:ilvl w:val="0"/>
                <w:numId w:val="69"/>
              </w:numPr>
              <w:spacing w:after="40"/>
              <w:ind w:left="360" w:right="259"/>
              <w:rPr>
                <w:rFonts w:cs="Tahoma"/>
                <w:lang w:val="nl-NL"/>
              </w:rPr>
            </w:pPr>
            <w:r w:rsidRPr="00FB6BEA">
              <w:rPr>
                <w:rFonts w:eastAsia="Calibri" w:cs="Tahoma"/>
                <w:color w:val="000000"/>
                <w:szCs w:val="18"/>
                <w:lang w:val="nl-NL"/>
              </w:rPr>
              <w:t>Microsoft Exchange Hosted Encryption</w:t>
            </w:r>
          </w:p>
          <w:p w:rsidR="00456002" w:rsidRPr="00FB6BEA" w:rsidRDefault="00456002" w:rsidP="00BB481C">
            <w:pPr>
              <w:numPr>
                <w:ilvl w:val="0"/>
                <w:numId w:val="69"/>
              </w:numPr>
              <w:spacing w:after="40"/>
              <w:ind w:left="360" w:right="259"/>
              <w:rPr>
                <w:rFonts w:cs="Tahoma"/>
                <w:lang w:val="nl-NL"/>
              </w:rPr>
            </w:pPr>
            <w:r w:rsidRPr="00FB6BEA">
              <w:rPr>
                <w:rFonts w:eastAsia="Calibri" w:cs="Tahoma"/>
                <w:color w:val="000000"/>
                <w:szCs w:val="18"/>
                <w:lang w:val="nl-NL"/>
              </w:rPr>
              <w:t>Microsoft Learning Solutions</w:t>
            </w:r>
          </w:p>
          <w:p w:rsidR="00456002" w:rsidRPr="00FB6BEA" w:rsidRDefault="00456002" w:rsidP="00BB481C">
            <w:pPr>
              <w:numPr>
                <w:ilvl w:val="0"/>
                <w:numId w:val="69"/>
              </w:numPr>
              <w:spacing w:after="40"/>
              <w:ind w:left="360" w:right="259"/>
              <w:rPr>
                <w:rFonts w:cs="Tahoma"/>
                <w:lang w:val="nl-NL"/>
              </w:rPr>
            </w:pPr>
            <w:r w:rsidRPr="00FB6BEA">
              <w:rPr>
                <w:rFonts w:eastAsia="Calibri" w:cs="Tahoma"/>
                <w:color w:val="000000"/>
                <w:szCs w:val="18"/>
                <w:lang w:val="nl-NL"/>
              </w:rPr>
              <w:t>Office Groove Enterprise Services</w:t>
            </w:r>
          </w:p>
          <w:p w:rsidR="00456002" w:rsidRPr="00FB6BEA" w:rsidRDefault="00456002" w:rsidP="00BB481C">
            <w:pPr>
              <w:numPr>
                <w:ilvl w:val="0"/>
                <w:numId w:val="69"/>
              </w:numPr>
              <w:spacing w:after="40"/>
              <w:ind w:left="360" w:right="259"/>
              <w:rPr>
                <w:rFonts w:cs="Tahoma"/>
                <w:lang w:val="nl-NL"/>
              </w:rPr>
            </w:pPr>
            <w:r w:rsidRPr="00FB6BEA">
              <w:rPr>
                <w:rFonts w:eastAsia="Calibri" w:cs="Tahoma"/>
                <w:color w:val="000000"/>
                <w:szCs w:val="18"/>
                <w:lang w:val="nl-NL"/>
              </w:rPr>
              <w:t>System Center 2012 Endpoint Protection</w:t>
            </w:r>
          </w:p>
          <w:p w:rsidR="00456002" w:rsidRPr="00CD452D" w:rsidRDefault="00456002" w:rsidP="00BB481C">
            <w:pPr>
              <w:numPr>
                <w:ilvl w:val="0"/>
                <w:numId w:val="69"/>
              </w:numPr>
              <w:spacing w:after="40"/>
              <w:ind w:left="360" w:right="259"/>
              <w:rPr>
                <w:rFonts w:cs="Tahoma"/>
              </w:rPr>
            </w:pPr>
            <w:r w:rsidRPr="00CD452D">
              <w:rPr>
                <w:rFonts w:eastAsia="Calibri" w:cs="Tahoma"/>
                <w:color w:val="000000"/>
                <w:szCs w:val="18"/>
              </w:rPr>
              <w:t xml:space="preserve">Web Antimalware Subscription voor Forefront Threat Management Gateway Medium Business Edition </w:t>
            </w:r>
          </w:p>
          <w:p w:rsidR="00456002" w:rsidRPr="00FB6BEA" w:rsidRDefault="00456002" w:rsidP="00BB481C">
            <w:pPr>
              <w:numPr>
                <w:ilvl w:val="0"/>
                <w:numId w:val="69"/>
              </w:numPr>
              <w:spacing w:after="40"/>
              <w:ind w:left="360" w:right="259"/>
              <w:rPr>
                <w:rFonts w:eastAsia="Calibri" w:cs="Tahoma"/>
                <w:color w:val="000000"/>
                <w:szCs w:val="18"/>
                <w:lang w:val="nl-NL"/>
              </w:rPr>
            </w:pPr>
            <w:r w:rsidRPr="00FB6BEA">
              <w:rPr>
                <w:rFonts w:eastAsia="Calibri" w:cs="Tahoma"/>
                <w:color w:val="000000"/>
                <w:szCs w:val="18"/>
                <w:lang w:val="nl-NL"/>
              </w:rPr>
              <w:t>Windows Azure Services</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FB6BEA" w:rsidRDefault="00456002" w:rsidP="00BB481C">
            <w:pPr>
              <w:numPr>
                <w:ilvl w:val="0"/>
                <w:numId w:val="70"/>
              </w:numPr>
              <w:spacing w:after="40"/>
              <w:ind w:left="360" w:right="187"/>
              <w:rPr>
                <w:rFonts w:cs="Tahoma"/>
                <w:lang w:val="nl-NL"/>
              </w:rPr>
            </w:pPr>
            <w:r w:rsidRPr="00FB6BEA">
              <w:rPr>
                <w:rFonts w:eastAsia="Calibri" w:cs="Tahoma"/>
                <w:color w:val="000000"/>
                <w:szCs w:val="18"/>
                <w:lang w:val="nl-NL"/>
              </w:rPr>
              <w:t xml:space="preserve">Dynamics CRM Online </w:t>
            </w:r>
          </w:p>
          <w:p w:rsidR="00456002" w:rsidRPr="00FB6BEA" w:rsidRDefault="00456002" w:rsidP="00BB481C">
            <w:pPr>
              <w:numPr>
                <w:ilvl w:val="0"/>
                <w:numId w:val="70"/>
              </w:numPr>
              <w:spacing w:after="40"/>
              <w:ind w:left="360" w:right="187"/>
              <w:rPr>
                <w:rFonts w:cs="Tahoma"/>
                <w:lang w:val="nl-NL"/>
              </w:rPr>
            </w:pPr>
            <w:r w:rsidRPr="00FB6BEA">
              <w:rPr>
                <w:rFonts w:eastAsia="Calibri" w:cs="Tahoma"/>
                <w:color w:val="000000"/>
                <w:szCs w:val="18"/>
                <w:lang w:val="nl-NL"/>
              </w:rPr>
              <w:t>Dynamics Mobile</w:t>
            </w:r>
          </w:p>
          <w:p w:rsidR="00456002" w:rsidRPr="00FB6BEA" w:rsidRDefault="00456002" w:rsidP="00BB481C">
            <w:pPr>
              <w:numPr>
                <w:ilvl w:val="0"/>
                <w:numId w:val="70"/>
              </w:numPr>
              <w:spacing w:after="40"/>
              <w:ind w:left="360" w:right="187"/>
              <w:rPr>
                <w:rFonts w:cs="Tahoma"/>
                <w:lang w:val="nl-NL"/>
              </w:rPr>
            </w:pPr>
            <w:r w:rsidRPr="00FB6BEA">
              <w:rPr>
                <w:rFonts w:eastAsia="Calibri" w:cs="Tahoma"/>
                <w:color w:val="000000"/>
                <w:szCs w:val="18"/>
                <w:lang w:val="nl-NL"/>
              </w:rPr>
              <w:t>Dynamics Onprem Mobile</w:t>
            </w:r>
          </w:p>
          <w:p w:rsidR="00456002" w:rsidRPr="00FB6BEA" w:rsidRDefault="00456002" w:rsidP="00BB481C">
            <w:pPr>
              <w:numPr>
                <w:ilvl w:val="0"/>
                <w:numId w:val="70"/>
              </w:numPr>
              <w:spacing w:after="40"/>
              <w:ind w:left="360" w:right="187"/>
              <w:rPr>
                <w:rFonts w:cs="Tahoma"/>
                <w:lang w:val="nl-NL"/>
              </w:rPr>
            </w:pPr>
            <w:r w:rsidRPr="00FB6BEA">
              <w:rPr>
                <w:rFonts w:eastAsia="Calibri" w:cs="Tahoma"/>
                <w:color w:val="000000"/>
                <w:szCs w:val="18"/>
                <w:lang w:val="nl-NL"/>
              </w:rPr>
              <w:t>Exchange Online Archiving</w:t>
            </w:r>
          </w:p>
          <w:p w:rsidR="00456002" w:rsidRPr="00FB6BEA" w:rsidRDefault="00456002" w:rsidP="00BB481C">
            <w:pPr>
              <w:numPr>
                <w:ilvl w:val="0"/>
                <w:numId w:val="70"/>
              </w:numPr>
              <w:spacing w:after="40"/>
              <w:ind w:left="360" w:right="187"/>
              <w:rPr>
                <w:rFonts w:cs="Tahoma"/>
                <w:lang w:val="nl-NL"/>
              </w:rPr>
            </w:pPr>
            <w:r w:rsidRPr="00FB6BEA">
              <w:rPr>
                <w:rFonts w:eastAsia="Calibri" w:cs="Tahoma"/>
                <w:color w:val="000000"/>
                <w:szCs w:val="18"/>
                <w:lang w:val="nl-NL"/>
              </w:rPr>
              <w:t xml:space="preserve">Exchange Online Kiosk, Plan 1 en Plan 2 </w:t>
            </w:r>
          </w:p>
          <w:p w:rsidR="00456002" w:rsidRPr="00FB6BEA" w:rsidRDefault="00456002" w:rsidP="00BB481C">
            <w:pPr>
              <w:numPr>
                <w:ilvl w:val="0"/>
                <w:numId w:val="70"/>
              </w:numPr>
              <w:spacing w:after="40"/>
              <w:ind w:left="360" w:right="187"/>
              <w:rPr>
                <w:rFonts w:cs="Tahoma"/>
                <w:lang w:val="nl-NL"/>
              </w:rPr>
            </w:pPr>
            <w:r w:rsidRPr="00FB6BEA">
              <w:rPr>
                <w:rFonts w:eastAsia="Calibri" w:cs="Tahoma"/>
                <w:color w:val="000000"/>
                <w:szCs w:val="18"/>
                <w:lang w:val="nl-NL"/>
              </w:rPr>
              <w:t>Lync Online Plan 1, 2 en 3</w:t>
            </w:r>
          </w:p>
          <w:p w:rsidR="00456002" w:rsidRPr="00FB6BEA" w:rsidRDefault="00456002" w:rsidP="00BB481C">
            <w:pPr>
              <w:numPr>
                <w:ilvl w:val="0"/>
                <w:numId w:val="70"/>
              </w:numPr>
              <w:spacing w:after="40"/>
              <w:ind w:left="360" w:right="187"/>
              <w:rPr>
                <w:rFonts w:cs="Tahoma"/>
                <w:lang w:val="nl-NL"/>
              </w:rPr>
            </w:pPr>
            <w:r w:rsidRPr="00FB6BEA">
              <w:rPr>
                <w:rFonts w:eastAsia="Calibri" w:cs="Tahoma"/>
                <w:color w:val="000000"/>
                <w:szCs w:val="18"/>
                <w:lang w:val="nl-NL"/>
              </w:rPr>
              <w:t>Office 365 Plan A2, A3, A4, K1, K2, E1, E2, E3 en E4</w:t>
            </w:r>
          </w:p>
          <w:p w:rsidR="00456002" w:rsidRPr="00FB6BEA" w:rsidRDefault="00456002" w:rsidP="00BB481C">
            <w:pPr>
              <w:numPr>
                <w:ilvl w:val="0"/>
                <w:numId w:val="70"/>
              </w:numPr>
              <w:spacing w:after="40"/>
              <w:ind w:left="360" w:right="187"/>
              <w:rPr>
                <w:rFonts w:cs="Tahoma"/>
                <w:lang w:val="nl-NL"/>
              </w:rPr>
            </w:pPr>
            <w:r w:rsidRPr="00FB6BEA">
              <w:rPr>
                <w:rFonts w:eastAsia="Calibri" w:cs="Tahoma"/>
                <w:color w:val="000000"/>
                <w:szCs w:val="18"/>
                <w:lang w:val="nl-NL"/>
              </w:rPr>
              <w:t>Office Professional Plus Subscription</w:t>
            </w:r>
          </w:p>
          <w:p w:rsidR="00456002" w:rsidRPr="00FB6BEA" w:rsidRDefault="00456002" w:rsidP="00BB481C">
            <w:pPr>
              <w:numPr>
                <w:ilvl w:val="0"/>
                <w:numId w:val="70"/>
              </w:numPr>
              <w:spacing w:after="40"/>
              <w:ind w:left="360" w:right="187"/>
              <w:rPr>
                <w:rFonts w:cs="Tahoma"/>
                <w:lang w:val="nl-NL"/>
              </w:rPr>
            </w:pPr>
            <w:r w:rsidRPr="00FB6BEA">
              <w:rPr>
                <w:rFonts w:eastAsia="Calibri" w:cs="Tahoma"/>
                <w:color w:val="000000"/>
                <w:szCs w:val="18"/>
                <w:lang w:val="nl-NL"/>
              </w:rPr>
              <w:t>Office Web Applications</w:t>
            </w:r>
          </w:p>
          <w:p w:rsidR="00456002" w:rsidRPr="00FB6BEA" w:rsidRDefault="00456002" w:rsidP="00BB481C">
            <w:pPr>
              <w:numPr>
                <w:ilvl w:val="0"/>
                <w:numId w:val="70"/>
              </w:numPr>
              <w:spacing w:after="40"/>
              <w:ind w:left="360" w:right="187"/>
              <w:rPr>
                <w:rFonts w:cs="Tahoma"/>
                <w:lang w:val="nl-NL"/>
              </w:rPr>
            </w:pPr>
            <w:r w:rsidRPr="00FB6BEA">
              <w:rPr>
                <w:rFonts w:eastAsia="Calibri" w:cs="Tahoma"/>
                <w:color w:val="000000"/>
                <w:szCs w:val="18"/>
                <w:lang w:val="nl-NL"/>
              </w:rPr>
              <w:t xml:space="preserve">SharePoint Online Plan 1 en Plan 2 </w:t>
            </w:r>
          </w:p>
          <w:p w:rsidR="00456002" w:rsidRPr="00FB6BEA" w:rsidRDefault="00456002" w:rsidP="00BB481C">
            <w:pPr>
              <w:numPr>
                <w:ilvl w:val="0"/>
                <w:numId w:val="70"/>
              </w:numPr>
              <w:spacing w:after="40"/>
              <w:ind w:left="360" w:right="187"/>
              <w:rPr>
                <w:rFonts w:cs="Tahoma"/>
                <w:lang w:val="nl-NL"/>
              </w:rPr>
            </w:pPr>
            <w:r w:rsidRPr="00FB6BEA">
              <w:rPr>
                <w:rFonts w:eastAsia="Calibri" w:cs="Tahoma"/>
                <w:color w:val="000000"/>
                <w:szCs w:val="18"/>
                <w:lang w:val="nl-NL"/>
              </w:rPr>
              <w:t>Windows Intune</w:t>
            </w:r>
          </w:p>
          <w:p w:rsidR="00456002" w:rsidRPr="00FB6BEA" w:rsidRDefault="003929D1" w:rsidP="00BB481C">
            <w:pPr>
              <w:numPr>
                <w:ilvl w:val="0"/>
                <w:numId w:val="70"/>
              </w:numPr>
              <w:spacing w:after="40"/>
              <w:ind w:left="360" w:right="187"/>
              <w:rPr>
                <w:rFonts w:eastAsia="Calibri" w:cs="Tahoma"/>
                <w:szCs w:val="18"/>
                <w:lang w:val="nl-NL"/>
              </w:rPr>
            </w:pPr>
            <w:r w:rsidRPr="00FB6BEA">
              <w:rPr>
                <w:rFonts w:eastAsia="Calibri" w:cs="Tahoma"/>
                <w:color w:val="000000"/>
                <w:szCs w:val="18"/>
                <w:lang w:val="nl-NL"/>
              </w:rPr>
              <w:t>Windows Intune Add-on</w:t>
            </w:r>
          </w:p>
        </w:tc>
      </w:tr>
    </w:tbl>
    <w:p w:rsidR="00171817" w:rsidRPr="00FB6BEA" w:rsidRDefault="00171817" w:rsidP="00212CC6">
      <w:pPr>
        <w:pStyle w:val="Heading2"/>
        <w:ind w:left="0"/>
        <w:rPr>
          <w:rFonts w:ascii="Tahoma" w:hAnsi="Tahoma" w:cs="Tahoma"/>
          <w:lang w:val="nl-NL"/>
        </w:rPr>
      </w:pPr>
    </w:p>
    <w:p w:rsidR="00456002" w:rsidRPr="00FB6BEA" w:rsidRDefault="00456002" w:rsidP="00171817">
      <w:pPr>
        <w:pStyle w:val="Heading2"/>
        <w:ind w:left="0"/>
        <w:rPr>
          <w:rFonts w:ascii="Tahoma" w:hAnsi="Tahoma" w:cs="Tahoma"/>
          <w:lang w:val="nl-NL"/>
        </w:rPr>
      </w:pPr>
      <w:bookmarkStart w:id="746" w:name="_Toc336338209"/>
      <w:bookmarkStart w:id="747" w:name="_Toc346275878"/>
      <w:r w:rsidRPr="00FB6BEA">
        <w:rPr>
          <w:rFonts w:ascii="Tahoma" w:hAnsi="Tahoma" w:cs="Tahoma"/>
          <w:lang w:val="nl-NL"/>
        </w:rPr>
        <w:t>Aanschaf en automatische verlenging van online diensten</w:t>
      </w:r>
      <w:bookmarkEnd w:id="746"/>
      <w:bookmarkEnd w:id="747"/>
    </w:p>
    <w:p w:rsidR="00456002" w:rsidRPr="00FB6BEA" w:rsidRDefault="00456002" w:rsidP="00171817">
      <w:pPr>
        <w:outlineLvl w:val="2"/>
        <w:rPr>
          <w:rFonts w:cs="Tahoma"/>
          <w:lang w:val="nl-NL"/>
        </w:rPr>
      </w:pPr>
    </w:p>
    <w:p w:rsidR="00456002" w:rsidRPr="00FB6BEA" w:rsidRDefault="00456002" w:rsidP="000B5EB4">
      <w:pPr>
        <w:outlineLvl w:val="2"/>
        <w:rPr>
          <w:rFonts w:cs="Tahoma"/>
          <w:lang w:val="nl-NL"/>
        </w:rPr>
      </w:pPr>
      <w:r w:rsidRPr="00FB6BEA">
        <w:rPr>
          <w:rFonts w:cs="Tahoma"/>
          <w:szCs w:val="18"/>
          <w:lang w:val="nl-NL"/>
        </w:rPr>
        <w:t>Klanten moeten beschikken over een actieve Volume Licensing Overeenkomst om abonnementen op online diensten in Volume Licensing te kunnen bestellen of verlengen</w:t>
      </w:r>
      <w:r w:rsidR="004A088B">
        <w:rPr>
          <w:rFonts w:cs="Tahoma"/>
          <w:szCs w:val="18"/>
          <w:lang w:val="nl-NL"/>
        </w:rPr>
        <w:t xml:space="preserve">. </w:t>
      </w:r>
      <w:r w:rsidRPr="00FB6BEA">
        <w:rPr>
          <w:rFonts w:cs="Tahoma"/>
          <w:szCs w:val="18"/>
          <w:lang w:val="nl-NL"/>
        </w:rPr>
        <w:t>Een abonnement op online diensten wordt automatisch verlengd op de dag na de datum waarop het abonnement afloopt, tenzij de klant ervoor kiest het abonnement niet</w:t>
      </w:r>
      <w:r w:rsidR="000B5EB4">
        <w:rPr>
          <w:rFonts w:cs="Tahoma"/>
          <w:szCs w:val="18"/>
          <w:lang w:val="nl-NL"/>
        </w:rPr>
        <w:t> </w:t>
      </w:r>
      <w:r w:rsidRPr="00FB6BEA">
        <w:rPr>
          <w:rFonts w:cs="Tahoma"/>
          <w:szCs w:val="18"/>
          <w:lang w:val="nl-NL"/>
        </w:rPr>
        <w:t>te</w:t>
      </w:r>
      <w:r w:rsidR="00D71020" w:rsidRPr="00FB6BEA">
        <w:rPr>
          <w:rFonts w:cs="Tahoma"/>
          <w:szCs w:val="18"/>
          <w:lang w:val="nl-NL"/>
        </w:rPr>
        <w:t> </w:t>
      </w:r>
      <w:r w:rsidRPr="00FB6BEA">
        <w:rPr>
          <w:rFonts w:cs="Tahoma"/>
          <w:color w:val="000000"/>
          <w:szCs w:val="18"/>
          <w:lang w:val="nl-NL"/>
        </w:rPr>
        <w:t xml:space="preserve">verlengen </w:t>
      </w:r>
      <w:r w:rsidRPr="00FB6BEA">
        <w:rPr>
          <w:rFonts w:cs="Tahoma"/>
          <w:bCs/>
          <w:color w:val="000000"/>
          <w:lang w:val="nl-NL"/>
        </w:rPr>
        <w:t>en dit minimaal 5</w:t>
      </w:r>
      <w:r w:rsidRPr="00FB6BEA">
        <w:rPr>
          <w:rFonts w:cs="Tahoma"/>
          <w:szCs w:val="18"/>
          <w:lang w:val="nl-NL"/>
        </w:rPr>
        <w:t>dagen voor het aflopen van het abonnement aangeeft</w:t>
      </w:r>
      <w:r w:rsidR="004A088B">
        <w:rPr>
          <w:rFonts w:cs="Tahoma"/>
          <w:szCs w:val="18"/>
          <w:lang w:val="nl-NL"/>
        </w:rPr>
        <w:t xml:space="preserve">. </w:t>
      </w:r>
      <w:r w:rsidRPr="00FB6BEA">
        <w:rPr>
          <w:rFonts w:cs="Tahoma"/>
          <w:szCs w:val="18"/>
          <w:lang w:val="nl-NL"/>
        </w:rPr>
        <w:t>Op het moment dat het abonnement automatisch wordt verlengd, brengt Microsoft, indien de aanvankelijke overeenkomst met de klant actief</w:t>
      </w:r>
      <w:r w:rsidR="00D71020" w:rsidRPr="00FB6BEA">
        <w:rPr>
          <w:rFonts w:cs="Tahoma"/>
          <w:szCs w:val="18"/>
          <w:lang w:val="nl-NL"/>
        </w:rPr>
        <w:t> </w:t>
      </w:r>
      <w:r w:rsidRPr="00FB6BEA">
        <w:rPr>
          <w:rFonts w:cs="Tahoma"/>
          <w:szCs w:val="18"/>
          <w:lang w:val="nl-NL"/>
        </w:rPr>
        <w:t>blijft, het aantal aflopende licenties met dezelfde abonnementsperiode in rekening aan de factureringspartij die</w:t>
      </w:r>
      <w:r w:rsidR="00D71020" w:rsidRPr="00FB6BEA">
        <w:rPr>
          <w:rFonts w:cs="Tahoma"/>
          <w:szCs w:val="18"/>
          <w:lang w:val="nl-NL"/>
        </w:rPr>
        <w:t> </w:t>
      </w:r>
      <w:r w:rsidRPr="00FB6BEA">
        <w:rPr>
          <w:rFonts w:cs="Tahoma"/>
          <w:szCs w:val="18"/>
          <w:lang w:val="nl-NL"/>
        </w:rPr>
        <w:t>in de administratie is opgenomen</w:t>
      </w:r>
      <w:r w:rsidR="004A088B">
        <w:rPr>
          <w:rFonts w:cs="Tahoma"/>
          <w:szCs w:val="18"/>
          <w:lang w:val="nl-NL"/>
        </w:rPr>
        <w:t xml:space="preserve">. </w:t>
      </w:r>
      <w:r w:rsidRPr="00FB6BEA">
        <w:rPr>
          <w:rFonts w:cs="Tahoma"/>
          <w:szCs w:val="18"/>
          <w:lang w:val="nl-NL"/>
        </w:rPr>
        <w:t>Abonnementen op online diensten voor klanten uit de categorieën Government en Academic worden niet automatisch verlengd, tenzij de klant aangeeft van de optie tot automatische verlenging gebruik te willen maken</w:t>
      </w:r>
      <w:r w:rsidR="004A088B">
        <w:rPr>
          <w:rFonts w:cs="Tahoma"/>
          <w:szCs w:val="18"/>
          <w:lang w:val="nl-NL"/>
        </w:rPr>
        <w:t xml:space="preserve">. </w:t>
      </w:r>
      <w:r w:rsidRPr="00FB6BEA">
        <w:rPr>
          <w:rFonts w:cs="Tahoma"/>
          <w:szCs w:val="18"/>
          <w:lang w:val="nl-NL"/>
        </w:rPr>
        <w:t>Prijzen worden bij verlenging opnieuw vastgesteld</w:t>
      </w:r>
      <w:r w:rsidR="004A088B">
        <w:rPr>
          <w:rFonts w:cs="Tahoma"/>
          <w:szCs w:val="18"/>
          <w:lang w:val="nl-NL"/>
        </w:rPr>
        <w:t xml:space="preserve">. </w:t>
      </w:r>
      <w:r w:rsidRPr="00FB6BEA">
        <w:rPr>
          <w:rFonts w:cs="Tahoma"/>
          <w:szCs w:val="18"/>
          <w:lang w:val="nl-NL"/>
        </w:rPr>
        <w:t>De optie tot automatische verlenging is</w:t>
      </w:r>
      <w:r w:rsidR="00D71020" w:rsidRPr="00FB6BEA">
        <w:rPr>
          <w:rFonts w:cs="Tahoma"/>
          <w:szCs w:val="18"/>
          <w:lang w:val="nl-NL"/>
        </w:rPr>
        <w:t> </w:t>
      </w:r>
      <w:r w:rsidRPr="00FB6BEA">
        <w:rPr>
          <w:rFonts w:cs="Tahoma"/>
          <w:szCs w:val="18"/>
          <w:lang w:val="nl-NL"/>
        </w:rPr>
        <w:t>niet beschikbaar voor Windows Azure Services.</w:t>
      </w:r>
    </w:p>
    <w:p w:rsidR="00116EDC" w:rsidRPr="00FB6BEA" w:rsidRDefault="00116EDC" w:rsidP="00116EDC">
      <w:pPr>
        <w:rPr>
          <w:rFonts w:cs="Tahoma"/>
          <w:lang w:val="nl-NL"/>
        </w:rPr>
      </w:pPr>
    </w:p>
    <w:p w:rsidR="00456002" w:rsidRPr="00FB6BEA" w:rsidRDefault="00456002" w:rsidP="00171817">
      <w:pPr>
        <w:pStyle w:val="Heading2"/>
        <w:ind w:left="0"/>
        <w:rPr>
          <w:rFonts w:ascii="Tahoma" w:hAnsi="Tahoma" w:cs="Tahoma"/>
          <w:lang w:val="nl-NL"/>
        </w:rPr>
      </w:pPr>
      <w:bookmarkStart w:id="748" w:name="_Toc336338210"/>
      <w:bookmarkStart w:id="749" w:name="_Toc346275879"/>
      <w:r w:rsidRPr="00FB6BEA">
        <w:rPr>
          <w:rFonts w:ascii="Tahoma" w:hAnsi="Tahoma" w:cs="Tahoma"/>
          <w:lang w:val="nl-NL"/>
        </w:rPr>
        <w:t>De verlengings- en automatische verlengingsstatus beheren</w:t>
      </w:r>
      <w:bookmarkEnd w:id="748"/>
      <w:bookmarkEnd w:id="749"/>
    </w:p>
    <w:p w:rsidR="00456002" w:rsidRPr="00FB6BEA" w:rsidRDefault="00456002" w:rsidP="00171817">
      <w:pPr>
        <w:outlineLvl w:val="2"/>
        <w:rPr>
          <w:rFonts w:cs="Tahoma"/>
          <w:lang w:val="nl-NL"/>
        </w:rPr>
      </w:pPr>
    </w:p>
    <w:p w:rsidR="00456002" w:rsidRPr="00FB6BEA" w:rsidRDefault="00456002" w:rsidP="00171817">
      <w:pPr>
        <w:outlineLvl w:val="2"/>
        <w:rPr>
          <w:rFonts w:cs="Tahoma"/>
          <w:lang w:val="nl-NL"/>
        </w:rPr>
      </w:pPr>
      <w:r w:rsidRPr="00FB6BEA">
        <w:rPr>
          <w:rFonts w:cs="Tahoma"/>
          <w:szCs w:val="18"/>
          <w:lang w:val="nl-NL"/>
        </w:rPr>
        <w:t>Klanten ontvangen voor het einde van de looptijd van hun abonnement op online diensten een mededeling betreffende het verlengen ervan</w:t>
      </w:r>
      <w:r w:rsidR="004A088B">
        <w:rPr>
          <w:rFonts w:cs="Tahoma"/>
          <w:szCs w:val="18"/>
          <w:lang w:val="nl-NL"/>
        </w:rPr>
        <w:t xml:space="preserve">. </w:t>
      </w:r>
      <w:r w:rsidRPr="00FB6BEA">
        <w:rPr>
          <w:rFonts w:cs="Tahoma"/>
          <w:szCs w:val="18"/>
          <w:lang w:val="nl-NL"/>
        </w:rPr>
        <w:t>Klanten kunnen de verlenging annuleren of een automatische verlengingsbestelling wijzigen door ten minste 30 dagen voor afloop van de abonnementstermijn te handelen</w:t>
      </w:r>
      <w:r w:rsidR="004A088B">
        <w:rPr>
          <w:rFonts w:cs="Tahoma"/>
          <w:szCs w:val="18"/>
          <w:lang w:val="nl-NL"/>
        </w:rPr>
        <w:t xml:space="preserve">. </w:t>
      </w:r>
      <w:r w:rsidRPr="00FB6BEA">
        <w:rPr>
          <w:rFonts w:cs="Tahoma"/>
          <w:szCs w:val="18"/>
          <w:lang w:val="nl-NL"/>
        </w:rPr>
        <w:t>Klanten kunnen de automatische verlengingsbestelling ook wijzigen door 30 dagen voor de afloop van de abonnementstermijn een bestelling te plaatsen bij de reseller</w:t>
      </w:r>
      <w:r w:rsidR="004A088B">
        <w:rPr>
          <w:rFonts w:cs="Tahoma"/>
          <w:szCs w:val="18"/>
          <w:lang w:val="nl-NL"/>
        </w:rPr>
        <w:t xml:space="preserve">. </w:t>
      </w:r>
      <w:r w:rsidRPr="00FB6BEA">
        <w:rPr>
          <w:rFonts w:cs="Tahoma"/>
          <w:szCs w:val="18"/>
          <w:lang w:val="nl-NL"/>
        </w:rPr>
        <w:t xml:space="preserve">Klanten kunnen de verlenging van een abonnement annuleren door Microsoft ten minste 30 dagen tevoren schriftelijk in kennis te stellen door middel van een formulier dat verkrijgbaar is bij de Microsoft-reseller of via </w:t>
      </w:r>
      <w:r w:rsidRPr="00B419FD">
        <w:rPr>
          <w:rFonts w:cs="Tahoma"/>
          <w:szCs w:val="18"/>
          <w:lang w:val="nl-NL"/>
        </w:rPr>
        <w:t>http://microsoft.com/licensing/contracts</w:t>
      </w:r>
      <w:r w:rsidR="004A088B">
        <w:rPr>
          <w:rFonts w:cs="Tahoma"/>
          <w:szCs w:val="18"/>
          <w:lang w:val="nl-NL"/>
        </w:rPr>
        <w:t xml:space="preserve">. </w:t>
      </w:r>
      <w:r w:rsidRPr="00FB6BEA">
        <w:rPr>
          <w:rFonts w:cs="Tahoma"/>
          <w:szCs w:val="18"/>
          <w:lang w:val="nl-NL"/>
        </w:rPr>
        <w:t>Bij het verlengen van een dienst wordt telkens een nieuwe abonnementstermijn gestart die van start gaat op de eerste dag van de kalendermaand die volgt op het einde van de voorgaande abonnementstermijn.</w:t>
      </w:r>
    </w:p>
    <w:p w:rsidR="00456002" w:rsidRPr="00FB6BEA" w:rsidRDefault="00456002" w:rsidP="00D71020">
      <w:pPr>
        <w:outlineLvl w:val="2"/>
        <w:rPr>
          <w:rFonts w:cs="Tahoma"/>
          <w:lang w:val="nl-NL"/>
        </w:rPr>
      </w:pPr>
      <w:r w:rsidRPr="00FB6BEA">
        <w:rPr>
          <w:rFonts w:cs="Tahoma"/>
          <w:szCs w:val="18"/>
          <w:lang w:val="nl-NL"/>
        </w:rPr>
        <w:lastRenderedPageBreak/>
        <w:t>Klanten mogen hun aandeel in het abonnement op de online diensten uitbreiden, maar kunnen het aandeel in het abonnement op online diensten gedurende de looptijd van het abonnement op online diensten niet verkleinen, tenzij hun overeenkomst een dergelijke reductie toestaat. Om ervoor te zorgen dat voldoende licenties beschikbaar zijn voor aanvullende gebruikers, dient de klant voor elke toename in de abonnementsdeelname een nieuwe bestelling te</w:t>
      </w:r>
      <w:r w:rsidR="00D71020" w:rsidRPr="00FB6BEA">
        <w:rPr>
          <w:rFonts w:cs="Tahoma"/>
          <w:szCs w:val="18"/>
          <w:lang w:val="nl-NL"/>
        </w:rPr>
        <w:t> </w:t>
      </w:r>
      <w:r w:rsidRPr="00FB6BEA">
        <w:rPr>
          <w:rFonts w:cs="Tahoma"/>
          <w:szCs w:val="18"/>
          <w:lang w:val="nl-NL"/>
        </w:rPr>
        <w:t>plaatsen.</w:t>
      </w:r>
    </w:p>
    <w:p w:rsidR="00BD1A6A" w:rsidRPr="00FB6BEA" w:rsidRDefault="00BD1A6A" w:rsidP="00456002">
      <w:pPr>
        <w:pStyle w:val="Heading2"/>
        <w:ind w:left="0"/>
        <w:rPr>
          <w:rFonts w:ascii="Tahoma" w:hAnsi="Tahoma" w:cs="Tahoma"/>
          <w:lang w:val="nl-NL"/>
        </w:rPr>
      </w:pPr>
      <w:bookmarkStart w:id="750" w:name="_Toc336338211"/>
    </w:p>
    <w:p w:rsidR="00456002" w:rsidRPr="00FB6BEA" w:rsidRDefault="00456002" w:rsidP="00456002">
      <w:pPr>
        <w:pStyle w:val="Heading2"/>
        <w:ind w:left="0"/>
        <w:rPr>
          <w:rFonts w:ascii="Tahoma" w:hAnsi="Tahoma" w:cs="Tahoma"/>
          <w:lang w:val="nl-NL"/>
        </w:rPr>
      </w:pPr>
      <w:bookmarkStart w:id="751" w:name="_Toc346275880"/>
      <w:r w:rsidRPr="00FB6BEA">
        <w:rPr>
          <w:rFonts w:ascii="Tahoma" w:hAnsi="Tahoma" w:cs="Tahoma"/>
          <w:lang w:val="nl-NL"/>
        </w:rPr>
        <w:t>Annulering online diensten</w:t>
      </w:r>
      <w:bookmarkEnd w:id="750"/>
      <w:bookmarkEnd w:id="751"/>
    </w:p>
    <w:p w:rsidR="00456002" w:rsidRPr="00FB6BEA" w:rsidRDefault="00456002" w:rsidP="00456002">
      <w:pPr>
        <w:outlineLvl w:val="2"/>
        <w:rPr>
          <w:rFonts w:cs="Tahoma"/>
          <w:lang w:val="nl-NL"/>
        </w:rPr>
      </w:pPr>
    </w:p>
    <w:p w:rsidR="00456002" w:rsidRPr="00FB6BEA" w:rsidRDefault="00456002" w:rsidP="00116EDC">
      <w:pPr>
        <w:outlineLvl w:val="2"/>
        <w:rPr>
          <w:rFonts w:cs="Tahoma"/>
          <w:lang w:val="nl-NL"/>
        </w:rPr>
      </w:pPr>
      <w:r w:rsidRPr="00FB6BEA">
        <w:rPr>
          <w:rFonts w:cs="Tahoma"/>
          <w:szCs w:val="18"/>
          <w:lang w:val="nl-NL"/>
        </w:rPr>
        <w:t>Abonnementen op online diensten kunnen binnen dertig (30) dagen na de eerste bestelling of de eerste reservering van een licentie voor de dienst zonder sanctie worden geannuleerd</w:t>
      </w:r>
      <w:r w:rsidR="004A088B">
        <w:rPr>
          <w:rFonts w:cs="Tahoma"/>
          <w:szCs w:val="18"/>
          <w:lang w:val="nl-NL"/>
        </w:rPr>
        <w:t xml:space="preserve">. </w:t>
      </w:r>
      <w:r w:rsidRPr="00FB6BEA">
        <w:rPr>
          <w:rFonts w:cs="Tahoma"/>
          <w:szCs w:val="18"/>
          <w:lang w:val="nl-NL"/>
        </w:rPr>
        <w:t>Raadpleeg de productspecifieke gedeelten van deze Product List voor eventuele aanvullende annuleringsvoorwaarden.</w:t>
      </w:r>
    </w:p>
    <w:p w:rsidR="00116EDC" w:rsidRPr="00FB6BEA" w:rsidRDefault="00116EDC" w:rsidP="00116EDC">
      <w:pPr>
        <w:outlineLvl w:val="2"/>
        <w:rPr>
          <w:rFonts w:cs="Tahoma"/>
          <w:lang w:val="nl-NL"/>
        </w:rPr>
      </w:pPr>
    </w:p>
    <w:p w:rsidR="00456002" w:rsidRPr="00B419FD" w:rsidRDefault="00456002" w:rsidP="00456002">
      <w:pPr>
        <w:pStyle w:val="Heading2"/>
        <w:ind w:left="0"/>
        <w:rPr>
          <w:rFonts w:ascii="Tahoma" w:hAnsi="Tahoma" w:cs="Tahoma"/>
          <w:sz w:val="18"/>
          <w:szCs w:val="18"/>
          <w:lang w:val="nl-NL"/>
        </w:rPr>
      </w:pPr>
      <w:bookmarkStart w:id="752" w:name="_Toc328145982"/>
      <w:bookmarkStart w:id="753" w:name="_Toc336338212"/>
      <w:bookmarkStart w:id="754" w:name="_Toc346275881"/>
      <w:r w:rsidRPr="00FB6BEA">
        <w:rPr>
          <w:rFonts w:ascii="Tahoma" w:hAnsi="Tahoma" w:cs="Tahoma"/>
          <w:lang w:val="nl-NL"/>
        </w:rPr>
        <w:t>Betalingstermijnopties voor online diensten</w:t>
      </w:r>
      <w:bookmarkEnd w:id="752"/>
      <w:bookmarkEnd w:id="753"/>
      <w:bookmarkEnd w:id="754"/>
    </w:p>
    <w:p w:rsidR="00456002" w:rsidRPr="00FB6BEA" w:rsidRDefault="00456002" w:rsidP="00456002">
      <w:pPr>
        <w:ind w:left="720"/>
        <w:outlineLvl w:val="2"/>
        <w:rPr>
          <w:rFonts w:cs="Tahoma"/>
          <w:lang w:val="nl-NL"/>
        </w:rPr>
      </w:pPr>
    </w:p>
    <w:p w:rsidR="00456002" w:rsidRPr="00FB6BEA" w:rsidRDefault="00456002" w:rsidP="009E129A">
      <w:pPr>
        <w:outlineLvl w:val="2"/>
        <w:rPr>
          <w:rFonts w:cs="Tahoma"/>
          <w:lang w:val="nl-NL"/>
        </w:rPr>
      </w:pPr>
      <w:r w:rsidRPr="00FB6BEA">
        <w:rPr>
          <w:rFonts w:cs="Tahoma"/>
          <w:szCs w:val="18"/>
          <w:lang w:val="nl-NL"/>
        </w:rPr>
        <w:t>Aan het begin van de abonnementstermijn dient de klant de prijs van een eenjarig abonnement op de online diensten volledig te betalen</w:t>
      </w:r>
      <w:r w:rsidR="004A088B">
        <w:rPr>
          <w:rFonts w:cs="Tahoma"/>
          <w:szCs w:val="18"/>
          <w:lang w:val="nl-NL"/>
        </w:rPr>
        <w:t xml:space="preserve">. </w:t>
      </w:r>
      <w:r w:rsidRPr="00FB6BEA">
        <w:rPr>
          <w:rFonts w:cs="Tahoma"/>
          <w:szCs w:val="18"/>
          <w:lang w:val="nl-NL"/>
        </w:rPr>
        <w:t xml:space="preserve">Klanten die kiezen voor de samenvallende abonnementstermijn, of </w:t>
      </w:r>
      <w:r w:rsidR="009E129A" w:rsidRPr="00FB6BEA">
        <w:rPr>
          <w:rFonts w:cs="Tahoma"/>
          <w:szCs w:val="18"/>
          <w:lang w:val="nl-NL"/>
        </w:rPr>
        <w:t>“</w:t>
      </w:r>
      <w:r w:rsidRPr="00FB6BEA">
        <w:rPr>
          <w:rFonts w:cs="Tahoma"/>
          <w:szCs w:val="18"/>
          <w:lang w:val="nl-NL"/>
        </w:rPr>
        <w:t>uitlijnen met tweede verjaardag</w:t>
      </w:r>
      <w:r w:rsidR="009E129A" w:rsidRPr="00FB6BEA">
        <w:rPr>
          <w:rFonts w:cs="Tahoma"/>
          <w:szCs w:val="18"/>
          <w:lang w:val="nl-NL"/>
        </w:rPr>
        <w:t>”</w:t>
      </w:r>
      <w:r w:rsidRPr="00FB6BEA">
        <w:rPr>
          <w:rFonts w:cs="Tahoma"/>
          <w:szCs w:val="18"/>
          <w:lang w:val="nl-NL"/>
        </w:rPr>
        <w:t xml:space="preserve"> in Select Plus, kunnen kiezen uit de volgende twee betalingsopties: (1) volledige betaling op het moment van bestelling voor de volledige looptijd van het abonnement, of (2) gespreide betaling; eerste betaling, voor de rest van het huidige jaar van de overeenkomst, op het moment van bestelling, restbetaling(en) telkens op de verjaardag van de overeenkomst (voor Select Plus op ‘gelieerde verjaardag’ in plaats van de verjaardag van de overeenkomst)</w:t>
      </w:r>
      <w:r w:rsidR="004A088B">
        <w:rPr>
          <w:rFonts w:cs="Tahoma"/>
          <w:szCs w:val="18"/>
          <w:lang w:val="nl-NL"/>
        </w:rPr>
        <w:t xml:space="preserve">. </w:t>
      </w:r>
      <w:r w:rsidRPr="00FB6BEA">
        <w:rPr>
          <w:rFonts w:cs="Tahoma"/>
          <w:szCs w:val="18"/>
          <w:lang w:val="nl-NL"/>
        </w:rPr>
        <w:t>Voor Select Plus-klanten is ook nog een derde optie aanwezig, namelijk verjaardag bestelling: eerste betaling, voor 12 maanden, op het moment van bestelling en de restbetaling(en) telkens op de verjaardag van de bestelling (de</w:t>
      </w:r>
      <w:r w:rsidR="00D71020" w:rsidRPr="00FB6BEA">
        <w:rPr>
          <w:rFonts w:cs="Tahoma"/>
          <w:szCs w:val="18"/>
          <w:lang w:val="nl-NL"/>
        </w:rPr>
        <w:t> </w:t>
      </w:r>
      <w:r w:rsidRPr="00FB6BEA">
        <w:rPr>
          <w:rFonts w:cs="Tahoma"/>
          <w:szCs w:val="18"/>
          <w:lang w:val="nl-NL"/>
        </w:rPr>
        <w:t>laatste betaling is in dat geval voor de resterende periode tussen de verjaardag van de bestelling en de einddatum van de abonnementstermijn).</w:t>
      </w:r>
    </w:p>
    <w:p w:rsidR="00456002" w:rsidRPr="00FB6BEA" w:rsidRDefault="00456002" w:rsidP="00456002">
      <w:pPr>
        <w:outlineLvl w:val="2"/>
        <w:rPr>
          <w:rFonts w:cs="Tahoma"/>
          <w:lang w:val="nl-NL"/>
        </w:rPr>
      </w:pPr>
    </w:p>
    <w:p w:rsidR="00456002" w:rsidRPr="00FB6BEA" w:rsidRDefault="00456002" w:rsidP="00456002">
      <w:pPr>
        <w:outlineLvl w:val="2"/>
        <w:rPr>
          <w:rFonts w:cs="Tahoma"/>
          <w:lang w:val="nl-NL"/>
        </w:rPr>
      </w:pPr>
      <w:r w:rsidRPr="00FB6BEA">
        <w:rPr>
          <w:rFonts w:cs="Tahoma"/>
          <w:szCs w:val="18"/>
          <w:lang w:val="nl-NL"/>
        </w:rPr>
        <w:t>Daarnaast kunnen klanten met een Open Value Overeenkomst tevens kiezen voor maandelijkse betalingen</w:t>
      </w:r>
      <w:r w:rsidR="004A088B">
        <w:rPr>
          <w:rFonts w:cs="Tahoma"/>
          <w:szCs w:val="18"/>
          <w:lang w:val="nl-NL"/>
        </w:rPr>
        <w:t xml:space="preserve">. </w:t>
      </w:r>
      <w:r w:rsidRPr="00FB6BEA">
        <w:rPr>
          <w:rFonts w:cs="Tahoma"/>
          <w:szCs w:val="18"/>
          <w:lang w:val="nl-NL"/>
        </w:rPr>
        <w:t>Bij maandelijkse betalingen wordt gedurende de looptijd van het abonnement elke maand automatisch een rekening naar een deelnemende factureringspartij die in de administratie is opgenomen gestuurd voor het aantal abonnementen dat de klant heeft besteld.</w:t>
      </w:r>
    </w:p>
    <w:p w:rsidR="00456002" w:rsidRPr="00FB6BEA" w:rsidRDefault="00456002" w:rsidP="00456002">
      <w:pPr>
        <w:outlineLvl w:val="2"/>
        <w:rPr>
          <w:rFonts w:cs="Tahoma"/>
          <w:lang w:val="nl-NL"/>
        </w:rPr>
      </w:pPr>
    </w:p>
    <w:p w:rsidR="00456002" w:rsidRPr="00FB6BEA" w:rsidRDefault="00456002" w:rsidP="00D6244E">
      <w:pPr>
        <w:outlineLvl w:val="2"/>
        <w:rPr>
          <w:rFonts w:cs="Tahoma"/>
          <w:lang w:val="nl-NL"/>
        </w:rPr>
      </w:pPr>
      <w:r w:rsidRPr="00FB6BEA">
        <w:rPr>
          <w:rFonts w:cs="Tahoma"/>
          <w:szCs w:val="18"/>
          <w:lang w:val="nl-NL"/>
        </w:rPr>
        <w:t>Bij abonnementen die worden afgesloten via een reseller, worden de prijs en betalingsvoorwaarden voor het abonnement vastgesteld in een overeenkomst tussen de klant en de reseller</w:t>
      </w:r>
      <w:r w:rsidR="004A088B">
        <w:rPr>
          <w:rFonts w:cs="Tahoma"/>
          <w:szCs w:val="18"/>
          <w:lang w:val="nl-NL"/>
        </w:rPr>
        <w:t xml:space="preserve">. </w:t>
      </w:r>
      <w:r w:rsidRPr="00FB6BEA">
        <w:rPr>
          <w:rFonts w:cs="Tahoma"/>
          <w:szCs w:val="18"/>
          <w:lang w:val="nl-NL"/>
        </w:rPr>
        <w:t>Tenzij de klant een Enterprise Enrollment Amendment is aangegaan, waarbij Enterprise Online Diensten zijn toegevoegd, dient de klant, niettegenstaande eventuele tegengestelde bepalingen in zijn overeenkomst, een abonnement op een online dienst</w:t>
      </w:r>
      <w:r w:rsidR="00D6244E" w:rsidRPr="00FB6BEA">
        <w:rPr>
          <w:rFonts w:cs="Tahoma"/>
          <w:szCs w:val="18"/>
          <w:lang w:val="nl-NL"/>
        </w:rPr>
        <w:t> </w:t>
      </w:r>
      <w:r w:rsidRPr="00FB6BEA">
        <w:rPr>
          <w:rFonts w:cs="Tahoma"/>
          <w:szCs w:val="18"/>
          <w:lang w:val="nl-NL"/>
        </w:rPr>
        <w:t>te</w:t>
      </w:r>
      <w:r w:rsidR="00D71020" w:rsidRPr="00FB6BEA">
        <w:rPr>
          <w:rFonts w:cs="Tahoma"/>
          <w:szCs w:val="18"/>
          <w:lang w:val="nl-NL"/>
        </w:rPr>
        <w:t> </w:t>
      </w:r>
      <w:r w:rsidRPr="00FB6BEA">
        <w:rPr>
          <w:rFonts w:cs="Tahoma"/>
          <w:szCs w:val="18"/>
          <w:lang w:val="nl-NL"/>
        </w:rPr>
        <w:t>bestellen voordat het abonnement in gebruik wordt genomen</w:t>
      </w:r>
      <w:r w:rsidR="004A088B">
        <w:rPr>
          <w:rFonts w:cs="Tahoma"/>
          <w:szCs w:val="18"/>
          <w:lang w:val="nl-NL"/>
        </w:rPr>
        <w:t xml:space="preserve">. </w:t>
      </w:r>
      <w:r w:rsidRPr="00FB6BEA">
        <w:rPr>
          <w:rFonts w:cs="Tahoma"/>
          <w:szCs w:val="18"/>
          <w:lang w:val="nl-NL"/>
        </w:rPr>
        <w:t>Klanten met een Enterprise Overeenkomst kunnen geen True Up-bestelling plaatsen voor aanvullende abonnementslicenties.</w:t>
      </w:r>
    </w:p>
    <w:p w:rsidR="00456002" w:rsidRPr="00FB6BEA" w:rsidRDefault="00456002" w:rsidP="00DF28F2">
      <w:pPr>
        <w:outlineLvl w:val="2"/>
        <w:rPr>
          <w:rFonts w:cs="Tahoma"/>
          <w:lang w:val="nl-NL"/>
        </w:rPr>
      </w:pPr>
    </w:p>
    <w:p w:rsidR="00456002" w:rsidRPr="0056107A" w:rsidRDefault="006A5DAE" w:rsidP="00116EDC">
      <w:pPr>
        <w:outlineLvl w:val="2"/>
        <w:rPr>
          <w:rFonts w:cs="Tahoma"/>
          <w:spacing w:val="-2"/>
          <w:lang w:val="nl-NL"/>
        </w:rPr>
      </w:pPr>
      <w:r w:rsidRPr="0056107A">
        <w:rPr>
          <w:rFonts w:cs="Tahoma"/>
          <w:spacing w:val="-2"/>
          <w:szCs w:val="18"/>
          <w:lang w:val="nl-NL"/>
        </w:rPr>
        <w:t>Voor specifieke informatie over Windows Azure Services raadpleegt u het gedeelte Windows Azure Services hieronder.</w:t>
      </w:r>
    </w:p>
    <w:p w:rsidR="00116EDC" w:rsidRPr="00FB6BEA" w:rsidRDefault="00116EDC" w:rsidP="00116EDC">
      <w:pPr>
        <w:outlineLvl w:val="2"/>
        <w:rPr>
          <w:rFonts w:cs="Tahoma"/>
          <w:lang w:val="nl-NL"/>
        </w:rPr>
      </w:pPr>
    </w:p>
    <w:p w:rsidR="00456002" w:rsidRPr="00FB6BEA" w:rsidRDefault="00456002" w:rsidP="00456002">
      <w:pPr>
        <w:pStyle w:val="Heading2"/>
        <w:ind w:left="0"/>
        <w:rPr>
          <w:rFonts w:ascii="Tahoma" w:hAnsi="Tahoma" w:cs="Tahoma"/>
          <w:lang w:val="nl-NL"/>
        </w:rPr>
      </w:pPr>
      <w:bookmarkStart w:id="755" w:name="_Toc328145983"/>
      <w:bookmarkStart w:id="756" w:name="_Toc336338213"/>
      <w:bookmarkStart w:id="757" w:name="_Toc346275882"/>
      <w:r w:rsidRPr="00FB6BEA">
        <w:rPr>
          <w:rFonts w:ascii="Tahoma" w:hAnsi="Tahoma" w:cs="Tahoma"/>
          <w:lang w:val="nl-NL"/>
        </w:rPr>
        <w:t>Minimale aankoopvereisten voor online diensten in Volume Licensing</w:t>
      </w:r>
      <w:bookmarkEnd w:id="755"/>
      <w:bookmarkEnd w:id="756"/>
      <w:bookmarkEnd w:id="757"/>
    </w:p>
    <w:p w:rsidR="00456002" w:rsidRPr="00FB6BEA" w:rsidRDefault="00456002" w:rsidP="00DF28F2">
      <w:pPr>
        <w:outlineLvl w:val="2"/>
        <w:rPr>
          <w:rFonts w:cs="Tahoma"/>
          <w:lang w:val="nl-NL"/>
        </w:rPr>
      </w:pPr>
    </w:p>
    <w:p w:rsidR="00116EDC" w:rsidRPr="00FB6BEA" w:rsidRDefault="00456002" w:rsidP="00D6244E">
      <w:pPr>
        <w:outlineLvl w:val="2"/>
        <w:rPr>
          <w:rFonts w:cs="Tahoma"/>
          <w:lang w:val="nl-NL"/>
        </w:rPr>
      </w:pPr>
      <w:r w:rsidRPr="00FB6BEA">
        <w:rPr>
          <w:rFonts w:cs="Tahoma"/>
          <w:szCs w:val="18"/>
          <w:lang w:val="nl-NL"/>
        </w:rPr>
        <w:t>De klant komt in aanmerking voor het Open Value-programma bij een aankoop van ten minste 5 licenties</w:t>
      </w:r>
      <w:r w:rsidR="004A088B">
        <w:rPr>
          <w:rFonts w:cs="Tahoma"/>
          <w:szCs w:val="18"/>
          <w:lang w:val="nl-NL"/>
        </w:rPr>
        <w:t xml:space="preserve">. </w:t>
      </w:r>
      <w:r w:rsidRPr="00FB6BEA">
        <w:rPr>
          <w:rFonts w:cs="Tahoma"/>
          <w:szCs w:val="18"/>
          <w:lang w:val="nl-NL"/>
        </w:rPr>
        <w:t>Deze regel is eveneens van toepassing bij het tellen van het aantal Gebruikers-SL's (USL's) voor online diensten</w:t>
      </w:r>
      <w:r w:rsidR="004A088B">
        <w:rPr>
          <w:rFonts w:cs="Tahoma"/>
          <w:szCs w:val="18"/>
          <w:lang w:val="nl-NL"/>
        </w:rPr>
        <w:t xml:space="preserve">. </w:t>
      </w:r>
      <w:r w:rsidRPr="00FB6BEA">
        <w:rPr>
          <w:rFonts w:cs="Tahoma"/>
          <w:szCs w:val="18"/>
          <w:lang w:val="nl-NL"/>
        </w:rPr>
        <w:t>Een USL telt mee in het minimum van 5 licenties</w:t>
      </w:r>
      <w:r w:rsidR="004A088B">
        <w:rPr>
          <w:rFonts w:cs="Tahoma"/>
          <w:szCs w:val="18"/>
          <w:lang w:val="nl-NL"/>
        </w:rPr>
        <w:t xml:space="preserve">. </w:t>
      </w:r>
      <w:r w:rsidRPr="00FB6BEA">
        <w:rPr>
          <w:rFonts w:cs="Tahoma"/>
          <w:szCs w:val="18"/>
          <w:lang w:val="nl-NL"/>
        </w:rPr>
        <w:t>Bij een bestelling van 5 USL's voldoet de klant aan de minimumvereiste voor het</w:t>
      </w:r>
      <w:r w:rsidR="00D6244E" w:rsidRPr="00FB6BEA">
        <w:rPr>
          <w:rFonts w:cs="Tahoma"/>
          <w:szCs w:val="18"/>
          <w:lang w:val="nl-NL"/>
        </w:rPr>
        <w:t> </w:t>
      </w:r>
      <w:r w:rsidRPr="00FB6BEA">
        <w:rPr>
          <w:rFonts w:cs="Tahoma"/>
          <w:szCs w:val="18"/>
          <w:lang w:val="nl-NL"/>
        </w:rPr>
        <w:t>Open Value-programma</w:t>
      </w:r>
      <w:r w:rsidR="004A088B">
        <w:rPr>
          <w:rFonts w:cs="Tahoma"/>
          <w:szCs w:val="18"/>
          <w:lang w:val="nl-NL"/>
        </w:rPr>
        <w:t xml:space="preserve">. </w:t>
      </w:r>
      <w:r w:rsidRPr="00FB6BEA">
        <w:rPr>
          <w:rFonts w:cs="Tahoma"/>
          <w:szCs w:val="18"/>
          <w:lang w:val="nl-NL"/>
        </w:rPr>
        <w:t>Een aantal van 5 USL's voldoet echter niet aan het minimum voor Open Value Companywide en Open Value Subscription</w:t>
      </w:r>
      <w:r w:rsidR="004A088B">
        <w:rPr>
          <w:rFonts w:cs="Tahoma"/>
          <w:szCs w:val="18"/>
          <w:lang w:val="nl-NL"/>
        </w:rPr>
        <w:t xml:space="preserve">. </w:t>
      </w:r>
      <w:r w:rsidRPr="00FB6BEA">
        <w:rPr>
          <w:rFonts w:cs="Tahoma"/>
          <w:szCs w:val="18"/>
          <w:lang w:val="nl-NL"/>
        </w:rPr>
        <w:t>Bij OV Companywide en OV Subscription dient de eerste bestelling te</w:t>
      </w:r>
      <w:r w:rsidR="00D71020" w:rsidRPr="00FB6BEA">
        <w:rPr>
          <w:rFonts w:cs="Tahoma"/>
          <w:szCs w:val="18"/>
          <w:lang w:val="nl-NL"/>
        </w:rPr>
        <w:t> </w:t>
      </w:r>
      <w:r w:rsidRPr="00FB6BEA">
        <w:rPr>
          <w:rFonts w:cs="Tahoma"/>
          <w:szCs w:val="18"/>
          <w:lang w:val="nl-NL"/>
        </w:rPr>
        <w:t>bestaan uit ten minste 5 Desktop Platform-licenties of Desktop Component-licenties, naast eventuele USL's.</w:t>
      </w:r>
    </w:p>
    <w:p w:rsidR="00116EDC" w:rsidRPr="00FB6BEA" w:rsidRDefault="00116EDC" w:rsidP="00116EDC">
      <w:pPr>
        <w:outlineLvl w:val="2"/>
        <w:rPr>
          <w:rFonts w:cs="Tahoma"/>
          <w:lang w:val="nl-NL"/>
        </w:rPr>
      </w:pPr>
    </w:p>
    <w:p w:rsidR="00776E3B" w:rsidRPr="00FB6BEA" w:rsidRDefault="00776E3B" w:rsidP="00776E3B">
      <w:pPr>
        <w:pStyle w:val="Heading3"/>
        <w:rPr>
          <w:rFonts w:ascii="Tahoma" w:hAnsi="Tahoma" w:cs="Tahoma"/>
          <w:lang w:val="nl-NL"/>
        </w:rPr>
      </w:pPr>
      <w:bookmarkStart w:id="758" w:name="_Toc336338214"/>
      <w:bookmarkStart w:id="759" w:name="_Toc346275883"/>
      <w:r w:rsidRPr="00FB6BEA">
        <w:rPr>
          <w:rFonts w:ascii="Tahoma" w:hAnsi="Tahoma" w:cs="Tahoma"/>
          <w:sz w:val="24"/>
          <w:lang w:val="nl-NL"/>
        </w:rPr>
        <w:t>Windows Azure Services</w:t>
      </w:r>
      <w:bookmarkEnd w:id="758"/>
      <w:bookmarkEnd w:id="759"/>
    </w:p>
    <w:p w:rsidR="00776E3B" w:rsidRPr="00FB6BEA" w:rsidRDefault="00776E3B" w:rsidP="00DF28F2">
      <w:pPr>
        <w:outlineLvl w:val="1"/>
        <w:rPr>
          <w:rFonts w:cs="Tahoma"/>
          <w:lang w:val="nl-NL"/>
        </w:rPr>
      </w:pPr>
    </w:p>
    <w:p w:rsidR="006A5DAE" w:rsidRPr="00FB6BEA" w:rsidRDefault="005242EC" w:rsidP="005242EC">
      <w:pPr>
        <w:spacing w:after="60"/>
        <w:outlineLvl w:val="1"/>
        <w:rPr>
          <w:rFonts w:cs="Tahoma"/>
          <w:lang w:val="nl-NL"/>
        </w:rPr>
      </w:pPr>
      <w:r w:rsidRPr="00FB6BEA">
        <w:rPr>
          <w:rFonts w:cs="Tahoma"/>
          <w:b/>
          <w:szCs w:val="18"/>
          <w:lang w:val="nl-NL"/>
        </w:rPr>
        <w:t>Definities</w:t>
      </w:r>
    </w:p>
    <w:p w:rsidR="006A5DAE" w:rsidRPr="00FB6BEA" w:rsidRDefault="006A5DAE" w:rsidP="006A5DAE">
      <w:pPr>
        <w:outlineLvl w:val="1"/>
        <w:rPr>
          <w:rFonts w:cs="Tahoma"/>
          <w:lang w:val="nl-NL"/>
        </w:rPr>
      </w:pPr>
      <w:r w:rsidRPr="00FB6BEA">
        <w:rPr>
          <w:rFonts w:cs="Tahoma"/>
          <w:szCs w:val="18"/>
          <w:u w:val="single"/>
          <w:lang w:val="nl-NL"/>
        </w:rPr>
        <w:t>Verplichtingstarieven</w:t>
      </w:r>
      <w:r w:rsidR="004A088B" w:rsidRPr="004A088B">
        <w:rPr>
          <w:rFonts w:cs="Tahoma"/>
          <w:szCs w:val="18"/>
          <w:lang w:val="nl-NL"/>
        </w:rPr>
        <w:t xml:space="preserve"> </w:t>
      </w:r>
      <w:r w:rsidRPr="00FB6BEA">
        <w:rPr>
          <w:rFonts w:cs="Tahoma"/>
          <w:szCs w:val="18"/>
          <w:lang w:val="nl-NL"/>
        </w:rPr>
        <w:t>betekent prijzen voor al het gebruik van Windows Azure Services tot de Toegewezen Jaarlijkse Verplichting.</w:t>
      </w:r>
    </w:p>
    <w:p w:rsidR="006A5DAE" w:rsidRPr="00FB6BEA" w:rsidRDefault="006A5DAE" w:rsidP="006A5DAE">
      <w:pPr>
        <w:outlineLvl w:val="1"/>
        <w:rPr>
          <w:rFonts w:cs="Tahoma"/>
          <w:lang w:val="nl-NL"/>
        </w:rPr>
      </w:pPr>
    </w:p>
    <w:p w:rsidR="006A5DAE" w:rsidRPr="00FB6BEA" w:rsidRDefault="006A5DAE" w:rsidP="00D71020">
      <w:pPr>
        <w:outlineLvl w:val="1"/>
        <w:rPr>
          <w:rFonts w:cs="Tahoma"/>
          <w:lang w:val="nl-NL"/>
        </w:rPr>
      </w:pPr>
      <w:r w:rsidRPr="00FB6BEA">
        <w:rPr>
          <w:rFonts w:cs="Tahoma"/>
          <w:szCs w:val="18"/>
          <w:u w:val="single"/>
          <w:lang w:val="nl-NL"/>
        </w:rPr>
        <w:t>Consumptietarieven</w:t>
      </w:r>
      <w:r w:rsidRPr="00FB6BEA">
        <w:rPr>
          <w:rFonts w:cs="Tahoma"/>
          <w:szCs w:val="18"/>
          <w:lang w:val="nl-NL"/>
        </w:rPr>
        <w:t xml:space="preserve"> betekent prijzen voor al het gebruik van Windows Azure Services boven op de Toegewezen Jaarlijkse Verplichting. Consumptietarieven worden ook wel “Overschrijdingstarieven” of “Overschrijding” genoemd in</w:t>
      </w:r>
      <w:r w:rsidR="00D71020" w:rsidRPr="00FB6BEA">
        <w:rPr>
          <w:rFonts w:cs="Tahoma"/>
          <w:szCs w:val="18"/>
          <w:lang w:val="nl-NL"/>
        </w:rPr>
        <w:t> </w:t>
      </w:r>
      <w:r w:rsidRPr="00FB6BEA">
        <w:rPr>
          <w:rFonts w:cs="Tahoma"/>
          <w:szCs w:val="18"/>
          <w:lang w:val="nl-NL"/>
        </w:rPr>
        <w:t>andere Microsoft- of Windows Azure-documenten.</w:t>
      </w:r>
    </w:p>
    <w:p w:rsidR="006A5DAE" w:rsidRPr="00FB6BEA" w:rsidRDefault="006A5DAE" w:rsidP="00D71020">
      <w:pPr>
        <w:outlineLvl w:val="1"/>
        <w:rPr>
          <w:rFonts w:cs="Tahoma"/>
          <w:lang w:val="nl-NL"/>
        </w:rPr>
      </w:pPr>
      <w:r w:rsidRPr="00FB6BEA">
        <w:rPr>
          <w:rFonts w:cs="Tahoma"/>
          <w:szCs w:val="18"/>
          <w:u w:val="single"/>
          <w:lang w:val="nl-NL"/>
        </w:rPr>
        <w:lastRenderedPageBreak/>
        <w:t>Monetaire Verplichting</w:t>
      </w:r>
      <w:r w:rsidRPr="00FB6BEA">
        <w:rPr>
          <w:rFonts w:cs="Tahoma"/>
          <w:szCs w:val="18"/>
          <w:lang w:val="nl-NL"/>
        </w:rPr>
        <w:t xml:space="preserve"> betekent het totale geldbedrag waartoe de klant zich verplicht te betalen gedurende de</w:t>
      </w:r>
      <w:r w:rsidR="00D71020" w:rsidRPr="00FB6BEA">
        <w:rPr>
          <w:rFonts w:cs="Tahoma"/>
          <w:szCs w:val="18"/>
          <w:lang w:val="nl-NL"/>
        </w:rPr>
        <w:t> </w:t>
      </w:r>
      <w:r w:rsidRPr="00FB6BEA">
        <w:rPr>
          <w:rFonts w:cs="Tahoma"/>
          <w:szCs w:val="18"/>
          <w:lang w:val="nl-NL"/>
        </w:rPr>
        <w:t>looptijd van het abonnement voor het gebruik van de Windows Azure Services.</w:t>
      </w:r>
    </w:p>
    <w:p w:rsidR="00BD1A6A" w:rsidRPr="00997E95" w:rsidRDefault="00BD1A6A" w:rsidP="006A5DAE">
      <w:pPr>
        <w:outlineLvl w:val="1"/>
        <w:rPr>
          <w:rFonts w:cs="Tahoma"/>
          <w:sz w:val="17"/>
          <w:szCs w:val="17"/>
          <w:lang w:val="nl-NL"/>
        </w:rPr>
      </w:pPr>
    </w:p>
    <w:p w:rsidR="006A5DAE" w:rsidRPr="00FB6BEA" w:rsidRDefault="006A5DAE" w:rsidP="006A5DAE">
      <w:pPr>
        <w:outlineLvl w:val="1"/>
        <w:rPr>
          <w:rFonts w:cs="Tahoma"/>
          <w:lang w:val="nl-NL"/>
        </w:rPr>
      </w:pPr>
      <w:r w:rsidRPr="00FB6BEA">
        <w:rPr>
          <w:rFonts w:cs="Tahoma"/>
          <w:szCs w:val="18"/>
          <w:u w:val="single"/>
          <w:lang w:val="nl-NL"/>
        </w:rPr>
        <w:t>Toegewezen Jaarlijkse Verplichting</w:t>
      </w:r>
      <w:r w:rsidRPr="00FB6BEA">
        <w:rPr>
          <w:rFonts w:cs="Tahoma"/>
          <w:szCs w:val="18"/>
          <w:lang w:val="nl-NL"/>
        </w:rPr>
        <w:t xml:space="preserve"> betekent het gedeelte van de Monetaire Verplichting dat jaarlijks wordt toegewezen tijdens de looptijd van de Enrollment. Voor een eenjarig abonnement is de Toegewezen Jaarlijkse Verplichting gelijk aan de Monetaire Verplichting.</w:t>
      </w:r>
    </w:p>
    <w:p w:rsidR="00BD1A6A" w:rsidRPr="00997E95" w:rsidRDefault="00BD1A6A">
      <w:pPr>
        <w:rPr>
          <w:rFonts w:cs="Tahoma"/>
          <w:sz w:val="17"/>
          <w:szCs w:val="17"/>
          <w:lang w:val="nl-NL"/>
        </w:rPr>
      </w:pPr>
    </w:p>
    <w:p w:rsidR="006A5DAE" w:rsidRPr="00FB6BEA" w:rsidRDefault="006A5DAE" w:rsidP="005242EC">
      <w:pPr>
        <w:spacing w:after="60"/>
        <w:outlineLvl w:val="1"/>
        <w:rPr>
          <w:rFonts w:cs="Tahoma"/>
          <w:lang w:val="nl-NL"/>
        </w:rPr>
      </w:pPr>
      <w:r w:rsidRPr="00FB6BEA">
        <w:rPr>
          <w:rFonts w:cs="Tahoma"/>
          <w:b/>
          <w:szCs w:val="18"/>
          <w:lang w:val="nl-NL"/>
        </w:rPr>
        <w:t>Looptijd van het abonnement</w:t>
      </w:r>
    </w:p>
    <w:p w:rsidR="006A5DAE" w:rsidRPr="00FB6BEA" w:rsidRDefault="006A5DAE" w:rsidP="006A5DAE">
      <w:pPr>
        <w:outlineLvl w:val="1"/>
        <w:rPr>
          <w:rFonts w:cs="Tahoma"/>
          <w:lang w:val="nl-NL"/>
        </w:rPr>
      </w:pPr>
      <w:r w:rsidRPr="00FB6BEA">
        <w:rPr>
          <w:rFonts w:cs="Tahoma"/>
          <w:szCs w:val="18"/>
          <w:lang w:val="nl-NL"/>
        </w:rPr>
        <w:t xml:space="preserve">Voor Windows Azure Services kunnen klanten kiezen voor een eenjarig abonnement of een abonnement dat eindigt op de datum waarop de enrollment van de klant afloopt (“samenvallend”). </w:t>
      </w:r>
      <w:r w:rsidRPr="00FB6BEA">
        <w:rPr>
          <w:rFonts w:cs="Tahoma"/>
          <w:lang w:val="nl-NL"/>
        </w:rPr>
        <w:t>Klanten die kiezen voor de eenjarige optie moeten ten minste 12 maanden resterend hebben in de looptijd van de enrollment en klanten die kiezen voor de samenvallende optie moeten ten minste twee maanden resterend hebben in de looptijd van de enrollment</w:t>
      </w:r>
      <w:r w:rsidRPr="00FB6BEA">
        <w:rPr>
          <w:rFonts w:cs="Tahoma"/>
          <w:szCs w:val="18"/>
          <w:lang w:val="nl-NL"/>
        </w:rPr>
        <w:t>.</w:t>
      </w:r>
    </w:p>
    <w:p w:rsidR="006A5DAE" w:rsidRPr="00997E95" w:rsidRDefault="006A5DAE" w:rsidP="006A5DAE">
      <w:pPr>
        <w:rPr>
          <w:rFonts w:cs="Tahoma"/>
          <w:sz w:val="17"/>
          <w:szCs w:val="17"/>
          <w:lang w:val="nl-NL"/>
        </w:rPr>
      </w:pPr>
    </w:p>
    <w:p w:rsidR="006A5DAE" w:rsidRPr="00FB6BEA" w:rsidRDefault="005242EC" w:rsidP="005242EC">
      <w:pPr>
        <w:spacing w:after="60"/>
        <w:outlineLvl w:val="1"/>
        <w:rPr>
          <w:rFonts w:cs="Tahoma"/>
          <w:lang w:val="nl-NL"/>
        </w:rPr>
      </w:pPr>
      <w:r w:rsidRPr="00FB6BEA">
        <w:rPr>
          <w:rFonts w:cs="Tahoma"/>
          <w:b/>
          <w:szCs w:val="18"/>
          <w:lang w:val="nl-NL"/>
        </w:rPr>
        <w:t>Monetaire Verplichting</w:t>
      </w:r>
    </w:p>
    <w:p w:rsidR="006A5DAE" w:rsidRPr="00FB6BEA" w:rsidRDefault="006A5DAE" w:rsidP="00D71020">
      <w:pPr>
        <w:outlineLvl w:val="1"/>
        <w:rPr>
          <w:rFonts w:cs="Tahoma"/>
          <w:lang w:val="nl-NL"/>
        </w:rPr>
      </w:pPr>
      <w:r w:rsidRPr="00FB6BEA">
        <w:rPr>
          <w:rFonts w:cs="Tahoma"/>
          <w:szCs w:val="18"/>
          <w:lang w:val="nl-NL"/>
        </w:rPr>
        <w:t>De eerste bestelling van klanten moet een Monetaire Verplichting omvatten en kan op elk gewenst moment vóór de</w:t>
      </w:r>
      <w:r w:rsidR="00D71020" w:rsidRPr="00FB6BEA">
        <w:rPr>
          <w:rFonts w:cs="Tahoma"/>
          <w:szCs w:val="18"/>
          <w:lang w:val="nl-NL"/>
        </w:rPr>
        <w:t> </w:t>
      </w:r>
      <w:r w:rsidRPr="00FB6BEA">
        <w:rPr>
          <w:rFonts w:cs="Tahoma"/>
          <w:szCs w:val="18"/>
          <w:lang w:val="nl-NL"/>
        </w:rPr>
        <w:t>laatste maand van de looptijd van de enrollment worden geplaatst. De Monetaire Verplichting in het eenjarige abonnement wordt pro rata vastgesteld tijdens de volgende 12 maanden. De Monetaire Verplichting in het samenvallende abonnement wordt proportioneel toegewezen tijdens de looptijd van de enrollment.</w:t>
      </w:r>
    </w:p>
    <w:p w:rsidR="006A5DAE" w:rsidRPr="00997E95" w:rsidRDefault="006A5DAE" w:rsidP="006A5DAE">
      <w:pPr>
        <w:outlineLvl w:val="1"/>
        <w:rPr>
          <w:rFonts w:cs="Tahoma"/>
          <w:sz w:val="17"/>
          <w:szCs w:val="17"/>
          <w:lang w:val="nl-NL"/>
        </w:rPr>
      </w:pPr>
    </w:p>
    <w:p w:rsidR="006A5DAE" w:rsidRPr="00FB6BEA" w:rsidRDefault="006A5DAE" w:rsidP="006A5DAE">
      <w:pPr>
        <w:rPr>
          <w:rFonts w:cs="Tahoma"/>
          <w:lang w:val="nl-NL"/>
        </w:rPr>
      </w:pPr>
      <w:r w:rsidRPr="00FB6BEA">
        <w:rPr>
          <w:rFonts w:cs="Tahoma"/>
          <w:lang w:val="nl-NL"/>
        </w:rPr>
        <w:t>Klanten kunnen de Monetaire Verplichting op elk gewenst moment verhogen door additionele bestellingen te plaatsen</w:t>
      </w:r>
      <w:r w:rsidR="004A088B">
        <w:rPr>
          <w:rFonts w:cs="Tahoma"/>
          <w:lang w:val="nl-NL"/>
        </w:rPr>
        <w:t xml:space="preserve">. </w:t>
      </w:r>
      <w:r w:rsidRPr="00FB6BEA">
        <w:rPr>
          <w:rFonts w:cs="Tahoma"/>
          <w:lang w:val="nl-NL"/>
        </w:rPr>
        <w:t xml:space="preserve">Additionele bestellingen worden toegevoegd aan de huidige Toegewezen Jaarlijkse Verplichting en zijn beschikbaar voor gebruik op de eerste dag van de maand nadat Microsoft deze bestelling heeft verwerkt. Voor het </w:t>
      </w:r>
      <w:r w:rsidRPr="00FB6BEA">
        <w:rPr>
          <w:rFonts w:cs="Tahoma"/>
          <w:szCs w:val="18"/>
          <w:lang w:val="nl-NL"/>
        </w:rPr>
        <w:t>samenvallende abonnement</w:t>
      </w:r>
      <w:r w:rsidRPr="00FB6BEA">
        <w:rPr>
          <w:rFonts w:cs="Tahoma"/>
          <w:lang w:val="nl-NL"/>
        </w:rPr>
        <w:t xml:space="preserve"> worden de toekomstige Toegewezen Jaarlijkse Verplichtingen van de klant verhoogd met het bedrag van de additionele bestelling, vermenigvuldigd met twaalf en gedeeld door het aantal resterende volledige maanden in het jaar waarin de additionele bestelling is geplaatst.</w:t>
      </w:r>
    </w:p>
    <w:p w:rsidR="006A5DAE" w:rsidRPr="00997E95" w:rsidRDefault="006A5DAE" w:rsidP="006A5DAE">
      <w:pPr>
        <w:rPr>
          <w:rFonts w:cs="Tahoma"/>
          <w:sz w:val="17"/>
          <w:szCs w:val="17"/>
          <w:lang w:val="nl-NL"/>
        </w:rPr>
      </w:pPr>
    </w:p>
    <w:p w:rsidR="006A5DAE" w:rsidRPr="00FB6BEA" w:rsidRDefault="006A5DAE" w:rsidP="00D6244E">
      <w:pPr>
        <w:outlineLvl w:val="1"/>
        <w:rPr>
          <w:rFonts w:cs="Tahoma"/>
          <w:lang w:val="nl-NL"/>
        </w:rPr>
      </w:pPr>
      <w:r w:rsidRPr="00FB6BEA">
        <w:rPr>
          <w:rFonts w:cs="Tahoma"/>
          <w:szCs w:val="18"/>
          <w:lang w:val="nl-NL"/>
        </w:rPr>
        <w:t xml:space="preserve">Klanten moeten de </w:t>
      </w:r>
      <w:r w:rsidRPr="00FB6BEA">
        <w:rPr>
          <w:rFonts w:cs="Tahoma"/>
          <w:lang w:val="nl-NL"/>
        </w:rPr>
        <w:t>Toegewezen Jaarlijkse Verplichting</w:t>
      </w:r>
      <w:r w:rsidRPr="00FB6BEA">
        <w:rPr>
          <w:rFonts w:cs="Tahoma"/>
          <w:szCs w:val="18"/>
          <w:lang w:val="nl-NL"/>
        </w:rPr>
        <w:t xml:space="preserve"> gebruiken voor de laatste dag van de 12</w:t>
      </w:r>
      <w:r w:rsidRPr="00FB6BEA">
        <w:rPr>
          <w:rFonts w:cs="Tahoma"/>
          <w:szCs w:val="18"/>
          <w:vertAlign w:val="superscript"/>
          <w:lang w:val="nl-NL"/>
        </w:rPr>
        <w:t>e</w:t>
      </w:r>
      <w:r w:rsidRPr="00FB6BEA">
        <w:rPr>
          <w:rFonts w:cs="Tahoma"/>
          <w:szCs w:val="18"/>
          <w:lang w:val="nl-NL"/>
        </w:rPr>
        <w:t xml:space="preserve"> maand volgend op</w:t>
      </w:r>
      <w:r w:rsidR="00D6244E" w:rsidRPr="00FB6BEA">
        <w:rPr>
          <w:rFonts w:cs="Tahoma"/>
          <w:szCs w:val="18"/>
          <w:lang w:val="nl-NL"/>
        </w:rPr>
        <w:t> </w:t>
      </w:r>
      <w:r w:rsidRPr="00FB6BEA">
        <w:rPr>
          <w:rFonts w:cs="Tahoma"/>
          <w:szCs w:val="18"/>
          <w:lang w:val="nl-NL"/>
        </w:rPr>
        <w:t xml:space="preserve">de bestelling voor het eenjarige abonnement en voor de laatste dag van de maand voorafgaand aan de verjaardag van de enrollment voor het samenvallende abonnement. Alle ongebruikte gedeelten van de </w:t>
      </w:r>
      <w:r w:rsidRPr="00FB6BEA">
        <w:rPr>
          <w:rFonts w:cs="Tahoma"/>
          <w:lang w:val="nl-NL"/>
        </w:rPr>
        <w:t>Toegewezen</w:t>
      </w:r>
      <w:r w:rsidR="00D6244E" w:rsidRPr="00FB6BEA">
        <w:rPr>
          <w:rFonts w:cs="Tahoma"/>
          <w:lang w:val="nl-NL"/>
        </w:rPr>
        <w:t> </w:t>
      </w:r>
      <w:r w:rsidRPr="00FB6BEA">
        <w:rPr>
          <w:rFonts w:cs="Tahoma"/>
          <w:lang w:val="nl-NL"/>
        </w:rPr>
        <w:t xml:space="preserve">Jaarlijkse Verplichting </w:t>
      </w:r>
      <w:r w:rsidRPr="00FB6BEA">
        <w:rPr>
          <w:rFonts w:cs="Tahoma"/>
          <w:szCs w:val="18"/>
          <w:lang w:val="nl-NL"/>
        </w:rPr>
        <w:t xml:space="preserve">kunnen </w:t>
      </w:r>
      <w:r w:rsidRPr="00FB6BEA">
        <w:rPr>
          <w:rFonts w:cs="Tahoma"/>
          <w:lang w:val="nl-NL"/>
        </w:rPr>
        <w:t>niet worden meegenomen</w:t>
      </w:r>
      <w:r w:rsidRPr="00FB6BEA">
        <w:rPr>
          <w:rFonts w:cs="Tahoma"/>
          <w:szCs w:val="18"/>
          <w:lang w:val="nl-NL"/>
        </w:rPr>
        <w:t xml:space="preserve"> en komen te vervallen. </w:t>
      </w:r>
    </w:p>
    <w:p w:rsidR="006A5DAE" w:rsidRPr="00997E95" w:rsidRDefault="006A5DAE" w:rsidP="006A5DAE">
      <w:pPr>
        <w:rPr>
          <w:rFonts w:cs="Tahoma"/>
          <w:sz w:val="17"/>
          <w:szCs w:val="17"/>
          <w:lang w:val="nl-NL"/>
        </w:rPr>
      </w:pPr>
    </w:p>
    <w:p w:rsidR="006A5DAE" w:rsidRPr="00FB6BEA" w:rsidRDefault="005242EC" w:rsidP="005242EC">
      <w:pPr>
        <w:spacing w:after="60"/>
        <w:outlineLvl w:val="1"/>
        <w:rPr>
          <w:rFonts w:cs="Tahoma"/>
          <w:lang w:val="nl-NL"/>
        </w:rPr>
      </w:pPr>
      <w:r w:rsidRPr="00FB6BEA">
        <w:rPr>
          <w:rFonts w:cs="Tahoma"/>
          <w:b/>
          <w:szCs w:val="18"/>
          <w:lang w:val="nl-NL"/>
        </w:rPr>
        <w:t xml:space="preserve">Betaling en vergoedingen </w:t>
      </w:r>
    </w:p>
    <w:p w:rsidR="006A5DAE" w:rsidRPr="00FB6BEA" w:rsidRDefault="006A5DAE" w:rsidP="006A5DAE">
      <w:pPr>
        <w:rPr>
          <w:rFonts w:cs="Tahoma"/>
          <w:lang w:val="nl-NL"/>
        </w:rPr>
      </w:pPr>
      <w:r w:rsidRPr="00FB6BEA">
        <w:rPr>
          <w:rFonts w:cs="Tahoma"/>
          <w:lang w:val="nl-NL"/>
        </w:rPr>
        <w:t xml:space="preserve">Voor het eenjarige abonnement worden bestellingen direct gefactureerd aan klanten of hun resellers. Voor het </w:t>
      </w:r>
      <w:r w:rsidRPr="00FB6BEA">
        <w:rPr>
          <w:rFonts w:cs="Tahoma"/>
          <w:szCs w:val="18"/>
          <w:lang w:val="nl-NL"/>
        </w:rPr>
        <w:t xml:space="preserve">samenvallende abonnement wordt de </w:t>
      </w:r>
      <w:r w:rsidRPr="00FB6BEA">
        <w:rPr>
          <w:rFonts w:cs="Tahoma"/>
          <w:lang w:val="nl-NL"/>
        </w:rPr>
        <w:t>eerste Toegewezen Jaarlijkse Verplichting direct gefactureerd en worden toekomstige Toegewezen Jaarlijkse Verplichtingen gefactureerd op de verjaardag van de ingangsdatum van de enrollment. Klanten kunnen als alternatief ervoor kiezen de volledige Monetaire Verplichting te betalen bij het plaatsen van de eerste bestelling.</w:t>
      </w:r>
    </w:p>
    <w:p w:rsidR="006A5DAE" w:rsidRPr="00997E95" w:rsidRDefault="006A5DAE" w:rsidP="006A5DAE">
      <w:pPr>
        <w:rPr>
          <w:rFonts w:cs="Tahoma"/>
          <w:sz w:val="17"/>
          <w:szCs w:val="17"/>
          <w:lang w:val="nl-NL"/>
        </w:rPr>
      </w:pPr>
    </w:p>
    <w:p w:rsidR="006A5DAE" w:rsidRPr="00FB6BEA" w:rsidRDefault="006A5DAE" w:rsidP="00D6244E">
      <w:pPr>
        <w:rPr>
          <w:rFonts w:cs="Tahoma"/>
          <w:lang w:val="nl-NL"/>
        </w:rPr>
      </w:pPr>
      <w:r w:rsidRPr="00FB6BEA">
        <w:rPr>
          <w:rFonts w:cs="Tahoma"/>
          <w:lang w:val="nl-NL"/>
        </w:rPr>
        <w:t>Elke maand brengt Microsoft de monetaire waarde van het gebruik van Windows Azure Services door de klant in mindering op de Toegewezen Jaarlijkse Verplichting. Wanneer het saldo voor de Toegewezen Jaarlijkse Verplichting is verbruikt, wordt al het additionele gebruik voor die maand en de resterende maanden voor het eenjarige abonnement of alle resterende maanden in het huidige jaar van de enrollment voor het samenvallende abonnement</w:t>
      </w:r>
      <w:r w:rsidR="00D6244E" w:rsidRPr="00FB6BEA">
        <w:rPr>
          <w:rFonts w:cs="Tahoma"/>
          <w:lang w:val="nl-NL"/>
        </w:rPr>
        <w:t> </w:t>
      </w:r>
      <w:r w:rsidRPr="00FB6BEA">
        <w:rPr>
          <w:rFonts w:cs="Tahoma"/>
          <w:lang w:val="nl-NL"/>
        </w:rPr>
        <w:t>gefactureerd tegen Consumptietarieven. Als een klant kiest voor het eenjarige abonnement, wordt al</w:t>
      </w:r>
      <w:r w:rsidR="00D6244E" w:rsidRPr="00FB6BEA">
        <w:rPr>
          <w:rFonts w:cs="Tahoma"/>
          <w:lang w:val="nl-NL"/>
        </w:rPr>
        <w:t> </w:t>
      </w:r>
      <w:r w:rsidRPr="00FB6BEA">
        <w:rPr>
          <w:rFonts w:cs="Tahoma"/>
          <w:lang w:val="nl-NL"/>
        </w:rPr>
        <w:t>het gebruik tegen Consumptietarieven gefactureerd aan de klant of zijn of haar reseller aan het einde van elk kwartaal van de enrollment en aan het einde van de looptijd van het abonnement. Als een klant kiest voor het samenvallende abonnement, wordt al het gebruik tegen Consumptietarieven gefactureerd aan de klant of zijn of haar</w:t>
      </w:r>
      <w:r w:rsidR="00D6244E" w:rsidRPr="00FB6BEA">
        <w:rPr>
          <w:rFonts w:cs="Tahoma"/>
          <w:lang w:val="nl-NL"/>
        </w:rPr>
        <w:t> </w:t>
      </w:r>
      <w:r w:rsidRPr="00FB6BEA">
        <w:rPr>
          <w:rFonts w:cs="Tahoma"/>
          <w:lang w:val="nl-NL"/>
        </w:rPr>
        <w:t>reseller aan het einde van elk kwartaal van de enrollment.</w:t>
      </w:r>
    </w:p>
    <w:p w:rsidR="006A5DAE" w:rsidRPr="00997E95" w:rsidRDefault="006A5DAE" w:rsidP="006A5DAE">
      <w:pPr>
        <w:rPr>
          <w:rFonts w:cs="Tahoma"/>
          <w:sz w:val="17"/>
          <w:szCs w:val="17"/>
          <w:lang w:val="nl-NL"/>
        </w:rPr>
      </w:pPr>
    </w:p>
    <w:p w:rsidR="006A5DAE" w:rsidRPr="00FB6BEA" w:rsidRDefault="006A5DAE" w:rsidP="006A5DAE">
      <w:pPr>
        <w:rPr>
          <w:rFonts w:cs="Tahoma"/>
          <w:lang w:val="nl-NL"/>
        </w:rPr>
      </w:pPr>
      <w:r w:rsidRPr="00FB6BEA">
        <w:rPr>
          <w:rFonts w:cs="Tahoma"/>
          <w:lang w:val="nl-NL"/>
        </w:rPr>
        <w:t>Al het gebruik van de Windows Azure Services na het aflopen of beëindigen van de looptijd van het abonnement van een klant, wordt per kwartaal aan de klant of zijn of haar reseller tegen Consumptietarieven gefactureerd.</w:t>
      </w:r>
    </w:p>
    <w:p w:rsidR="006A5DAE" w:rsidRPr="00997E95" w:rsidRDefault="006A5DAE" w:rsidP="006A5DAE">
      <w:pPr>
        <w:rPr>
          <w:rFonts w:cs="Tahoma"/>
          <w:sz w:val="17"/>
          <w:szCs w:val="17"/>
          <w:lang w:val="nl-NL"/>
        </w:rPr>
      </w:pPr>
    </w:p>
    <w:p w:rsidR="006A5DAE" w:rsidRPr="00FB6BEA" w:rsidRDefault="006A5DAE" w:rsidP="006A5DAE">
      <w:pPr>
        <w:rPr>
          <w:rFonts w:cs="Tahoma"/>
          <w:lang w:val="nl-NL"/>
        </w:rPr>
      </w:pPr>
      <w:r w:rsidRPr="00FB6BEA">
        <w:rPr>
          <w:rFonts w:cs="Tahoma"/>
          <w:lang w:val="nl-NL"/>
        </w:rPr>
        <w:t>Microsoft kan de prijzen voor individuele Windows Azure Services verlagen tijdens de looptijd van de enrollment van een klant</w:t>
      </w:r>
      <w:r w:rsidR="004A088B">
        <w:rPr>
          <w:rFonts w:cs="Tahoma"/>
          <w:lang w:val="nl-NL"/>
        </w:rPr>
        <w:t xml:space="preserve">. </w:t>
      </w:r>
      <w:r w:rsidRPr="00FB6BEA">
        <w:rPr>
          <w:rFonts w:cs="Tahoma"/>
          <w:lang w:val="nl-NL"/>
        </w:rPr>
        <w:t>Voor klanten die Windows Azure Services rechtstreeks van Microsoft verkrijgen, kan de Customer Price Sheet een hogere prijs aangeven dat de huidige prijs op dat moment. Microsoft biedt de lagere prijzen aan deze klanten gedurende de periode dat deze van kracht zijn. Microsoft voorziet klanten van een kennisgeving van dergelijke wijzigingen.</w:t>
      </w:r>
    </w:p>
    <w:p w:rsidR="006A5DAE" w:rsidRDefault="006A5DAE" w:rsidP="006A5DAE">
      <w:pPr>
        <w:rPr>
          <w:rFonts w:cs="Tahoma"/>
          <w:lang w:val="nl-NL"/>
        </w:rPr>
      </w:pPr>
    </w:p>
    <w:p w:rsidR="0056107A" w:rsidRPr="00FB6BEA" w:rsidRDefault="0056107A" w:rsidP="006A5DAE">
      <w:pPr>
        <w:rPr>
          <w:rFonts w:cs="Tahoma"/>
          <w:lang w:val="nl-NL"/>
        </w:rPr>
      </w:pPr>
    </w:p>
    <w:p w:rsidR="006A5DAE" w:rsidRPr="00FB6BEA" w:rsidRDefault="006A5DAE" w:rsidP="006A5DAE">
      <w:pPr>
        <w:rPr>
          <w:rFonts w:cs="Tahoma"/>
          <w:lang w:val="nl-NL"/>
        </w:rPr>
      </w:pPr>
      <w:r w:rsidRPr="00FB6BEA">
        <w:rPr>
          <w:rFonts w:cs="Tahoma"/>
          <w:szCs w:val="18"/>
          <w:lang w:val="nl-NL"/>
        </w:rPr>
        <w:lastRenderedPageBreak/>
        <w:t>Bij abonnementen die worden afgesloten via een reseller, worden de prijs en betalingsvoorwaarden voor het abonnement vastgesteld in een overeenkomst tussen de klant en de reseller</w:t>
      </w:r>
      <w:r w:rsidR="004A088B">
        <w:rPr>
          <w:rFonts w:cs="Tahoma"/>
          <w:szCs w:val="18"/>
          <w:lang w:val="nl-NL"/>
        </w:rPr>
        <w:t xml:space="preserve">. </w:t>
      </w:r>
      <w:r w:rsidRPr="00FB6BEA">
        <w:rPr>
          <w:rFonts w:cs="Tahoma"/>
          <w:szCs w:val="18"/>
          <w:lang w:val="nl-NL"/>
        </w:rPr>
        <w:t xml:space="preserve">De </w:t>
      </w:r>
      <w:r w:rsidRPr="00FB6BEA">
        <w:rPr>
          <w:rFonts w:cs="Tahoma"/>
          <w:iCs/>
          <w:lang w:val="nl-NL"/>
        </w:rPr>
        <w:t>reseller van een klant biedt aanvullende informatie met betrekking tot het bestelproces van Windows Azure Services</w:t>
      </w:r>
      <w:r w:rsidR="004A088B">
        <w:rPr>
          <w:rFonts w:cs="Tahoma"/>
          <w:iCs/>
          <w:lang w:val="nl-NL"/>
        </w:rPr>
        <w:t xml:space="preserve">. </w:t>
      </w:r>
      <w:r w:rsidRPr="00FB6BEA">
        <w:rPr>
          <w:rFonts w:cs="Tahoma"/>
          <w:iCs/>
          <w:lang w:val="nl-NL"/>
        </w:rPr>
        <w:t xml:space="preserve">Er geldt een afzonderlijke overeenkomst tussen de klant en zijn of haar reseller voor de prijzen en factureringsvoorwaarden voor alle Windows Azure Services. </w:t>
      </w:r>
      <w:r w:rsidRPr="00FB6BEA">
        <w:rPr>
          <w:rFonts w:cs="Tahoma"/>
          <w:lang w:val="nl-NL"/>
        </w:rPr>
        <w:t>Microsoft kan prijzen voor individuele Windows Azure Services verlagen gedurende de looptijd van de enrollment van een klant en kan de lagere prijzen aan de reseller van de klant bieden gedurende de periode dat deze van kracht zijn. Microsoft voorziet de reseller van de klant van een kennisgeving van dergelijke wijzigingen. De klant en zijn of haar Reseller bepalen onderling de werkelijke prijzen en de toepasselijkheid van prijswijzigingen.</w:t>
      </w:r>
    </w:p>
    <w:p w:rsidR="006F4084" w:rsidRPr="00FB6BEA" w:rsidRDefault="006F4084">
      <w:pPr>
        <w:rPr>
          <w:rFonts w:cs="Tahoma"/>
          <w:lang w:val="nl-NL"/>
        </w:rPr>
      </w:pPr>
    </w:p>
    <w:p w:rsidR="00776E3B" w:rsidRPr="00FB6BEA" w:rsidRDefault="005242EC" w:rsidP="005242EC">
      <w:pPr>
        <w:spacing w:after="60"/>
        <w:outlineLvl w:val="1"/>
        <w:rPr>
          <w:rFonts w:cs="Tahoma"/>
          <w:lang w:val="nl-NL"/>
        </w:rPr>
      </w:pPr>
      <w:r w:rsidRPr="00FB6BEA">
        <w:rPr>
          <w:rFonts w:cs="Tahoma"/>
          <w:b/>
          <w:sz w:val="20"/>
          <w:szCs w:val="18"/>
          <w:lang w:val="nl-NL"/>
        </w:rPr>
        <w:t>Windows Azure Verplichtingstarieven</w:t>
      </w:r>
    </w:p>
    <w:p w:rsidR="00776E3B" w:rsidRPr="00FB6BEA" w:rsidRDefault="006A5DAE" w:rsidP="00776E3B">
      <w:pPr>
        <w:outlineLvl w:val="1"/>
        <w:rPr>
          <w:rFonts w:cs="Tahoma"/>
          <w:lang w:val="nl-NL"/>
        </w:rPr>
      </w:pPr>
      <w:r w:rsidRPr="00FB6BEA">
        <w:rPr>
          <w:rFonts w:cs="Tahoma"/>
          <w:szCs w:val="18"/>
          <w:lang w:val="nl-NL"/>
        </w:rPr>
        <w:t xml:space="preserve">De Verplichtingstarieven voor Windows Azure Services voor de klant zijn gebaseerd op zijn of haar Monetaire Verplichtingsschijf voor Windows Azure en het prijsniveau van de enrollment. De Monetaire Verplichtingsschijf voor Windows Azure wordt bepaald door het jaarlijkse bedrag voor Monetaire Verplichting voor Windows Azure van de klant (d.w.z. het totale geldbedrag waartoe de klant zich jaarlijks verplicht gedurende de looptijd van zijn of haar Windows Azure-abonnement). Dit bedrag komt overeen met de korting die in de tabel hieronder staat aangegeven (uitgedrukt in een kortingspercentage van de Consumptie-/Overschrijdingstarieven voor Windows Azure). </w:t>
      </w:r>
    </w:p>
    <w:p w:rsidR="00776E3B" w:rsidRPr="00FB6BEA" w:rsidRDefault="00776E3B" w:rsidP="00776E3B">
      <w:pPr>
        <w:ind w:left="720"/>
        <w:outlineLvl w:val="1"/>
        <w:rPr>
          <w:rFonts w:cs="Tahoma"/>
          <w:lang w:val="nl-NL"/>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729"/>
        <w:gridCol w:w="2610"/>
        <w:gridCol w:w="1918"/>
      </w:tblGrid>
      <w:tr w:rsidR="00776E3B" w:rsidRPr="00FB6BEA" w:rsidTr="00D6244E">
        <w:trPr>
          <w:trHeight w:val="515"/>
          <w:tblHeader/>
          <w:jc w:val="center"/>
        </w:trPr>
        <w:tc>
          <w:tcPr>
            <w:tcW w:w="272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776E3B" w:rsidRPr="00FB6BEA" w:rsidRDefault="00776E3B" w:rsidP="0044720D">
            <w:pPr>
              <w:jc w:val="center"/>
              <w:rPr>
                <w:rFonts w:eastAsia="Times New Roman" w:cs="Tahoma"/>
                <w:b/>
                <w:bCs/>
                <w:szCs w:val="18"/>
                <w:lang w:val="nl-NL"/>
              </w:rPr>
            </w:pPr>
            <w:r w:rsidRPr="00FB6BEA">
              <w:rPr>
                <w:rFonts w:cs="Tahoma"/>
                <w:b/>
                <w:bCs/>
                <w:szCs w:val="18"/>
                <w:lang w:val="nl-NL"/>
              </w:rPr>
              <w:t>Windows Azure Monetaire Verplichtingsschijven</w:t>
            </w:r>
          </w:p>
        </w:tc>
        <w:tc>
          <w:tcPr>
            <w:tcW w:w="26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776E3B" w:rsidRPr="00FB6BEA" w:rsidRDefault="00776E3B" w:rsidP="0044720D">
            <w:pPr>
              <w:jc w:val="center"/>
              <w:rPr>
                <w:rFonts w:eastAsia="Times New Roman" w:cs="Tahoma"/>
                <w:b/>
                <w:bCs/>
                <w:szCs w:val="18"/>
                <w:lang w:val="nl-NL"/>
              </w:rPr>
            </w:pPr>
            <w:r w:rsidRPr="00FB6BEA">
              <w:rPr>
                <w:rFonts w:eastAsia="Times New Roman" w:cs="Tahoma"/>
                <w:b/>
                <w:bCs/>
                <w:szCs w:val="18"/>
                <w:lang w:val="nl-NL"/>
              </w:rPr>
              <w:t>Aantal Units in Jaarlijkse Monetaire Verplichting voor Windows Azure*</w:t>
            </w:r>
          </w:p>
        </w:tc>
        <w:tc>
          <w:tcPr>
            <w:tcW w:w="1918" w:type="dxa"/>
            <w:tcBorders>
              <w:top w:val="single" w:sz="8" w:space="0" w:color="auto"/>
              <w:left w:val="single" w:sz="8" w:space="0" w:color="auto"/>
              <w:bottom w:val="single" w:sz="8" w:space="0" w:color="auto"/>
              <w:right w:val="single" w:sz="8" w:space="0" w:color="auto"/>
            </w:tcBorders>
            <w:shd w:val="clear" w:color="auto" w:fill="FABF8F"/>
          </w:tcPr>
          <w:p w:rsidR="00776E3B" w:rsidRPr="00FB6BEA" w:rsidRDefault="00776E3B" w:rsidP="0044720D">
            <w:pPr>
              <w:jc w:val="center"/>
              <w:rPr>
                <w:rFonts w:eastAsia="Times New Roman" w:cs="Tahoma"/>
                <w:b/>
                <w:bCs/>
                <w:szCs w:val="18"/>
                <w:lang w:val="nl-NL"/>
              </w:rPr>
            </w:pPr>
            <w:r w:rsidRPr="00FB6BEA">
              <w:rPr>
                <w:rFonts w:cs="Tahoma"/>
                <w:b/>
                <w:bCs/>
                <w:szCs w:val="18"/>
                <w:lang w:val="nl-NL"/>
              </w:rPr>
              <w:t>Korting op Consumptietarieven</w:t>
            </w:r>
          </w:p>
        </w:tc>
      </w:tr>
      <w:tr w:rsidR="00776E3B" w:rsidRPr="00FB6BEA" w:rsidTr="00D6244E">
        <w:trPr>
          <w:trHeight w:val="258"/>
          <w:jc w:val="center"/>
        </w:trPr>
        <w:tc>
          <w:tcPr>
            <w:tcW w:w="2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B6BEA" w:rsidRDefault="00776E3B" w:rsidP="0044720D">
            <w:pPr>
              <w:spacing w:before="100" w:beforeAutospacing="1" w:after="100" w:afterAutospacing="1"/>
              <w:ind w:right="259"/>
              <w:jc w:val="center"/>
              <w:rPr>
                <w:rFonts w:eastAsia="Times New Roman" w:cs="Tahoma"/>
                <w:szCs w:val="18"/>
                <w:lang w:val="nl-NL"/>
              </w:rPr>
            </w:pPr>
            <w:r w:rsidRPr="00FB6BEA">
              <w:rPr>
                <w:rFonts w:eastAsia="Times New Roman" w:cs="Tahoma"/>
                <w:szCs w:val="18"/>
                <w:lang w:val="nl-NL"/>
              </w:rPr>
              <w:t>Schijf 1</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B6BEA" w:rsidRDefault="00776E3B" w:rsidP="0044720D">
            <w:pPr>
              <w:spacing w:before="100" w:beforeAutospacing="1" w:after="100" w:afterAutospacing="1"/>
              <w:ind w:right="180"/>
              <w:jc w:val="center"/>
              <w:rPr>
                <w:rFonts w:eastAsia="Times New Roman" w:cs="Tahoma"/>
                <w:szCs w:val="18"/>
                <w:lang w:val="nl-NL"/>
              </w:rPr>
            </w:pPr>
            <w:r w:rsidRPr="00FB6BEA">
              <w:rPr>
                <w:rFonts w:eastAsia="Times New Roman" w:cs="Tahoma"/>
                <w:szCs w:val="18"/>
                <w:lang w:val="nl-NL"/>
              </w:rPr>
              <w:t>Tot 1799 Units</w:t>
            </w:r>
          </w:p>
        </w:tc>
        <w:tc>
          <w:tcPr>
            <w:tcW w:w="1918" w:type="dxa"/>
            <w:tcBorders>
              <w:top w:val="single" w:sz="8" w:space="0" w:color="auto"/>
              <w:left w:val="single" w:sz="8" w:space="0" w:color="auto"/>
              <w:bottom w:val="single" w:sz="8" w:space="0" w:color="auto"/>
              <w:right w:val="single" w:sz="8" w:space="0" w:color="auto"/>
            </w:tcBorders>
          </w:tcPr>
          <w:p w:rsidR="00776E3B" w:rsidRPr="00FB6BEA" w:rsidRDefault="00776E3B" w:rsidP="0044720D">
            <w:pPr>
              <w:spacing w:before="100" w:beforeAutospacing="1" w:after="100" w:afterAutospacing="1"/>
              <w:ind w:right="180"/>
              <w:jc w:val="center"/>
              <w:rPr>
                <w:rFonts w:eastAsia="Times New Roman" w:cs="Tahoma"/>
                <w:szCs w:val="18"/>
                <w:lang w:val="nl-NL"/>
              </w:rPr>
            </w:pPr>
            <w:r w:rsidRPr="00FB6BEA">
              <w:rPr>
                <w:rFonts w:eastAsia="Times New Roman" w:cs="Tahoma"/>
                <w:szCs w:val="18"/>
                <w:lang w:val="nl-NL"/>
              </w:rPr>
              <w:t>23%</w:t>
            </w:r>
          </w:p>
        </w:tc>
      </w:tr>
      <w:tr w:rsidR="00776E3B" w:rsidRPr="00FB6BEA" w:rsidTr="00D6244E">
        <w:trPr>
          <w:trHeight w:val="258"/>
          <w:jc w:val="center"/>
        </w:trPr>
        <w:tc>
          <w:tcPr>
            <w:tcW w:w="2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B6BEA" w:rsidRDefault="00776E3B" w:rsidP="0044720D">
            <w:pPr>
              <w:spacing w:before="100" w:beforeAutospacing="1" w:after="100" w:afterAutospacing="1"/>
              <w:ind w:right="259"/>
              <w:jc w:val="center"/>
              <w:rPr>
                <w:rFonts w:eastAsia="Times New Roman" w:cs="Tahoma"/>
                <w:szCs w:val="18"/>
                <w:lang w:val="nl-NL"/>
              </w:rPr>
            </w:pPr>
            <w:r w:rsidRPr="00FB6BEA">
              <w:rPr>
                <w:rFonts w:eastAsia="Times New Roman" w:cs="Tahoma"/>
                <w:szCs w:val="18"/>
                <w:lang w:val="nl-NL"/>
              </w:rPr>
              <w:t>Schijf 2</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B6BEA" w:rsidRDefault="00776E3B" w:rsidP="0044720D">
            <w:pPr>
              <w:spacing w:before="100" w:beforeAutospacing="1" w:after="100" w:afterAutospacing="1"/>
              <w:ind w:right="180"/>
              <w:jc w:val="center"/>
              <w:rPr>
                <w:rFonts w:eastAsia="Times New Roman" w:cs="Tahoma"/>
                <w:szCs w:val="18"/>
                <w:lang w:val="nl-NL"/>
              </w:rPr>
            </w:pPr>
            <w:r w:rsidRPr="00FB6BEA">
              <w:rPr>
                <w:rFonts w:eastAsia="Times New Roman" w:cs="Tahoma"/>
                <w:szCs w:val="18"/>
                <w:lang w:val="nl-NL"/>
              </w:rPr>
              <w:t>1800 – 4799 Units</w:t>
            </w:r>
          </w:p>
        </w:tc>
        <w:tc>
          <w:tcPr>
            <w:tcW w:w="1918" w:type="dxa"/>
            <w:tcBorders>
              <w:top w:val="single" w:sz="8" w:space="0" w:color="auto"/>
              <w:left w:val="single" w:sz="8" w:space="0" w:color="auto"/>
              <w:bottom w:val="single" w:sz="8" w:space="0" w:color="auto"/>
              <w:right w:val="single" w:sz="8" w:space="0" w:color="auto"/>
            </w:tcBorders>
          </w:tcPr>
          <w:p w:rsidR="00776E3B" w:rsidRPr="00FB6BEA" w:rsidRDefault="00776E3B" w:rsidP="0044720D">
            <w:pPr>
              <w:spacing w:before="100" w:beforeAutospacing="1" w:after="100" w:afterAutospacing="1"/>
              <w:ind w:right="180"/>
              <w:jc w:val="center"/>
              <w:rPr>
                <w:rFonts w:eastAsia="Times New Roman" w:cs="Tahoma"/>
                <w:szCs w:val="18"/>
                <w:lang w:val="nl-NL"/>
              </w:rPr>
            </w:pPr>
            <w:r w:rsidRPr="00FB6BEA">
              <w:rPr>
                <w:rFonts w:eastAsia="Times New Roman" w:cs="Tahoma"/>
                <w:szCs w:val="18"/>
                <w:lang w:val="nl-NL"/>
              </w:rPr>
              <w:t>26%</w:t>
            </w:r>
          </w:p>
        </w:tc>
      </w:tr>
      <w:tr w:rsidR="00776E3B" w:rsidRPr="00FB6BEA" w:rsidTr="00D6244E">
        <w:trPr>
          <w:trHeight w:val="258"/>
          <w:jc w:val="center"/>
        </w:trPr>
        <w:tc>
          <w:tcPr>
            <w:tcW w:w="2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B6BEA" w:rsidRDefault="00776E3B" w:rsidP="0044720D">
            <w:pPr>
              <w:spacing w:before="100" w:beforeAutospacing="1" w:after="100" w:afterAutospacing="1"/>
              <w:ind w:right="259"/>
              <w:jc w:val="center"/>
              <w:rPr>
                <w:rFonts w:eastAsia="Times New Roman" w:cs="Tahoma"/>
                <w:szCs w:val="18"/>
                <w:lang w:val="nl-NL"/>
              </w:rPr>
            </w:pPr>
            <w:r w:rsidRPr="00FB6BEA">
              <w:rPr>
                <w:rFonts w:eastAsia="Times New Roman" w:cs="Tahoma"/>
                <w:szCs w:val="18"/>
                <w:lang w:val="nl-NL"/>
              </w:rPr>
              <w:t>Schijf 3</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B6BEA" w:rsidRDefault="00776E3B" w:rsidP="0044720D">
            <w:pPr>
              <w:spacing w:before="100" w:beforeAutospacing="1" w:after="100" w:afterAutospacing="1"/>
              <w:ind w:right="180"/>
              <w:jc w:val="center"/>
              <w:rPr>
                <w:rFonts w:eastAsia="Times New Roman" w:cs="Tahoma"/>
                <w:szCs w:val="18"/>
                <w:lang w:val="nl-NL"/>
              </w:rPr>
            </w:pPr>
            <w:r w:rsidRPr="00FB6BEA">
              <w:rPr>
                <w:rFonts w:eastAsia="Times New Roman" w:cs="Tahoma"/>
                <w:szCs w:val="18"/>
                <w:lang w:val="nl-NL"/>
              </w:rPr>
              <w:t>4800 – 11999 Units</w:t>
            </w:r>
          </w:p>
        </w:tc>
        <w:tc>
          <w:tcPr>
            <w:tcW w:w="1918" w:type="dxa"/>
            <w:tcBorders>
              <w:top w:val="single" w:sz="8" w:space="0" w:color="auto"/>
              <w:left w:val="single" w:sz="8" w:space="0" w:color="auto"/>
              <w:bottom w:val="single" w:sz="8" w:space="0" w:color="auto"/>
              <w:right w:val="single" w:sz="8" w:space="0" w:color="auto"/>
            </w:tcBorders>
          </w:tcPr>
          <w:p w:rsidR="00776E3B" w:rsidRPr="00FB6BEA" w:rsidRDefault="00776E3B" w:rsidP="0044720D">
            <w:pPr>
              <w:spacing w:before="100" w:beforeAutospacing="1" w:after="100" w:afterAutospacing="1"/>
              <w:ind w:right="180"/>
              <w:jc w:val="center"/>
              <w:rPr>
                <w:rFonts w:eastAsia="Times New Roman" w:cs="Tahoma"/>
                <w:szCs w:val="18"/>
                <w:lang w:val="nl-NL"/>
              </w:rPr>
            </w:pPr>
            <w:r w:rsidRPr="00FB6BEA">
              <w:rPr>
                <w:rFonts w:eastAsia="Times New Roman" w:cs="Tahoma"/>
                <w:szCs w:val="18"/>
                <w:lang w:val="nl-NL"/>
              </w:rPr>
              <w:t>30%</w:t>
            </w:r>
          </w:p>
        </w:tc>
      </w:tr>
      <w:tr w:rsidR="00776E3B" w:rsidRPr="00FB6BEA" w:rsidTr="00D6244E">
        <w:trPr>
          <w:trHeight w:val="258"/>
          <w:jc w:val="center"/>
        </w:trPr>
        <w:tc>
          <w:tcPr>
            <w:tcW w:w="272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B6BEA" w:rsidRDefault="00776E3B" w:rsidP="0044720D">
            <w:pPr>
              <w:spacing w:before="100" w:beforeAutospacing="1" w:after="100" w:afterAutospacing="1"/>
              <w:ind w:right="259"/>
              <w:jc w:val="center"/>
              <w:rPr>
                <w:rFonts w:eastAsia="Times New Roman" w:cs="Tahoma"/>
                <w:szCs w:val="18"/>
                <w:lang w:val="nl-NL"/>
              </w:rPr>
            </w:pPr>
            <w:r w:rsidRPr="00FB6BEA">
              <w:rPr>
                <w:rFonts w:eastAsia="Times New Roman" w:cs="Tahoma"/>
                <w:szCs w:val="18"/>
                <w:lang w:val="nl-NL"/>
              </w:rPr>
              <w:t>Schijf 4</w:t>
            </w:r>
          </w:p>
        </w:tc>
        <w:tc>
          <w:tcPr>
            <w:tcW w:w="261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776E3B" w:rsidRPr="00FB6BEA" w:rsidRDefault="00776E3B" w:rsidP="0044720D">
            <w:pPr>
              <w:spacing w:before="100" w:beforeAutospacing="1" w:after="100" w:afterAutospacing="1"/>
              <w:ind w:right="180"/>
              <w:jc w:val="center"/>
              <w:rPr>
                <w:rFonts w:eastAsia="Times New Roman" w:cs="Tahoma"/>
                <w:szCs w:val="18"/>
                <w:lang w:val="nl-NL"/>
              </w:rPr>
            </w:pPr>
            <w:r w:rsidRPr="00FB6BEA">
              <w:rPr>
                <w:rFonts w:eastAsia="Times New Roman" w:cs="Tahoma"/>
                <w:szCs w:val="18"/>
                <w:lang w:val="nl-NL"/>
              </w:rPr>
              <w:t>&gt;12000 Units</w:t>
            </w:r>
          </w:p>
        </w:tc>
        <w:tc>
          <w:tcPr>
            <w:tcW w:w="1918" w:type="dxa"/>
            <w:tcBorders>
              <w:top w:val="single" w:sz="8" w:space="0" w:color="auto"/>
              <w:left w:val="single" w:sz="8" w:space="0" w:color="auto"/>
              <w:bottom w:val="single" w:sz="8" w:space="0" w:color="auto"/>
              <w:right w:val="single" w:sz="8" w:space="0" w:color="auto"/>
            </w:tcBorders>
          </w:tcPr>
          <w:p w:rsidR="00776E3B" w:rsidRPr="00FB6BEA" w:rsidRDefault="00776E3B" w:rsidP="0044720D">
            <w:pPr>
              <w:spacing w:before="100" w:beforeAutospacing="1" w:after="100" w:afterAutospacing="1"/>
              <w:ind w:right="180"/>
              <w:jc w:val="center"/>
              <w:rPr>
                <w:rFonts w:eastAsia="Times New Roman" w:cs="Tahoma"/>
                <w:szCs w:val="18"/>
                <w:lang w:val="nl-NL"/>
              </w:rPr>
            </w:pPr>
            <w:r w:rsidRPr="00FB6BEA">
              <w:rPr>
                <w:rFonts w:eastAsia="Times New Roman" w:cs="Tahoma"/>
                <w:szCs w:val="18"/>
                <w:lang w:val="nl-NL"/>
              </w:rPr>
              <w:t>35%</w:t>
            </w:r>
          </w:p>
        </w:tc>
      </w:tr>
    </w:tbl>
    <w:p w:rsidR="006A5DAE" w:rsidRPr="00FB6BEA" w:rsidRDefault="00D71020" w:rsidP="002E57CF">
      <w:pPr>
        <w:ind w:left="1080"/>
        <w:outlineLvl w:val="1"/>
        <w:rPr>
          <w:rFonts w:cs="Tahoma"/>
          <w:lang w:val="nl-NL"/>
        </w:rPr>
      </w:pPr>
      <w:r w:rsidRPr="00FB6BEA">
        <w:rPr>
          <w:rFonts w:cs="Tahoma"/>
          <w:i/>
          <w:sz w:val="16"/>
          <w:szCs w:val="18"/>
          <w:lang w:val="nl-NL"/>
        </w:rPr>
        <w:t>*</w:t>
      </w:r>
      <w:r w:rsidR="00AA0329" w:rsidRPr="00FB6BEA">
        <w:rPr>
          <w:rFonts w:cs="Tahoma"/>
          <w:i/>
          <w:sz w:val="16"/>
          <w:szCs w:val="18"/>
          <w:lang w:val="nl-NL"/>
        </w:rPr>
        <w:t>Een Unit is een geldbedrag in de toepasselijke valuta</w:t>
      </w:r>
    </w:p>
    <w:p w:rsidR="00776E3B" w:rsidRPr="00FB6BEA" w:rsidRDefault="00776E3B" w:rsidP="00776E3B">
      <w:pPr>
        <w:outlineLvl w:val="1"/>
        <w:rPr>
          <w:rFonts w:cs="Tahoma"/>
          <w:lang w:val="nl-NL"/>
        </w:rPr>
      </w:pPr>
    </w:p>
    <w:p w:rsidR="00776E3B" w:rsidRPr="00FB6BEA" w:rsidRDefault="00776E3B" w:rsidP="00776E3B">
      <w:pPr>
        <w:outlineLvl w:val="1"/>
        <w:rPr>
          <w:rFonts w:cs="Tahoma"/>
          <w:lang w:val="nl-NL"/>
        </w:rPr>
      </w:pPr>
      <w:r w:rsidRPr="00FB6BEA">
        <w:rPr>
          <w:rFonts w:cs="Tahoma"/>
          <w:szCs w:val="18"/>
          <w:lang w:val="nl-NL"/>
        </w:rPr>
        <w:t>Een klant kan op elk gewenst moment gedurende de looptijd van het Windows Azure-abonnement het jaarlijkse bedrag voor de Monetaire Verplichting voor Windows Azure verhogen en in aanmerking komen voor een hogere Schijf</w:t>
      </w:r>
      <w:r w:rsidR="004A088B">
        <w:rPr>
          <w:rFonts w:cs="Tahoma"/>
          <w:szCs w:val="18"/>
          <w:lang w:val="nl-NL"/>
        </w:rPr>
        <w:t xml:space="preserve">. </w:t>
      </w:r>
      <w:r w:rsidRPr="00FB6BEA">
        <w:rPr>
          <w:rFonts w:cs="Tahoma"/>
          <w:szCs w:val="18"/>
          <w:lang w:val="nl-NL"/>
        </w:rPr>
        <w:t xml:space="preserve">De nieuwe Verplichtingstarieven zijn van toepassing op het gebruik van Windows Azure Services vanaf de eerste dag van de kalendermaand nadat de klant het aantal licenties in de Jaarlijkse Monetaire Verplichting voor Windows Azure heeft gewijzigd. </w:t>
      </w:r>
    </w:p>
    <w:p w:rsidR="00776E3B" w:rsidRPr="00FB6BEA" w:rsidRDefault="00776E3B" w:rsidP="00776E3B">
      <w:pPr>
        <w:outlineLvl w:val="1"/>
        <w:rPr>
          <w:rFonts w:cs="Tahoma"/>
          <w:lang w:val="nl-NL"/>
        </w:rPr>
      </w:pPr>
    </w:p>
    <w:p w:rsidR="00776E3B" w:rsidRPr="00FB6BEA" w:rsidRDefault="00776E3B" w:rsidP="005242EC">
      <w:pPr>
        <w:outlineLvl w:val="1"/>
        <w:rPr>
          <w:rFonts w:cs="Tahoma"/>
          <w:lang w:val="nl-NL"/>
        </w:rPr>
      </w:pPr>
      <w:r w:rsidRPr="00FB6BEA">
        <w:rPr>
          <w:rFonts w:eastAsia="Times New Roman" w:cs="Tahoma"/>
          <w:szCs w:val="18"/>
          <w:lang w:val="nl-NL"/>
        </w:rPr>
        <w:t xml:space="preserve">De Verplichtingstarieven van Schijf 1 worden vermeld op het Customer Price Sheet. De werkelijke </w:t>
      </w:r>
      <w:r w:rsidRPr="00FB6BEA">
        <w:rPr>
          <w:rFonts w:cs="Tahoma"/>
          <w:szCs w:val="18"/>
          <w:lang w:val="nl-NL"/>
        </w:rPr>
        <w:t>Verplichtingstarieven worden weergegeven op de Account-pagina op de Windows Azure Enterprise Portal. Voor Windows Azure Services die worden verkregen via een reseller, worden de prijzen en betalingsvoorwaarden vastgesteld in een overeenkomst tussen een klant en de reseller.</w:t>
      </w:r>
    </w:p>
    <w:p w:rsidR="0067627F" w:rsidRPr="00FB6BEA" w:rsidRDefault="0067627F" w:rsidP="00776E3B">
      <w:pPr>
        <w:rPr>
          <w:rFonts w:cs="Tahoma"/>
          <w:lang w:val="nl-NL"/>
        </w:rPr>
      </w:pPr>
    </w:p>
    <w:p w:rsidR="00456002" w:rsidRPr="00FB6BEA" w:rsidRDefault="00456002" w:rsidP="00456002">
      <w:pPr>
        <w:pStyle w:val="Heading2"/>
        <w:ind w:left="0"/>
        <w:rPr>
          <w:rFonts w:ascii="Tahoma" w:hAnsi="Tahoma" w:cs="Tahoma"/>
          <w:lang w:val="nl-NL"/>
        </w:rPr>
      </w:pPr>
      <w:bookmarkStart w:id="760" w:name="_Toc328145984"/>
      <w:bookmarkStart w:id="761" w:name="_Toc336338215"/>
      <w:bookmarkStart w:id="762" w:name="_Toc346275884"/>
      <w:r w:rsidRPr="00FB6BEA">
        <w:rPr>
          <w:rFonts w:ascii="Tahoma" w:hAnsi="Tahoma" w:cs="Tahoma"/>
          <w:lang w:val="nl-NL"/>
        </w:rPr>
        <w:t>Plaatselijke beschikbaarheid van Online Diensten</w:t>
      </w:r>
      <w:bookmarkEnd w:id="760"/>
      <w:bookmarkEnd w:id="761"/>
      <w:bookmarkEnd w:id="762"/>
    </w:p>
    <w:p w:rsidR="00456002" w:rsidRPr="00FB6BEA" w:rsidRDefault="00456002" w:rsidP="00DF28F2">
      <w:pPr>
        <w:outlineLvl w:val="2"/>
        <w:rPr>
          <w:rFonts w:cs="Tahoma"/>
          <w:lang w:val="nl-NL"/>
        </w:rPr>
      </w:pPr>
    </w:p>
    <w:p w:rsidR="0067627F" w:rsidRPr="00FB6BEA" w:rsidRDefault="00456002" w:rsidP="00D71020">
      <w:pPr>
        <w:outlineLvl w:val="2"/>
        <w:rPr>
          <w:rFonts w:cs="Tahoma"/>
          <w:lang w:val="nl-NL"/>
        </w:rPr>
      </w:pPr>
      <w:r w:rsidRPr="00FB6BEA">
        <w:rPr>
          <w:rFonts w:cs="Tahoma"/>
          <w:szCs w:val="18"/>
          <w:lang w:val="nl-NL"/>
        </w:rPr>
        <w:t xml:space="preserve">Ga naar </w:t>
      </w:r>
      <w:hyperlink r:id="rId16" w:anchor="international" w:history="1">
        <w:r w:rsidRPr="00FB6BEA">
          <w:rPr>
            <w:rStyle w:val="Hyperlink"/>
            <w:rFonts w:cs="Tahoma"/>
            <w:lang w:val="nl-NL"/>
          </w:rPr>
          <w:t>http://www.microsoft.com/online/faq.aspx#international</w:t>
        </w:r>
      </w:hyperlink>
      <w:r w:rsidR="00B419FD" w:rsidRPr="00B419FD">
        <w:rPr>
          <w:rStyle w:val="Hyperlink"/>
          <w:rFonts w:cs="Tahoma"/>
          <w:u w:val="none"/>
          <w:lang w:val="nl-NL"/>
        </w:rPr>
        <w:t xml:space="preserve"> </w:t>
      </w:r>
      <w:r w:rsidRPr="00FB6BEA">
        <w:rPr>
          <w:rFonts w:cs="Tahoma"/>
          <w:color w:val="000000"/>
          <w:lang w:val="nl-NL"/>
        </w:rPr>
        <w:t>voor een lijst van landen en regio's waarin de</w:t>
      </w:r>
      <w:r w:rsidR="00D71020" w:rsidRPr="00FB6BEA">
        <w:rPr>
          <w:rFonts w:cs="Tahoma"/>
          <w:color w:val="000000"/>
          <w:lang w:val="nl-NL"/>
        </w:rPr>
        <w:t> </w:t>
      </w:r>
      <w:r w:rsidRPr="00FB6BEA">
        <w:rPr>
          <w:rFonts w:cs="Tahoma"/>
          <w:color w:val="000000"/>
          <w:lang w:val="nl-NL"/>
        </w:rPr>
        <w:t>Online Diensten beschikbaar zijn.</w:t>
      </w:r>
    </w:p>
    <w:p w:rsidR="0067627F" w:rsidRPr="00FB6BEA" w:rsidRDefault="0067627F" w:rsidP="0067627F">
      <w:pPr>
        <w:outlineLvl w:val="2"/>
        <w:rPr>
          <w:rFonts w:cs="Tahoma"/>
          <w:lang w:val="nl-NL"/>
        </w:rPr>
      </w:pPr>
    </w:p>
    <w:p w:rsidR="00456002" w:rsidRPr="00FB6BEA" w:rsidRDefault="00456002" w:rsidP="00456002">
      <w:pPr>
        <w:pStyle w:val="Heading2"/>
        <w:ind w:left="0"/>
        <w:rPr>
          <w:rFonts w:ascii="Tahoma" w:hAnsi="Tahoma" w:cs="Tahoma"/>
          <w:lang w:val="nl-NL"/>
        </w:rPr>
      </w:pPr>
      <w:bookmarkStart w:id="763" w:name="_Toc328145985"/>
      <w:bookmarkStart w:id="764" w:name="_Toc336338216"/>
      <w:bookmarkStart w:id="765" w:name="_Toc346275885"/>
      <w:r w:rsidRPr="00FB6BEA">
        <w:rPr>
          <w:rFonts w:ascii="Tahoma" w:hAnsi="Tahoma" w:cs="Tahoma"/>
          <w:lang w:val="nl-NL"/>
        </w:rPr>
        <w:t>Aanvullende voorwaarden voor online diensten</w:t>
      </w:r>
      <w:bookmarkEnd w:id="763"/>
      <w:bookmarkEnd w:id="764"/>
      <w:bookmarkEnd w:id="765"/>
    </w:p>
    <w:p w:rsidR="00456002" w:rsidRPr="00FB6BEA" w:rsidRDefault="00456002" w:rsidP="00DF28F2">
      <w:pPr>
        <w:outlineLvl w:val="2"/>
        <w:rPr>
          <w:rFonts w:cs="Tahoma"/>
          <w:lang w:val="nl-NL"/>
        </w:rPr>
      </w:pPr>
    </w:p>
    <w:p w:rsidR="00456002" w:rsidRPr="00FB6BEA" w:rsidRDefault="00456002" w:rsidP="00CF3FEE">
      <w:pPr>
        <w:rPr>
          <w:rFonts w:cs="Tahoma"/>
          <w:lang w:val="nl-NL"/>
        </w:rPr>
      </w:pPr>
      <w:r w:rsidRPr="00FB6BEA">
        <w:rPr>
          <w:rFonts w:cs="Tahoma"/>
          <w:lang w:val="nl-NL"/>
        </w:rPr>
        <w:t>In deze Product List kan aanvullende informatie zijn opgenomen over specifieke producten</w:t>
      </w:r>
      <w:r w:rsidR="004A088B">
        <w:rPr>
          <w:rFonts w:cs="Tahoma"/>
          <w:lang w:val="nl-NL"/>
        </w:rPr>
        <w:t xml:space="preserve">. </w:t>
      </w:r>
      <w:r w:rsidRPr="00FB6BEA">
        <w:rPr>
          <w:rFonts w:cs="Tahoma"/>
          <w:lang w:val="nl-NL"/>
        </w:rPr>
        <w:t>Raadpleeg de gedeelten van dit document die zijn gewijd aan specifieke producten voor meer informatie.</w:t>
      </w:r>
    </w:p>
    <w:p w:rsidR="00456002" w:rsidRPr="00FB6BEA" w:rsidRDefault="00456002" w:rsidP="00CF3FEE">
      <w:pPr>
        <w:rPr>
          <w:rFonts w:cs="Tahoma"/>
          <w:lang w:val="nl-NL"/>
        </w:rPr>
      </w:pPr>
    </w:p>
    <w:p w:rsidR="00456002" w:rsidRPr="00FB6BEA" w:rsidRDefault="00456002" w:rsidP="00CF3FEE">
      <w:pPr>
        <w:rPr>
          <w:rFonts w:cs="Tahoma"/>
          <w:lang w:val="nl-NL"/>
        </w:rPr>
      </w:pPr>
      <w:r w:rsidRPr="00FB6BEA">
        <w:rPr>
          <w:rFonts w:cs="Tahoma"/>
          <w:lang w:val="nl-NL"/>
        </w:rPr>
        <w:t xml:space="preserve">In het document Product Use Rights op </w:t>
      </w:r>
      <w:r w:rsidRPr="00D9374A">
        <w:rPr>
          <w:rFonts w:cs="Tahoma"/>
          <w:lang w:val="nl-NL"/>
        </w:rPr>
        <w:t>http://www.microsoftvolumelicensing.com/userights/PUR.aspx</w:t>
      </w:r>
      <w:r w:rsidR="00AB380F" w:rsidRPr="00D9374A">
        <w:rPr>
          <w:rStyle w:val="Hyperlink"/>
          <w:rFonts w:cs="Tahoma"/>
          <w:color w:val="auto"/>
          <w:u w:val="none"/>
          <w:lang w:val="nl-NL"/>
        </w:rPr>
        <w:t xml:space="preserve"> </w:t>
      </w:r>
      <w:r w:rsidRPr="00FB6BEA">
        <w:rPr>
          <w:rFonts w:cs="Tahoma"/>
          <w:lang w:val="nl-NL"/>
        </w:rPr>
        <w:t>zijn nog andere algemene en productspecifieke voorwaarden opgenomen voor het gebruik van online diensten</w:t>
      </w:r>
      <w:r w:rsidR="004A088B">
        <w:rPr>
          <w:rFonts w:cs="Tahoma"/>
          <w:lang w:val="nl-NL"/>
        </w:rPr>
        <w:t xml:space="preserve">. </w:t>
      </w:r>
      <w:r w:rsidRPr="00FB6BEA">
        <w:rPr>
          <w:rFonts w:cs="Tahoma"/>
          <w:lang w:val="nl-NL"/>
        </w:rPr>
        <w:t>De Product Use Rights voor online diensten kunnen worden gewijzigd zoals beschreven in de paragraaf Online diensten van dat document.</w:t>
      </w:r>
    </w:p>
    <w:p w:rsidR="00456002" w:rsidRDefault="00456002" w:rsidP="00CF3FEE">
      <w:pPr>
        <w:rPr>
          <w:rFonts w:cs="Tahoma"/>
          <w:lang w:val="nl-NL"/>
        </w:rPr>
      </w:pPr>
    </w:p>
    <w:p w:rsidR="00D9374A" w:rsidRDefault="00456002" w:rsidP="00D9374A">
      <w:pPr>
        <w:rPr>
          <w:lang w:val="nl-NL"/>
        </w:rPr>
      </w:pPr>
      <w:bookmarkStart w:id="766" w:name="_Toc325313160"/>
      <w:r w:rsidRPr="00C32F6C">
        <w:rPr>
          <w:rFonts w:cs="Tahoma"/>
          <w:spacing w:val="-2"/>
          <w:lang w:val="nl-NL"/>
        </w:rPr>
        <w:t>De bovenstaande Prijzen en betalingsvoorwaarden voor online diensten zijn niet van toepassing op online diensten</w:t>
      </w:r>
      <w:r w:rsidR="00D71020" w:rsidRPr="00C32F6C">
        <w:rPr>
          <w:rFonts w:cs="Tahoma"/>
          <w:spacing w:val="-2"/>
          <w:lang w:val="nl-NL"/>
        </w:rPr>
        <w:t> </w:t>
      </w:r>
      <w:r w:rsidRPr="00C32F6C">
        <w:rPr>
          <w:rFonts w:cs="Tahoma"/>
          <w:spacing w:val="-2"/>
          <w:lang w:val="nl-NL"/>
        </w:rPr>
        <w:t>die zijn verkregen door middel van de Microsoft Online Subscription Overeenkomst</w:t>
      </w:r>
      <w:r w:rsidR="004A088B" w:rsidRPr="00C32F6C">
        <w:rPr>
          <w:rFonts w:cs="Tahoma"/>
          <w:spacing w:val="-2"/>
          <w:lang w:val="nl-NL"/>
        </w:rPr>
        <w:t xml:space="preserve">. </w:t>
      </w:r>
      <w:r w:rsidRPr="00C32F6C">
        <w:rPr>
          <w:rFonts w:cs="Tahoma"/>
          <w:spacing w:val="-2"/>
          <w:lang w:val="nl-NL"/>
        </w:rPr>
        <w:t>Alle voorwaarden die</w:t>
      </w:r>
      <w:r w:rsidR="00D71020" w:rsidRPr="00C32F6C">
        <w:rPr>
          <w:rFonts w:cs="Tahoma"/>
          <w:spacing w:val="-2"/>
          <w:lang w:val="nl-NL"/>
        </w:rPr>
        <w:t> </w:t>
      </w:r>
      <w:r w:rsidRPr="00C32F6C">
        <w:rPr>
          <w:rFonts w:cs="Tahoma"/>
          <w:spacing w:val="-2"/>
          <w:lang w:val="nl-NL"/>
        </w:rPr>
        <w:t>van toepassing zijn op online diensten die worden verkregen op grond van de Microsoft Online Subscription Overeenkomst, worden beschreven in de betreffende overeenkomst en op de Microsoft Online Diensten Customer</w:t>
      </w:r>
      <w:r w:rsidR="00D71020" w:rsidRPr="00C32F6C">
        <w:rPr>
          <w:rFonts w:cs="Tahoma"/>
          <w:spacing w:val="-2"/>
          <w:lang w:val="nl-NL"/>
        </w:rPr>
        <w:t> </w:t>
      </w:r>
      <w:r w:rsidRPr="00C32F6C">
        <w:rPr>
          <w:rFonts w:cs="Tahoma"/>
          <w:spacing w:val="-2"/>
          <w:lang w:val="nl-NL"/>
        </w:rPr>
        <w:t>Portal.</w:t>
      </w:r>
      <w:bookmarkEnd w:id="766"/>
      <w:r w:rsidR="00D9374A">
        <w:rPr>
          <w:lang w:val="nl-NL"/>
        </w:rPr>
        <w:br w:type="page"/>
      </w:r>
    </w:p>
    <w:p w:rsidR="00023FE7" w:rsidRPr="00FB6BEA" w:rsidRDefault="00776E3B" w:rsidP="00D71020">
      <w:pPr>
        <w:pStyle w:val="Heading1"/>
        <w:keepNext w:val="0"/>
        <w:rPr>
          <w:rFonts w:cs="Tahoma"/>
          <w:lang w:val="nl-NL"/>
        </w:rPr>
      </w:pPr>
      <w:bookmarkStart w:id="767" w:name="_Toc336338217"/>
      <w:bookmarkStart w:id="768" w:name="_Toc346275886"/>
      <w:r w:rsidRPr="00FB6BEA">
        <w:rPr>
          <w:rFonts w:cs="Tahoma"/>
          <w:lang w:val="nl-NL"/>
        </w:rPr>
        <w:lastRenderedPageBreak/>
        <w:t>SECTIE 6 – Regels voor verlenging van Software Assurance</w:t>
      </w:r>
      <w:bookmarkEnd w:id="767"/>
      <w:bookmarkEnd w:id="768"/>
    </w:p>
    <w:p w:rsidR="00865A60" w:rsidRPr="00FB6BEA" w:rsidRDefault="00865A60" w:rsidP="00865A60">
      <w:pPr>
        <w:rPr>
          <w:rFonts w:cs="Tahoma"/>
          <w:sz w:val="24"/>
          <w:szCs w:val="24"/>
          <w:lang w:val="nl-NL"/>
        </w:rPr>
      </w:pPr>
    </w:p>
    <w:p w:rsidR="00171817" w:rsidRPr="00FB6BEA" w:rsidRDefault="00171817" w:rsidP="00D71020">
      <w:pPr>
        <w:pStyle w:val="Heading4"/>
        <w:keepNext w:val="0"/>
        <w:tabs>
          <w:tab w:val="clear" w:pos="720"/>
          <w:tab w:val="num" w:pos="0"/>
        </w:tabs>
        <w:ind w:left="0" w:firstLine="0"/>
        <w:rPr>
          <w:rFonts w:ascii="Tahoma" w:hAnsi="Tahoma" w:cs="Tahoma"/>
          <w:lang w:val="nl-NL"/>
        </w:rPr>
      </w:pPr>
      <w:bookmarkStart w:id="769" w:name="_Toc323159745"/>
      <w:bookmarkStart w:id="770" w:name="_Toc336338218"/>
      <w:bookmarkStart w:id="771" w:name="_Toc346275887"/>
      <w:r w:rsidRPr="00FB6BEA">
        <w:rPr>
          <w:rFonts w:ascii="Tahoma" w:hAnsi="Tahoma" w:cs="Tahoma"/>
          <w:sz w:val="24"/>
          <w:lang w:val="nl-NL"/>
        </w:rPr>
        <w:t>Open License</w:t>
      </w:r>
      <w:bookmarkEnd w:id="769"/>
      <w:bookmarkEnd w:id="770"/>
      <w:bookmarkEnd w:id="771"/>
    </w:p>
    <w:p w:rsidR="00171817" w:rsidRPr="00FB6BEA" w:rsidRDefault="00171817" w:rsidP="00D71020">
      <w:pPr>
        <w:pStyle w:val="Heading4"/>
        <w:keepNext w:val="0"/>
        <w:tabs>
          <w:tab w:val="clear" w:pos="720"/>
          <w:tab w:val="num" w:pos="0"/>
        </w:tabs>
        <w:spacing w:before="0"/>
        <w:ind w:left="0" w:firstLine="0"/>
        <w:rPr>
          <w:rFonts w:ascii="Tahoma" w:hAnsi="Tahoma" w:cs="Tahoma"/>
          <w:sz w:val="18"/>
          <w:szCs w:val="18"/>
          <w:lang w:val="nl-NL"/>
        </w:rPr>
      </w:pPr>
    </w:p>
    <w:p w:rsidR="00171817" w:rsidRPr="00FB6BEA" w:rsidRDefault="00171817" w:rsidP="005242EC">
      <w:pPr>
        <w:pStyle w:val="StyleHeading22Left138Firstline0"/>
        <w:tabs>
          <w:tab w:val="num" w:pos="0"/>
        </w:tabs>
        <w:ind w:left="0"/>
        <w:jc w:val="left"/>
        <w:rPr>
          <w:rFonts w:ascii="Tahoma" w:hAnsi="Tahoma" w:cs="Tahoma"/>
          <w:lang w:val="nl-NL"/>
        </w:rPr>
      </w:pPr>
      <w:r w:rsidRPr="00FB6BEA">
        <w:rPr>
          <w:rFonts w:ascii="Tahoma" w:hAnsi="Tahoma" w:cs="Tahoma"/>
          <w:sz w:val="18"/>
          <w:lang w:val="nl-NL"/>
        </w:rPr>
        <w:t>Software Assurance dekking besteld onder het Autorisatienummer van een Open License vervalt op het moment dat het betreffende nummer vervalt. Om deze dekking te verlengen dient de klant binnen 90 dagen na de vervaldatum van zijn autorisatienummer een verlengingsbestelling voor Software Assurance in te dienen voor alle exemplaren waarvoor hij de dekking wil verlengen. Klanten kunnen Software Assurance bestellen zonder tegelijkertijd een Licentie te bestellen, mits de Software Assurance dekking op de hierboven beschreven wijze wordt verlengd. De nieuwe Software Assurance dekking gaat in op de ingangsdatum van het nieuwe autorisatienummer.</w:t>
      </w:r>
    </w:p>
    <w:p w:rsidR="00865A60" w:rsidRPr="00FB6BEA" w:rsidRDefault="00865A60" w:rsidP="005242EC">
      <w:pPr>
        <w:pStyle w:val="AppendIndentSub"/>
        <w:ind w:left="0"/>
        <w:rPr>
          <w:rFonts w:ascii="Tahoma" w:hAnsi="Tahoma" w:cs="Tahoma"/>
          <w:sz w:val="18"/>
          <w:szCs w:val="18"/>
          <w:lang w:val="nl-NL"/>
        </w:rPr>
      </w:pPr>
    </w:p>
    <w:p w:rsidR="00171817" w:rsidRPr="00FB6BEA" w:rsidRDefault="00171817" w:rsidP="00D71020">
      <w:pPr>
        <w:pStyle w:val="Heading4"/>
        <w:keepNext w:val="0"/>
        <w:ind w:left="360"/>
        <w:rPr>
          <w:rFonts w:ascii="Tahoma" w:hAnsi="Tahoma" w:cs="Tahoma"/>
          <w:lang w:val="nl-NL"/>
        </w:rPr>
      </w:pPr>
      <w:bookmarkStart w:id="772" w:name="_Toc336338219"/>
      <w:bookmarkStart w:id="773" w:name="_Toc346275888"/>
      <w:r w:rsidRPr="00FB6BEA">
        <w:rPr>
          <w:rFonts w:ascii="Tahoma" w:hAnsi="Tahoma" w:cs="Tahoma"/>
          <w:sz w:val="24"/>
          <w:lang w:val="nl-NL"/>
        </w:rPr>
        <w:t>Open Value 20xx</w:t>
      </w:r>
      <w:bookmarkEnd w:id="772"/>
      <w:bookmarkEnd w:id="773"/>
    </w:p>
    <w:p w:rsidR="00171817" w:rsidRPr="00FB6BEA" w:rsidRDefault="00171817" w:rsidP="00171817">
      <w:pPr>
        <w:tabs>
          <w:tab w:val="num" w:pos="0"/>
        </w:tabs>
        <w:rPr>
          <w:rFonts w:cs="Tahoma"/>
          <w:lang w:val="nl-NL"/>
        </w:rPr>
      </w:pPr>
    </w:p>
    <w:p w:rsidR="00171817" w:rsidRPr="00FB6BEA" w:rsidRDefault="00171817" w:rsidP="00D71020">
      <w:pPr>
        <w:tabs>
          <w:tab w:val="num" w:pos="720"/>
        </w:tabs>
        <w:spacing w:after="60"/>
        <w:ind w:left="360" w:hanging="360"/>
        <w:outlineLvl w:val="3"/>
        <w:rPr>
          <w:rFonts w:cs="Tahoma"/>
          <w:lang w:val="nl-NL"/>
        </w:rPr>
      </w:pPr>
      <w:r w:rsidRPr="00FB6BEA">
        <w:rPr>
          <w:rFonts w:cs="Tahoma"/>
          <w:b/>
          <w:szCs w:val="20"/>
          <w:lang w:val="nl-NL"/>
        </w:rPr>
        <w:t xml:space="preserve">Dekking verlengen onder dezelfde overeenkomst </w:t>
      </w:r>
    </w:p>
    <w:p w:rsidR="00171817" w:rsidRPr="00FB6BEA" w:rsidRDefault="00171817" w:rsidP="00D71020">
      <w:pPr>
        <w:tabs>
          <w:tab w:val="num" w:pos="0"/>
        </w:tabs>
        <w:rPr>
          <w:rFonts w:cs="Tahoma"/>
          <w:lang w:val="nl-NL"/>
        </w:rPr>
      </w:pPr>
      <w:r w:rsidRPr="00FB6BEA">
        <w:rPr>
          <w:rFonts w:cs="Tahoma"/>
          <w:szCs w:val="20"/>
          <w:lang w:val="nl-NL"/>
        </w:rPr>
        <w:t>Software Assurance dekking besteld onder een Open Value-overeenkomst vervalt op het moment dat de betreffende overeenkomst afloopt (of wordt beëindigd). De klant ontvangt 60 dagen voor het aflopen van de overeenkomst een</w:t>
      </w:r>
      <w:r w:rsidR="00D71020" w:rsidRPr="00FB6BEA">
        <w:rPr>
          <w:rFonts w:cs="Tahoma"/>
          <w:szCs w:val="20"/>
          <w:lang w:val="nl-NL"/>
        </w:rPr>
        <w:t> </w:t>
      </w:r>
      <w:r w:rsidRPr="00FB6BEA">
        <w:rPr>
          <w:rFonts w:cs="Tahoma"/>
          <w:szCs w:val="20"/>
          <w:lang w:val="nl-NL"/>
        </w:rPr>
        <w:t>schriftelijke kennisgeving met de verschillende verlengingsmogelijkheden. De klant kan de mogelijkheid worden geboden de overeenkomst voor 36 opeenvolgende volledige kalendermaanden te verlengen. Als de klant Software Assurance dekking wil verlengen, dient de klant een verlengingsbestelling voor Software Assurance in te dienen voor</w:t>
      </w:r>
      <w:r w:rsidR="00D71020" w:rsidRPr="00FB6BEA">
        <w:rPr>
          <w:rFonts w:cs="Tahoma"/>
          <w:szCs w:val="20"/>
          <w:lang w:val="nl-NL"/>
        </w:rPr>
        <w:t> </w:t>
      </w:r>
      <w:r w:rsidRPr="00FB6BEA">
        <w:rPr>
          <w:rFonts w:cs="Tahoma"/>
          <w:szCs w:val="20"/>
          <w:lang w:val="nl-NL"/>
        </w:rPr>
        <w:t>het verlopen van de voorgaande termijn</w:t>
      </w:r>
      <w:r w:rsidR="004A088B">
        <w:rPr>
          <w:rFonts w:cs="Tahoma"/>
          <w:szCs w:val="20"/>
          <w:lang w:val="nl-NL"/>
        </w:rPr>
        <w:t xml:space="preserve">. </w:t>
      </w:r>
      <w:r w:rsidRPr="00FB6BEA">
        <w:rPr>
          <w:rFonts w:cs="Tahoma"/>
          <w:szCs w:val="20"/>
          <w:lang w:val="nl-NL"/>
        </w:rPr>
        <w:t>Indien de klant heeft gekozen voor de bedrijfsomvattende optie, dient</w:t>
      </w:r>
      <w:r w:rsidR="00D71020" w:rsidRPr="00FB6BEA">
        <w:rPr>
          <w:rFonts w:cs="Tahoma"/>
          <w:szCs w:val="20"/>
          <w:lang w:val="nl-NL"/>
        </w:rPr>
        <w:t> </w:t>
      </w:r>
      <w:r w:rsidRPr="00FB6BEA">
        <w:rPr>
          <w:rFonts w:cs="Tahoma"/>
          <w:szCs w:val="20"/>
          <w:lang w:val="nl-NL"/>
        </w:rPr>
        <w:t>de klant Software Assurance te bestellen voor alle exemplaren van de producten die de klant bedrijfsomvattend wenst te verlengen. Indien de klant niet heeft gekozen voor de bedrijfsomvattende optie, mag de klant de dekking verlengen voor elk gewenst aantal van de eerder aangemelde licenties. De verlengingstermijn vangt steeds aan op</w:t>
      </w:r>
      <w:r w:rsidR="00D71020" w:rsidRPr="00FB6BEA">
        <w:rPr>
          <w:rFonts w:cs="Tahoma"/>
          <w:szCs w:val="20"/>
          <w:lang w:val="nl-NL"/>
        </w:rPr>
        <w:t> </w:t>
      </w:r>
      <w:r w:rsidRPr="00FB6BEA">
        <w:rPr>
          <w:rFonts w:cs="Tahoma"/>
          <w:szCs w:val="20"/>
          <w:lang w:val="nl-NL"/>
        </w:rPr>
        <w:t>de dag volgend op afloop van de voorgaande termijn. Klanten kunnen Software Assurance bestellen zonder tegelijkertijd een Licentie te bestellen, mits de Software Assurance dekking op de hierboven beschreven wijze wordt</w:t>
      </w:r>
      <w:r w:rsidR="00D71020" w:rsidRPr="00FB6BEA">
        <w:rPr>
          <w:rFonts w:cs="Tahoma"/>
          <w:szCs w:val="20"/>
          <w:lang w:val="nl-NL"/>
        </w:rPr>
        <w:t> </w:t>
      </w:r>
      <w:r w:rsidRPr="00FB6BEA">
        <w:rPr>
          <w:rFonts w:cs="Tahoma"/>
          <w:szCs w:val="20"/>
          <w:lang w:val="nl-NL"/>
        </w:rPr>
        <w:t xml:space="preserve">verlengd. </w:t>
      </w:r>
    </w:p>
    <w:p w:rsidR="00171817" w:rsidRPr="00FB6BEA" w:rsidRDefault="00171817" w:rsidP="00171817">
      <w:pPr>
        <w:tabs>
          <w:tab w:val="num" w:pos="0"/>
        </w:tabs>
        <w:rPr>
          <w:rFonts w:cs="Tahoma"/>
          <w:lang w:val="nl-NL"/>
        </w:rPr>
      </w:pPr>
    </w:p>
    <w:p w:rsidR="00171817" w:rsidRPr="00FB6BEA" w:rsidRDefault="00171817" w:rsidP="00D71020">
      <w:pPr>
        <w:tabs>
          <w:tab w:val="num" w:pos="720"/>
        </w:tabs>
        <w:spacing w:after="60"/>
        <w:ind w:left="360" w:hanging="360"/>
        <w:outlineLvl w:val="3"/>
        <w:rPr>
          <w:rFonts w:cs="Tahoma"/>
          <w:lang w:val="nl-NL"/>
        </w:rPr>
      </w:pPr>
      <w:r w:rsidRPr="00FB6BEA">
        <w:rPr>
          <w:rFonts w:cs="Tahoma"/>
          <w:b/>
          <w:szCs w:val="20"/>
          <w:lang w:val="nl-NL"/>
        </w:rPr>
        <w:t>Dekking verlengen onder een afzonderlijke overeenkomst</w:t>
      </w:r>
    </w:p>
    <w:p w:rsidR="00171817" w:rsidRPr="00FB6BEA" w:rsidRDefault="00171817" w:rsidP="00865A60">
      <w:pPr>
        <w:tabs>
          <w:tab w:val="num" w:pos="0"/>
        </w:tabs>
        <w:rPr>
          <w:rFonts w:cs="Tahoma"/>
          <w:lang w:val="nl-NL"/>
        </w:rPr>
      </w:pPr>
      <w:r w:rsidRPr="00FB6BEA">
        <w:rPr>
          <w:rFonts w:cs="Tahoma"/>
          <w:szCs w:val="20"/>
          <w:lang w:val="nl-NL"/>
        </w:rPr>
        <w:t>De klant mag Software Assurance voor een product verlengen zonder de noodzaak tegelijkertijd een Licentie te bestellen indien de klant een eeuwigdurende licentie en Software Assurance voor het betreffende product heeft verkregen onder een eerdere overeenkomst en de nieuwe overeenkomst van de klant niet later ingaat dan de dag volgende op de vervaldatum van de voorgaande overeenkomst</w:t>
      </w:r>
      <w:r w:rsidR="004A088B">
        <w:rPr>
          <w:rFonts w:cs="Tahoma"/>
          <w:szCs w:val="20"/>
          <w:lang w:val="nl-NL"/>
        </w:rPr>
        <w:t xml:space="preserve">. </w:t>
      </w:r>
      <w:r w:rsidRPr="00FB6BEA">
        <w:rPr>
          <w:rFonts w:cs="Tahoma"/>
          <w:szCs w:val="20"/>
          <w:lang w:val="nl-NL"/>
        </w:rPr>
        <w:t xml:space="preserve">De verlengingsbestelling voor Software Assurance moet vóór het aflopen van de Software Assurance dekking onder de voorgaande overeenkomst worden geplaatst, tenzij de dekking wordt vernieuwd vanuit een Open License Overeenkomst. In dat geval dient de klant de bestelling binnen 90 dagen na de afloop te plaatsen. </w:t>
      </w:r>
    </w:p>
    <w:p w:rsidR="00865A60" w:rsidRPr="00FB6BEA" w:rsidRDefault="00865A60" w:rsidP="005242EC">
      <w:pPr>
        <w:tabs>
          <w:tab w:val="num" w:pos="0"/>
        </w:tabs>
        <w:rPr>
          <w:rFonts w:cs="Tahoma"/>
          <w:lang w:val="nl-NL"/>
        </w:rPr>
      </w:pPr>
    </w:p>
    <w:p w:rsidR="00171817" w:rsidRPr="00FB6BEA" w:rsidRDefault="00171817" w:rsidP="00D71020">
      <w:pPr>
        <w:pStyle w:val="Heading4"/>
        <w:keepNext w:val="0"/>
        <w:spacing w:before="0" w:after="60"/>
        <w:ind w:left="360"/>
        <w:rPr>
          <w:rFonts w:ascii="Tahoma" w:hAnsi="Tahoma" w:cs="Tahoma"/>
          <w:lang w:val="nl-NL"/>
        </w:rPr>
      </w:pPr>
      <w:bookmarkStart w:id="774" w:name="_Toc323159746"/>
      <w:bookmarkStart w:id="775" w:name="_Toc336338220"/>
      <w:bookmarkStart w:id="776" w:name="_Toc346275889"/>
      <w:r w:rsidRPr="00FB6BEA">
        <w:rPr>
          <w:rFonts w:ascii="Tahoma" w:hAnsi="Tahoma" w:cs="Tahoma"/>
          <w:sz w:val="24"/>
          <w:lang w:val="nl-NL"/>
        </w:rPr>
        <w:t>Select 20xx</w:t>
      </w:r>
      <w:bookmarkEnd w:id="774"/>
      <w:bookmarkEnd w:id="775"/>
      <w:bookmarkEnd w:id="776"/>
    </w:p>
    <w:p w:rsidR="00171817" w:rsidRPr="00FB6BEA" w:rsidRDefault="00171817" w:rsidP="00171817">
      <w:pPr>
        <w:tabs>
          <w:tab w:val="num" w:pos="0"/>
        </w:tabs>
        <w:rPr>
          <w:rFonts w:cs="Tahoma"/>
          <w:lang w:val="nl-NL"/>
        </w:rPr>
      </w:pPr>
    </w:p>
    <w:p w:rsidR="00171817" w:rsidRPr="00FB6BEA" w:rsidRDefault="00171817" w:rsidP="00D71020">
      <w:pPr>
        <w:pStyle w:val="Heading4"/>
        <w:keepNext w:val="0"/>
        <w:spacing w:before="0" w:after="60"/>
        <w:ind w:left="360"/>
        <w:rPr>
          <w:rFonts w:ascii="Tahoma" w:hAnsi="Tahoma" w:cs="Tahoma"/>
          <w:lang w:val="nl-NL"/>
        </w:rPr>
      </w:pPr>
      <w:bookmarkStart w:id="777" w:name="_Toc323159747"/>
      <w:bookmarkStart w:id="778" w:name="_Toc328145990"/>
      <w:bookmarkStart w:id="779" w:name="_Toc336338221"/>
      <w:bookmarkStart w:id="780" w:name="_Toc346275890"/>
      <w:r w:rsidRPr="00FB6BEA">
        <w:rPr>
          <w:rFonts w:ascii="Tahoma" w:hAnsi="Tahoma" w:cs="Tahoma"/>
          <w:sz w:val="18"/>
          <w:lang w:val="nl-NL"/>
        </w:rPr>
        <w:t>Dekking verlengen onder dezelfde overeenkomst</w:t>
      </w:r>
      <w:bookmarkEnd w:id="777"/>
      <w:bookmarkEnd w:id="778"/>
      <w:bookmarkEnd w:id="779"/>
      <w:bookmarkEnd w:id="780"/>
    </w:p>
    <w:p w:rsidR="00171817" w:rsidRPr="00FB6BEA" w:rsidRDefault="00171817" w:rsidP="00F30E14">
      <w:pPr>
        <w:pStyle w:val="styleheading22left138firstline00"/>
        <w:tabs>
          <w:tab w:val="num" w:pos="0"/>
        </w:tabs>
        <w:snapToGrid w:val="0"/>
        <w:ind w:left="0"/>
        <w:jc w:val="left"/>
        <w:rPr>
          <w:rFonts w:ascii="Tahoma" w:hAnsi="Tahoma" w:cs="Tahoma"/>
          <w:lang w:val="nl-NL"/>
        </w:rPr>
      </w:pPr>
      <w:r w:rsidRPr="00FB6BEA">
        <w:rPr>
          <w:rFonts w:ascii="Tahoma" w:hAnsi="Tahoma" w:cs="Tahoma"/>
          <w:sz w:val="18"/>
          <w:lang w:val="nl-NL"/>
        </w:rPr>
        <w:t>Software Assurance dekking besteld op grond van Enrollments op grond van een Select Overeenkomst loopt af</w:t>
      </w:r>
      <w:r w:rsidR="00142F71">
        <w:rPr>
          <w:rFonts w:ascii="Tahoma" w:hAnsi="Tahoma" w:cs="Tahoma"/>
          <w:sz w:val="18"/>
          <w:lang w:val="nl-NL"/>
        </w:rPr>
        <w:t> </w:t>
      </w:r>
      <w:r w:rsidRPr="00FB6BEA">
        <w:rPr>
          <w:rFonts w:ascii="Tahoma" w:hAnsi="Tahoma" w:cs="Tahoma"/>
          <w:sz w:val="18"/>
          <w:lang w:val="nl-NL"/>
        </w:rPr>
        <w:t>op</w:t>
      </w:r>
      <w:r w:rsidR="00D9374A">
        <w:rPr>
          <w:rFonts w:ascii="Tahoma" w:hAnsi="Tahoma" w:cs="Tahoma"/>
          <w:sz w:val="18"/>
          <w:lang w:val="nl-NL"/>
        </w:rPr>
        <w:t> </w:t>
      </w:r>
      <w:r w:rsidRPr="00FB6BEA">
        <w:rPr>
          <w:rFonts w:ascii="Tahoma" w:hAnsi="Tahoma" w:cs="Tahoma"/>
          <w:sz w:val="18"/>
          <w:lang w:val="nl-NL"/>
        </w:rPr>
        <w:t>het moment van aflopen (of beëindigen) van de betreffende overeenkomst (of het beëindigen van de corresponderende Enrollment, indien dat eerder is). De klant ontvangt 60 dagen voor het aflopen van de overeenkomst een schriftelijke kennisgeving met de verschillende verlengingsmogelijkheden. De klant kan de</w:t>
      </w:r>
      <w:r w:rsidR="00F30E14">
        <w:rPr>
          <w:rFonts w:ascii="Tahoma" w:hAnsi="Tahoma" w:cs="Tahoma"/>
          <w:sz w:val="18"/>
          <w:lang w:val="nl-NL"/>
        </w:rPr>
        <w:t> </w:t>
      </w:r>
      <w:r w:rsidRPr="00FB6BEA">
        <w:rPr>
          <w:rFonts w:ascii="Tahoma" w:hAnsi="Tahoma" w:cs="Tahoma"/>
          <w:sz w:val="18"/>
          <w:lang w:val="nl-NL"/>
        </w:rPr>
        <w:t>mogelijkheid worden geboden de overeenkomst voor 12 of 36 opeenvolgende volledige kalendermaanden te</w:t>
      </w:r>
      <w:r w:rsidR="00F30E14">
        <w:rPr>
          <w:rFonts w:ascii="Tahoma" w:hAnsi="Tahoma" w:cs="Tahoma"/>
          <w:sz w:val="18"/>
          <w:lang w:val="nl-NL"/>
        </w:rPr>
        <w:t> </w:t>
      </w:r>
      <w:r w:rsidRPr="00FB6BEA">
        <w:rPr>
          <w:rFonts w:ascii="Tahoma" w:hAnsi="Tahoma" w:cs="Tahoma"/>
          <w:sz w:val="18"/>
          <w:lang w:val="nl-NL"/>
        </w:rPr>
        <w:t>verlengen. De klant dient binnen vóór het verlopen van de voorgaande termijn via de reseller een verlengingsbestelling in te dienen om de Software Assurance dekking te verlengen voor exemplaren die eerder aan</w:t>
      </w:r>
      <w:r w:rsidR="00D9374A">
        <w:rPr>
          <w:rFonts w:ascii="Tahoma" w:hAnsi="Tahoma" w:cs="Tahoma"/>
          <w:sz w:val="18"/>
          <w:lang w:val="nl-NL"/>
        </w:rPr>
        <w:t> </w:t>
      </w:r>
      <w:r w:rsidRPr="00FB6BEA">
        <w:rPr>
          <w:rFonts w:ascii="Tahoma" w:hAnsi="Tahoma" w:cs="Tahoma"/>
          <w:sz w:val="18"/>
          <w:lang w:val="nl-NL"/>
        </w:rPr>
        <w:t>de enrollment zijn toegevoegd. De verlengingsbestelling dient voor de volledige verlengingstermijn te zijn. De</w:t>
      </w:r>
      <w:r w:rsidR="00D9374A">
        <w:rPr>
          <w:rFonts w:ascii="Tahoma" w:hAnsi="Tahoma" w:cs="Tahoma"/>
          <w:sz w:val="18"/>
          <w:lang w:val="nl-NL"/>
        </w:rPr>
        <w:t> </w:t>
      </w:r>
      <w:r w:rsidRPr="00FB6BEA">
        <w:rPr>
          <w:rFonts w:ascii="Tahoma" w:hAnsi="Tahoma" w:cs="Tahoma"/>
          <w:sz w:val="18"/>
          <w:lang w:val="nl-NL"/>
        </w:rPr>
        <w:t xml:space="preserve">verlengingstermijn vangt steeds aan op de dag volgend op de afloop van de voorgaande termijn. </w:t>
      </w:r>
    </w:p>
    <w:p w:rsidR="00973A93" w:rsidRPr="00FB6BEA" w:rsidRDefault="00973A93">
      <w:pPr>
        <w:rPr>
          <w:rFonts w:cs="Tahoma"/>
          <w:lang w:val="nl-NL"/>
        </w:rPr>
      </w:pPr>
      <w:bookmarkStart w:id="781" w:name="_Toc323159748"/>
      <w:bookmarkStart w:id="782" w:name="_Toc336338222"/>
    </w:p>
    <w:p w:rsidR="00707F97" w:rsidRPr="00FB6BEA" w:rsidRDefault="00707F97">
      <w:pPr>
        <w:rPr>
          <w:rFonts w:cs="Tahoma"/>
          <w:lang w:val="nl-NL"/>
        </w:rPr>
      </w:pPr>
    </w:p>
    <w:p w:rsidR="00707F97" w:rsidRPr="00FB6BEA" w:rsidRDefault="00707F97">
      <w:pPr>
        <w:rPr>
          <w:rFonts w:cs="Tahoma"/>
          <w:lang w:val="nl-NL"/>
        </w:rPr>
      </w:pPr>
    </w:p>
    <w:p w:rsidR="00707F97" w:rsidRPr="00FB6BEA" w:rsidRDefault="00707F97">
      <w:pPr>
        <w:rPr>
          <w:rFonts w:cs="Tahoma"/>
          <w:lang w:val="nl-NL"/>
        </w:rPr>
      </w:pPr>
    </w:p>
    <w:p w:rsidR="00171817" w:rsidRPr="00FB6BEA" w:rsidRDefault="00171817" w:rsidP="00D71020">
      <w:pPr>
        <w:pStyle w:val="Heading4"/>
        <w:keepNext w:val="0"/>
        <w:spacing w:before="0" w:after="60"/>
        <w:ind w:left="360"/>
        <w:rPr>
          <w:rFonts w:ascii="Tahoma" w:hAnsi="Tahoma" w:cs="Tahoma"/>
          <w:lang w:val="nl-NL"/>
        </w:rPr>
      </w:pPr>
      <w:bookmarkStart w:id="783" w:name="_Toc346275891"/>
      <w:r w:rsidRPr="00FB6BEA">
        <w:rPr>
          <w:rFonts w:ascii="Tahoma" w:hAnsi="Tahoma" w:cs="Tahoma"/>
          <w:sz w:val="18"/>
          <w:lang w:val="nl-NL"/>
        </w:rPr>
        <w:lastRenderedPageBreak/>
        <w:t>Dekking verlengen onder een afzonderlijke overeenkomst</w:t>
      </w:r>
      <w:bookmarkEnd w:id="781"/>
      <w:bookmarkEnd w:id="782"/>
      <w:bookmarkEnd w:id="783"/>
    </w:p>
    <w:p w:rsidR="00171817" w:rsidRPr="00FB6BEA" w:rsidRDefault="00171817" w:rsidP="00D71020">
      <w:pPr>
        <w:pStyle w:val="styleheading22left138firstline00"/>
        <w:tabs>
          <w:tab w:val="num" w:pos="0"/>
        </w:tabs>
        <w:snapToGrid w:val="0"/>
        <w:ind w:left="0"/>
        <w:jc w:val="left"/>
        <w:rPr>
          <w:rFonts w:ascii="Tahoma" w:hAnsi="Tahoma" w:cs="Tahoma"/>
          <w:lang w:val="nl-NL"/>
        </w:rPr>
      </w:pPr>
      <w:r w:rsidRPr="00FB6BEA">
        <w:rPr>
          <w:rFonts w:ascii="Tahoma" w:hAnsi="Tahoma" w:cs="Tahoma"/>
          <w:sz w:val="18"/>
          <w:lang w:val="nl-NL"/>
        </w:rPr>
        <w:t>De klant kan Software Assurance bestellen zonder de noodzaak om gelijktijdig een Licentie te bestellen voor exemplaren van producten waarvoor deze eerder eeuwigdurende licenties heeft verkregen door middel van Software Assurance in een ander Volume Licensing-programma, mits (i) de nieuwe Enrollment uiterlijk de dag volgende op het aflopen van de Software Assurance ingaat, en (ii) de geregistreerde gelieerde onderneming de Software Assurance-bestelling plaatst op het moment dat deze de nieuwe Enrollment via de reseller bij Microsoft indient. De verlengingsbestelling voor Software Assurance moet vóór het verlopen van de dekking onder de voorgaande overeenkomst worden geplaatst, tenzij de dekking wordt overgenomen vanuit een Open License Overeenkomst. In</w:t>
      </w:r>
      <w:r w:rsidR="00D71020" w:rsidRPr="00FB6BEA">
        <w:rPr>
          <w:rFonts w:ascii="Tahoma" w:hAnsi="Tahoma" w:cs="Tahoma"/>
          <w:sz w:val="18"/>
          <w:lang w:val="nl-NL"/>
        </w:rPr>
        <w:t> </w:t>
      </w:r>
      <w:r w:rsidRPr="00FB6BEA">
        <w:rPr>
          <w:rFonts w:ascii="Tahoma" w:hAnsi="Tahoma" w:cs="Tahoma"/>
          <w:sz w:val="18"/>
          <w:lang w:val="nl-NL"/>
        </w:rPr>
        <w:t>dat geval dient de klant de bestelling binnen 90 dagen na de afloop te plaatsen.</w:t>
      </w:r>
    </w:p>
    <w:p w:rsidR="00865A60" w:rsidRPr="00FB6BEA" w:rsidRDefault="00865A60" w:rsidP="0063466C">
      <w:pPr>
        <w:outlineLvl w:val="2"/>
        <w:rPr>
          <w:rFonts w:cs="Tahoma"/>
          <w:lang w:val="nl-NL"/>
        </w:rPr>
      </w:pPr>
    </w:p>
    <w:p w:rsidR="00171817" w:rsidRPr="00FB6BEA" w:rsidRDefault="00171817" w:rsidP="00D71020">
      <w:pPr>
        <w:pStyle w:val="Heading4"/>
        <w:keepNext w:val="0"/>
        <w:spacing w:before="0" w:after="60"/>
        <w:ind w:left="360"/>
        <w:rPr>
          <w:rFonts w:ascii="Tahoma" w:hAnsi="Tahoma" w:cs="Tahoma"/>
          <w:lang w:val="nl-NL"/>
        </w:rPr>
      </w:pPr>
      <w:bookmarkStart w:id="784" w:name="_Toc336338223"/>
      <w:bookmarkStart w:id="785" w:name="_Toc346275892"/>
      <w:r w:rsidRPr="00FB6BEA">
        <w:rPr>
          <w:rFonts w:ascii="Tahoma" w:hAnsi="Tahoma" w:cs="Tahoma"/>
          <w:sz w:val="24"/>
          <w:lang w:val="nl-NL"/>
        </w:rPr>
        <w:t>Select Plus 20xx</w:t>
      </w:r>
      <w:bookmarkEnd w:id="784"/>
      <w:bookmarkEnd w:id="785"/>
    </w:p>
    <w:p w:rsidR="00171817" w:rsidRPr="00FB6BEA" w:rsidRDefault="00171817" w:rsidP="00171817">
      <w:pPr>
        <w:rPr>
          <w:rFonts w:cs="Tahoma"/>
          <w:lang w:val="nl-NL"/>
        </w:rPr>
      </w:pPr>
    </w:p>
    <w:p w:rsidR="00171817" w:rsidRPr="00FB6BEA" w:rsidRDefault="00171817" w:rsidP="0063466C">
      <w:pPr>
        <w:spacing w:after="60"/>
        <w:rPr>
          <w:rFonts w:cs="Tahoma"/>
          <w:lang w:val="nl-NL"/>
        </w:rPr>
      </w:pPr>
      <w:r w:rsidRPr="00FB6BEA">
        <w:rPr>
          <w:rFonts w:cs="Tahoma"/>
          <w:b/>
          <w:bCs/>
          <w:lang w:val="nl-NL"/>
        </w:rPr>
        <w:t xml:space="preserve">Dekking verlengen onder dezelfde overeenkomst </w:t>
      </w:r>
    </w:p>
    <w:p w:rsidR="00171817" w:rsidRPr="00FB6BEA" w:rsidRDefault="00171817" w:rsidP="00D75E60">
      <w:pPr>
        <w:rPr>
          <w:rFonts w:cs="Tahoma"/>
          <w:lang w:val="nl-NL"/>
        </w:rPr>
      </w:pPr>
      <w:r w:rsidRPr="00FB6BEA">
        <w:rPr>
          <w:rFonts w:cs="Tahoma"/>
          <w:iCs/>
          <w:lang w:val="nl-NL"/>
        </w:rPr>
        <w:t>Met ingang van 1 maart 2011 eindigt de eerste</w:t>
      </w:r>
      <w:r w:rsidRPr="00FB6BEA">
        <w:rPr>
          <w:rFonts w:cs="Tahoma"/>
          <w:lang w:val="nl-NL"/>
        </w:rPr>
        <w:t>Software Assurance dekking (nieuw of verlengd) die is besteld in</w:t>
      </w:r>
      <w:r w:rsidR="00D71020" w:rsidRPr="00FB6BEA">
        <w:rPr>
          <w:rFonts w:cs="Tahoma"/>
          <w:lang w:val="nl-NL"/>
        </w:rPr>
        <w:t> </w:t>
      </w:r>
      <w:r w:rsidRPr="00FB6BEA">
        <w:rPr>
          <w:rFonts w:cs="Tahoma"/>
          <w:lang w:val="nl-NL"/>
        </w:rPr>
        <w:t>het</w:t>
      </w:r>
      <w:r w:rsidR="00D71020" w:rsidRPr="00FB6BEA">
        <w:rPr>
          <w:rFonts w:cs="Tahoma"/>
          <w:lang w:val="nl-NL"/>
        </w:rPr>
        <w:t> </w:t>
      </w:r>
      <w:r w:rsidRPr="00FB6BEA">
        <w:rPr>
          <w:rFonts w:cs="Tahoma"/>
          <w:lang w:val="nl-NL"/>
        </w:rPr>
        <w:t>kader van een Select Plus-registratie, 24 maanden plus het aantal maanden vanaf de begindatum van de Software Assurance dekking tot aan de volgende “gelieerde verjaardag” (dit is een door de klant vastgestelde maand</w:t>
      </w:r>
      <w:r w:rsidR="00D71020" w:rsidRPr="00FB6BEA">
        <w:rPr>
          <w:rFonts w:cs="Tahoma"/>
          <w:lang w:val="nl-NL"/>
        </w:rPr>
        <w:t> </w:t>
      </w:r>
      <w:r w:rsidRPr="00FB6BEA">
        <w:rPr>
          <w:rFonts w:cs="Tahoma"/>
          <w:lang w:val="nl-NL"/>
        </w:rPr>
        <w:t>waarin jaarlijkse verlengingsbeslissingen worden genomen) na de eerste bestelling. Klanten en Partners ontvangen voor het aflopen van de Software Assurance dekking een schriftelijke kennisgeving met de verschillende verlengingsmogelijkheden. De klant dient vóór of op het moment van het verlopen van de voorgaande termijn van de Software Assurance dekking via de reseller een verlengingsbestelling in te dienen om de Software Assurance dekking voor eerder bestelde exemplaren te verlengen. De verlengingsbestelling dient voor de volledige verlengingstermijn van 36 maanden te zijn. De verlengingstermijn vangt steeds aan op de dag volgend op de dag</w:t>
      </w:r>
      <w:r w:rsidR="00D75E60">
        <w:rPr>
          <w:rFonts w:cs="Tahoma"/>
          <w:lang w:val="nl-NL"/>
        </w:rPr>
        <w:t> </w:t>
      </w:r>
      <w:r w:rsidRPr="00FB6BEA">
        <w:rPr>
          <w:rFonts w:cs="Tahoma"/>
          <w:lang w:val="nl-NL"/>
        </w:rPr>
        <w:t>dat</w:t>
      </w:r>
      <w:r w:rsidR="00D71020" w:rsidRPr="00FB6BEA">
        <w:rPr>
          <w:rFonts w:cs="Tahoma"/>
          <w:lang w:val="nl-NL"/>
        </w:rPr>
        <w:t> </w:t>
      </w:r>
      <w:r w:rsidRPr="00FB6BEA">
        <w:rPr>
          <w:rFonts w:cs="Tahoma"/>
          <w:lang w:val="nl-NL"/>
        </w:rPr>
        <w:t xml:space="preserve">de voorgaande termijn afloopt. </w:t>
      </w:r>
    </w:p>
    <w:p w:rsidR="00171817" w:rsidRPr="00FB6BEA" w:rsidRDefault="00171817" w:rsidP="00171817">
      <w:pPr>
        <w:rPr>
          <w:rFonts w:cs="Tahoma"/>
          <w:lang w:val="nl-NL"/>
        </w:rPr>
      </w:pPr>
    </w:p>
    <w:p w:rsidR="00171817" w:rsidRPr="00FB6BEA" w:rsidRDefault="00171817" w:rsidP="0063466C">
      <w:pPr>
        <w:spacing w:after="60"/>
        <w:rPr>
          <w:rFonts w:cs="Tahoma"/>
          <w:lang w:val="nl-NL"/>
        </w:rPr>
      </w:pPr>
      <w:r w:rsidRPr="00FB6BEA">
        <w:rPr>
          <w:rFonts w:cs="Tahoma"/>
          <w:b/>
          <w:bCs/>
          <w:lang w:val="nl-NL"/>
        </w:rPr>
        <w:t>Dekking verlengen onder een afzonderlijke overeenkomst</w:t>
      </w:r>
    </w:p>
    <w:p w:rsidR="00171817" w:rsidRPr="00FB6BEA" w:rsidRDefault="00171817" w:rsidP="00D71020">
      <w:pPr>
        <w:rPr>
          <w:rFonts w:cs="Tahoma"/>
          <w:lang w:val="nl-NL"/>
        </w:rPr>
      </w:pPr>
      <w:r w:rsidRPr="00FB6BEA">
        <w:rPr>
          <w:rFonts w:cs="Tahoma"/>
          <w:lang w:val="nl-NL"/>
        </w:rPr>
        <w:t>De klant kan Software Assurance bestellen zonder gelijktijdig een Licentie te bestellen voor producten waarvoor de</w:t>
      </w:r>
      <w:r w:rsidR="00D71020" w:rsidRPr="00FB6BEA">
        <w:rPr>
          <w:rFonts w:cs="Tahoma"/>
          <w:lang w:val="nl-NL"/>
        </w:rPr>
        <w:t> </w:t>
      </w:r>
      <w:r w:rsidRPr="00FB6BEA">
        <w:rPr>
          <w:rFonts w:cs="Tahoma"/>
          <w:lang w:val="nl-NL"/>
        </w:rPr>
        <w:t>klant al eerder eeuwigdurende licenties heeft verkregen door middel van Software Assurance in een ander Volume</w:t>
      </w:r>
      <w:r w:rsidR="00D71020" w:rsidRPr="00FB6BEA">
        <w:rPr>
          <w:rFonts w:cs="Tahoma"/>
          <w:lang w:val="nl-NL"/>
        </w:rPr>
        <w:t> </w:t>
      </w:r>
      <w:r w:rsidRPr="00FB6BEA">
        <w:rPr>
          <w:rFonts w:cs="Tahoma"/>
          <w:lang w:val="nl-NL"/>
        </w:rPr>
        <w:t>Licensing-programma, mits de nieuwe bestelling uiterlijk ingaat op de dag volgend op de dag van afloop van de betreffende Software Assurance. De verlengingsbestelling voor Software Assurance moet vóór het verlopen van de dekking onder de voorgaande overeenkomst worden geplaatst, tenzij de dekking wordt overgenomen vanuit een Open License Overeenkomst. In dat geval dient de klant de bestelling binnen 90 dagen na de afloop te plaatsen.</w:t>
      </w:r>
    </w:p>
    <w:p w:rsidR="00865A60" w:rsidRPr="00FB6BEA" w:rsidRDefault="00865A60" w:rsidP="00865A60">
      <w:pPr>
        <w:tabs>
          <w:tab w:val="num" w:pos="0"/>
        </w:tabs>
        <w:rPr>
          <w:rFonts w:cs="Tahoma"/>
          <w:lang w:val="nl-NL"/>
        </w:rPr>
      </w:pPr>
    </w:p>
    <w:p w:rsidR="00171817" w:rsidRPr="00FB6BEA" w:rsidRDefault="00171817" w:rsidP="00D71020">
      <w:pPr>
        <w:pStyle w:val="Heading4"/>
        <w:keepNext w:val="0"/>
        <w:spacing w:before="0" w:after="60"/>
        <w:ind w:left="360"/>
        <w:rPr>
          <w:rFonts w:ascii="Tahoma" w:hAnsi="Tahoma" w:cs="Tahoma"/>
          <w:lang w:val="nl-NL"/>
        </w:rPr>
      </w:pPr>
      <w:bookmarkStart w:id="786" w:name="_Toc336338224"/>
      <w:bookmarkStart w:id="787" w:name="_Toc346275893"/>
      <w:r w:rsidRPr="00FB6BEA">
        <w:rPr>
          <w:rFonts w:ascii="Tahoma" w:hAnsi="Tahoma" w:cs="Tahoma"/>
          <w:sz w:val="24"/>
          <w:szCs w:val="22"/>
          <w:lang w:val="nl-NL"/>
        </w:rPr>
        <w:t>Enterprise Overeenkomst 2011 en latere versies</w:t>
      </w:r>
      <w:bookmarkEnd w:id="786"/>
      <w:bookmarkEnd w:id="787"/>
    </w:p>
    <w:p w:rsidR="00171817" w:rsidRPr="00FB6BEA" w:rsidRDefault="00171817" w:rsidP="00865A60">
      <w:pPr>
        <w:outlineLvl w:val="2"/>
        <w:rPr>
          <w:rFonts w:cs="Tahoma"/>
          <w:lang w:val="nl-NL"/>
        </w:rPr>
      </w:pPr>
    </w:p>
    <w:p w:rsidR="00171817" w:rsidRPr="00FB6BEA" w:rsidRDefault="00171817" w:rsidP="00D71020">
      <w:pPr>
        <w:tabs>
          <w:tab w:val="num" w:pos="720"/>
        </w:tabs>
        <w:spacing w:after="60"/>
        <w:ind w:left="360" w:hanging="360"/>
        <w:outlineLvl w:val="3"/>
        <w:rPr>
          <w:rFonts w:cs="Tahoma"/>
          <w:lang w:val="nl-NL"/>
        </w:rPr>
      </w:pPr>
      <w:r w:rsidRPr="00FB6BEA">
        <w:rPr>
          <w:rFonts w:cs="Tahoma"/>
          <w:b/>
          <w:szCs w:val="20"/>
          <w:lang w:val="nl-NL"/>
        </w:rPr>
        <w:t>Dekking verlengen onder dezelfde overeenkomst</w:t>
      </w:r>
    </w:p>
    <w:p w:rsidR="00171817" w:rsidRPr="00FB6BEA" w:rsidRDefault="00171817" w:rsidP="0047754E">
      <w:pPr>
        <w:tabs>
          <w:tab w:val="num" w:pos="0"/>
        </w:tabs>
        <w:rPr>
          <w:rFonts w:cs="Tahoma"/>
          <w:lang w:val="nl-NL"/>
        </w:rPr>
      </w:pPr>
      <w:r w:rsidRPr="00FB6BEA">
        <w:rPr>
          <w:rFonts w:cs="Tahoma"/>
          <w:szCs w:val="20"/>
          <w:lang w:val="nl-NL"/>
        </w:rPr>
        <w:t>Na het aflopen van de enrollment komt de klant in aanmerking voor verlenging van de Enterprise Overeenkomst-prijsstelling, die alleen is gebaseerd op Software Assurance. De klant ontvangt voor het aflopen van de Enrollment een schriftelijke kennisgeving met de verschillende verlengingsmogelijkheden. De klant kan kiezen de Enrollment te</w:t>
      </w:r>
      <w:r w:rsidR="00D71020" w:rsidRPr="00FB6BEA">
        <w:rPr>
          <w:rFonts w:cs="Tahoma"/>
          <w:szCs w:val="20"/>
          <w:lang w:val="nl-NL"/>
        </w:rPr>
        <w:t> </w:t>
      </w:r>
      <w:r w:rsidRPr="00FB6BEA">
        <w:rPr>
          <w:rFonts w:cs="Tahoma"/>
          <w:szCs w:val="20"/>
          <w:lang w:val="nl-NL"/>
        </w:rPr>
        <w:t>verlengen met een vervolgtermijn van 36 volle kalendermaanden. Na deze verlengingstermijn dient de klant een nieuwe Enrollment te tekenen om de Software Assurance dekking te verlengen. Indien de klant Software Assurance wil verlengen onder dezelfde Enrollment, dient deze een verlengingsbestelling voor Software Assurance in te dienen voor 1) alle Enterprise-producten, Application Platform-producten, Core Infrastructure-producten en Additionele Producten die de klant wil verlengen en 2) alle Online Diensten, rekening houdend met transities (indien van</w:t>
      </w:r>
      <w:r w:rsidR="0047754E">
        <w:rPr>
          <w:rFonts w:cs="Tahoma"/>
          <w:szCs w:val="20"/>
          <w:lang w:val="nl-NL"/>
        </w:rPr>
        <w:t> </w:t>
      </w:r>
      <w:r w:rsidRPr="00FB6BEA">
        <w:rPr>
          <w:rFonts w:cs="Tahoma"/>
          <w:szCs w:val="20"/>
          <w:lang w:val="nl-NL"/>
        </w:rPr>
        <w:t>toepassing)</w:t>
      </w:r>
      <w:r w:rsidR="004A088B">
        <w:rPr>
          <w:rFonts w:cs="Tahoma"/>
          <w:szCs w:val="20"/>
          <w:lang w:val="nl-NL"/>
        </w:rPr>
        <w:t xml:space="preserve">. </w:t>
      </w:r>
      <w:r w:rsidRPr="00FB6BEA">
        <w:rPr>
          <w:rFonts w:cs="Tahoma"/>
          <w:szCs w:val="20"/>
          <w:lang w:val="nl-NL"/>
        </w:rPr>
        <w:t>Deze bestelling dient vóór het verlopen van de voorgaande termijn te worden ingediend. De</w:t>
      </w:r>
      <w:r w:rsidR="00B02D24">
        <w:rPr>
          <w:rFonts w:cs="Tahoma"/>
          <w:szCs w:val="20"/>
          <w:lang w:val="nl-NL"/>
        </w:rPr>
        <w:t> </w:t>
      </w:r>
      <w:r w:rsidRPr="00FB6BEA">
        <w:rPr>
          <w:rFonts w:cs="Tahoma"/>
          <w:szCs w:val="20"/>
          <w:lang w:val="nl-NL"/>
        </w:rPr>
        <w:t>verlengingstermijn vangt aan op de dag volgend op de afloop van de voorgaande termijn. Zie hieronder voor</w:t>
      </w:r>
      <w:r w:rsidR="00A8663D">
        <w:rPr>
          <w:rFonts w:cs="Tahoma"/>
          <w:szCs w:val="20"/>
          <w:lang w:val="nl-NL"/>
        </w:rPr>
        <w:t> </w:t>
      </w:r>
      <w:r w:rsidRPr="00FB6BEA">
        <w:rPr>
          <w:rFonts w:cs="Tahoma"/>
          <w:szCs w:val="20"/>
          <w:lang w:val="nl-NL"/>
        </w:rPr>
        <w:t>meer informatie over het verlengen van Software Assurance dekking onder een opvolgende Enrollment.</w:t>
      </w:r>
    </w:p>
    <w:p w:rsidR="00171817" w:rsidRPr="00FB6BEA" w:rsidRDefault="00171817" w:rsidP="00171817">
      <w:pPr>
        <w:tabs>
          <w:tab w:val="num" w:pos="0"/>
        </w:tabs>
        <w:rPr>
          <w:rFonts w:cs="Tahoma"/>
          <w:lang w:val="nl-NL"/>
        </w:rPr>
      </w:pPr>
    </w:p>
    <w:p w:rsidR="00171817" w:rsidRPr="00FB6BEA" w:rsidRDefault="00171817" w:rsidP="00D71020">
      <w:pPr>
        <w:tabs>
          <w:tab w:val="num" w:pos="720"/>
        </w:tabs>
        <w:spacing w:after="60"/>
        <w:ind w:left="360" w:hanging="360"/>
        <w:outlineLvl w:val="3"/>
        <w:rPr>
          <w:rFonts w:cs="Tahoma"/>
          <w:lang w:val="nl-NL"/>
        </w:rPr>
      </w:pPr>
      <w:r w:rsidRPr="00FB6BEA">
        <w:rPr>
          <w:rFonts w:cs="Tahoma"/>
          <w:b/>
          <w:szCs w:val="20"/>
          <w:lang w:val="nl-NL"/>
        </w:rPr>
        <w:t>Dekking verlengen onder een afzonderlijke overeenkomst</w:t>
      </w:r>
    </w:p>
    <w:p w:rsidR="00171817" w:rsidRPr="00FB6BEA" w:rsidRDefault="00171817" w:rsidP="00D71020">
      <w:pPr>
        <w:tabs>
          <w:tab w:val="num" w:pos="0"/>
        </w:tabs>
        <w:rPr>
          <w:rFonts w:cs="Tahoma"/>
          <w:lang w:val="nl-NL"/>
        </w:rPr>
      </w:pPr>
      <w:r w:rsidRPr="00FB6BEA">
        <w:rPr>
          <w:rFonts w:cs="Tahoma"/>
          <w:color w:val="000000"/>
          <w:szCs w:val="20"/>
          <w:lang w:val="nl-NL"/>
        </w:rPr>
        <w:t>De klant mag Software Assurance bestellen voor elk product zonder tegelijkertijd een Licentie te hoeven bestellen indien de klant eeuwigdurende licenties voor het product heeft verkregen en Software Assurance dekking actief is</w:t>
      </w:r>
      <w:r w:rsidR="00D71020" w:rsidRPr="00FB6BEA">
        <w:rPr>
          <w:rFonts w:cs="Tahoma"/>
          <w:color w:val="000000"/>
          <w:szCs w:val="20"/>
          <w:lang w:val="nl-NL"/>
        </w:rPr>
        <w:t> </w:t>
      </w:r>
      <w:r w:rsidRPr="00FB6BEA">
        <w:rPr>
          <w:rFonts w:cs="Tahoma"/>
          <w:color w:val="000000"/>
          <w:szCs w:val="20"/>
          <w:lang w:val="nl-NL"/>
        </w:rPr>
        <w:t>op</w:t>
      </w:r>
      <w:r w:rsidR="00D71020" w:rsidRPr="00FB6BEA">
        <w:rPr>
          <w:rFonts w:cs="Tahoma"/>
          <w:color w:val="000000"/>
          <w:szCs w:val="20"/>
          <w:lang w:val="nl-NL"/>
        </w:rPr>
        <w:t> </w:t>
      </w:r>
      <w:r w:rsidRPr="00FB6BEA">
        <w:rPr>
          <w:rFonts w:cs="Tahoma"/>
          <w:color w:val="000000"/>
          <w:szCs w:val="20"/>
          <w:lang w:val="nl-NL"/>
        </w:rPr>
        <w:t>het moment van verlenging</w:t>
      </w:r>
      <w:r w:rsidR="004A088B">
        <w:rPr>
          <w:rFonts w:cs="Tahoma"/>
          <w:color w:val="000000"/>
          <w:szCs w:val="20"/>
          <w:lang w:val="nl-NL"/>
        </w:rPr>
        <w:t xml:space="preserve">. </w:t>
      </w:r>
      <w:r w:rsidRPr="00FB6BEA">
        <w:rPr>
          <w:rFonts w:cs="Tahoma"/>
          <w:color w:val="000000"/>
          <w:szCs w:val="20"/>
          <w:lang w:val="nl-NL"/>
        </w:rPr>
        <w:t>In het geval van Additionele Producten en</w:t>
      </w:r>
      <w:r w:rsidRPr="00FB6BEA">
        <w:rPr>
          <w:rFonts w:cs="Tahoma"/>
          <w:color w:val="000000"/>
          <w:szCs w:val="24"/>
          <w:lang w:val="nl-NL"/>
        </w:rPr>
        <w:t xml:space="preserve"> dekking die wordt overgenomen uit een</w:t>
      </w:r>
      <w:r w:rsidR="00D71020" w:rsidRPr="00FB6BEA">
        <w:rPr>
          <w:rFonts w:cs="Tahoma"/>
          <w:color w:val="000000"/>
          <w:szCs w:val="24"/>
          <w:lang w:val="nl-NL"/>
        </w:rPr>
        <w:t> </w:t>
      </w:r>
      <w:r w:rsidRPr="00FB6BEA">
        <w:rPr>
          <w:rFonts w:cs="Tahoma"/>
          <w:color w:val="000000"/>
          <w:szCs w:val="24"/>
          <w:lang w:val="nl-NL"/>
        </w:rPr>
        <w:t>Open Licentieovereenkomst, moet de klant een bestelling plaatsen binnen 90 dagen na de datum van afloop.</w:t>
      </w:r>
    </w:p>
    <w:p w:rsidR="00171817" w:rsidRPr="00FB6BEA" w:rsidRDefault="00171817" w:rsidP="00171817">
      <w:pPr>
        <w:tabs>
          <w:tab w:val="num" w:pos="0"/>
        </w:tabs>
        <w:rPr>
          <w:rFonts w:cs="Tahoma"/>
          <w:lang w:val="nl-NL"/>
        </w:rPr>
      </w:pPr>
    </w:p>
    <w:p w:rsidR="00171817" w:rsidRPr="00FB6BEA" w:rsidRDefault="00171817" w:rsidP="00D71020">
      <w:pPr>
        <w:tabs>
          <w:tab w:val="num" w:pos="720"/>
        </w:tabs>
        <w:spacing w:after="60"/>
        <w:ind w:left="360" w:hanging="360"/>
        <w:outlineLvl w:val="3"/>
        <w:rPr>
          <w:rFonts w:cs="Tahoma"/>
          <w:lang w:val="nl-NL"/>
        </w:rPr>
      </w:pPr>
      <w:r w:rsidRPr="00FB6BEA">
        <w:rPr>
          <w:rFonts w:cs="Tahoma"/>
          <w:b/>
          <w:szCs w:val="20"/>
          <w:lang w:val="nl-NL"/>
        </w:rPr>
        <w:t xml:space="preserve">Enrollment for Application Platform </w:t>
      </w:r>
    </w:p>
    <w:p w:rsidR="00171817" w:rsidRPr="00FB6BEA" w:rsidRDefault="00171817" w:rsidP="00D71020">
      <w:pPr>
        <w:tabs>
          <w:tab w:val="num" w:pos="0"/>
        </w:tabs>
        <w:rPr>
          <w:rFonts w:cs="Tahoma"/>
          <w:lang w:val="nl-NL"/>
        </w:rPr>
      </w:pPr>
      <w:r w:rsidRPr="00FB6BEA">
        <w:rPr>
          <w:rFonts w:cs="Tahoma"/>
          <w:szCs w:val="20"/>
          <w:lang w:val="nl-NL"/>
        </w:rPr>
        <w:t>De klant kan Software Assurance bestellen, voor de beschikbare producten, zonder tegelijkertijd een Licentie te</w:t>
      </w:r>
      <w:r w:rsidR="00D71020" w:rsidRPr="00FB6BEA">
        <w:rPr>
          <w:rFonts w:cs="Tahoma"/>
          <w:szCs w:val="20"/>
          <w:lang w:val="nl-NL"/>
        </w:rPr>
        <w:t> </w:t>
      </w:r>
      <w:r w:rsidRPr="00FB6BEA">
        <w:rPr>
          <w:rFonts w:cs="Tahoma"/>
          <w:szCs w:val="20"/>
          <w:lang w:val="nl-NL"/>
        </w:rPr>
        <w:t>hoeven te bestellen zoals bepaald in de voorwaarden van de enrollment.</w:t>
      </w:r>
    </w:p>
    <w:p w:rsidR="00171817" w:rsidRPr="00FB6BEA" w:rsidRDefault="00171817" w:rsidP="00D71020">
      <w:pPr>
        <w:pStyle w:val="Heading4"/>
        <w:keepNext w:val="0"/>
        <w:spacing w:before="0" w:after="60"/>
        <w:ind w:left="360"/>
        <w:rPr>
          <w:rFonts w:ascii="Tahoma" w:hAnsi="Tahoma" w:cs="Tahoma"/>
          <w:lang w:val="nl-NL"/>
        </w:rPr>
      </w:pPr>
      <w:bookmarkStart w:id="788" w:name="_Toc336338225"/>
      <w:bookmarkStart w:id="789" w:name="_Toc346275894"/>
      <w:r w:rsidRPr="00FB6BEA">
        <w:rPr>
          <w:rFonts w:ascii="Tahoma" w:hAnsi="Tahoma" w:cs="Tahoma"/>
          <w:sz w:val="24"/>
          <w:lang w:val="nl-NL"/>
        </w:rPr>
        <w:lastRenderedPageBreak/>
        <w:t>Enterprise Overeenkomst vóór 2011</w:t>
      </w:r>
      <w:bookmarkEnd w:id="788"/>
      <w:bookmarkEnd w:id="789"/>
    </w:p>
    <w:p w:rsidR="00171817" w:rsidRPr="00FB6BEA" w:rsidRDefault="00171817" w:rsidP="00171817">
      <w:pPr>
        <w:tabs>
          <w:tab w:val="num" w:pos="0"/>
        </w:tabs>
        <w:rPr>
          <w:rFonts w:cs="Tahoma"/>
          <w:lang w:val="nl-NL"/>
        </w:rPr>
      </w:pPr>
    </w:p>
    <w:p w:rsidR="00171817" w:rsidRPr="00FB6BEA" w:rsidRDefault="00171817" w:rsidP="00365FB7">
      <w:pPr>
        <w:tabs>
          <w:tab w:val="num" w:pos="0"/>
        </w:tabs>
        <w:rPr>
          <w:rFonts w:cs="Tahoma"/>
          <w:lang w:val="nl-NL"/>
        </w:rPr>
      </w:pPr>
      <w:r w:rsidRPr="00FB6BEA">
        <w:rPr>
          <w:rFonts w:cs="Tahoma"/>
          <w:szCs w:val="20"/>
          <w:lang w:val="nl-NL"/>
        </w:rPr>
        <w:t>Na het aflopen van de enrollment komt de klant in aanmerking voor verlenging van de Enterprise Overeenkomst-prijsstelling, die alleen is gebaseerd op Software Assurance. De klant ontvangt 60 dagen voor het aflopen van de Enrollment een schriftelijke kennisgeving met de verschillende verlengingsmogelijkheden</w:t>
      </w:r>
      <w:r w:rsidR="004A088B">
        <w:rPr>
          <w:rFonts w:cs="Tahoma"/>
          <w:szCs w:val="20"/>
          <w:lang w:val="nl-NL"/>
        </w:rPr>
        <w:t xml:space="preserve">. </w:t>
      </w:r>
      <w:r w:rsidRPr="00FB6BEA">
        <w:rPr>
          <w:rFonts w:cs="Tahoma"/>
          <w:szCs w:val="20"/>
          <w:lang w:val="nl-NL"/>
        </w:rPr>
        <w:t>Voor het verlengen dient de klant een nieuwe Enterprise Enrollment en Overeenkomst voor 2011 of later te ondertekenen. De</w:t>
      </w:r>
      <w:r w:rsidR="00365FB7">
        <w:rPr>
          <w:rFonts w:cs="Tahoma"/>
          <w:szCs w:val="20"/>
          <w:lang w:val="nl-NL"/>
        </w:rPr>
        <w:t> </w:t>
      </w:r>
      <w:r w:rsidRPr="00FB6BEA">
        <w:rPr>
          <w:rFonts w:cs="Tahoma"/>
          <w:szCs w:val="20"/>
          <w:lang w:val="nl-NL"/>
        </w:rPr>
        <w:t xml:space="preserve">verlengingstermijn vangt aan op de dag volgend op de afloop van de voorgaande termijn. </w:t>
      </w:r>
    </w:p>
    <w:p w:rsidR="00171817" w:rsidRPr="00FB6BEA" w:rsidRDefault="00171817" w:rsidP="00171817">
      <w:pPr>
        <w:tabs>
          <w:tab w:val="num" w:pos="0"/>
        </w:tabs>
        <w:rPr>
          <w:rFonts w:cs="Tahoma"/>
          <w:lang w:val="nl-NL"/>
        </w:rPr>
      </w:pPr>
    </w:p>
    <w:p w:rsidR="003E606C" w:rsidRPr="00FB6BEA" w:rsidRDefault="00171817" w:rsidP="0063466C">
      <w:pPr>
        <w:tabs>
          <w:tab w:val="num" w:pos="0"/>
        </w:tabs>
        <w:spacing w:after="60"/>
        <w:rPr>
          <w:rFonts w:cs="Tahoma"/>
          <w:lang w:val="nl-NL"/>
        </w:rPr>
      </w:pPr>
      <w:r w:rsidRPr="00FB6BEA">
        <w:rPr>
          <w:rFonts w:cs="Tahoma"/>
          <w:b/>
          <w:szCs w:val="20"/>
          <w:lang w:val="nl-NL"/>
        </w:rPr>
        <w:t>Enrollment for Application Platform</w:t>
      </w:r>
    </w:p>
    <w:p w:rsidR="00171817" w:rsidRPr="00FB6BEA" w:rsidRDefault="00171817" w:rsidP="00D71020">
      <w:pPr>
        <w:tabs>
          <w:tab w:val="num" w:pos="0"/>
        </w:tabs>
        <w:rPr>
          <w:rFonts w:cs="Tahoma"/>
          <w:lang w:val="nl-NL"/>
        </w:rPr>
      </w:pPr>
      <w:r w:rsidRPr="00FB6BEA">
        <w:rPr>
          <w:rFonts w:cs="Tahoma"/>
          <w:szCs w:val="20"/>
          <w:lang w:val="nl-NL"/>
        </w:rPr>
        <w:t>De klant kan Software Assurance bestellen, voor de beschikbare producten, zonder tegelijkertijd een Licentie te</w:t>
      </w:r>
      <w:r w:rsidR="00D71020" w:rsidRPr="00FB6BEA">
        <w:rPr>
          <w:rFonts w:cs="Tahoma"/>
          <w:szCs w:val="20"/>
          <w:lang w:val="nl-NL"/>
        </w:rPr>
        <w:t> </w:t>
      </w:r>
      <w:r w:rsidRPr="00FB6BEA">
        <w:rPr>
          <w:rFonts w:cs="Tahoma"/>
          <w:szCs w:val="20"/>
          <w:lang w:val="nl-NL"/>
        </w:rPr>
        <w:t>hoeven te bestellen zoals bepaald in de voorwaarden van de enrollment.</w:t>
      </w:r>
    </w:p>
    <w:p w:rsidR="00865A60" w:rsidRPr="00FB6BEA" w:rsidRDefault="00865A60" w:rsidP="00865A60">
      <w:pPr>
        <w:rPr>
          <w:rFonts w:cs="Tahoma"/>
          <w:lang w:val="nl-NL"/>
        </w:rPr>
      </w:pPr>
    </w:p>
    <w:p w:rsidR="00171817" w:rsidRPr="00FB6BEA" w:rsidRDefault="00171817" w:rsidP="00D71020">
      <w:pPr>
        <w:pStyle w:val="Heading4"/>
        <w:keepNext w:val="0"/>
        <w:spacing w:before="0" w:after="60"/>
        <w:ind w:left="360"/>
        <w:rPr>
          <w:rFonts w:ascii="Tahoma" w:hAnsi="Tahoma" w:cs="Tahoma"/>
          <w:lang w:val="nl-NL"/>
        </w:rPr>
      </w:pPr>
      <w:bookmarkStart w:id="790" w:name="_Toc323159750"/>
      <w:bookmarkStart w:id="791" w:name="_Toc336338226"/>
      <w:bookmarkStart w:id="792" w:name="_Toc346275895"/>
      <w:r w:rsidRPr="00FB6BEA">
        <w:rPr>
          <w:rFonts w:ascii="Tahoma" w:hAnsi="Tahoma" w:cs="Tahoma"/>
          <w:sz w:val="24"/>
          <w:lang w:val="nl-NL"/>
        </w:rPr>
        <w:t>Cross-Program-verlenging</w:t>
      </w:r>
      <w:bookmarkEnd w:id="790"/>
      <w:bookmarkEnd w:id="791"/>
      <w:bookmarkEnd w:id="792"/>
    </w:p>
    <w:p w:rsidR="00171817" w:rsidRPr="00FB6BEA" w:rsidRDefault="00171817" w:rsidP="00171817">
      <w:pPr>
        <w:tabs>
          <w:tab w:val="num" w:pos="0"/>
        </w:tabs>
        <w:rPr>
          <w:rFonts w:cs="Tahoma"/>
          <w:lang w:val="nl-NL"/>
        </w:rPr>
      </w:pPr>
    </w:p>
    <w:p w:rsidR="00171817" w:rsidRPr="00FB6BEA" w:rsidRDefault="00171817" w:rsidP="00171817">
      <w:pPr>
        <w:pStyle w:val="AppendIndentSub"/>
        <w:tabs>
          <w:tab w:val="num" w:pos="0"/>
        </w:tabs>
        <w:ind w:left="0"/>
        <w:rPr>
          <w:rFonts w:ascii="Tahoma" w:hAnsi="Tahoma" w:cs="Tahoma"/>
          <w:lang w:val="nl-NL"/>
        </w:rPr>
      </w:pPr>
      <w:r w:rsidRPr="00FB6BEA">
        <w:rPr>
          <w:rFonts w:ascii="Tahoma" w:hAnsi="Tahoma" w:cs="Tahoma"/>
          <w:sz w:val="18"/>
          <w:lang w:val="nl-NL"/>
        </w:rPr>
        <w:t xml:space="preserve">Als uitzondering op de bovenstaande regels kunnen klanten Software Assurance dekking verlengen door Software Assurance te verkrijgen onder een bestaande Open Value Overeenkomst, of een Select, Select Plus of Enterprise Enrollment. Voor klanten die Software Assurance verlengen onder een bestaande Enterprise Enrollment geldt deze uitzondering alleen voor additionele producten en producten buiten een bedrijfsomvattende verplichting. Klanten moeten een bestelling voor Software Assurance op basis van hun bestaande overeenkomst of enrollment vóór de vervaldatum van de vorige dekking plaatsen. </w:t>
      </w:r>
    </w:p>
    <w:p w:rsidR="00171817" w:rsidRPr="00FB6BEA" w:rsidRDefault="00171817" w:rsidP="00171817">
      <w:pPr>
        <w:pStyle w:val="AppendIndentSub"/>
        <w:tabs>
          <w:tab w:val="num" w:pos="0"/>
        </w:tabs>
        <w:ind w:left="0"/>
        <w:rPr>
          <w:rFonts w:ascii="Tahoma" w:hAnsi="Tahoma" w:cs="Tahoma"/>
          <w:lang w:val="nl-NL"/>
        </w:rPr>
      </w:pPr>
    </w:p>
    <w:p w:rsidR="00171817" w:rsidRPr="00FB6BEA" w:rsidRDefault="00171817" w:rsidP="00171817">
      <w:pPr>
        <w:pStyle w:val="AppendIndentSub"/>
        <w:tabs>
          <w:tab w:val="num" w:pos="0"/>
        </w:tabs>
        <w:ind w:left="0"/>
        <w:rPr>
          <w:rFonts w:ascii="Tahoma" w:hAnsi="Tahoma" w:cs="Tahoma"/>
          <w:lang w:val="nl-NL"/>
        </w:rPr>
      </w:pPr>
      <w:r w:rsidRPr="00FB6BEA">
        <w:rPr>
          <w:rFonts w:ascii="Tahoma" w:hAnsi="Tahoma" w:cs="Tahoma"/>
          <w:sz w:val="18"/>
          <w:lang w:val="nl-NL"/>
        </w:rPr>
        <w:t>Klanten die verlengen op grond van het Open License-programma, hebben vanaf de vorige dekking 90 dagen de tijd om de bestelling te plaatsen. Voor Overeenkomsten van 2008 en ouder moet deze bestelling binnen 30 dagen na de vervaldatum van de vorige dekking worden geplaatst (90 dagen indien wordt verlengd op grond van het Open License-programma).</w:t>
      </w:r>
    </w:p>
    <w:p w:rsidR="00171817" w:rsidRPr="00FB6BEA" w:rsidRDefault="00171817" w:rsidP="00171817">
      <w:pPr>
        <w:pStyle w:val="AppendIndentSub"/>
        <w:tabs>
          <w:tab w:val="num" w:pos="0"/>
        </w:tabs>
        <w:ind w:left="0"/>
        <w:rPr>
          <w:rFonts w:ascii="Tahoma" w:hAnsi="Tahoma" w:cs="Tahoma"/>
          <w:lang w:val="nl-NL"/>
        </w:rPr>
      </w:pPr>
    </w:p>
    <w:p w:rsidR="00171817" w:rsidRPr="00FB6BEA" w:rsidRDefault="00171817" w:rsidP="00D71020">
      <w:pPr>
        <w:pStyle w:val="AppendIndentSub"/>
        <w:tabs>
          <w:tab w:val="num" w:pos="0"/>
        </w:tabs>
        <w:ind w:left="0"/>
        <w:rPr>
          <w:rFonts w:ascii="Tahoma" w:hAnsi="Tahoma" w:cs="Tahoma"/>
          <w:lang w:val="nl-NL"/>
        </w:rPr>
      </w:pPr>
      <w:r w:rsidRPr="00FB6BEA">
        <w:rPr>
          <w:rFonts w:ascii="Tahoma" w:hAnsi="Tahoma" w:cs="Tahoma"/>
          <w:sz w:val="18"/>
          <w:szCs w:val="18"/>
          <w:lang w:val="nl-NL"/>
        </w:rPr>
        <w:t>Voor alle programma's behalve Select Plus moet de bestelling zijn voor de resterende looptijd van de bestaande overeenkomt of Enrollment (dat wil zeggen, SA maal het aantal resterende jaren in de looptijd van de Enrollment op</w:t>
      </w:r>
      <w:r w:rsidR="00D71020" w:rsidRPr="00FB6BEA">
        <w:rPr>
          <w:rFonts w:ascii="Tahoma" w:hAnsi="Tahoma" w:cs="Tahoma"/>
          <w:sz w:val="18"/>
          <w:szCs w:val="18"/>
          <w:lang w:val="nl-NL"/>
        </w:rPr>
        <w:t> </w:t>
      </w:r>
      <w:r w:rsidRPr="00FB6BEA">
        <w:rPr>
          <w:rFonts w:ascii="Tahoma" w:hAnsi="Tahoma" w:cs="Tahoma"/>
          <w:sz w:val="18"/>
          <w:szCs w:val="18"/>
          <w:lang w:val="nl-NL"/>
        </w:rPr>
        <w:t>de besteldatum, waarbij een deel van een jaar ook als een jaar telt). In Select Plus zal de bestelling voor 36 maanden zijn</w:t>
      </w:r>
      <w:r w:rsidR="004A088B">
        <w:rPr>
          <w:rFonts w:ascii="Tahoma" w:hAnsi="Tahoma" w:cs="Tahoma"/>
          <w:sz w:val="18"/>
          <w:szCs w:val="18"/>
          <w:lang w:val="nl-NL"/>
        </w:rPr>
        <w:t xml:space="preserve">. </w:t>
      </w:r>
      <w:r w:rsidRPr="00FB6BEA">
        <w:rPr>
          <w:rFonts w:ascii="Tahoma" w:hAnsi="Tahoma" w:cs="Tahoma"/>
          <w:sz w:val="18"/>
          <w:szCs w:val="18"/>
          <w:lang w:val="nl-NL"/>
        </w:rPr>
        <w:t>De prijs voor Software Assurance wordt niet pro rata berekend voor een deel van een dekkingsjaar. Daarom kunnen klanten de bestelling het beste op een zo gunstig mogelijk moment plaatsen om te kunnen profiteren van een verjaardag van een bestaande overeenkomst. Voor Overeenkomsten van 2008 en eerder geldt</w:t>
      </w:r>
      <w:r w:rsidR="00D71020" w:rsidRPr="00FB6BEA">
        <w:rPr>
          <w:rFonts w:ascii="Tahoma" w:hAnsi="Tahoma" w:cs="Tahoma"/>
          <w:sz w:val="18"/>
          <w:szCs w:val="18"/>
          <w:lang w:val="nl-NL"/>
        </w:rPr>
        <w:t> </w:t>
      </w:r>
      <w:r w:rsidRPr="00FB6BEA">
        <w:rPr>
          <w:rFonts w:ascii="Tahoma" w:hAnsi="Tahoma" w:cs="Tahoma"/>
          <w:sz w:val="18"/>
          <w:szCs w:val="18"/>
          <w:lang w:val="nl-NL"/>
        </w:rPr>
        <w:t>dat, mits de dekking binnen 30 dagen wordt verlengd (binnen 90 dagen als wordt verlengd in het kader van</w:t>
      </w:r>
      <w:r w:rsidR="00D71020" w:rsidRPr="00FB6BEA">
        <w:rPr>
          <w:rFonts w:ascii="Tahoma" w:hAnsi="Tahoma" w:cs="Tahoma"/>
          <w:sz w:val="18"/>
          <w:szCs w:val="18"/>
          <w:lang w:val="nl-NL"/>
        </w:rPr>
        <w:t> </w:t>
      </w:r>
      <w:r w:rsidRPr="00FB6BEA">
        <w:rPr>
          <w:rFonts w:ascii="Tahoma" w:hAnsi="Tahoma" w:cs="Tahoma"/>
          <w:sz w:val="18"/>
          <w:szCs w:val="18"/>
          <w:lang w:val="nl-NL"/>
        </w:rPr>
        <w:t>het</w:t>
      </w:r>
      <w:r w:rsidR="00D71020" w:rsidRPr="00FB6BEA">
        <w:rPr>
          <w:rFonts w:ascii="Tahoma" w:hAnsi="Tahoma" w:cs="Tahoma"/>
          <w:sz w:val="18"/>
          <w:szCs w:val="18"/>
          <w:lang w:val="nl-NL"/>
        </w:rPr>
        <w:t> </w:t>
      </w:r>
      <w:r w:rsidRPr="00FB6BEA">
        <w:rPr>
          <w:rFonts w:ascii="Tahoma" w:hAnsi="Tahoma" w:cs="Tahoma"/>
          <w:sz w:val="18"/>
          <w:szCs w:val="18"/>
          <w:lang w:val="nl-NL"/>
        </w:rPr>
        <w:t>Open License Program), de klant wordt geacht Software Assurance dekking te hebben gehad gedurende de</w:t>
      </w:r>
      <w:r w:rsidR="00D71020" w:rsidRPr="00FB6BEA">
        <w:rPr>
          <w:rFonts w:ascii="Tahoma" w:hAnsi="Tahoma" w:cs="Tahoma"/>
          <w:sz w:val="18"/>
          <w:szCs w:val="18"/>
          <w:lang w:val="nl-NL"/>
        </w:rPr>
        <w:t> </w:t>
      </w:r>
      <w:r w:rsidRPr="00FB6BEA">
        <w:rPr>
          <w:rFonts w:ascii="Tahoma" w:hAnsi="Tahoma" w:cs="Tahoma"/>
          <w:sz w:val="18"/>
          <w:szCs w:val="18"/>
          <w:lang w:val="nl-NL"/>
        </w:rPr>
        <w:t>periode tussen het aflopen van de verstreken Software Assurance dekking en het begin van de nieuwe dekkingsperiode. De klant heeft recht op de upgrades die gedurende deze periode beschikbaar zijn gekomen, mits</w:t>
      </w:r>
      <w:r w:rsidR="00D71020" w:rsidRPr="00FB6BEA">
        <w:rPr>
          <w:rFonts w:ascii="Tahoma" w:hAnsi="Tahoma" w:cs="Tahoma"/>
          <w:sz w:val="18"/>
          <w:szCs w:val="18"/>
          <w:lang w:val="nl-NL"/>
        </w:rPr>
        <w:t> </w:t>
      </w:r>
      <w:r w:rsidRPr="00FB6BEA">
        <w:rPr>
          <w:rFonts w:ascii="Tahoma" w:hAnsi="Tahoma" w:cs="Tahoma"/>
          <w:sz w:val="18"/>
          <w:szCs w:val="18"/>
          <w:lang w:val="nl-NL"/>
        </w:rPr>
        <w:t>de</w:t>
      </w:r>
      <w:r w:rsidR="00D71020" w:rsidRPr="00FB6BEA">
        <w:rPr>
          <w:rFonts w:ascii="Tahoma" w:hAnsi="Tahoma" w:cs="Tahoma"/>
          <w:sz w:val="18"/>
          <w:szCs w:val="18"/>
          <w:lang w:val="nl-NL"/>
        </w:rPr>
        <w:t> </w:t>
      </w:r>
      <w:r w:rsidRPr="00FB6BEA">
        <w:rPr>
          <w:rFonts w:ascii="Tahoma" w:hAnsi="Tahoma" w:cs="Tahoma"/>
          <w:sz w:val="18"/>
          <w:szCs w:val="18"/>
          <w:lang w:val="nl-NL"/>
        </w:rPr>
        <w:t xml:space="preserve">dekking wordt verlengd. </w:t>
      </w:r>
    </w:p>
    <w:p w:rsidR="00023FE7" w:rsidRPr="00FB6BEA" w:rsidRDefault="00023FE7">
      <w:pPr>
        <w:pStyle w:val="AppendixIndent"/>
        <w:tabs>
          <w:tab w:val="num" w:pos="0"/>
        </w:tabs>
        <w:ind w:left="0"/>
        <w:rPr>
          <w:rFonts w:ascii="Tahoma" w:hAnsi="Tahoma" w:cs="Tahoma"/>
          <w:lang w:val="nl-NL"/>
        </w:rPr>
      </w:pPr>
    </w:p>
    <w:p w:rsidR="00023FE7" w:rsidRPr="00FB6BEA" w:rsidRDefault="00023FE7">
      <w:pPr>
        <w:rPr>
          <w:rFonts w:cs="Tahoma"/>
          <w:lang w:val="nl-NL"/>
        </w:rPr>
      </w:pPr>
    </w:p>
    <w:p w:rsidR="00EA1A1E" w:rsidRPr="00CD452D" w:rsidRDefault="00EA1A1E" w:rsidP="00D71020">
      <w:pPr>
        <w:pStyle w:val="Heading1"/>
        <w:keepNext w:val="0"/>
        <w:pageBreakBefore/>
        <w:spacing w:before="0"/>
        <w:rPr>
          <w:rFonts w:cs="Tahoma"/>
        </w:rPr>
      </w:pPr>
      <w:bookmarkStart w:id="793" w:name="_Toc336338227"/>
      <w:bookmarkStart w:id="794" w:name="_Toc346275896"/>
      <w:r w:rsidRPr="00CD452D">
        <w:rPr>
          <w:rFonts w:cs="Tahoma"/>
        </w:rPr>
        <w:lastRenderedPageBreak/>
        <w:t>SECTIE 7 – Software Assurance (SA) benefits en online diensten (OLS) benefit</w:t>
      </w:r>
      <w:bookmarkEnd w:id="793"/>
      <w:r w:rsidRPr="00CD452D">
        <w:rPr>
          <w:rFonts w:cs="Tahoma"/>
        </w:rPr>
        <w:t>s</w:t>
      </w:r>
      <w:bookmarkEnd w:id="794"/>
    </w:p>
    <w:p w:rsidR="00EA1A1E" w:rsidRPr="00CD452D" w:rsidRDefault="00EA1A1E" w:rsidP="00EA1A1E">
      <w:pPr>
        <w:rPr>
          <w:rFonts w:cs="Tahoma"/>
        </w:rPr>
      </w:pPr>
    </w:p>
    <w:p w:rsidR="00E7419A" w:rsidRPr="00CD452D" w:rsidRDefault="00E7419A" w:rsidP="00E7419A">
      <w:pPr>
        <w:spacing w:after="60"/>
        <w:rPr>
          <w:rFonts w:cs="Tahoma"/>
        </w:rPr>
      </w:pPr>
      <w:r w:rsidRPr="00CD452D">
        <w:rPr>
          <w:rFonts w:cs="Tahoma"/>
          <w:szCs w:val="20"/>
        </w:rPr>
        <w:t>In dit gedeelte worden Software Assurance Benefits en Online Diensten Benefits beschreven.</w:t>
      </w:r>
    </w:p>
    <w:p w:rsidR="00EA1A1E" w:rsidRPr="00CD452D" w:rsidRDefault="00EA1A1E" w:rsidP="00BA0707">
      <w:pPr>
        <w:rPr>
          <w:rFonts w:cs="Tahoma"/>
        </w:rPr>
      </w:pPr>
    </w:p>
    <w:p w:rsidR="003E606C" w:rsidRPr="00CD452D" w:rsidRDefault="003E606C" w:rsidP="0063466C">
      <w:pPr>
        <w:spacing w:after="60"/>
        <w:rPr>
          <w:rFonts w:cs="Tahoma"/>
        </w:rPr>
      </w:pPr>
      <w:r w:rsidRPr="00CD452D">
        <w:rPr>
          <w:rFonts w:cs="Tahoma"/>
          <w:b/>
          <w:szCs w:val="20"/>
        </w:rPr>
        <w:t>Software Assurance Benefits</w:t>
      </w:r>
    </w:p>
    <w:p w:rsidR="00E7419A" w:rsidRPr="00FB6BEA" w:rsidRDefault="00E7419A" w:rsidP="00F07D05">
      <w:pPr>
        <w:rPr>
          <w:rFonts w:cs="Tahoma"/>
          <w:lang w:val="nl-NL"/>
        </w:rPr>
      </w:pPr>
      <w:r w:rsidRPr="00CD452D">
        <w:rPr>
          <w:rFonts w:cs="Tahoma"/>
          <w:szCs w:val="20"/>
        </w:rPr>
        <w:t xml:space="preserve">Deze voorzieningen verschillen per product en productgroep. </w:t>
      </w:r>
      <w:r w:rsidRPr="00FB6BEA">
        <w:rPr>
          <w:rFonts w:cs="Tahoma"/>
          <w:szCs w:val="20"/>
          <w:lang w:val="nl-NL"/>
        </w:rPr>
        <w:t>De toegang tot en het recht op het gebruik van de Software Assurance Benefits door de klant vervalt doorgaans op het moment dat de Software Assurance dekking van</w:t>
      </w:r>
      <w:r w:rsidR="00D71020" w:rsidRPr="00FB6BEA">
        <w:rPr>
          <w:rFonts w:cs="Tahoma"/>
          <w:szCs w:val="20"/>
          <w:lang w:val="nl-NL"/>
        </w:rPr>
        <w:t> </w:t>
      </w:r>
      <w:r w:rsidRPr="00FB6BEA">
        <w:rPr>
          <w:rFonts w:cs="Tahoma"/>
          <w:szCs w:val="20"/>
          <w:lang w:val="nl-NL"/>
        </w:rPr>
        <w:t>de klant afloopt. De meeste Software Assurance Benefits worden aan het begin van de dekkingsperiode verleend</w:t>
      </w:r>
      <w:r w:rsidR="004A088B">
        <w:rPr>
          <w:rFonts w:cs="Tahoma"/>
          <w:szCs w:val="20"/>
          <w:lang w:val="nl-NL"/>
        </w:rPr>
        <w:t xml:space="preserve">. </w:t>
      </w:r>
      <w:r w:rsidRPr="00FB6BEA">
        <w:rPr>
          <w:rFonts w:cs="Tahoma"/>
          <w:szCs w:val="20"/>
          <w:lang w:val="nl-NL"/>
        </w:rPr>
        <w:t>Wijzigingen tijdens de dekkingsperiode (zoals aanvullende aankopen, retouren of transities van Online</w:t>
      </w:r>
      <w:r w:rsidR="00F07D05">
        <w:rPr>
          <w:rFonts w:cs="Tahoma"/>
          <w:szCs w:val="20"/>
          <w:lang w:val="nl-NL"/>
        </w:rPr>
        <w:t> </w:t>
      </w:r>
      <w:r w:rsidRPr="00FB6BEA">
        <w:rPr>
          <w:rFonts w:cs="Tahoma"/>
          <w:szCs w:val="20"/>
          <w:lang w:val="nl-NL"/>
        </w:rPr>
        <w:t>Diensten) kunnen gevolgen hebben voor de voorzieningen waarvoor u in aanmerking komt.</w:t>
      </w:r>
    </w:p>
    <w:p w:rsidR="00BA0707" w:rsidRPr="00FB6BEA" w:rsidRDefault="00BA0707" w:rsidP="00BA0707">
      <w:pPr>
        <w:rPr>
          <w:rFonts w:cs="Tahoma"/>
          <w:lang w:val="nl-NL"/>
        </w:rPr>
      </w:pPr>
    </w:p>
    <w:p w:rsidR="0063466C" w:rsidRPr="00FB6BEA" w:rsidRDefault="0063466C" w:rsidP="0063466C">
      <w:pPr>
        <w:spacing w:after="60"/>
        <w:rPr>
          <w:rFonts w:cs="Tahoma"/>
          <w:lang w:val="nl-NL"/>
        </w:rPr>
      </w:pPr>
      <w:r w:rsidRPr="00FB6BEA">
        <w:rPr>
          <w:rFonts w:cs="Tahoma"/>
          <w:b/>
          <w:szCs w:val="20"/>
          <w:lang w:val="nl-NL"/>
        </w:rPr>
        <w:t>Online Diensten-voordelen</w:t>
      </w:r>
    </w:p>
    <w:p w:rsidR="00E7419A" w:rsidRPr="00FB6BEA" w:rsidRDefault="009F1A2B" w:rsidP="00D6244E">
      <w:pPr>
        <w:rPr>
          <w:rFonts w:cs="Tahoma"/>
          <w:lang w:val="nl-NL"/>
        </w:rPr>
      </w:pPr>
      <w:r w:rsidRPr="00FB6BEA">
        <w:rPr>
          <w:rFonts w:cs="Tahoma"/>
          <w:szCs w:val="20"/>
          <w:lang w:val="nl-NL"/>
        </w:rPr>
        <w:t>Deze voorzieningen verschillen per product</w:t>
      </w:r>
      <w:r w:rsidR="004A088B">
        <w:rPr>
          <w:rFonts w:cs="Tahoma"/>
          <w:szCs w:val="20"/>
          <w:lang w:val="nl-NL"/>
        </w:rPr>
        <w:t xml:space="preserve">. </w:t>
      </w:r>
      <w:r w:rsidRPr="00FB6BEA">
        <w:rPr>
          <w:rFonts w:cs="Tahoma"/>
          <w:szCs w:val="20"/>
          <w:lang w:val="nl-NL"/>
        </w:rPr>
        <w:t>De toegang tot en het recht op het gebruik van de Online Diensten</w:t>
      </w:r>
      <w:r w:rsidR="00D6244E" w:rsidRPr="00FB6BEA">
        <w:rPr>
          <w:rFonts w:cs="Tahoma"/>
          <w:szCs w:val="20"/>
          <w:lang w:val="nl-NL"/>
        </w:rPr>
        <w:t> </w:t>
      </w:r>
      <w:r w:rsidRPr="00FB6BEA">
        <w:rPr>
          <w:rFonts w:cs="Tahoma"/>
          <w:szCs w:val="20"/>
          <w:lang w:val="nl-NL"/>
        </w:rPr>
        <w:t>Benefits vervalt op het moment dat de looptijd van de desbetreffende subscription licentie voor online</w:t>
      </w:r>
      <w:r w:rsidR="00D6244E" w:rsidRPr="00FB6BEA">
        <w:rPr>
          <w:rFonts w:cs="Tahoma"/>
          <w:szCs w:val="20"/>
          <w:lang w:val="nl-NL"/>
        </w:rPr>
        <w:t> </w:t>
      </w:r>
      <w:r w:rsidRPr="00FB6BEA">
        <w:rPr>
          <w:rFonts w:cs="Tahoma"/>
          <w:szCs w:val="20"/>
          <w:lang w:val="nl-NL"/>
        </w:rPr>
        <w:t xml:space="preserve">diensten eindigt. </w:t>
      </w:r>
    </w:p>
    <w:p w:rsidR="009F1A2B" w:rsidRPr="00FB6BEA" w:rsidRDefault="009F1A2B" w:rsidP="0063466C">
      <w:pPr>
        <w:rPr>
          <w:rFonts w:cs="Tahoma"/>
          <w:lang w:val="nl-NL"/>
        </w:rPr>
      </w:pPr>
    </w:p>
    <w:p w:rsidR="00E7419A" w:rsidRPr="00FB6BEA" w:rsidRDefault="00E7419A" w:rsidP="0063466C">
      <w:pPr>
        <w:rPr>
          <w:rFonts w:cs="Tahoma"/>
          <w:lang w:val="nl-NL"/>
        </w:rPr>
      </w:pPr>
      <w:r w:rsidRPr="00FB6BEA">
        <w:rPr>
          <w:rFonts w:cs="Tahoma"/>
          <w:szCs w:val="20"/>
          <w:lang w:val="nl-NL"/>
        </w:rPr>
        <w:t>Uitzonderingen op de bovenstaande regels worden hieronder vermeld in de gedeelten met betrekking tot de afzonderlijke voorzieningen</w:t>
      </w:r>
      <w:r w:rsidR="004A088B">
        <w:rPr>
          <w:rFonts w:cs="Tahoma"/>
          <w:szCs w:val="20"/>
          <w:lang w:val="nl-NL"/>
        </w:rPr>
        <w:t xml:space="preserve">. </w:t>
      </w:r>
      <w:r w:rsidRPr="00FB6BEA">
        <w:rPr>
          <w:rFonts w:cs="Tahoma"/>
          <w:szCs w:val="20"/>
          <w:lang w:val="nl-NL"/>
        </w:rPr>
        <w:t xml:space="preserve">De voorzieningen zijn aan wijzigingen onderhevig en kunnen op elk moment zonder voorafgaande kennisgeving worden beëindigd. De beschikbaarheid van voorzieningen verschilt per programma, regio, fulfillmentopties en taal. </w:t>
      </w:r>
    </w:p>
    <w:p w:rsidR="00023FE7" w:rsidRPr="00FB6BEA" w:rsidRDefault="00023FE7" w:rsidP="0063466C">
      <w:pPr>
        <w:pStyle w:val="AppendixBodyText"/>
        <w:spacing w:after="0"/>
        <w:rPr>
          <w:rFonts w:ascii="Tahoma" w:hAnsi="Tahoma" w:cs="Tahoma"/>
          <w:lang w:val="nl-NL"/>
        </w:rPr>
      </w:pPr>
    </w:p>
    <w:p w:rsidR="00023FE7" w:rsidRPr="00FB6BEA" w:rsidRDefault="00023FE7" w:rsidP="0063466C">
      <w:pPr>
        <w:pStyle w:val="AppendixBodyText"/>
        <w:spacing w:after="0"/>
        <w:rPr>
          <w:rFonts w:ascii="Tahoma" w:hAnsi="Tahoma" w:cs="Tahoma"/>
          <w:lang w:val="nl-NL"/>
        </w:rPr>
      </w:pPr>
      <w:r w:rsidRPr="00FB6BEA">
        <w:rPr>
          <w:rFonts w:ascii="Tahoma" w:hAnsi="Tahoma" w:cs="Tahoma"/>
          <w:sz w:val="18"/>
          <w:lang w:val="nl-NL"/>
        </w:rPr>
        <w:t>Software Assurance Benefits en Online Diensten Benefits worden in het kader van de verschillende programma's toegewezen zoals beschreven in de onderstaande tabel:</w:t>
      </w:r>
    </w:p>
    <w:p w:rsidR="00023FE7" w:rsidRPr="00FB6BEA" w:rsidRDefault="00023FE7" w:rsidP="00BA0707">
      <w:pPr>
        <w:pStyle w:val="AppendixBodyText"/>
        <w:spacing w:after="0"/>
        <w:rPr>
          <w:rFonts w:ascii="Tahoma" w:hAnsi="Tahoma" w:cs="Tahoma"/>
          <w:lang w:val="nl-NL"/>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080"/>
        <w:gridCol w:w="1350"/>
        <w:gridCol w:w="1710"/>
        <w:gridCol w:w="2520"/>
        <w:gridCol w:w="1440"/>
      </w:tblGrid>
      <w:tr w:rsidR="009233CA" w:rsidRPr="00FB6BEA" w:rsidTr="00647131">
        <w:trPr>
          <w:trHeight w:val="178"/>
        </w:trPr>
        <w:tc>
          <w:tcPr>
            <w:tcW w:w="1537" w:type="dxa"/>
            <w:shd w:val="clear" w:color="auto" w:fill="FFCC99"/>
            <w:vAlign w:val="center"/>
          </w:tcPr>
          <w:p w:rsidR="00394D2B" w:rsidRPr="00FB6BEA" w:rsidRDefault="00394D2B" w:rsidP="00FF3343">
            <w:pPr>
              <w:pStyle w:val="AppendixTableHeadings"/>
              <w:jc w:val="left"/>
              <w:rPr>
                <w:rFonts w:ascii="Tahoma" w:hAnsi="Tahoma" w:cs="Tahoma"/>
                <w:sz w:val="20"/>
                <w:szCs w:val="20"/>
                <w:lang w:val="nl-NL"/>
              </w:rPr>
            </w:pPr>
            <w:r w:rsidRPr="00FB6BEA">
              <w:rPr>
                <w:rFonts w:ascii="Tahoma" w:hAnsi="Tahoma" w:cs="Tahoma"/>
                <w:sz w:val="20"/>
                <w:szCs w:val="20"/>
                <w:lang w:val="nl-NL"/>
              </w:rPr>
              <w:t>Programma's</w:t>
            </w:r>
          </w:p>
        </w:tc>
        <w:tc>
          <w:tcPr>
            <w:tcW w:w="1080" w:type="dxa"/>
            <w:shd w:val="clear" w:color="auto" w:fill="FFCC99"/>
            <w:vAlign w:val="center"/>
          </w:tcPr>
          <w:p w:rsidR="00394D2B" w:rsidRPr="00FB6BEA" w:rsidRDefault="00394D2B" w:rsidP="00FF3343">
            <w:pPr>
              <w:pStyle w:val="AppendixTableHeadings"/>
              <w:jc w:val="left"/>
              <w:rPr>
                <w:rFonts w:ascii="Tahoma" w:hAnsi="Tahoma" w:cs="Tahoma"/>
                <w:sz w:val="20"/>
                <w:szCs w:val="20"/>
                <w:lang w:val="nl-NL"/>
              </w:rPr>
            </w:pPr>
            <w:r w:rsidRPr="00FB6BEA">
              <w:rPr>
                <w:rFonts w:ascii="Tahoma" w:hAnsi="Tahoma" w:cs="Tahoma"/>
                <w:sz w:val="20"/>
                <w:szCs w:val="20"/>
                <w:lang w:val="nl-NL"/>
              </w:rPr>
              <w:t>Open License</w:t>
            </w:r>
          </w:p>
        </w:tc>
        <w:tc>
          <w:tcPr>
            <w:tcW w:w="1350" w:type="dxa"/>
            <w:shd w:val="clear" w:color="auto" w:fill="FFCC99"/>
            <w:vAlign w:val="center"/>
          </w:tcPr>
          <w:p w:rsidR="00394D2B" w:rsidRPr="00FB6BEA" w:rsidRDefault="00394D2B" w:rsidP="00FF3343">
            <w:pPr>
              <w:pStyle w:val="AppendixTableHeadings"/>
              <w:jc w:val="left"/>
              <w:rPr>
                <w:rFonts w:ascii="Tahoma" w:hAnsi="Tahoma" w:cs="Tahoma"/>
                <w:sz w:val="20"/>
                <w:szCs w:val="20"/>
                <w:lang w:val="nl-NL"/>
              </w:rPr>
            </w:pPr>
            <w:r w:rsidRPr="00FB6BEA">
              <w:rPr>
                <w:rFonts w:ascii="Tahoma" w:hAnsi="Tahoma" w:cs="Tahoma"/>
                <w:sz w:val="20"/>
                <w:szCs w:val="20"/>
                <w:lang w:val="nl-NL"/>
              </w:rPr>
              <w:t>Open Value</w:t>
            </w:r>
          </w:p>
        </w:tc>
        <w:tc>
          <w:tcPr>
            <w:tcW w:w="1710" w:type="dxa"/>
            <w:shd w:val="clear" w:color="auto" w:fill="FFCC99"/>
            <w:vAlign w:val="center"/>
          </w:tcPr>
          <w:p w:rsidR="00394D2B" w:rsidRPr="00CD452D" w:rsidRDefault="00394D2B" w:rsidP="00FF3343">
            <w:pPr>
              <w:pStyle w:val="AppendixTableHeadings"/>
              <w:jc w:val="left"/>
              <w:rPr>
                <w:rFonts w:ascii="Tahoma" w:hAnsi="Tahoma" w:cs="Tahoma"/>
                <w:sz w:val="20"/>
                <w:szCs w:val="20"/>
              </w:rPr>
            </w:pPr>
            <w:r w:rsidRPr="00CD452D">
              <w:rPr>
                <w:rFonts w:ascii="Tahoma" w:hAnsi="Tahoma" w:cs="Tahoma"/>
                <w:sz w:val="20"/>
                <w:szCs w:val="20"/>
              </w:rPr>
              <w:t>Open Value Subscription – Education Solutions</w:t>
            </w:r>
          </w:p>
        </w:tc>
        <w:tc>
          <w:tcPr>
            <w:tcW w:w="2520" w:type="dxa"/>
            <w:shd w:val="clear" w:color="auto" w:fill="FFCC99"/>
            <w:vAlign w:val="center"/>
          </w:tcPr>
          <w:p w:rsidR="00394D2B" w:rsidRPr="00FB6BEA" w:rsidRDefault="00394D2B" w:rsidP="00FF3343">
            <w:pPr>
              <w:pStyle w:val="AppendixTableHeadings"/>
              <w:jc w:val="left"/>
              <w:rPr>
                <w:rFonts w:ascii="Tahoma" w:hAnsi="Tahoma" w:cs="Tahoma"/>
                <w:lang w:val="nl-NL"/>
              </w:rPr>
            </w:pPr>
            <w:r w:rsidRPr="00FB6BEA">
              <w:rPr>
                <w:rFonts w:ascii="Tahoma" w:hAnsi="Tahoma" w:cs="Tahoma"/>
                <w:sz w:val="20"/>
                <w:szCs w:val="20"/>
                <w:lang w:val="nl-NL"/>
              </w:rPr>
              <w:t>Select*</w:t>
            </w:r>
          </w:p>
          <w:p w:rsidR="00394D2B" w:rsidRPr="00FB6BEA" w:rsidRDefault="00394D2B" w:rsidP="00FF3343">
            <w:pPr>
              <w:pStyle w:val="AppendixTableHeadings"/>
              <w:jc w:val="left"/>
              <w:rPr>
                <w:rFonts w:ascii="Tahoma" w:hAnsi="Tahoma" w:cs="Tahoma"/>
                <w:lang w:val="nl-NL"/>
              </w:rPr>
            </w:pPr>
            <w:r w:rsidRPr="00FB6BEA">
              <w:rPr>
                <w:rFonts w:ascii="Tahoma" w:hAnsi="Tahoma" w:cs="Tahoma"/>
                <w:sz w:val="20"/>
                <w:szCs w:val="20"/>
                <w:lang w:val="nl-NL"/>
              </w:rPr>
              <w:t>Enterprise Overeenkomst</w:t>
            </w:r>
          </w:p>
          <w:p w:rsidR="00394D2B" w:rsidRPr="00FB6BEA" w:rsidRDefault="00394D2B" w:rsidP="00D6244E">
            <w:pPr>
              <w:pStyle w:val="AppendixTableHeadings"/>
              <w:jc w:val="left"/>
              <w:rPr>
                <w:rFonts w:ascii="Tahoma" w:hAnsi="Tahoma" w:cs="Tahoma"/>
                <w:lang w:val="nl-NL"/>
              </w:rPr>
            </w:pPr>
            <w:r w:rsidRPr="00FB6BEA">
              <w:rPr>
                <w:rFonts w:ascii="Tahoma" w:hAnsi="Tahoma" w:cs="Tahoma"/>
                <w:sz w:val="20"/>
                <w:szCs w:val="20"/>
                <w:lang w:val="nl-NL"/>
              </w:rPr>
              <w:t>Enrollment for Education Solutions in</w:t>
            </w:r>
            <w:r w:rsidR="00D6244E" w:rsidRPr="00FB6BEA">
              <w:rPr>
                <w:rFonts w:ascii="Tahoma" w:hAnsi="Tahoma" w:cs="Tahoma"/>
                <w:sz w:val="20"/>
                <w:szCs w:val="20"/>
                <w:lang w:val="nl-NL"/>
              </w:rPr>
              <w:t> </w:t>
            </w:r>
            <w:r w:rsidRPr="00FB6BEA">
              <w:rPr>
                <w:rFonts w:ascii="Tahoma" w:hAnsi="Tahoma" w:cs="Tahoma"/>
                <w:sz w:val="20"/>
                <w:szCs w:val="20"/>
                <w:lang w:val="nl-NL"/>
              </w:rPr>
              <w:t>het kader van de Campus en</w:t>
            </w:r>
          </w:p>
          <w:p w:rsidR="00394D2B" w:rsidRPr="00FB6BEA" w:rsidRDefault="00394D2B" w:rsidP="00FF3343">
            <w:pPr>
              <w:pStyle w:val="AppendixTableHeadings"/>
              <w:jc w:val="left"/>
              <w:rPr>
                <w:rFonts w:ascii="Tahoma" w:hAnsi="Tahoma" w:cs="Tahoma"/>
                <w:sz w:val="20"/>
                <w:szCs w:val="20"/>
                <w:lang w:val="nl-NL"/>
              </w:rPr>
            </w:pPr>
            <w:r w:rsidRPr="00FB6BEA">
              <w:rPr>
                <w:rFonts w:ascii="Tahoma" w:hAnsi="Tahoma" w:cs="Tahoma"/>
                <w:sz w:val="20"/>
                <w:szCs w:val="20"/>
                <w:lang w:val="nl-NL"/>
              </w:rPr>
              <w:t>School Overeenkomst</w:t>
            </w:r>
          </w:p>
        </w:tc>
        <w:tc>
          <w:tcPr>
            <w:tcW w:w="1440" w:type="dxa"/>
            <w:shd w:val="clear" w:color="auto" w:fill="FFCC99"/>
            <w:vAlign w:val="center"/>
          </w:tcPr>
          <w:p w:rsidR="00394D2B" w:rsidRPr="00FB6BEA" w:rsidRDefault="00394D2B" w:rsidP="00647131">
            <w:pPr>
              <w:pStyle w:val="AppendixTableHeadings"/>
              <w:jc w:val="left"/>
              <w:rPr>
                <w:rFonts w:ascii="Tahoma" w:hAnsi="Tahoma" w:cs="Tahoma"/>
                <w:sz w:val="20"/>
                <w:szCs w:val="20"/>
                <w:lang w:val="nl-NL"/>
              </w:rPr>
            </w:pPr>
            <w:r w:rsidRPr="00FB6BEA">
              <w:rPr>
                <w:rFonts w:ascii="Tahoma" w:hAnsi="Tahoma" w:cs="Tahoma"/>
                <w:sz w:val="20"/>
                <w:szCs w:val="20"/>
                <w:lang w:val="nl-NL"/>
              </w:rPr>
              <w:t>Select Plus</w:t>
            </w:r>
          </w:p>
        </w:tc>
      </w:tr>
      <w:tr w:rsidR="009233CA" w:rsidRPr="00FB6BEA" w:rsidTr="00647131">
        <w:trPr>
          <w:trHeight w:val="369"/>
        </w:trPr>
        <w:tc>
          <w:tcPr>
            <w:tcW w:w="1537" w:type="dxa"/>
            <w:vAlign w:val="center"/>
          </w:tcPr>
          <w:p w:rsidR="00394D2B" w:rsidRPr="00FB6BEA" w:rsidRDefault="00394D2B">
            <w:pPr>
              <w:pStyle w:val="AppendixTableText"/>
              <w:rPr>
                <w:rFonts w:ascii="Tahoma" w:hAnsi="Tahoma" w:cs="Tahoma"/>
                <w:szCs w:val="20"/>
                <w:lang w:val="nl-NL"/>
              </w:rPr>
            </w:pPr>
            <w:r w:rsidRPr="00FB6BEA">
              <w:rPr>
                <w:rFonts w:ascii="Tahoma" w:hAnsi="Tahoma" w:cs="Tahoma"/>
                <w:szCs w:val="20"/>
                <w:lang w:val="nl-NL"/>
              </w:rPr>
              <w:t>Voorzieningen beschikbaar per:</w:t>
            </w:r>
          </w:p>
        </w:tc>
        <w:tc>
          <w:tcPr>
            <w:tcW w:w="1080" w:type="dxa"/>
            <w:vAlign w:val="center"/>
          </w:tcPr>
          <w:p w:rsidR="00394D2B" w:rsidRPr="00FB6BEA" w:rsidRDefault="00394D2B">
            <w:pPr>
              <w:pStyle w:val="AppendixTableText"/>
              <w:rPr>
                <w:rFonts w:ascii="Tahoma" w:hAnsi="Tahoma" w:cs="Tahoma"/>
                <w:szCs w:val="20"/>
                <w:lang w:val="nl-NL"/>
              </w:rPr>
            </w:pPr>
            <w:r w:rsidRPr="00FB6BEA">
              <w:rPr>
                <w:rFonts w:ascii="Tahoma" w:hAnsi="Tahoma" w:cs="Tahoma"/>
                <w:szCs w:val="20"/>
                <w:lang w:val="nl-NL"/>
              </w:rPr>
              <w:t>Aantal licenties</w:t>
            </w:r>
          </w:p>
        </w:tc>
        <w:tc>
          <w:tcPr>
            <w:tcW w:w="1350" w:type="dxa"/>
            <w:vAlign w:val="center"/>
          </w:tcPr>
          <w:p w:rsidR="00394D2B" w:rsidRPr="00FB6BEA" w:rsidRDefault="00394D2B">
            <w:pPr>
              <w:pStyle w:val="AppendixTableText"/>
              <w:rPr>
                <w:rFonts w:ascii="Tahoma" w:hAnsi="Tahoma" w:cs="Tahoma"/>
                <w:szCs w:val="20"/>
                <w:lang w:val="nl-NL"/>
              </w:rPr>
            </w:pPr>
            <w:r w:rsidRPr="00FB6BEA">
              <w:rPr>
                <w:rFonts w:ascii="Tahoma" w:hAnsi="Tahoma" w:cs="Tahoma"/>
                <w:szCs w:val="20"/>
                <w:lang w:val="nl-NL"/>
              </w:rPr>
              <w:t>Overeenkomst</w:t>
            </w:r>
          </w:p>
        </w:tc>
        <w:tc>
          <w:tcPr>
            <w:tcW w:w="1710" w:type="dxa"/>
            <w:vAlign w:val="center"/>
          </w:tcPr>
          <w:p w:rsidR="00394D2B" w:rsidRPr="00FB6BEA" w:rsidRDefault="00394D2B" w:rsidP="00394D2B">
            <w:pPr>
              <w:pStyle w:val="AppendixTableText"/>
              <w:rPr>
                <w:rFonts w:ascii="Tahoma" w:hAnsi="Tahoma" w:cs="Tahoma"/>
                <w:szCs w:val="20"/>
                <w:lang w:val="nl-NL"/>
              </w:rPr>
            </w:pPr>
            <w:r w:rsidRPr="00FB6BEA">
              <w:rPr>
                <w:rFonts w:ascii="Tahoma" w:hAnsi="Tahoma" w:cs="Tahoma"/>
                <w:szCs w:val="20"/>
                <w:lang w:val="nl-NL"/>
              </w:rPr>
              <w:t>Overeenkomst</w:t>
            </w:r>
          </w:p>
        </w:tc>
        <w:tc>
          <w:tcPr>
            <w:tcW w:w="2520" w:type="dxa"/>
            <w:vAlign w:val="center"/>
          </w:tcPr>
          <w:p w:rsidR="00394D2B" w:rsidRPr="00FB6BEA" w:rsidRDefault="00394D2B">
            <w:pPr>
              <w:pStyle w:val="AppendixTableText"/>
              <w:rPr>
                <w:rFonts w:ascii="Tahoma" w:hAnsi="Tahoma" w:cs="Tahoma"/>
                <w:szCs w:val="20"/>
                <w:lang w:val="nl-NL"/>
              </w:rPr>
            </w:pPr>
            <w:r w:rsidRPr="00FB6BEA">
              <w:rPr>
                <w:rFonts w:ascii="Tahoma" w:hAnsi="Tahoma" w:cs="Tahoma"/>
                <w:szCs w:val="20"/>
                <w:lang w:val="nl-NL"/>
              </w:rPr>
              <w:t>Enrollment</w:t>
            </w:r>
          </w:p>
        </w:tc>
        <w:tc>
          <w:tcPr>
            <w:tcW w:w="1440" w:type="dxa"/>
          </w:tcPr>
          <w:p w:rsidR="00394D2B" w:rsidRPr="00FB6BEA" w:rsidRDefault="00394D2B">
            <w:pPr>
              <w:pStyle w:val="AppendixTableText"/>
              <w:rPr>
                <w:rFonts w:ascii="Tahoma" w:hAnsi="Tahoma" w:cs="Tahoma"/>
                <w:szCs w:val="20"/>
                <w:lang w:val="nl-NL"/>
              </w:rPr>
            </w:pPr>
            <w:r w:rsidRPr="00FB6BEA">
              <w:rPr>
                <w:rFonts w:ascii="Tahoma" w:hAnsi="Tahoma" w:cs="Tahoma"/>
                <w:szCs w:val="20"/>
                <w:lang w:val="nl-NL"/>
              </w:rPr>
              <w:t>Geregistreerde Gelieerde Onderneming</w:t>
            </w:r>
          </w:p>
        </w:tc>
      </w:tr>
    </w:tbl>
    <w:p w:rsidR="00023FE7" w:rsidRPr="001037D7" w:rsidRDefault="00023FE7" w:rsidP="00D6244E">
      <w:pPr>
        <w:pStyle w:val="AppendixBodyText"/>
        <w:tabs>
          <w:tab w:val="left" w:pos="9090"/>
        </w:tabs>
        <w:spacing w:after="0"/>
        <w:rPr>
          <w:rFonts w:ascii="Tahoma" w:hAnsi="Tahoma" w:cs="Tahoma"/>
          <w:lang w:val="nl-NL"/>
        </w:rPr>
      </w:pPr>
      <w:r w:rsidRPr="001037D7">
        <w:rPr>
          <w:rFonts w:ascii="Tahoma" w:hAnsi="Tahoma" w:cs="Tahoma"/>
          <w:b/>
          <w:i/>
          <w:sz w:val="16"/>
          <w:szCs w:val="16"/>
          <w:lang w:val="nl-NL"/>
        </w:rPr>
        <w:t>Opmerking:</w:t>
      </w:r>
      <w:r w:rsidRPr="001037D7">
        <w:rPr>
          <w:rFonts w:ascii="Tahoma" w:hAnsi="Tahoma" w:cs="Tahoma"/>
          <w:i/>
          <w:sz w:val="16"/>
          <w:szCs w:val="16"/>
          <w:lang w:val="nl-NL"/>
        </w:rPr>
        <w:t xml:space="preserve"> *Klanten die een Canadian HealthCare Volume License Enterprise Overeenkomst aangaan, ontvangen SA Benefits in</w:t>
      </w:r>
      <w:r w:rsidR="00D6244E" w:rsidRPr="001037D7">
        <w:rPr>
          <w:rFonts w:ascii="Tahoma" w:hAnsi="Tahoma" w:cs="Tahoma"/>
          <w:i/>
          <w:sz w:val="16"/>
          <w:szCs w:val="16"/>
          <w:lang w:val="nl-NL"/>
        </w:rPr>
        <w:t> </w:t>
      </w:r>
      <w:r w:rsidRPr="001037D7">
        <w:rPr>
          <w:rFonts w:ascii="Tahoma" w:hAnsi="Tahoma" w:cs="Tahoma"/>
          <w:i/>
          <w:sz w:val="16"/>
          <w:szCs w:val="16"/>
          <w:lang w:val="nl-NL"/>
        </w:rPr>
        <w:t>overeenstemming met de SA Benefits die beschikbaar zijn voor klanten die producten afnemen via Microsoft OpenValue.</w:t>
      </w:r>
    </w:p>
    <w:p w:rsidR="00023FE7" w:rsidRPr="001037D7" w:rsidRDefault="00023FE7" w:rsidP="0063466C">
      <w:pPr>
        <w:pStyle w:val="AppendixBodyText"/>
        <w:spacing w:after="0"/>
        <w:rPr>
          <w:rFonts w:ascii="Tahoma" w:hAnsi="Tahoma" w:cs="Tahoma"/>
          <w:lang w:val="nl-NL"/>
        </w:rPr>
      </w:pPr>
    </w:p>
    <w:p w:rsidR="00023FE7" w:rsidRPr="00FB6BEA" w:rsidRDefault="00023FE7" w:rsidP="009E129A">
      <w:pPr>
        <w:pStyle w:val="AppendixBodyText"/>
        <w:spacing w:after="0"/>
        <w:rPr>
          <w:rFonts w:ascii="Tahoma" w:hAnsi="Tahoma" w:cs="Tahoma"/>
          <w:lang w:val="nl-NL"/>
        </w:rPr>
      </w:pPr>
      <w:r w:rsidRPr="00FB6BEA">
        <w:rPr>
          <w:rFonts w:ascii="Tahoma" w:hAnsi="Tahoma" w:cs="Tahoma"/>
          <w:sz w:val="18"/>
          <w:lang w:val="nl-NL"/>
        </w:rPr>
        <w:t>In de onderstaande tabel worden Software Assurance Benefits en Online Diensten Benefits vermeld</w:t>
      </w:r>
      <w:r w:rsidR="004A088B">
        <w:rPr>
          <w:rFonts w:ascii="Tahoma" w:hAnsi="Tahoma" w:cs="Tahoma"/>
          <w:sz w:val="18"/>
          <w:lang w:val="nl-NL"/>
        </w:rPr>
        <w:t xml:space="preserve">. </w:t>
      </w:r>
      <w:r w:rsidRPr="00FB6BEA">
        <w:rPr>
          <w:rFonts w:ascii="Tahoma" w:hAnsi="Tahoma" w:cs="Tahoma"/>
          <w:sz w:val="18"/>
          <w:lang w:val="nl-NL"/>
        </w:rPr>
        <w:t>Sommige voorzieningen corresponderen met afzonderlijke licenties waarvoor Software Assurance is verkregen</w:t>
      </w:r>
      <w:r w:rsidR="004A088B">
        <w:rPr>
          <w:rFonts w:ascii="Tahoma" w:hAnsi="Tahoma" w:cs="Tahoma"/>
          <w:sz w:val="18"/>
          <w:lang w:val="nl-NL"/>
        </w:rPr>
        <w:t xml:space="preserve">. </w:t>
      </w:r>
      <w:r w:rsidRPr="00FB6BEA">
        <w:rPr>
          <w:rFonts w:ascii="Tahoma" w:hAnsi="Tahoma" w:cs="Tahoma"/>
          <w:sz w:val="18"/>
          <w:lang w:val="nl-NL"/>
        </w:rPr>
        <w:t>De klant komt in aanmerking voor deze voorzieningen indien deze beschikt over actieve Software Assurance (of andere upgradedekking) voor een kwalificerend product, ongeacht de productversie die de klant daadwerkelijk gebruikt</w:t>
      </w:r>
      <w:r w:rsidR="004A088B">
        <w:rPr>
          <w:rFonts w:ascii="Tahoma" w:hAnsi="Tahoma" w:cs="Tahoma"/>
          <w:sz w:val="18"/>
          <w:lang w:val="nl-NL"/>
        </w:rPr>
        <w:t xml:space="preserve">. </w:t>
      </w:r>
      <w:r w:rsidRPr="00FB6BEA">
        <w:rPr>
          <w:rFonts w:ascii="Tahoma" w:hAnsi="Tahoma" w:cs="Tahoma"/>
          <w:sz w:val="18"/>
          <w:lang w:val="nl-NL"/>
        </w:rPr>
        <w:t>De</w:t>
      </w:r>
      <w:r w:rsidR="00647131" w:rsidRPr="00FB6BEA">
        <w:rPr>
          <w:rFonts w:ascii="Tahoma" w:hAnsi="Tahoma" w:cs="Tahoma"/>
          <w:sz w:val="18"/>
          <w:lang w:val="nl-NL"/>
        </w:rPr>
        <w:t> </w:t>
      </w:r>
      <w:r w:rsidRPr="00FB6BEA">
        <w:rPr>
          <w:rFonts w:ascii="Tahoma" w:hAnsi="Tahoma" w:cs="Tahoma"/>
          <w:sz w:val="18"/>
          <w:lang w:val="nl-NL"/>
        </w:rPr>
        <w:t>kwalificerende producten worden in de gedeelten die zijn gewijd aan de afzonderlijke producten vermeld</w:t>
      </w:r>
      <w:r w:rsidR="004A088B">
        <w:rPr>
          <w:rFonts w:ascii="Tahoma" w:hAnsi="Tahoma" w:cs="Tahoma"/>
          <w:sz w:val="18"/>
          <w:lang w:val="nl-NL"/>
        </w:rPr>
        <w:t xml:space="preserve">. </w:t>
      </w:r>
      <w:r w:rsidRPr="00FB6BEA">
        <w:rPr>
          <w:rFonts w:ascii="Tahoma" w:hAnsi="Tahoma" w:cs="Tahoma"/>
          <w:sz w:val="18"/>
          <w:lang w:val="nl-NL"/>
        </w:rPr>
        <w:t>Sommige voorzieningen worden toegekend op basis van de SA-bestedingen van de klant met betrekking tot een bepaalde verzameling producten binnen een productgroep</w:t>
      </w:r>
      <w:r w:rsidR="004A088B">
        <w:rPr>
          <w:rFonts w:ascii="Tahoma" w:hAnsi="Tahoma" w:cs="Tahoma"/>
          <w:sz w:val="18"/>
          <w:lang w:val="nl-NL"/>
        </w:rPr>
        <w:t xml:space="preserve">. </w:t>
      </w:r>
      <w:r w:rsidRPr="00FB6BEA">
        <w:rPr>
          <w:rFonts w:ascii="Tahoma" w:hAnsi="Tahoma" w:cs="Tahoma"/>
          <w:sz w:val="18"/>
          <w:lang w:val="nl-NL"/>
        </w:rPr>
        <w:t xml:space="preserve">Binnen deze context betekent </w:t>
      </w:r>
      <w:r w:rsidR="009E129A" w:rsidRPr="00FB6BEA">
        <w:rPr>
          <w:rFonts w:ascii="Tahoma" w:hAnsi="Tahoma" w:cs="Tahoma"/>
          <w:sz w:val="18"/>
          <w:lang w:val="nl-NL"/>
        </w:rPr>
        <w:t>“</w:t>
      </w:r>
      <w:r w:rsidRPr="00FB6BEA">
        <w:rPr>
          <w:rFonts w:ascii="Tahoma" w:hAnsi="Tahoma" w:cs="Tahoma"/>
          <w:sz w:val="18"/>
          <w:lang w:val="nl-NL"/>
        </w:rPr>
        <w:t>SA-bestedingen</w:t>
      </w:r>
      <w:r w:rsidR="009E129A" w:rsidRPr="00FB6BEA">
        <w:rPr>
          <w:rFonts w:ascii="Tahoma" w:hAnsi="Tahoma" w:cs="Tahoma"/>
          <w:sz w:val="18"/>
          <w:lang w:val="nl-NL"/>
        </w:rPr>
        <w:t>”</w:t>
      </w:r>
      <w:r w:rsidRPr="00FB6BEA">
        <w:rPr>
          <w:rFonts w:ascii="Tahoma" w:hAnsi="Tahoma" w:cs="Tahoma"/>
          <w:sz w:val="18"/>
          <w:lang w:val="nl-NL"/>
        </w:rPr>
        <w:t xml:space="preserve"> niet letterlijk de daadwerkelijk door de klant bestede bedragen</w:t>
      </w:r>
      <w:r w:rsidR="004A088B">
        <w:rPr>
          <w:rFonts w:ascii="Tahoma" w:hAnsi="Tahoma" w:cs="Tahoma"/>
          <w:sz w:val="18"/>
          <w:lang w:val="nl-NL"/>
        </w:rPr>
        <w:t xml:space="preserve">. </w:t>
      </w:r>
      <w:r w:rsidRPr="00FB6BEA">
        <w:rPr>
          <w:rFonts w:ascii="Tahoma" w:hAnsi="Tahoma" w:cs="Tahoma"/>
          <w:sz w:val="18"/>
          <w:lang w:val="nl-NL"/>
        </w:rPr>
        <w:t>Het is een benadering van hoeveel de klant heeft besteed</w:t>
      </w:r>
      <w:r w:rsidR="00647131" w:rsidRPr="00FB6BEA">
        <w:rPr>
          <w:rFonts w:ascii="Tahoma" w:hAnsi="Tahoma" w:cs="Tahoma"/>
          <w:sz w:val="18"/>
          <w:lang w:val="nl-NL"/>
        </w:rPr>
        <w:t> </w:t>
      </w:r>
      <w:r w:rsidRPr="00FB6BEA">
        <w:rPr>
          <w:rFonts w:ascii="Tahoma" w:hAnsi="Tahoma" w:cs="Tahoma"/>
          <w:sz w:val="18"/>
          <w:lang w:val="nl-NL"/>
        </w:rPr>
        <w:t xml:space="preserve">aan Software Assurance voor deze producten in het kader van zijn Select of Enterprise </w:t>
      </w:r>
      <w:r w:rsidRPr="00FB6BEA">
        <w:rPr>
          <w:rFonts w:ascii="Tahoma" w:hAnsi="Tahoma" w:cs="Tahoma"/>
          <w:sz w:val="18"/>
          <w:szCs w:val="18"/>
          <w:lang w:val="nl-NL"/>
        </w:rPr>
        <w:t>Enrollment, Select Plus-registratie of Open Overeenkomst (bijvoorbeeld losse SA-aankopen en de SA-component van L&amp;SA-aankopen)</w:t>
      </w:r>
      <w:r w:rsidR="004A088B">
        <w:rPr>
          <w:rFonts w:ascii="Tahoma" w:hAnsi="Tahoma" w:cs="Tahoma"/>
          <w:sz w:val="18"/>
          <w:szCs w:val="18"/>
          <w:lang w:val="nl-NL"/>
        </w:rPr>
        <w:t xml:space="preserve">. </w:t>
      </w:r>
      <w:r w:rsidRPr="00FB6BEA">
        <w:rPr>
          <w:rFonts w:ascii="Tahoma" w:hAnsi="Tahoma" w:cs="Tahoma"/>
          <w:sz w:val="18"/>
          <w:szCs w:val="18"/>
          <w:lang w:val="nl-NL"/>
        </w:rPr>
        <w:t>Voor klanten met een abonnementsprogramma is het een benadering van het totaalbedrag dat de klant in het kader van de Enrollment of overeenkomst heeft besteed aan de licenties voor de producten</w:t>
      </w:r>
      <w:r w:rsidR="004A088B">
        <w:rPr>
          <w:rFonts w:ascii="Tahoma" w:hAnsi="Tahoma" w:cs="Tahoma"/>
          <w:sz w:val="18"/>
          <w:szCs w:val="18"/>
          <w:lang w:val="nl-NL"/>
        </w:rPr>
        <w:t xml:space="preserve">. </w:t>
      </w:r>
      <w:r w:rsidRPr="00FB6BEA">
        <w:rPr>
          <w:rFonts w:ascii="Tahoma" w:hAnsi="Tahoma" w:cs="Tahoma"/>
          <w:sz w:val="18"/>
          <w:szCs w:val="18"/>
          <w:lang w:val="nl-NL"/>
        </w:rPr>
        <w:t>Andere voorzieningen corresponderen met het Software Assurance Lidmaatschap. De klant komt in aanmerking voor deze voorzieningen op</w:t>
      </w:r>
      <w:r w:rsidR="00647131" w:rsidRPr="00FB6BEA">
        <w:rPr>
          <w:rFonts w:ascii="Tahoma" w:hAnsi="Tahoma" w:cs="Tahoma"/>
          <w:sz w:val="18"/>
          <w:szCs w:val="18"/>
          <w:lang w:val="nl-NL"/>
        </w:rPr>
        <w:t> </w:t>
      </w:r>
      <w:r w:rsidRPr="00FB6BEA">
        <w:rPr>
          <w:rFonts w:ascii="Tahoma" w:hAnsi="Tahoma" w:cs="Tahoma"/>
          <w:sz w:val="18"/>
          <w:szCs w:val="18"/>
          <w:lang w:val="nl-NL"/>
        </w:rPr>
        <w:t>grond van zijn Software Assurance Lidmaatschap voor de betreffende productgroep.</w:t>
      </w:r>
    </w:p>
    <w:p w:rsidR="00023FE7" w:rsidRPr="00FB6BEA" w:rsidRDefault="00023FE7" w:rsidP="0063466C">
      <w:pPr>
        <w:pStyle w:val="AppendixBodyText"/>
        <w:spacing w:after="0"/>
        <w:rPr>
          <w:rFonts w:ascii="Tahoma" w:hAnsi="Tahoma" w:cs="Tahoma"/>
          <w:lang w:val="nl-NL"/>
        </w:rPr>
      </w:pPr>
    </w:p>
    <w:tbl>
      <w:tblPr>
        <w:tblW w:w="9727" w:type="dxa"/>
        <w:tblInd w:w="101" w:type="dxa"/>
        <w:tblLayout w:type="fixed"/>
        <w:tblLook w:val="0000" w:firstRow="0" w:lastRow="0" w:firstColumn="0" w:lastColumn="0" w:noHBand="0" w:noVBand="0"/>
      </w:tblPr>
      <w:tblGrid>
        <w:gridCol w:w="2077"/>
        <w:gridCol w:w="1620"/>
        <w:gridCol w:w="1620"/>
        <w:gridCol w:w="1620"/>
        <w:gridCol w:w="1440"/>
        <w:gridCol w:w="1350"/>
      </w:tblGrid>
      <w:tr w:rsidR="004B4C79" w:rsidRPr="00FB6BEA" w:rsidTr="00647131">
        <w:trPr>
          <w:trHeight w:val="255"/>
          <w:tblHeader/>
        </w:trPr>
        <w:tc>
          <w:tcPr>
            <w:tcW w:w="2077"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FB6BEA" w:rsidRDefault="004B4C79">
            <w:pPr>
              <w:pStyle w:val="AppendixTableHeadings"/>
              <w:rPr>
                <w:rFonts w:ascii="Tahoma" w:hAnsi="Tahoma" w:cs="Tahoma"/>
                <w:sz w:val="20"/>
                <w:szCs w:val="20"/>
                <w:lang w:val="nl-NL"/>
              </w:rPr>
            </w:pPr>
            <w:r w:rsidRPr="00FB6BEA">
              <w:rPr>
                <w:rFonts w:ascii="Tahoma" w:hAnsi="Tahoma" w:cs="Tahoma"/>
                <w:sz w:val="20"/>
                <w:szCs w:val="20"/>
                <w:lang w:val="nl-NL"/>
              </w:rPr>
              <w:lastRenderedPageBreak/>
              <w:t>Voorzieningen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FB6BEA" w:rsidRDefault="004B4C79">
            <w:pPr>
              <w:pStyle w:val="AppendixTableHeadings"/>
              <w:rPr>
                <w:rFonts w:ascii="Tahoma" w:hAnsi="Tahoma" w:cs="Tahoma"/>
                <w:sz w:val="20"/>
                <w:szCs w:val="20"/>
                <w:lang w:val="nl-NL"/>
              </w:rPr>
            </w:pPr>
            <w:r w:rsidRPr="00FB6BEA">
              <w:rPr>
                <w:rFonts w:ascii="Tahoma" w:hAnsi="Tahoma" w:cs="Tahoma"/>
                <w:sz w:val="20"/>
                <w:szCs w:val="20"/>
                <w:lang w:val="nl-NL"/>
              </w:rPr>
              <w:t>Productgroep toepassingen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FB6BEA" w:rsidRDefault="004B4C79">
            <w:pPr>
              <w:pStyle w:val="AppendixTableHeadings"/>
              <w:rPr>
                <w:rFonts w:ascii="Tahoma" w:hAnsi="Tahoma" w:cs="Tahoma"/>
                <w:sz w:val="20"/>
                <w:szCs w:val="20"/>
                <w:lang w:val="nl-NL"/>
              </w:rPr>
            </w:pPr>
            <w:r w:rsidRPr="00FB6BEA">
              <w:rPr>
                <w:rFonts w:ascii="Tahoma" w:hAnsi="Tahoma" w:cs="Tahoma"/>
                <w:sz w:val="20"/>
                <w:szCs w:val="20"/>
                <w:lang w:val="nl-NL"/>
              </w:rPr>
              <w:t>Productgroep systemen</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FB6BEA" w:rsidRDefault="004B4C79">
            <w:pPr>
              <w:pStyle w:val="AppendixTableHeadings"/>
              <w:rPr>
                <w:rFonts w:ascii="Tahoma" w:hAnsi="Tahoma" w:cs="Tahoma"/>
                <w:sz w:val="20"/>
                <w:szCs w:val="20"/>
                <w:lang w:val="nl-NL"/>
              </w:rPr>
            </w:pPr>
            <w:r w:rsidRPr="00FB6BEA">
              <w:rPr>
                <w:rFonts w:ascii="Tahoma" w:hAnsi="Tahoma" w:cs="Tahoma"/>
                <w:sz w:val="20"/>
                <w:szCs w:val="20"/>
                <w:lang w:val="nl-NL"/>
              </w:rPr>
              <w:t xml:space="preserve">Productgroep Servers </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FB6BEA" w:rsidRDefault="006705D4" w:rsidP="00647131">
            <w:pPr>
              <w:pStyle w:val="AppendixTableHeadings"/>
              <w:rPr>
                <w:rFonts w:ascii="Tahoma" w:hAnsi="Tahoma" w:cs="Tahoma"/>
                <w:sz w:val="20"/>
                <w:szCs w:val="20"/>
                <w:lang w:val="nl-NL"/>
              </w:rPr>
            </w:pPr>
            <w:r w:rsidRPr="00FB6BEA">
              <w:rPr>
                <w:rFonts w:ascii="Tahoma" w:hAnsi="Tahoma" w:cs="Tahoma"/>
                <w:sz w:val="20"/>
                <w:szCs w:val="20"/>
                <w:lang w:val="nl-NL"/>
              </w:rPr>
              <w:t>Windows Intune (per apparaat)</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4B4C79" w:rsidRPr="00FB6BEA" w:rsidRDefault="004B4C79" w:rsidP="00647131">
            <w:pPr>
              <w:pStyle w:val="AppendixTableHeadings"/>
              <w:rPr>
                <w:rFonts w:ascii="Tahoma" w:hAnsi="Tahoma" w:cs="Tahoma"/>
                <w:sz w:val="20"/>
                <w:szCs w:val="20"/>
                <w:lang w:val="nl-NL"/>
              </w:rPr>
            </w:pPr>
            <w:r w:rsidRPr="00FB6BEA">
              <w:rPr>
                <w:rFonts w:ascii="Tahoma" w:hAnsi="Tahoma" w:cs="Tahoma"/>
                <w:sz w:val="20"/>
                <w:szCs w:val="20"/>
                <w:lang w:val="nl-NL"/>
              </w:rPr>
              <w:t>Office 365</w:t>
            </w:r>
          </w:p>
        </w:tc>
      </w:tr>
      <w:tr w:rsidR="004B4C79" w:rsidRPr="00FB6BEA" w:rsidTr="00647131">
        <w:trPr>
          <w:trHeight w:val="255"/>
        </w:trPr>
        <w:tc>
          <w:tcPr>
            <w:tcW w:w="2077" w:type="dxa"/>
            <w:tcBorders>
              <w:top w:val="single" w:sz="8" w:space="0" w:color="auto"/>
              <w:left w:val="single" w:sz="4" w:space="0" w:color="auto"/>
              <w:bottom w:val="single" w:sz="4" w:space="0" w:color="auto"/>
              <w:right w:val="single" w:sz="4" w:space="0" w:color="auto"/>
            </w:tcBorders>
            <w:vAlign w:val="bottom"/>
          </w:tcPr>
          <w:p w:rsidR="004B4C79" w:rsidRPr="00FB6BEA" w:rsidRDefault="004B4C79">
            <w:pPr>
              <w:pStyle w:val="AppendixTableText"/>
              <w:jc w:val="left"/>
              <w:rPr>
                <w:rFonts w:ascii="Tahoma" w:hAnsi="Tahoma" w:cs="Tahoma"/>
                <w:lang w:val="nl-NL"/>
              </w:rPr>
            </w:pPr>
            <w:r w:rsidRPr="00FB6BEA">
              <w:rPr>
                <w:rFonts w:ascii="Tahoma" w:hAnsi="Tahoma" w:cs="Tahoma"/>
                <w:lang w:val="nl-NL"/>
              </w:rPr>
              <w:t>Rechten voor het gebruik van nieuwe versies</w:t>
            </w:r>
          </w:p>
        </w:tc>
        <w:tc>
          <w:tcPr>
            <w:tcW w:w="1620" w:type="dxa"/>
            <w:tcBorders>
              <w:top w:val="single" w:sz="8" w:space="0" w:color="auto"/>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single" w:sz="8" w:space="0" w:color="auto"/>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single" w:sz="8" w:space="0" w:color="auto"/>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440" w:type="dxa"/>
            <w:tcBorders>
              <w:top w:val="single" w:sz="8" w:space="0" w:color="auto"/>
              <w:left w:val="nil"/>
              <w:bottom w:val="single" w:sz="4" w:space="0" w:color="auto"/>
              <w:right w:val="single" w:sz="4" w:space="0" w:color="auto"/>
            </w:tcBorders>
          </w:tcPr>
          <w:p w:rsidR="004B4C79" w:rsidRPr="00FB6BEA" w:rsidRDefault="00302B84">
            <w:pPr>
              <w:pStyle w:val="AppendixTableText"/>
              <w:rPr>
                <w:rFonts w:ascii="Tahoma" w:hAnsi="Tahoma" w:cs="Tahoma"/>
                <w:lang w:val="nl-NL"/>
              </w:rPr>
            </w:pPr>
            <w:r w:rsidRPr="00FB6BEA">
              <w:rPr>
                <w:rFonts w:ascii="Tahoma" w:hAnsi="Tahoma" w:cs="Tahoma"/>
                <w:lang w:val="nl-NL"/>
              </w:rPr>
              <w:t>Ja</w:t>
            </w:r>
          </w:p>
        </w:tc>
        <w:tc>
          <w:tcPr>
            <w:tcW w:w="1350" w:type="dxa"/>
            <w:tcBorders>
              <w:top w:val="single" w:sz="8" w:space="0" w:color="auto"/>
              <w:left w:val="nil"/>
              <w:bottom w:val="single" w:sz="4" w:space="0" w:color="auto"/>
              <w:right w:val="single" w:sz="4" w:space="0" w:color="auto"/>
            </w:tcBorders>
          </w:tcPr>
          <w:p w:rsidR="004B4C79" w:rsidRPr="00FB6BEA" w:rsidRDefault="00302B84">
            <w:pPr>
              <w:pStyle w:val="AppendixTableText"/>
              <w:rPr>
                <w:rFonts w:ascii="Tahoma" w:hAnsi="Tahoma" w:cs="Tahoma"/>
                <w:lang w:val="nl-NL"/>
              </w:rPr>
            </w:pPr>
            <w:r w:rsidRPr="00FB6BEA">
              <w:rPr>
                <w:rFonts w:ascii="Tahoma" w:hAnsi="Tahoma" w:cs="Tahoma"/>
                <w:lang w:val="nl-NL"/>
              </w:rPr>
              <w:t>Ja</w:t>
            </w:r>
          </w:p>
        </w:tc>
      </w:tr>
      <w:tr w:rsidR="004B4C79" w:rsidRPr="00FB6BEA" w:rsidTr="0064713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FB6BEA" w:rsidRDefault="004B4C79">
            <w:pPr>
              <w:pStyle w:val="AppendixTableText"/>
              <w:jc w:val="left"/>
              <w:rPr>
                <w:rFonts w:ascii="Tahoma" w:hAnsi="Tahoma" w:cs="Tahoma"/>
                <w:lang w:val="nl-NL"/>
              </w:rPr>
            </w:pPr>
            <w:r w:rsidRPr="00FB6BEA">
              <w:rPr>
                <w:rFonts w:ascii="Tahoma" w:hAnsi="Tahoma" w:cs="Tahoma"/>
                <w:lang w:val="nl-NL"/>
              </w:rPr>
              <w:t>Office Multi Language Pack</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FB6BEA" w:rsidRDefault="004B4C79">
            <w:pPr>
              <w:pStyle w:val="AppendixTableText"/>
              <w:rPr>
                <w:rFonts w:ascii="Tahoma" w:hAnsi="Tahoma" w:cs="Tahoma"/>
                <w:lang w:val="nl-NL"/>
              </w:rPr>
            </w:pPr>
          </w:p>
        </w:tc>
        <w:tc>
          <w:tcPr>
            <w:tcW w:w="1620" w:type="dxa"/>
            <w:tcBorders>
              <w:top w:val="single" w:sz="6" w:space="0" w:color="auto"/>
              <w:left w:val="single" w:sz="6" w:space="0" w:color="auto"/>
              <w:bottom w:val="single" w:sz="6" w:space="0" w:color="auto"/>
              <w:right w:val="single" w:sz="4" w:space="0" w:color="auto"/>
            </w:tcBorders>
            <w:vAlign w:val="bottom"/>
          </w:tcPr>
          <w:p w:rsidR="004B4C79" w:rsidRPr="00FB6BEA" w:rsidRDefault="004B4C79">
            <w:pPr>
              <w:pStyle w:val="AppendixTableText"/>
              <w:rPr>
                <w:rStyle w:val="CommentReference"/>
                <w:rFonts w:ascii="Tahoma" w:hAnsi="Tahoma" w:cs="Tahoma"/>
                <w:sz w:val="18"/>
                <w:szCs w:val="18"/>
                <w:lang w:val="nl-NL"/>
              </w:rPr>
            </w:pPr>
          </w:p>
        </w:tc>
        <w:tc>
          <w:tcPr>
            <w:tcW w:w="1440" w:type="dxa"/>
            <w:tcBorders>
              <w:top w:val="single" w:sz="6" w:space="0" w:color="auto"/>
              <w:left w:val="single" w:sz="6" w:space="0" w:color="auto"/>
              <w:bottom w:val="single" w:sz="6" w:space="0" w:color="auto"/>
              <w:right w:val="single" w:sz="4" w:space="0" w:color="auto"/>
            </w:tcBorders>
          </w:tcPr>
          <w:p w:rsidR="004B4C79" w:rsidRPr="00FB6BEA" w:rsidRDefault="004B4C79">
            <w:pPr>
              <w:pStyle w:val="AppendixTableText"/>
              <w:rPr>
                <w:rStyle w:val="CommentReference"/>
                <w:rFonts w:ascii="Tahoma" w:hAnsi="Tahoma" w:cs="Tahoma"/>
                <w:sz w:val="18"/>
                <w:szCs w:val="18"/>
                <w:lang w:val="nl-NL"/>
              </w:rPr>
            </w:pPr>
          </w:p>
        </w:tc>
        <w:tc>
          <w:tcPr>
            <w:tcW w:w="1350" w:type="dxa"/>
            <w:tcBorders>
              <w:top w:val="single" w:sz="6" w:space="0" w:color="auto"/>
              <w:left w:val="single" w:sz="6" w:space="0" w:color="auto"/>
              <w:bottom w:val="single" w:sz="6" w:space="0" w:color="auto"/>
              <w:right w:val="single" w:sz="4" w:space="0" w:color="auto"/>
            </w:tcBorders>
          </w:tcPr>
          <w:p w:rsidR="004B4C79" w:rsidRPr="00FB6BEA" w:rsidRDefault="004B4C79">
            <w:pPr>
              <w:pStyle w:val="AppendixTableText"/>
              <w:rPr>
                <w:rStyle w:val="CommentReference"/>
                <w:rFonts w:ascii="Tahoma" w:hAnsi="Tahoma" w:cs="Tahoma"/>
                <w:sz w:val="18"/>
                <w:szCs w:val="18"/>
                <w:lang w:val="nl-NL"/>
              </w:rPr>
            </w:pPr>
            <w:r w:rsidRPr="00FB6BEA">
              <w:rPr>
                <w:rFonts w:ascii="Tahoma" w:hAnsi="Tahoma" w:cs="Tahoma"/>
                <w:lang w:val="nl-NL"/>
              </w:rPr>
              <w:t>Ja</w:t>
            </w:r>
          </w:p>
        </w:tc>
      </w:tr>
      <w:tr w:rsidR="004B4C79" w:rsidRPr="00FB6BEA" w:rsidTr="0064713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FB6BEA" w:rsidRDefault="00E7419A">
            <w:pPr>
              <w:pStyle w:val="AppendixTableText"/>
              <w:jc w:val="left"/>
              <w:rPr>
                <w:rFonts w:ascii="Tahoma" w:hAnsi="Tahoma" w:cs="Tahoma"/>
                <w:lang w:val="nl-NL"/>
              </w:rPr>
            </w:pPr>
            <w:r w:rsidRPr="00FB6BEA">
              <w:rPr>
                <w:rFonts w:ascii="Tahoma" w:hAnsi="Tahoma" w:cs="Tahoma"/>
                <w:lang w:val="nl-NL"/>
              </w:rPr>
              <w:t>Planning Services</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FB6BEA" w:rsidRDefault="004B4C79">
            <w:pPr>
              <w:pStyle w:val="AppendixTableText"/>
              <w:rPr>
                <w:rFonts w:ascii="Tahoma" w:hAnsi="Tahoma" w:cs="Tahoma"/>
                <w:lang w:val="nl-NL"/>
              </w:rPr>
            </w:pPr>
          </w:p>
        </w:tc>
        <w:tc>
          <w:tcPr>
            <w:tcW w:w="1620" w:type="dxa"/>
            <w:tcBorders>
              <w:top w:val="single" w:sz="6" w:space="0" w:color="auto"/>
              <w:left w:val="single" w:sz="6" w:space="0" w:color="auto"/>
              <w:bottom w:val="single" w:sz="6" w:space="0" w:color="auto"/>
              <w:right w:val="single" w:sz="4" w:space="0" w:color="auto"/>
            </w:tcBorders>
            <w:vAlign w:val="bottom"/>
          </w:tcPr>
          <w:p w:rsidR="004B4C79" w:rsidRPr="00FB6BEA" w:rsidRDefault="004B4C79">
            <w:pPr>
              <w:pStyle w:val="AppendixTableText"/>
              <w:rPr>
                <w:rStyle w:val="CommentReference"/>
                <w:rFonts w:ascii="Tahoma" w:hAnsi="Tahoma" w:cs="Tahoma"/>
                <w:sz w:val="18"/>
                <w:szCs w:val="18"/>
                <w:lang w:val="nl-NL"/>
              </w:rPr>
            </w:pPr>
            <w:r w:rsidRPr="00FB6BEA">
              <w:rPr>
                <w:rStyle w:val="CommentReference"/>
                <w:rFonts w:ascii="Tahoma" w:hAnsi="Tahoma" w:cs="Tahoma"/>
                <w:sz w:val="18"/>
                <w:szCs w:val="18"/>
                <w:lang w:val="nl-NL"/>
              </w:rPr>
              <w:t>Ja</w:t>
            </w:r>
          </w:p>
        </w:tc>
        <w:tc>
          <w:tcPr>
            <w:tcW w:w="1440" w:type="dxa"/>
            <w:tcBorders>
              <w:top w:val="single" w:sz="6" w:space="0" w:color="auto"/>
              <w:left w:val="single" w:sz="6" w:space="0" w:color="auto"/>
              <w:bottom w:val="single" w:sz="6" w:space="0" w:color="auto"/>
              <w:right w:val="single" w:sz="4" w:space="0" w:color="auto"/>
            </w:tcBorders>
          </w:tcPr>
          <w:p w:rsidR="004B4C79" w:rsidRPr="00FB6BEA" w:rsidRDefault="004B4C79">
            <w:pPr>
              <w:pStyle w:val="AppendixTableText"/>
              <w:rPr>
                <w:rStyle w:val="CommentReference"/>
                <w:rFonts w:ascii="Tahoma" w:hAnsi="Tahoma" w:cs="Tahoma"/>
                <w:sz w:val="18"/>
                <w:szCs w:val="18"/>
                <w:lang w:val="nl-NL"/>
              </w:rPr>
            </w:pPr>
          </w:p>
        </w:tc>
        <w:tc>
          <w:tcPr>
            <w:tcW w:w="1350" w:type="dxa"/>
            <w:tcBorders>
              <w:top w:val="single" w:sz="6" w:space="0" w:color="auto"/>
              <w:left w:val="single" w:sz="6" w:space="0" w:color="auto"/>
              <w:bottom w:val="single" w:sz="6" w:space="0" w:color="auto"/>
              <w:right w:val="single" w:sz="4" w:space="0" w:color="auto"/>
            </w:tcBorders>
          </w:tcPr>
          <w:p w:rsidR="004B4C79" w:rsidRPr="00FB6BEA" w:rsidRDefault="004B4C79">
            <w:pPr>
              <w:pStyle w:val="AppendixTableText"/>
              <w:rPr>
                <w:rStyle w:val="CommentReference"/>
                <w:rFonts w:ascii="Tahoma" w:hAnsi="Tahoma" w:cs="Tahoma"/>
                <w:sz w:val="18"/>
                <w:szCs w:val="18"/>
                <w:lang w:val="nl-NL"/>
              </w:rPr>
            </w:pPr>
          </w:p>
        </w:tc>
      </w:tr>
      <w:tr w:rsidR="004B4C79" w:rsidRPr="00FB6BEA" w:rsidTr="00647131">
        <w:trPr>
          <w:trHeight w:val="255"/>
        </w:trPr>
        <w:tc>
          <w:tcPr>
            <w:tcW w:w="2077" w:type="dxa"/>
            <w:tcBorders>
              <w:top w:val="nil"/>
              <w:left w:val="single" w:sz="4" w:space="0" w:color="auto"/>
              <w:bottom w:val="single" w:sz="4" w:space="0" w:color="auto"/>
              <w:right w:val="single" w:sz="4" w:space="0" w:color="auto"/>
            </w:tcBorders>
            <w:vAlign w:val="bottom"/>
          </w:tcPr>
          <w:p w:rsidR="004B4C79" w:rsidRPr="00FB6BEA" w:rsidRDefault="004B4C79" w:rsidP="0040728D">
            <w:pPr>
              <w:pStyle w:val="AppendixTableText"/>
              <w:jc w:val="left"/>
              <w:rPr>
                <w:rFonts w:ascii="Tahoma" w:hAnsi="Tahoma" w:cs="Tahoma"/>
                <w:lang w:val="nl-NL"/>
              </w:rPr>
            </w:pPr>
            <w:r w:rsidRPr="00FB6BEA">
              <w:rPr>
                <w:rFonts w:ascii="Tahoma" w:hAnsi="Tahoma" w:cs="Tahoma"/>
                <w:lang w:val="nl-NL"/>
              </w:rPr>
              <w:t>Windows 8 Enterprise</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p>
        </w:tc>
        <w:tc>
          <w:tcPr>
            <w:tcW w:w="144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35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p>
        </w:tc>
      </w:tr>
      <w:tr w:rsidR="004B4C79" w:rsidRPr="00FB6BEA" w:rsidTr="00647131">
        <w:trPr>
          <w:trHeight w:val="255"/>
        </w:trPr>
        <w:tc>
          <w:tcPr>
            <w:tcW w:w="2077" w:type="dxa"/>
            <w:tcBorders>
              <w:top w:val="nil"/>
              <w:left w:val="single" w:sz="4" w:space="0" w:color="auto"/>
              <w:bottom w:val="single" w:sz="4" w:space="0" w:color="auto"/>
              <w:right w:val="single" w:sz="4" w:space="0" w:color="auto"/>
            </w:tcBorders>
            <w:vAlign w:val="bottom"/>
          </w:tcPr>
          <w:p w:rsidR="004B4C79" w:rsidRPr="00FB6BEA" w:rsidRDefault="004B4C79">
            <w:pPr>
              <w:pStyle w:val="AppendixTableText"/>
              <w:jc w:val="left"/>
              <w:rPr>
                <w:rFonts w:ascii="Tahoma" w:hAnsi="Tahoma" w:cs="Tahoma"/>
                <w:lang w:val="nl-NL"/>
              </w:rPr>
            </w:pPr>
            <w:r w:rsidRPr="00FB6BEA">
              <w:rPr>
                <w:rFonts w:ascii="Tahoma" w:hAnsi="Tahoma" w:cs="Tahoma"/>
                <w:lang w:val="nl-NL"/>
              </w:rPr>
              <w:t>Trainingscoupons</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p>
        </w:tc>
        <w:tc>
          <w:tcPr>
            <w:tcW w:w="144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p>
        </w:tc>
        <w:tc>
          <w:tcPr>
            <w:tcW w:w="135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p>
        </w:tc>
      </w:tr>
      <w:tr w:rsidR="004B4C79" w:rsidRPr="00FB6BEA" w:rsidTr="00647131">
        <w:trPr>
          <w:trHeight w:val="255"/>
        </w:trPr>
        <w:tc>
          <w:tcPr>
            <w:tcW w:w="2077" w:type="dxa"/>
            <w:tcBorders>
              <w:top w:val="nil"/>
              <w:left w:val="single" w:sz="4" w:space="0" w:color="auto"/>
              <w:bottom w:val="single" w:sz="4" w:space="0" w:color="auto"/>
              <w:right w:val="single" w:sz="4" w:space="0" w:color="auto"/>
            </w:tcBorders>
            <w:vAlign w:val="bottom"/>
          </w:tcPr>
          <w:p w:rsidR="004B4C79" w:rsidRPr="00FB6BEA" w:rsidRDefault="004B4C79">
            <w:pPr>
              <w:pStyle w:val="AppendixTableText"/>
              <w:jc w:val="left"/>
              <w:rPr>
                <w:rFonts w:ascii="Tahoma" w:hAnsi="Tahoma" w:cs="Tahoma"/>
                <w:lang w:val="nl-NL"/>
              </w:rPr>
            </w:pPr>
            <w:r w:rsidRPr="00FB6BEA">
              <w:rPr>
                <w:rFonts w:ascii="Tahoma" w:hAnsi="Tahoma" w:cs="Tahoma"/>
                <w:lang w:val="nl-NL"/>
              </w:rPr>
              <w:t>E-Learning</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44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35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r>
      <w:tr w:rsidR="004B4C79" w:rsidRPr="00FB6BEA" w:rsidTr="00647131">
        <w:trPr>
          <w:trHeight w:val="255"/>
        </w:trPr>
        <w:tc>
          <w:tcPr>
            <w:tcW w:w="2077" w:type="dxa"/>
            <w:tcBorders>
              <w:top w:val="nil"/>
              <w:left w:val="single" w:sz="4" w:space="0" w:color="auto"/>
              <w:bottom w:val="single" w:sz="4" w:space="0" w:color="auto"/>
              <w:right w:val="single" w:sz="4" w:space="0" w:color="auto"/>
            </w:tcBorders>
            <w:vAlign w:val="bottom"/>
          </w:tcPr>
          <w:p w:rsidR="004B4C79" w:rsidRPr="00FB6BEA" w:rsidRDefault="004B4C79">
            <w:pPr>
              <w:pStyle w:val="AppendixTableText"/>
              <w:jc w:val="left"/>
              <w:rPr>
                <w:rFonts w:ascii="Tahoma" w:hAnsi="Tahoma" w:cs="Tahoma"/>
                <w:lang w:val="nl-NL"/>
              </w:rPr>
            </w:pPr>
            <w:r w:rsidRPr="00FB6BEA">
              <w:rPr>
                <w:rFonts w:ascii="Tahoma" w:hAnsi="Tahoma" w:cs="Tahoma"/>
                <w:lang w:val="nl-NL"/>
              </w:rPr>
              <w:t>Home Use Program</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p>
        </w:tc>
        <w:tc>
          <w:tcPr>
            <w:tcW w:w="144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p>
        </w:tc>
        <w:tc>
          <w:tcPr>
            <w:tcW w:w="135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p>
        </w:tc>
      </w:tr>
      <w:tr w:rsidR="004B4C79" w:rsidRPr="00FB6BEA" w:rsidTr="00647131">
        <w:trPr>
          <w:trHeight w:val="255"/>
        </w:trPr>
        <w:tc>
          <w:tcPr>
            <w:tcW w:w="2077" w:type="dxa"/>
            <w:tcBorders>
              <w:top w:val="nil"/>
              <w:left w:val="single" w:sz="4" w:space="0" w:color="auto"/>
              <w:bottom w:val="single" w:sz="4" w:space="0" w:color="auto"/>
              <w:right w:val="single" w:sz="4" w:space="0" w:color="auto"/>
            </w:tcBorders>
            <w:vAlign w:val="bottom"/>
          </w:tcPr>
          <w:p w:rsidR="004B4C79" w:rsidRPr="00FB6BEA" w:rsidRDefault="004B4C79">
            <w:pPr>
              <w:pStyle w:val="AppendixTableText"/>
              <w:jc w:val="left"/>
              <w:rPr>
                <w:rFonts w:ascii="Tahoma" w:hAnsi="Tahoma" w:cs="Tahoma"/>
                <w:lang w:val="nl-NL"/>
              </w:rPr>
            </w:pPr>
            <w:r w:rsidRPr="00FB6BEA">
              <w:rPr>
                <w:rFonts w:ascii="Tahoma" w:hAnsi="Tahoma" w:cs="Tahoma"/>
                <w:lang w:val="nl-NL"/>
              </w:rPr>
              <w:t>Enterprise Source Licensing-programma</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p>
        </w:tc>
        <w:tc>
          <w:tcPr>
            <w:tcW w:w="144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p>
        </w:tc>
        <w:tc>
          <w:tcPr>
            <w:tcW w:w="135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p>
        </w:tc>
      </w:tr>
      <w:tr w:rsidR="004B4C79" w:rsidRPr="00FB6BEA" w:rsidTr="0064713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FB6BEA" w:rsidRDefault="004B4C79">
            <w:pPr>
              <w:pStyle w:val="AppendixTableText"/>
              <w:jc w:val="left"/>
              <w:rPr>
                <w:rFonts w:ascii="Tahoma" w:hAnsi="Tahoma" w:cs="Tahoma"/>
                <w:lang w:val="nl-NL"/>
              </w:rPr>
            </w:pPr>
            <w:r w:rsidRPr="00FB6BEA">
              <w:rPr>
                <w:rFonts w:ascii="Tahoma" w:hAnsi="Tahoma" w:cs="Tahoma"/>
                <w:lang w:val="nl-NL"/>
              </w:rPr>
              <w:t>24x7 Problem Resolution Support</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center"/>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single" w:sz="6" w:space="0" w:color="auto"/>
              <w:left w:val="single" w:sz="6" w:space="0" w:color="auto"/>
              <w:bottom w:val="single" w:sz="6" w:space="0" w:color="auto"/>
              <w:right w:val="single" w:sz="4" w:space="0" w:color="auto"/>
            </w:tcBorders>
            <w:vAlign w:val="center"/>
          </w:tcPr>
          <w:p w:rsidR="004B4C79" w:rsidRPr="00FB6BEA" w:rsidRDefault="004B4C79">
            <w:pPr>
              <w:pStyle w:val="AppendixTableText"/>
              <w:rPr>
                <w:rStyle w:val="CommentReference"/>
                <w:rFonts w:ascii="Tahoma" w:hAnsi="Tahoma" w:cs="Tahoma"/>
                <w:sz w:val="18"/>
                <w:szCs w:val="18"/>
                <w:lang w:val="nl-NL"/>
              </w:rPr>
            </w:pPr>
            <w:r w:rsidRPr="00FB6BEA">
              <w:rPr>
                <w:rFonts w:ascii="Tahoma" w:hAnsi="Tahoma" w:cs="Tahoma"/>
                <w:lang w:val="nl-NL"/>
              </w:rPr>
              <w:t>Ja</w:t>
            </w:r>
          </w:p>
        </w:tc>
        <w:tc>
          <w:tcPr>
            <w:tcW w:w="1440" w:type="dxa"/>
            <w:tcBorders>
              <w:top w:val="single" w:sz="6" w:space="0" w:color="auto"/>
              <w:left w:val="single" w:sz="6" w:space="0" w:color="auto"/>
              <w:bottom w:val="single" w:sz="6" w:space="0" w:color="auto"/>
              <w:right w:val="single" w:sz="4" w:space="0" w:color="auto"/>
            </w:tcBorders>
          </w:tcPr>
          <w:p w:rsidR="004B4C79" w:rsidRPr="00FB6BEA" w:rsidRDefault="004B4C79">
            <w:pPr>
              <w:pStyle w:val="AppendixTableText"/>
              <w:rPr>
                <w:rFonts w:ascii="Tahoma" w:hAnsi="Tahoma" w:cs="Tahoma"/>
                <w:lang w:val="nl-NL"/>
              </w:rPr>
            </w:pPr>
          </w:p>
        </w:tc>
        <w:tc>
          <w:tcPr>
            <w:tcW w:w="1350" w:type="dxa"/>
            <w:tcBorders>
              <w:top w:val="single" w:sz="6" w:space="0" w:color="auto"/>
              <w:left w:val="single" w:sz="6" w:space="0" w:color="auto"/>
              <w:bottom w:val="single" w:sz="6" w:space="0" w:color="auto"/>
              <w:right w:val="single" w:sz="4" w:space="0" w:color="auto"/>
            </w:tcBorders>
          </w:tcPr>
          <w:p w:rsidR="004B4C79" w:rsidRPr="00FB6BEA" w:rsidRDefault="004B4C79">
            <w:pPr>
              <w:pStyle w:val="AppendixTableText"/>
              <w:rPr>
                <w:rFonts w:ascii="Tahoma" w:hAnsi="Tahoma" w:cs="Tahoma"/>
                <w:lang w:val="nl-NL"/>
              </w:rPr>
            </w:pPr>
          </w:p>
        </w:tc>
      </w:tr>
      <w:tr w:rsidR="00620185" w:rsidRPr="00FB6BEA" w:rsidTr="00647131">
        <w:trPr>
          <w:trHeight w:val="255"/>
        </w:trPr>
        <w:tc>
          <w:tcPr>
            <w:tcW w:w="2077" w:type="dxa"/>
            <w:tcBorders>
              <w:top w:val="nil"/>
              <w:left w:val="single" w:sz="4" w:space="0" w:color="auto"/>
              <w:bottom w:val="single" w:sz="4" w:space="0" w:color="auto"/>
              <w:right w:val="single" w:sz="4" w:space="0" w:color="auto"/>
            </w:tcBorders>
            <w:vAlign w:val="bottom"/>
          </w:tcPr>
          <w:p w:rsidR="00620185" w:rsidRPr="00FB6BEA" w:rsidRDefault="00620185">
            <w:pPr>
              <w:pStyle w:val="AppendixTableText"/>
              <w:jc w:val="left"/>
              <w:rPr>
                <w:rFonts w:ascii="Tahoma" w:hAnsi="Tahoma" w:cs="Tahoma"/>
                <w:lang w:val="nl-NL"/>
              </w:rPr>
            </w:pPr>
            <w:r w:rsidRPr="00FB6BEA">
              <w:rPr>
                <w:rFonts w:ascii="Tahoma" w:hAnsi="Tahoma" w:cs="Tahoma"/>
                <w:lang w:val="nl-NL"/>
              </w:rPr>
              <w:t>System Center Advisor</w:t>
            </w:r>
          </w:p>
        </w:tc>
        <w:tc>
          <w:tcPr>
            <w:tcW w:w="1620" w:type="dxa"/>
            <w:tcBorders>
              <w:top w:val="nil"/>
              <w:left w:val="nil"/>
              <w:bottom w:val="single" w:sz="4" w:space="0" w:color="auto"/>
              <w:right w:val="single" w:sz="4" w:space="0" w:color="auto"/>
            </w:tcBorders>
            <w:vAlign w:val="bottom"/>
          </w:tcPr>
          <w:p w:rsidR="00620185" w:rsidRPr="00FB6BEA" w:rsidRDefault="00620185">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bottom"/>
          </w:tcPr>
          <w:p w:rsidR="00620185" w:rsidRPr="00FB6BEA" w:rsidRDefault="00620185">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bottom"/>
          </w:tcPr>
          <w:p w:rsidR="00620185" w:rsidRPr="00FB6BEA" w:rsidRDefault="00620185">
            <w:pPr>
              <w:pStyle w:val="AppendixTableText"/>
              <w:rPr>
                <w:rFonts w:ascii="Tahoma" w:hAnsi="Tahoma" w:cs="Tahoma"/>
                <w:lang w:val="nl-NL"/>
              </w:rPr>
            </w:pPr>
            <w:r w:rsidRPr="00FB6BEA">
              <w:rPr>
                <w:rFonts w:ascii="Tahoma" w:hAnsi="Tahoma" w:cs="Tahoma"/>
                <w:lang w:val="nl-NL"/>
              </w:rPr>
              <w:t>Ja</w:t>
            </w:r>
          </w:p>
        </w:tc>
        <w:tc>
          <w:tcPr>
            <w:tcW w:w="1440" w:type="dxa"/>
            <w:tcBorders>
              <w:top w:val="nil"/>
              <w:left w:val="nil"/>
              <w:bottom w:val="single" w:sz="4" w:space="0" w:color="auto"/>
              <w:right w:val="single" w:sz="4" w:space="0" w:color="auto"/>
            </w:tcBorders>
          </w:tcPr>
          <w:p w:rsidR="00620185" w:rsidRPr="00FB6BEA" w:rsidRDefault="00620185">
            <w:pPr>
              <w:pStyle w:val="AppendixTableText"/>
              <w:rPr>
                <w:rFonts w:ascii="Tahoma" w:hAnsi="Tahoma" w:cs="Tahoma"/>
                <w:lang w:val="nl-NL"/>
              </w:rPr>
            </w:pPr>
          </w:p>
        </w:tc>
        <w:tc>
          <w:tcPr>
            <w:tcW w:w="1350" w:type="dxa"/>
            <w:tcBorders>
              <w:top w:val="nil"/>
              <w:left w:val="nil"/>
              <w:bottom w:val="single" w:sz="4" w:space="0" w:color="auto"/>
              <w:right w:val="single" w:sz="4" w:space="0" w:color="auto"/>
            </w:tcBorders>
          </w:tcPr>
          <w:p w:rsidR="00620185" w:rsidRPr="00FB6BEA" w:rsidRDefault="00620185">
            <w:pPr>
              <w:pStyle w:val="AppendixTableText"/>
              <w:rPr>
                <w:rFonts w:ascii="Tahoma" w:hAnsi="Tahoma" w:cs="Tahoma"/>
                <w:lang w:val="nl-NL"/>
              </w:rPr>
            </w:pPr>
          </w:p>
        </w:tc>
      </w:tr>
      <w:tr w:rsidR="004B4C79" w:rsidRPr="00FB6BEA" w:rsidTr="00647131">
        <w:trPr>
          <w:trHeight w:val="255"/>
        </w:trPr>
        <w:tc>
          <w:tcPr>
            <w:tcW w:w="2077" w:type="dxa"/>
            <w:tcBorders>
              <w:top w:val="nil"/>
              <w:left w:val="single" w:sz="4" w:space="0" w:color="auto"/>
              <w:bottom w:val="single" w:sz="4" w:space="0" w:color="auto"/>
              <w:right w:val="single" w:sz="4" w:space="0" w:color="auto"/>
            </w:tcBorders>
            <w:vAlign w:val="bottom"/>
          </w:tcPr>
          <w:p w:rsidR="004B4C79" w:rsidRPr="00FB6BEA" w:rsidRDefault="009E129A" w:rsidP="009E129A">
            <w:pPr>
              <w:pStyle w:val="AppendixTableText"/>
              <w:jc w:val="left"/>
              <w:rPr>
                <w:rFonts w:ascii="Tahoma" w:hAnsi="Tahoma" w:cs="Tahoma"/>
                <w:lang w:val="nl-NL"/>
              </w:rPr>
            </w:pPr>
            <w:r w:rsidRPr="00FB6BEA">
              <w:rPr>
                <w:rFonts w:ascii="Tahoma" w:hAnsi="Tahoma" w:cs="Tahoma"/>
                <w:lang w:val="nl-NL"/>
              </w:rPr>
              <w:t>“</w:t>
            </w:r>
            <w:r w:rsidR="004B4C79" w:rsidRPr="00FB6BEA">
              <w:rPr>
                <w:rFonts w:ascii="Tahoma" w:hAnsi="Tahoma" w:cs="Tahoma"/>
                <w:lang w:val="nl-NL"/>
              </w:rPr>
              <w:t>Koude</w:t>
            </w:r>
            <w:r w:rsidRPr="00FB6BEA">
              <w:rPr>
                <w:rFonts w:ascii="Tahoma" w:hAnsi="Tahoma" w:cs="Tahoma"/>
                <w:lang w:val="nl-NL"/>
              </w:rPr>
              <w:t>”</w:t>
            </w:r>
            <w:r w:rsidR="004B4C79" w:rsidRPr="00FB6BEA">
              <w:rPr>
                <w:rFonts w:ascii="Tahoma" w:hAnsi="Tahoma" w:cs="Tahoma"/>
                <w:lang w:val="nl-NL"/>
              </w:rPr>
              <w:t xml:space="preserve"> back-up voor herstel na noodgeval</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44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p>
        </w:tc>
        <w:tc>
          <w:tcPr>
            <w:tcW w:w="135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p>
        </w:tc>
      </w:tr>
      <w:tr w:rsidR="004B4C79" w:rsidRPr="00FB6BEA" w:rsidTr="00647131">
        <w:trPr>
          <w:trHeight w:val="255"/>
        </w:trPr>
        <w:tc>
          <w:tcPr>
            <w:tcW w:w="2077" w:type="dxa"/>
            <w:tcBorders>
              <w:top w:val="single" w:sz="4" w:space="0" w:color="auto"/>
              <w:left w:val="single" w:sz="4" w:space="0" w:color="auto"/>
              <w:bottom w:val="single" w:sz="4" w:space="0" w:color="auto"/>
              <w:right w:val="single" w:sz="4" w:space="0" w:color="auto"/>
            </w:tcBorders>
            <w:vAlign w:val="bottom"/>
          </w:tcPr>
          <w:p w:rsidR="004B4C79" w:rsidRPr="00FB6BEA" w:rsidRDefault="004B4C79">
            <w:pPr>
              <w:pStyle w:val="AppendixTableText"/>
              <w:jc w:val="left"/>
              <w:rPr>
                <w:rFonts w:ascii="Tahoma" w:hAnsi="Tahoma" w:cs="Tahoma"/>
                <w:lang w:val="nl-NL"/>
              </w:rPr>
            </w:pPr>
            <w:r w:rsidRPr="00FB6BEA">
              <w:rPr>
                <w:rFonts w:ascii="Tahoma" w:hAnsi="Tahoma" w:cs="Tahoma"/>
                <w:lang w:val="nl-NL"/>
              </w:rPr>
              <w:t>TechNet SA Subscription Services</w:t>
            </w:r>
          </w:p>
        </w:tc>
        <w:tc>
          <w:tcPr>
            <w:tcW w:w="1620" w:type="dxa"/>
            <w:tcBorders>
              <w:top w:val="single" w:sz="4" w:space="0" w:color="auto"/>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single" w:sz="4" w:space="0" w:color="auto"/>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single" w:sz="4" w:space="0" w:color="auto"/>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440" w:type="dxa"/>
            <w:tcBorders>
              <w:top w:val="single" w:sz="4" w:space="0" w:color="auto"/>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p>
        </w:tc>
        <w:tc>
          <w:tcPr>
            <w:tcW w:w="1350" w:type="dxa"/>
            <w:tcBorders>
              <w:top w:val="single" w:sz="4" w:space="0" w:color="auto"/>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p>
        </w:tc>
      </w:tr>
      <w:tr w:rsidR="004B4C79" w:rsidRPr="00FB6BEA" w:rsidTr="00647131">
        <w:trPr>
          <w:trHeight w:val="255"/>
        </w:trPr>
        <w:tc>
          <w:tcPr>
            <w:tcW w:w="2077" w:type="dxa"/>
            <w:tcBorders>
              <w:top w:val="nil"/>
              <w:left w:val="single" w:sz="4" w:space="0" w:color="auto"/>
              <w:bottom w:val="single" w:sz="4" w:space="0" w:color="auto"/>
              <w:right w:val="single" w:sz="4" w:space="0" w:color="auto"/>
            </w:tcBorders>
            <w:vAlign w:val="bottom"/>
          </w:tcPr>
          <w:p w:rsidR="004B4C79" w:rsidRPr="00FB6BEA" w:rsidRDefault="004B4C79">
            <w:pPr>
              <w:pStyle w:val="AppendixTableText"/>
              <w:jc w:val="left"/>
              <w:rPr>
                <w:rFonts w:ascii="Tahoma" w:hAnsi="Tahoma" w:cs="Tahoma"/>
                <w:lang w:val="nl-NL"/>
              </w:rPr>
            </w:pPr>
            <w:r w:rsidRPr="00FB6BEA">
              <w:rPr>
                <w:rFonts w:ascii="Tahoma" w:hAnsi="Tahoma" w:cs="Tahoma"/>
                <w:lang w:val="nl-NL"/>
              </w:rPr>
              <w:t>TechNet Plus Direct</w:t>
            </w: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p>
        </w:tc>
        <w:tc>
          <w:tcPr>
            <w:tcW w:w="1620" w:type="dxa"/>
            <w:tcBorders>
              <w:top w:val="nil"/>
              <w:left w:val="nil"/>
              <w:bottom w:val="single" w:sz="4"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44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p>
        </w:tc>
        <w:tc>
          <w:tcPr>
            <w:tcW w:w="1350" w:type="dxa"/>
            <w:tcBorders>
              <w:top w:val="nil"/>
              <w:left w:val="nil"/>
              <w:bottom w:val="single" w:sz="4" w:space="0" w:color="auto"/>
              <w:right w:val="single" w:sz="4" w:space="0" w:color="auto"/>
            </w:tcBorders>
          </w:tcPr>
          <w:p w:rsidR="004B4C79" w:rsidRPr="00FB6BEA" w:rsidRDefault="004B4C79">
            <w:pPr>
              <w:pStyle w:val="AppendixTableText"/>
              <w:rPr>
                <w:rFonts w:ascii="Tahoma" w:hAnsi="Tahoma" w:cs="Tahoma"/>
                <w:lang w:val="nl-NL"/>
              </w:rPr>
            </w:pPr>
          </w:p>
        </w:tc>
      </w:tr>
      <w:tr w:rsidR="004B4C79" w:rsidRPr="00FB6BEA" w:rsidTr="00647131">
        <w:trPr>
          <w:trHeight w:val="246"/>
        </w:trPr>
        <w:tc>
          <w:tcPr>
            <w:tcW w:w="2077" w:type="dxa"/>
            <w:tcBorders>
              <w:top w:val="single" w:sz="6" w:space="0" w:color="auto"/>
              <w:left w:val="single" w:sz="4" w:space="0" w:color="auto"/>
              <w:bottom w:val="single" w:sz="6" w:space="0" w:color="auto"/>
              <w:right w:val="single" w:sz="6" w:space="0" w:color="auto"/>
            </w:tcBorders>
            <w:vAlign w:val="bottom"/>
          </w:tcPr>
          <w:p w:rsidR="004B4C79" w:rsidRPr="00FB6BEA" w:rsidRDefault="004B4C79" w:rsidP="005F52C6">
            <w:pPr>
              <w:pStyle w:val="AppendixTableText"/>
              <w:jc w:val="left"/>
              <w:rPr>
                <w:rFonts w:ascii="Tahoma" w:hAnsi="Tahoma" w:cs="Tahoma"/>
                <w:lang w:val="nl-NL"/>
              </w:rPr>
            </w:pPr>
            <w:r w:rsidRPr="00FB6BEA">
              <w:rPr>
                <w:rFonts w:ascii="Tahoma" w:hAnsi="Tahoma" w:cs="Tahoma"/>
                <w:lang w:val="nl-NL"/>
              </w:rPr>
              <w:t>Windows Thin PC</w:t>
            </w: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FB6BEA" w:rsidRDefault="004B4C79" w:rsidP="005F52C6">
            <w:pPr>
              <w:pStyle w:val="AppendixTableText"/>
              <w:rPr>
                <w:rFonts w:ascii="Tahoma" w:hAnsi="Tahoma" w:cs="Tahoma"/>
                <w:lang w:val="nl-NL"/>
              </w:rPr>
            </w:pP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FB6BEA" w:rsidRDefault="004B4C79" w:rsidP="005F52C6">
            <w:pPr>
              <w:pStyle w:val="AppendixTableText"/>
              <w:rPr>
                <w:rFonts w:ascii="Tahoma" w:hAnsi="Tahoma" w:cs="Tahoma"/>
                <w:lang w:val="nl-NL"/>
              </w:rPr>
            </w:pPr>
            <w:r w:rsidRPr="00FB6BEA">
              <w:rPr>
                <w:rFonts w:ascii="Tahoma" w:hAnsi="Tahoma" w:cs="Tahoma"/>
                <w:lang w:val="nl-NL"/>
              </w:rPr>
              <w:t>Ja</w:t>
            </w:r>
          </w:p>
        </w:tc>
        <w:tc>
          <w:tcPr>
            <w:tcW w:w="1620" w:type="dxa"/>
            <w:tcBorders>
              <w:top w:val="single" w:sz="6" w:space="0" w:color="auto"/>
              <w:left w:val="single" w:sz="6" w:space="0" w:color="auto"/>
              <w:bottom w:val="single" w:sz="6" w:space="0" w:color="auto"/>
              <w:right w:val="single" w:sz="4" w:space="0" w:color="auto"/>
            </w:tcBorders>
            <w:vAlign w:val="bottom"/>
          </w:tcPr>
          <w:p w:rsidR="004B4C79" w:rsidRPr="00FB6BEA" w:rsidRDefault="004B4C79" w:rsidP="005F52C6">
            <w:pPr>
              <w:pStyle w:val="AppendixTableText"/>
              <w:rPr>
                <w:rFonts w:ascii="Tahoma" w:hAnsi="Tahoma" w:cs="Tahoma"/>
                <w:lang w:val="nl-NL"/>
              </w:rPr>
            </w:pPr>
          </w:p>
        </w:tc>
        <w:tc>
          <w:tcPr>
            <w:tcW w:w="1440" w:type="dxa"/>
            <w:tcBorders>
              <w:top w:val="single" w:sz="6" w:space="0" w:color="auto"/>
              <w:left w:val="single" w:sz="6" w:space="0" w:color="auto"/>
              <w:bottom w:val="single" w:sz="6" w:space="0" w:color="auto"/>
              <w:right w:val="single" w:sz="4" w:space="0" w:color="auto"/>
            </w:tcBorders>
            <w:vAlign w:val="bottom"/>
          </w:tcPr>
          <w:p w:rsidR="004B4C79" w:rsidRPr="00FB6BEA" w:rsidRDefault="004B4C79" w:rsidP="005F52C6">
            <w:pPr>
              <w:pStyle w:val="AppendixTableText"/>
              <w:rPr>
                <w:rFonts w:ascii="Tahoma" w:hAnsi="Tahoma" w:cs="Tahoma"/>
                <w:lang w:val="nl-NL"/>
              </w:rPr>
            </w:pPr>
            <w:r w:rsidRPr="00FB6BEA">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vAlign w:val="bottom"/>
          </w:tcPr>
          <w:p w:rsidR="004B4C79" w:rsidRPr="00FB6BEA" w:rsidRDefault="004B4C79" w:rsidP="005F52C6">
            <w:pPr>
              <w:pStyle w:val="AppendixTableText"/>
              <w:rPr>
                <w:rFonts w:ascii="Tahoma" w:hAnsi="Tahoma" w:cs="Tahoma"/>
                <w:lang w:val="nl-NL"/>
              </w:rPr>
            </w:pPr>
          </w:p>
        </w:tc>
      </w:tr>
      <w:tr w:rsidR="004B4C79" w:rsidRPr="00FB6BEA" w:rsidTr="0064713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FB6BEA" w:rsidRDefault="004B4C79">
            <w:pPr>
              <w:pStyle w:val="AppendixTableText"/>
              <w:jc w:val="left"/>
              <w:rPr>
                <w:rFonts w:ascii="Tahoma" w:hAnsi="Tahoma" w:cs="Tahoma"/>
                <w:lang w:val="nl-NL"/>
              </w:rPr>
            </w:pPr>
            <w:r w:rsidRPr="00FB6BEA">
              <w:rPr>
                <w:rFonts w:ascii="Tahoma" w:hAnsi="Tahoma" w:cs="Tahoma"/>
                <w:lang w:val="nl-NL"/>
              </w:rPr>
              <w:t>Extended HotFix Support</w:t>
            </w: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single" w:sz="6" w:space="0" w:color="auto"/>
              <w:left w:val="single" w:sz="6" w:space="0" w:color="auto"/>
              <w:bottom w:val="single" w:sz="6" w:space="0" w:color="auto"/>
              <w:right w:val="single" w:sz="4" w:space="0" w:color="auto"/>
            </w:tcBorders>
            <w:vAlign w:val="bottom"/>
          </w:tcPr>
          <w:p w:rsidR="004B4C79" w:rsidRPr="00FB6BEA" w:rsidRDefault="004B4C79">
            <w:pPr>
              <w:pStyle w:val="AppendixTableText"/>
              <w:rPr>
                <w:rStyle w:val="CommentReference"/>
                <w:rFonts w:ascii="Tahoma" w:hAnsi="Tahoma" w:cs="Tahoma"/>
                <w:sz w:val="18"/>
                <w:szCs w:val="18"/>
                <w:lang w:val="nl-NL"/>
              </w:rPr>
            </w:pPr>
            <w:r w:rsidRPr="00FB6BEA">
              <w:rPr>
                <w:rFonts w:ascii="Tahoma" w:hAnsi="Tahoma" w:cs="Tahoma"/>
                <w:lang w:val="nl-NL"/>
              </w:rPr>
              <w:t>Ja</w:t>
            </w:r>
          </w:p>
        </w:tc>
        <w:tc>
          <w:tcPr>
            <w:tcW w:w="1440" w:type="dxa"/>
            <w:tcBorders>
              <w:top w:val="single" w:sz="6" w:space="0" w:color="auto"/>
              <w:left w:val="single" w:sz="6" w:space="0" w:color="auto"/>
              <w:bottom w:val="single" w:sz="6" w:space="0" w:color="auto"/>
              <w:right w:val="single" w:sz="4" w:space="0" w:color="auto"/>
            </w:tcBorders>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tcPr>
          <w:p w:rsidR="004B4C79" w:rsidRPr="00FB6BEA" w:rsidRDefault="004B4C79">
            <w:pPr>
              <w:pStyle w:val="AppendixTableText"/>
              <w:rPr>
                <w:rFonts w:ascii="Tahoma" w:hAnsi="Tahoma" w:cs="Tahoma"/>
                <w:lang w:val="nl-NL"/>
              </w:rPr>
            </w:pPr>
          </w:p>
        </w:tc>
      </w:tr>
      <w:tr w:rsidR="004B4C79" w:rsidRPr="00FB6BEA" w:rsidTr="0064713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CD452D" w:rsidRDefault="004B4C79" w:rsidP="00D6244E">
            <w:pPr>
              <w:pStyle w:val="AppendixTableText"/>
              <w:jc w:val="left"/>
              <w:rPr>
                <w:rFonts w:ascii="Tahoma" w:hAnsi="Tahoma" w:cs="Tahoma"/>
                <w:color w:val="000000"/>
              </w:rPr>
            </w:pPr>
            <w:r w:rsidRPr="00CD452D">
              <w:rPr>
                <w:rFonts w:ascii="Tahoma" w:hAnsi="Tahoma" w:cs="Tahoma"/>
                <w:color w:val="000000"/>
              </w:rPr>
              <w:t>Microsoft Desktop Optimization Pack</w:t>
            </w:r>
            <w:r w:rsidR="00D6244E" w:rsidRPr="00CD452D">
              <w:rPr>
                <w:rFonts w:ascii="Tahoma" w:hAnsi="Tahoma" w:cs="Tahoma"/>
                <w:color w:val="000000"/>
              </w:rPr>
              <w:t> </w:t>
            </w:r>
            <w:r w:rsidRPr="00CD452D">
              <w:rPr>
                <w:rFonts w:ascii="Tahoma" w:hAnsi="Tahoma" w:cs="Tahoma"/>
                <w:color w:val="000000"/>
              </w:rPr>
              <w:t>(MDOP)</w:t>
            </w: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CD452D" w:rsidRDefault="004B4C79">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FB6BEA" w:rsidRDefault="004B4C79" w:rsidP="0037362E">
            <w:pPr>
              <w:pStyle w:val="AppendixTableText"/>
              <w:spacing w:after="120"/>
              <w:rPr>
                <w:rFonts w:ascii="Tahoma" w:hAnsi="Tahoma" w:cs="Tahoma"/>
                <w:color w:val="000000"/>
                <w:lang w:val="nl-NL"/>
              </w:rPr>
            </w:pPr>
            <w:r w:rsidRPr="00FB6BEA">
              <w:rPr>
                <w:rFonts w:ascii="Tahoma" w:hAnsi="Tahoma" w:cs="Tahoma"/>
                <w:color w:val="000000"/>
                <w:lang w:val="nl-NL"/>
              </w:rPr>
              <w:t>Ja</w:t>
            </w:r>
          </w:p>
        </w:tc>
        <w:tc>
          <w:tcPr>
            <w:tcW w:w="1620" w:type="dxa"/>
            <w:tcBorders>
              <w:top w:val="single" w:sz="6" w:space="0" w:color="auto"/>
              <w:left w:val="single" w:sz="6" w:space="0" w:color="auto"/>
              <w:bottom w:val="single" w:sz="6" w:space="0" w:color="auto"/>
              <w:right w:val="single" w:sz="4" w:space="0" w:color="auto"/>
            </w:tcBorders>
            <w:vAlign w:val="bottom"/>
          </w:tcPr>
          <w:p w:rsidR="004B4C79" w:rsidRPr="00FB6BEA" w:rsidRDefault="004B4C79">
            <w:pPr>
              <w:pStyle w:val="AppendixTableText"/>
              <w:rPr>
                <w:rFonts w:ascii="Tahoma" w:hAnsi="Tahoma" w:cs="Tahoma"/>
                <w:color w:val="000000"/>
                <w:lang w:val="nl-NL"/>
              </w:rPr>
            </w:pPr>
          </w:p>
        </w:tc>
        <w:tc>
          <w:tcPr>
            <w:tcW w:w="1440" w:type="dxa"/>
            <w:tcBorders>
              <w:top w:val="single" w:sz="6" w:space="0" w:color="auto"/>
              <w:left w:val="single" w:sz="6" w:space="0" w:color="auto"/>
              <w:bottom w:val="single" w:sz="6" w:space="0" w:color="auto"/>
              <w:right w:val="single" w:sz="4" w:space="0" w:color="auto"/>
            </w:tcBorders>
          </w:tcPr>
          <w:p w:rsidR="004B4C79" w:rsidRPr="00FB6BEA" w:rsidRDefault="004B4C79" w:rsidP="0037362E">
            <w:pPr>
              <w:pStyle w:val="AppendixTableText"/>
              <w:spacing w:before="120"/>
              <w:rPr>
                <w:rFonts w:ascii="Tahoma" w:hAnsi="Tahoma" w:cs="Tahoma"/>
                <w:color w:val="000000"/>
                <w:lang w:val="nl-NL"/>
              </w:rPr>
            </w:pPr>
            <w:r w:rsidRPr="00FB6BEA">
              <w:rPr>
                <w:rFonts w:ascii="Tahoma" w:hAnsi="Tahoma" w:cs="Tahoma"/>
                <w:color w:val="000000"/>
                <w:lang w:val="nl-NL"/>
              </w:rPr>
              <w:t>Ja</w:t>
            </w:r>
          </w:p>
        </w:tc>
        <w:tc>
          <w:tcPr>
            <w:tcW w:w="1350" w:type="dxa"/>
            <w:tcBorders>
              <w:top w:val="single" w:sz="6" w:space="0" w:color="auto"/>
              <w:left w:val="single" w:sz="6" w:space="0" w:color="auto"/>
              <w:bottom w:val="single" w:sz="6" w:space="0" w:color="auto"/>
              <w:right w:val="single" w:sz="4" w:space="0" w:color="auto"/>
            </w:tcBorders>
          </w:tcPr>
          <w:p w:rsidR="004B4C79" w:rsidRPr="00FB6BEA" w:rsidRDefault="004B4C79" w:rsidP="0037362E">
            <w:pPr>
              <w:pStyle w:val="AppendixTableText"/>
              <w:spacing w:before="120"/>
              <w:rPr>
                <w:rFonts w:ascii="Tahoma" w:hAnsi="Tahoma" w:cs="Tahoma"/>
                <w:color w:val="000000"/>
                <w:lang w:val="nl-NL"/>
              </w:rPr>
            </w:pPr>
          </w:p>
        </w:tc>
      </w:tr>
      <w:tr w:rsidR="004B4C79" w:rsidRPr="00FB6BEA" w:rsidTr="0064713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FB6BEA" w:rsidRDefault="00E7419A" w:rsidP="00E7419A">
            <w:pPr>
              <w:pStyle w:val="AppendixTableText"/>
              <w:jc w:val="left"/>
              <w:rPr>
                <w:rFonts w:ascii="Tahoma" w:hAnsi="Tahoma" w:cs="Tahoma"/>
                <w:color w:val="000000"/>
                <w:lang w:val="nl-NL"/>
              </w:rPr>
            </w:pPr>
            <w:r w:rsidRPr="00FB6BEA">
              <w:rPr>
                <w:rFonts w:ascii="Tahoma" w:hAnsi="Tahoma" w:cs="Tahoma"/>
                <w:color w:val="000000"/>
                <w:lang w:val="nl-NL"/>
              </w:rPr>
              <w:t>Virtualisatierechten voor Windows Desktops</w:t>
            </w: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FB6BEA" w:rsidRDefault="004B4C79">
            <w:pPr>
              <w:pStyle w:val="AppendixTableText"/>
              <w:rPr>
                <w:rFonts w:ascii="Tahoma" w:hAnsi="Tahoma" w:cs="Tahoma"/>
                <w:color w:val="000000"/>
                <w:lang w:val="nl-NL"/>
              </w:rPr>
            </w:pP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FB6BEA" w:rsidRDefault="004B4C79" w:rsidP="0037362E">
            <w:pPr>
              <w:pStyle w:val="AppendixTableText"/>
              <w:spacing w:after="120"/>
              <w:rPr>
                <w:rFonts w:ascii="Tahoma" w:hAnsi="Tahoma" w:cs="Tahoma"/>
                <w:color w:val="000000"/>
                <w:lang w:val="nl-NL"/>
              </w:rPr>
            </w:pPr>
            <w:r w:rsidRPr="00FB6BEA">
              <w:rPr>
                <w:rFonts w:ascii="Tahoma" w:hAnsi="Tahoma" w:cs="Tahoma"/>
                <w:color w:val="000000"/>
                <w:lang w:val="nl-NL"/>
              </w:rPr>
              <w:t>Ja</w:t>
            </w:r>
          </w:p>
        </w:tc>
        <w:tc>
          <w:tcPr>
            <w:tcW w:w="1620" w:type="dxa"/>
            <w:tcBorders>
              <w:top w:val="single" w:sz="6" w:space="0" w:color="auto"/>
              <w:left w:val="single" w:sz="6" w:space="0" w:color="auto"/>
              <w:bottom w:val="single" w:sz="6" w:space="0" w:color="auto"/>
              <w:right w:val="single" w:sz="4" w:space="0" w:color="auto"/>
            </w:tcBorders>
            <w:vAlign w:val="bottom"/>
          </w:tcPr>
          <w:p w:rsidR="004B4C79" w:rsidRPr="00FB6BEA" w:rsidRDefault="004B4C79">
            <w:pPr>
              <w:pStyle w:val="AppendixTableText"/>
              <w:rPr>
                <w:rFonts w:ascii="Tahoma" w:hAnsi="Tahoma" w:cs="Tahoma"/>
                <w:color w:val="000000"/>
                <w:lang w:val="nl-NL"/>
              </w:rPr>
            </w:pPr>
          </w:p>
        </w:tc>
        <w:tc>
          <w:tcPr>
            <w:tcW w:w="1440" w:type="dxa"/>
            <w:tcBorders>
              <w:top w:val="single" w:sz="6" w:space="0" w:color="auto"/>
              <w:left w:val="single" w:sz="6" w:space="0" w:color="auto"/>
              <w:bottom w:val="single" w:sz="6" w:space="0" w:color="auto"/>
              <w:right w:val="single" w:sz="4" w:space="0" w:color="auto"/>
            </w:tcBorders>
          </w:tcPr>
          <w:p w:rsidR="004B4C79" w:rsidRPr="00FB6BEA" w:rsidRDefault="004B4C79" w:rsidP="0037362E">
            <w:pPr>
              <w:pStyle w:val="AppendixTableText"/>
              <w:spacing w:before="120"/>
              <w:rPr>
                <w:rFonts w:ascii="Tahoma" w:hAnsi="Tahoma" w:cs="Tahoma"/>
                <w:color w:val="000000"/>
                <w:lang w:val="nl-NL"/>
              </w:rPr>
            </w:pPr>
            <w:r w:rsidRPr="00FB6BEA">
              <w:rPr>
                <w:rFonts w:ascii="Tahoma" w:hAnsi="Tahoma" w:cs="Tahoma"/>
                <w:color w:val="000000"/>
                <w:lang w:val="nl-NL"/>
              </w:rPr>
              <w:t>Ja</w:t>
            </w:r>
          </w:p>
        </w:tc>
        <w:tc>
          <w:tcPr>
            <w:tcW w:w="1350" w:type="dxa"/>
            <w:tcBorders>
              <w:top w:val="single" w:sz="6" w:space="0" w:color="auto"/>
              <w:left w:val="single" w:sz="6" w:space="0" w:color="auto"/>
              <w:bottom w:val="single" w:sz="6" w:space="0" w:color="auto"/>
              <w:right w:val="single" w:sz="4" w:space="0" w:color="auto"/>
            </w:tcBorders>
          </w:tcPr>
          <w:p w:rsidR="004B4C79" w:rsidRPr="00FB6BEA" w:rsidRDefault="004B4C79" w:rsidP="0037362E">
            <w:pPr>
              <w:pStyle w:val="AppendixTableText"/>
              <w:spacing w:before="120"/>
              <w:rPr>
                <w:rFonts w:ascii="Tahoma" w:hAnsi="Tahoma" w:cs="Tahoma"/>
                <w:color w:val="000000"/>
                <w:lang w:val="nl-NL"/>
              </w:rPr>
            </w:pPr>
          </w:p>
        </w:tc>
      </w:tr>
      <w:tr w:rsidR="004B4C79" w:rsidRPr="00FB6BEA" w:rsidTr="0064713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CD452D" w:rsidRDefault="004B4C79">
            <w:pPr>
              <w:pStyle w:val="AppendixTableText"/>
              <w:jc w:val="left"/>
              <w:rPr>
                <w:rFonts w:ascii="Tahoma" w:hAnsi="Tahoma" w:cs="Tahoma"/>
                <w:color w:val="000000"/>
              </w:rPr>
            </w:pPr>
            <w:r w:rsidRPr="00CD452D">
              <w:rPr>
                <w:rFonts w:ascii="Tahoma" w:hAnsi="Tahoma" w:cs="Tahoma"/>
                <w:color w:val="000000"/>
              </w:rPr>
              <w:t>Windows Virtual Desktop Access (VDA)</w:t>
            </w: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CD452D" w:rsidRDefault="004B4C79">
            <w:pPr>
              <w:pStyle w:val="AppendixTableText"/>
              <w:rPr>
                <w:rFonts w:ascii="Tahoma" w:hAnsi="Tahoma" w:cs="Tahoma"/>
                <w:color w:val="000000"/>
              </w:rPr>
            </w:pP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FB6BEA" w:rsidRDefault="004B4C79" w:rsidP="0037362E">
            <w:pPr>
              <w:pStyle w:val="AppendixTableText"/>
              <w:spacing w:after="120"/>
              <w:rPr>
                <w:rFonts w:ascii="Tahoma" w:hAnsi="Tahoma" w:cs="Tahoma"/>
                <w:color w:val="000000"/>
                <w:lang w:val="nl-NL"/>
              </w:rPr>
            </w:pPr>
            <w:r w:rsidRPr="00FB6BEA">
              <w:rPr>
                <w:rFonts w:ascii="Tahoma" w:hAnsi="Tahoma" w:cs="Tahoma"/>
                <w:color w:val="000000"/>
                <w:lang w:val="nl-NL"/>
              </w:rPr>
              <w:t>Ja</w:t>
            </w:r>
          </w:p>
        </w:tc>
        <w:tc>
          <w:tcPr>
            <w:tcW w:w="1620" w:type="dxa"/>
            <w:tcBorders>
              <w:top w:val="single" w:sz="6" w:space="0" w:color="auto"/>
              <w:left w:val="single" w:sz="6" w:space="0" w:color="auto"/>
              <w:bottom w:val="single" w:sz="6" w:space="0" w:color="auto"/>
              <w:right w:val="single" w:sz="4" w:space="0" w:color="auto"/>
            </w:tcBorders>
            <w:vAlign w:val="bottom"/>
          </w:tcPr>
          <w:p w:rsidR="004B4C79" w:rsidRPr="00FB6BEA" w:rsidRDefault="004B4C79">
            <w:pPr>
              <w:pStyle w:val="AppendixTableText"/>
              <w:rPr>
                <w:rFonts w:ascii="Tahoma" w:hAnsi="Tahoma" w:cs="Tahoma"/>
                <w:color w:val="000000"/>
                <w:lang w:val="nl-NL"/>
              </w:rPr>
            </w:pPr>
          </w:p>
        </w:tc>
        <w:tc>
          <w:tcPr>
            <w:tcW w:w="1440" w:type="dxa"/>
            <w:tcBorders>
              <w:top w:val="single" w:sz="6" w:space="0" w:color="auto"/>
              <w:left w:val="single" w:sz="6" w:space="0" w:color="auto"/>
              <w:bottom w:val="single" w:sz="6" w:space="0" w:color="auto"/>
              <w:right w:val="single" w:sz="4" w:space="0" w:color="auto"/>
            </w:tcBorders>
          </w:tcPr>
          <w:p w:rsidR="004B4C79" w:rsidRPr="00FB6BEA" w:rsidRDefault="004B4C79" w:rsidP="0037362E">
            <w:pPr>
              <w:pStyle w:val="AppendixTableText"/>
              <w:spacing w:before="120"/>
              <w:rPr>
                <w:rFonts w:ascii="Tahoma" w:hAnsi="Tahoma" w:cs="Tahoma"/>
                <w:color w:val="000000"/>
                <w:lang w:val="nl-NL"/>
              </w:rPr>
            </w:pPr>
            <w:r w:rsidRPr="00FB6BEA">
              <w:rPr>
                <w:rFonts w:ascii="Tahoma" w:hAnsi="Tahoma" w:cs="Tahoma"/>
                <w:color w:val="000000"/>
                <w:lang w:val="nl-NL"/>
              </w:rPr>
              <w:t>Ja</w:t>
            </w:r>
          </w:p>
        </w:tc>
        <w:tc>
          <w:tcPr>
            <w:tcW w:w="1350" w:type="dxa"/>
            <w:tcBorders>
              <w:top w:val="single" w:sz="6" w:space="0" w:color="auto"/>
              <w:left w:val="single" w:sz="6" w:space="0" w:color="auto"/>
              <w:bottom w:val="single" w:sz="6" w:space="0" w:color="auto"/>
              <w:right w:val="single" w:sz="4" w:space="0" w:color="auto"/>
            </w:tcBorders>
          </w:tcPr>
          <w:p w:rsidR="004B4C79" w:rsidRPr="00FB6BEA" w:rsidRDefault="004B4C79" w:rsidP="0037362E">
            <w:pPr>
              <w:pStyle w:val="AppendixTableText"/>
              <w:spacing w:before="120"/>
              <w:rPr>
                <w:rFonts w:ascii="Tahoma" w:hAnsi="Tahoma" w:cs="Tahoma"/>
                <w:color w:val="000000"/>
                <w:lang w:val="nl-NL"/>
              </w:rPr>
            </w:pPr>
          </w:p>
        </w:tc>
      </w:tr>
      <w:tr w:rsidR="004B4C79" w:rsidRPr="00FB6BEA" w:rsidTr="0064713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FB6BEA" w:rsidRDefault="004B4C79">
            <w:pPr>
              <w:pStyle w:val="AppendixTableText"/>
              <w:jc w:val="left"/>
              <w:rPr>
                <w:rFonts w:ascii="Tahoma" w:hAnsi="Tahoma" w:cs="Tahoma"/>
                <w:lang w:val="nl-NL"/>
              </w:rPr>
            </w:pPr>
            <w:r w:rsidRPr="00FB6BEA">
              <w:rPr>
                <w:rFonts w:ascii="Tahoma" w:hAnsi="Tahoma" w:cs="Tahoma"/>
                <w:lang w:val="nl-NL"/>
              </w:rPr>
              <w:t>Opwaarderingslicentie</w:t>
            </w: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620" w:type="dxa"/>
            <w:tcBorders>
              <w:top w:val="single" w:sz="6" w:space="0" w:color="auto"/>
              <w:left w:val="single" w:sz="6" w:space="0" w:color="auto"/>
              <w:bottom w:val="single" w:sz="6" w:space="0" w:color="auto"/>
              <w:right w:val="single" w:sz="6"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Nee</w:t>
            </w:r>
          </w:p>
        </w:tc>
        <w:tc>
          <w:tcPr>
            <w:tcW w:w="1620" w:type="dxa"/>
            <w:tcBorders>
              <w:top w:val="single" w:sz="6" w:space="0" w:color="auto"/>
              <w:left w:val="single" w:sz="6" w:space="0" w:color="auto"/>
              <w:bottom w:val="single" w:sz="6" w:space="0" w:color="auto"/>
              <w:right w:val="single" w:sz="4" w:space="0" w:color="auto"/>
            </w:tcBorders>
            <w:vAlign w:val="bottom"/>
          </w:tcPr>
          <w:p w:rsidR="004B4C79" w:rsidRPr="00FB6BEA" w:rsidRDefault="004B4C79">
            <w:pPr>
              <w:pStyle w:val="AppendixTableText"/>
              <w:rPr>
                <w:rFonts w:ascii="Tahoma" w:hAnsi="Tahoma" w:cs="Tahoma"/>
                <w:lang w:val="nl-NL"/>
              </w:rPr>
            </w:pPr>
            <w:r w:rsidRPr="00FB6BEA">
              <w:rPr>
                <w:rFonts w:ascii="Tahoma" w:hAnsi="Tahoma" w:cs="Tahoma"/>
                <w:lang w:val="nl-NL"/>
              </w:rPr>
              <w:t>Ja</w:t>
            </w:r>
          </w:p>
        </w:tc>
        <w:tc>
          <w:tcPr>
            <w:tcW w:w="1440" w:type="dxa"/>
            <w:tcBorders>
              <w:top w:val="single" w:sz="6" w:space="0" w:color="auto"/>
              <w:left w:val="single" w:sz="6" w:space="0" w:color="auto"/>
              <w:bottom w:val="single" w:sz="6" w:space="0" w:color="auto"/>
              <w:right w:val="single" w:sz="4" w:space="0" w:color="auto"/>
            </w:tcBorders>
          </w:tcPr>
          <w:p w:rsidR="004B4C79" w:rsidRPr="00FB6BEA" w:rsidRDefault="004B4C79">
            <w:pPr>
              <w:pStyle w:val="AppendixTableText"/>
              <w:rPr>
                <w:rFonts w:ascii="Tahoma" w:hAnsi="Tahoma" w:cs="Tahoma"/>
                <w:lang w:val="nl-NL"/>
              </w:rPr>
            </w:pPr>
          </w:p>
        </w:tc>
        <w:tc>
          <w:tcPr>
            <w:tcW w:w="1350" w:type="dxa"/>
            <w:tcBorders>
              <w:top w:val="single" w:sz="6" w:space="0" w:color="auto"/>
              <w:left w:val="single" w:sz="6" w:space="0" w:color="auto"/>
              <w:bottom w:val="single" w:sz="6" w:space="0" w:color="auto"/>
              <w:right w:val="single" w:sz="4" w:space="0" w:color="auto"/>
            </w:tcBorders>
          </w:tcPr>
          <w:p w:rsidR="004B4C79" w:rsidRPr="00FB6BEA" w:rsidRDefault="004B4C79">
            <w:pPr>
              <w:pStyle w:val="AppendixTableText"/>
              <w:rPr>
                <w:rFonts w:ascii="Tahoma" w:hAnsi="Tahoma" w:cs="Tahoma"/>
                <w:lang w:val="nl-NL"/>
              </w:rPr>
            </w:pPr>
          </w:p>
        </w:tc>
      </w:tr>
      <w:tr w:rsidR="00870095" w:rsidRPr="00FB6BEA" w:rsidTr="0064713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870095" w:rsidRPr="00FB6BEA" w:rsidRDefault="00870095">
            <w:pPr>
              <w:pStyle w:val="AppendixTableText"/>
              <w:jc w:val="left"/>
              <w:rPr>
                <w:rFonts w:ascii="Tahoma" w:hAnsi="Tahoma" w:cs="Tahoma"/>
                <w:lang w:val="nl-NL"/>
              </w:rPr>
            </w:pPr>
            <w:r w:rsidRPr="00FB6BEA">
              <w:rPr>
                <w:rFonts w:ascii="Tahoma" w:hAnsi="Tahoma" w:cs="Tahoma"/>
                <w:lang w:val="nl-NL"/>
              </w:rPr>
              <w:t>Windows 8 Enterprise Sideloading</w:t>
            </w:r>
          </w:p>
        </w:tc>
        <w:tc>
          <w:tcPr>
            <w:tcW w:w="1620" w:type="dxa"/>
            <w:tcBorders>
              <w:top w:val="single" w:sz="6" w:space="0" w:color="auto"/>
              <w:left w:val="single" w:sz="6" w:space="0" w:color="auto"/>
              <w:bottom w:val="single" w:sz="6" w:space="0" w:color="auto"/>
              <w:right w:val="single" w:sz="6" w:space="0" w:color="auto"/>
            </w:tcBorders>
            <w:vAlign w:val="bottom"/>
          </w:tcPr>
          <w:p w:rsidR="00870095" w:rsidRPr="00FB6BEA" w:rsidRDefault="00870095">
            <w:pPr>
              <w:pStyle w:val="AppendixTableText"/>
              <w:rPr>
                <w:rFonts w:ascii="Tahoma" w:hAnsi="Tahoma" w:cs="Tahoma"/>
                <w:lang w:val="nl-NL"/>
              </w:rPr>
            </w:pPr>
          </w:p>
        </w:tc>
        <w:tc>
          <w:tcPr>
            <w:tcW w:w="1620" w:type="dxa"/>
            <w:tcBorders>
              <w:top w:val="single" w:sz="6" w:space="0" w:color="auto"/>
              <w:left w:val="single" w:sz="6" w:space="0" w:color="auto"/>
              <w:bottom w:val="single" w:sz="6" w:space="0" w:color="auto"/>
              <w:right w:val="single" w:sz="6" w:space="0" w:color="auto"/>
            </w:tcBorders>
            <w:vAlign w:val="bottom"/>
          </w:tcPr>
          <w:p w:rsidR="00870095" w:rsidRPr="00FB6BEA" w:rsidRDefault="00870095">
            <w:pPr>
              <w:pStyle w:val="AppendixTableText"/>
              <w:rPr>
                <w:rFonts w:ascii="Tahoma" w:hAnsi="Tahoma" w:cs="Tahoma"/>
                <w:lang w:val="nl-NL"/>
              </w:rPr>
            </w:pPr>
            <w:r w:rsidRPr="00FB6BEA">
              <w:rPr>
                <w:rFonts w:ascii="Tahoma" w:hAnsi="Tahoma" w:cs="Tahoma"/>
                <w:lang w:val="nl-NL"/>
              </w:rPr>
              <w:t>Ja</w:t>
            </w:r>
          </w:p>
        </w:tc>
        <w:tc>
          <w:tcPr>
            <w:tcW w:w="1620" w:type="dxa"/>
            <w:tcBorders>
              <w:top w:val="single" w:sz="6" w:space="0" w:color="auto"/>
              <w:left w:val="single" w:sz="6" w:space="0" w:color="auto"/>
              <w:bottom w:val="single" w:sz="6" w:space="0" w:color="auto"/>
              <w:right w:val="single" w:sz="4" w:space="0" w:color="auto"/>
            </w:tcBorders>
            <w:vAlign w:val="bottom"/>
          </w:tcPr>
          <w:p w:rsidR="00870095" w:rsidRPr="00FB6BEA" w:rsidRDefault="00870095">
            <w:pPr>
              <w:pStyle w:val="AppendixTableText"/>
              <w:rPr>
                <w:rFonts w:ascii="Tahoma" w:hAnsi="Tahoma" w:cs="Tahoma"/>
                <w:lang w:val="nl-NL"/>
              </w:rPr>
            </w:pPr>
          </w:p>
        </w:tc>
        <w:tc>
          <w:tcPr>
            <w:tcW w:w="1440" w:type="dxa"/>
            <w:tcBorders>
              <w:top w:val="single" w:sz="6" w:space="0" w:color="auto"/>
              <w:left w:val="single" w:sz="6" w:space="0" w:color="auto"/>
              <w:bottom w:val="single" w:sz="6" w:space="0" w:color="auto"/>
              <w:right w:val="single" w:sz="4" w:space="0" w:color="auto"/>
            </w:tcBorders>
            <w:vAlign w:val="bottom"/>
          </w:tcPr>
          <w:p w:rsidR="00870095" w:rsidRPr="00FB6BEA" w:rsidRDefault="00175615" w:rsidP="00175615">
            <w:pPr>
              <w:pStyle w:val="AppendixTableText"/>
              <w:rPr>
                <w:rFonts w:ascii="Tahoma" w:hAnsi="Tahoma" w:cs="Tahoma"/>
                <w:lang w:val="nl-NL"/>
              </w:rPr>
            </w:pPr>
            <w:r w:rsidRPr="00FB6BEA">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tcPr>
          <w:p w:rsidR="00870095" w:rsidRPr="00FB6BEA" w:rsidRDefault="00870095">
            <w:pPr>
              <w:pStyle w:val="AppendixTableText"/>
              <w:rPr>
                <w:rFonts w:ascii="Tahoma" w:hAnsi="Tahoma" w:cs="Tahoma"/>
                <w:lang w:val="nl-NL"/>
              </w:rPr>
            </w:pPr>
          </w:p>
        </w:tc>
      </w:tr>
      <w:tr w:rsidR="00175615" w:rsidRPr="00FB6BEA" w:rsidTr="00647131">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175615" w:rsidRPr="00FB6BEA" w:rsidRDefault="00175615">
            <w:pPr>
              <w:pStyle w:val="AppendixTableText"/>
              <w:jc w:val="left"/>
              <w:rPr>
                <w:rFonts w:ascii="Tahoma" w:hAnsi="Tahoma" w:cs="Tahoma"/>
                <w:lang w:val="nl-NL"/>
              </w:rPr>
            </w:pPr>
            <w:r w:rsidRPr="00FB6BEA">
              <w:rPr>
                <w:rFonts w:ascii="Tahoma" w:hAnsi="Tahoma" w:cs="Tahoma"/>
                <w:lang w:val="nl-NL"/>
              </w:rPr>
              <w:t>Windows Companion Abonnementslicentie</w:t>
            </w:r>
          </w:p>
        </w:tc>
        <w:tc>
          <w:tcPr>
            <w:tcW w:w="1620" w:type="dxa"/>
            <w:tcBorders>
              <w:top w:val="single" w:sz="6" w:space="0" w:color="auto"/>
              <w:left w:val="single" w:sz="6" w:space="0" w:color="auto"/>
              <w:bottom w:val="single" w:sz="6" w:space="0" w:color="auto"/>
              <w:right w:val="single" w:sz="6" w:space="0" w:color="auto"/>
            </w:tcBorders>
            <w:vAlign w:val="bottom"/>
          </w:tcPr>
          <w:p w:rsidR="00175615" w:rsidRPr="00FB6BEA" w:rsidRDefault="00175615">
            <w:pPr>
              <w:pStyle w:val="AppendixTableText"/>
              <w:rPr>
                <w:rFonts w:ascii="Tahoma" w:hAnsi="Tahoma" w:cs="Tahoma"/>
                <w:lang w:val="nl-NL"/>
              </w:rPr>
            </w:pPr>
          </w:p>
        </w:tc>
        <w:tc>
          <w:tcPr>
            <w:tcW w:w="1620" w:type="dxa"/>
            <w:tcBorders>
              <w:top w:val="single" w:sz="6" w:space="0" w:color="auto"/>
              <w:left w:val="single" w:sz="6" w:space="0" w:color="auto"/>
              <w:bottom w:val="single" w:sz="6" w:space="0" w:color="auto"/>
              <w:right w:val="single" w:sz="6" w:space="0" w:color="auto"/>
            </w:tcBorders>
            <w:vAlign w:val="bottom"/>
          </w:tcPr>
          <w:p w:rsidR="00175615" w:rsidRPr="00FB6BEA" w:rsidRDefault="00175615">
            <w:pPr>
              <w:pStyle w:val="AppendixTableText"/>
              <w:rPr>
                <w:rFonts w:ascii="Tahoma" w:hAnsi="Tahoma" w:cs="Tahoma"/>
                <w:lang w:val="nl-NL"/>
              </w:rPr>
            </w:pPr>
            <w:r w:rsidRPr="00FB6BEA">
              <w:rPr>
                <w:rFonts w:ascii="Tahoma" w:hAnsi="Tahoma" w:cs="Tahoma"/>
                <w:lang w:val="nl-NL"/>
              </w:rPr>
              <w:t>Ja</w:t>
            </w:r>
          </w:p>
        </w:tc>
        <w:tc>
          <w:tcPr>
            <w:tcW w:w="1620" w:type="dxa"/>
            <w:tcBorders>
              <w:top w:val="single" w:sz="6" w:space="0" w:color="auto"/>
              <w:left w:val="single" w:sz="6" w:space="0" w:color="auto"/>
              <w:bottom w:val="single" w:sz="6" w:space="0" w:color="auto"/>
              <w:right w:val="single" w:sz="4" w:space="0" w:color="auto"/>
            </w:tcBorders>
            <w:vAlign w:val="bottom"/>
          </w:tcPr>
          <w:p w:rsidR="00175615" w:rsidRPr="00FB6BEA" w:rsidRDefault="00175615">
            <w:pPr>
              <w:pStyle w:val="AppendixTableText"/>
              <w:rPr>
                <w:rFonts w:ascii="Tahoma" w:hAnsi="Tahoma" w:cs="Tahoma"/>
                <w:lang w:val="nl-NL"/>
              </w:rPr>
            </w:pPr>
          </w:p>
        </w:tc>
        <w:tc>
          <w:tcPr>
            <w:tcW w:w="1440" w:type="dxa"/>
            <w:tcBorders>
              <w:top w:val="single" w:sz="6" w:space="0" w:color="auto"/>
              <w:left w:val="single" w:sz="6" w:space="0" w:color="auto"/>
              <w:bottom w:val="single" w:sz="6" w:space="0" w:color="auto"/>
              <w:right w:val="single" w:sz="4" w:space="0" w:color="auto"/>
            </w:tcBorders>
            <w:vAlign w:val="bottom"/>
          </w:tcPr>
          <w:p w:rsidR="00175615" w:rsidRPr="00FB6BEA" w:rsidRDefault="00175615" w:rsidP="00175615">
            <w:pPr>
              <w:pStyle w:val="AppendixTableText"/>
              <w:rPr>
                <w:rFonts w:ascii="Tahoma" w:hAnsi="Tahoma" w:cs="Tahoma"/>
                <w:lang w:val="nl-NL"/>
              </w:rPr>
            </w:pPr>
            <w:r w:rsidRPr="00FB6BEA">
              <w:rPr>
                <w:rFonts w:ascii="Tahoma" w:hAnsi="Tahoma" w:cs="Tahoma"/>
                <w:lang w:val="nl-NL"/>
              </w:rPr>
              <w:t>Ja</w:t>
            </w:r>
          </w:p>
        </w:tc>
        <w:tc>
          <w:tcPr>
            <w:tcW w:w="1350" w:type="dxa"/>
            <w:tcBorders>
              <w:top w:val="single" w:sz="6" w:space="0" w:color="auto"/>
              <w:left w:val="single" w:sz="6" w:space="0" w:color="auto"/>
              <w:bottom w:val="single" w:sz="6" w:space="0" w:color="auto"/>
              <w:right w:val="single" w:sz="4" w:space="0" w:color="auto"/>
            </w:tcBorders>
          </w:tcPr>
          <w:p w:rsidR="00175615" w:rsidRPr="00FB6BEA" w:rsidRDefault="00175615">
            <w:pPr>
              <w:pStyle w:val="AppendixTableText"/>
              <w:rPr>
                <w:rFonts w:ascii="Tahoma" w:hAnsi="Tahoma" w:cs="Tahoma"/>
                <w:lang w:val="nl-NL"/>
              </w:rPr>
            </w:pPr>
          </w:p>
        </w:tc>
      </w:tr>
    </w:tbl>
    <w:p w:rsidR="00023FE7" w:rsidRPr="00FB6BEA" w:rsidRDefault="00023FE7" w:rsidP="00D6244E">
      <w:pPr>
        <w:pStyle w:val="AppendixBodyText"/>
        <w:rPr>
          <w:rFonts w:ascii="Tahoma" w:hAnsi="Tahoma" w:cs="Tahoma"/>
          <w:lang w:val="nl-NL"/>
        </w:rPr>
      </w:pPr>
      <w:r w:rsidRPr="00FB6BEA">
        <w:rPr>
          <w:rFonts w:ascii="Tahoma" w:hAnsi="Tahoma" w:cs="Tahoma"/>
          <w:i/>
          <w:sz w:val="16"/>
          <w:szCs w:val="16"/>
          <w:lang w:val="nl-NL"/>
        </w:rPr>
        <w:t>*Ja in de tabel betekent klant komt in aanmerking voor de betreffende voorziening op grond van Software Assurance Lidmaatschap, afname van Software Assurance voor kwalificerende producten of SA-bestedingen met betrekking tot kwalificerende producten binnen de productgroep, of aanschaf van Windows Intune (per Apparaat of een kwalificerende Office365-suite.</w:t>
      </w:r>
    </w:p>
    <w:p w:rsidR="00023FE7" w:rsidRPr="00FB6BEA" w:rsidRDefault="00023FE7">
      <w:pPr>
        <w:pStyle w:val="AppendixBodyText"/>
        <w:ind w:right="180"/>
        <w:rPr>
          <w:rFonts w:ascii="Tahoma" w:hAnsi="Tahoma" w:cs="Tahoma"/>
          <w:lang w:val="nl-NL"/>
        </w:rPr>
      </w:pPr>
      <w:r w:rsidRPr="00FB6BEA">
        <w:rPr>
          <w:rFonts w:ascii="Tahoma" w:hAnsi="Tahoma" w:cs="Tahoma"/>
          <w:i/>
          <w:sz w:val="16"/>
          <w:szCs w:val="16"/>
          <w:lang w:val="nl-NL"/>
        </w:rPr>
        <w:t>*Microsoft behoudt zich het recht voor voorzieningen in verband met het Software Assurance Lidmaatschap voor de vierde en volgende Enrollment onder dezelfde Select Overeenkomst in te houden of stoppen als daar zakelijke gronden voor bestaan.</w:t>
      </w:r>
    </w:p>
    <w:p w:rsidR="00023FE7" w:rsidRPr="00FB6BEA" w:rsidRDefault="00302B84" w:rsidP="00D6244E">
      <w:pPr>
        <w:pStyle w:val="AppendixBodyText"/>
        <w:spacing w:after="0"/>
        <w:rPr>
          <w:rFonts w:ascii="Tahoma" w:hAnsi="Tahoma" w:cs="Tahoma"/>
          <w:lang w:val="nl-NL"/>
        </w:rPr>
      </w:pPr>
      <w:r w:rsidRPr="00FB6BEA">
        <w:rPr>
          <w:rFonts w:ascii="Tahoma" w:hAnsi="Tahoma" w:cs="Tahoma"/>
          <w:i/>
          <w:sz w:val="16"/>
          <w:lang w:val="nl-NL"/>
        </w:rPr>
        <w:t>***In het algemeen omvatten abonnementsaanbiedingen die softwarecomponenten bevatten die bestaan uit software waarvan zo</w:t>
      </w:r>
      <w:r w:rsidR="00D6244E" w:rsidRPr="00FB6BEA">
        <w:rPr>
          <w:rFonts w:ascii="Tahoma" w:hAnsi="Tahoma" w:cs="Tahoma"/>
          <w:i/>
          <w:sz w:val="16"/>
          <w:lang w:val="nl-NL"/>
        </w:rPr>
        <w:t> </w:t>
      </w:r>
      <w:r w:rsidRPr="00FB6BEA">
        <w:rPr>
          <w:rFonts w:ascii="Tahoma" w:hAnsi="Tahoma" w:cs="Tahoma"/>
          <w:i/>
          <w:sz w:val="16"/>
          <w:lang w:val="nl-NL"/>
        </w:rPr>
        <w:t>nu en dan nieuwe versies worden uitgebracht rechten voor nieuwe versies van deze componenten.</w:t>
      </w:r>
    </w:p>
    <w:p w:rsidR="00302B84" w:rsidRDefault="00302B84" w:rsidP="0063466C">
      <w:pPr>
        <w:pStyle w:val="AppendixBodyText"/>
        <w:spacing w:after="0"/>
        <w:rPr>
          <w:rFonts w:ascii="Tahoma" w:hAnsi="Tahoma" w:cs="Tahoma"/>
          <w:lang w:val="nl-NL"/>
        </w:rPr>
      </w:pPr>
    </w:p>
    <w:p w:rsidR="00BC40F0" w:rsidRDefault="00BC40F0" w:rsidP="0063466C">
      <w:pPr>
        <w:pStyle w:val="AppendixBodyText"/>
        <w:spacing w:after="0"/>
        <w:rPr>
          <w:rFonts w:ascii="Tahoma" w:hAnsi="Tahoma" w:cs="Tahoma"/>
          <w:lang w:val="nl-NL"/>
        </w:rPr>
      </w:pPr>
    </w:p>
    <w:p w:rsidR="00BC40F0" w:rsidRDefault="00BC40F0" w:rsidP="0063466C">
      <w:pPr>
        <w:pStyle w:val="AppendixBodyText"/>
        <w:spacing w:after="0"/>
        <w:rPr>
          <w:rFonts w:ascii="Tahoma" w:hAnsi="Tahoma" w:cs="Tahoma"/>
          <w:lang w:val="nl-NL"/>
        </w:rPr>
      </w:pPr>
    </w:p>
    <w:p w:rsidR="00BC40F0" w:rsidRDefault="00BC40F0" w:rsidP="0063466C">
      <w:pPr>
        <w:pStyle w:val="AppendixBodyText"/>
        <w:spacing w:after="0"/>
        <w:rPr>
          <w:rFonts w:ascii="Tahoma" w:hAnsi="Tahoma" w:cs="Tahoma"/>
          <w:lang w:val="nl-NL"/>
        </w:rPr>
      </w:pPr>
    </w:p>
    <w:p w:rsidR="00BC40F0" w:rsidRDefault="00BC40F0" w:rsidP="0063466C">
      <w:pPr>
        <w:pStyle w:val="AppendixBodyText"/>
        <w:spacing w:after="0"/>
        <w:rPr>
          <w:rFonts w:ascii="Tahoma" w:hAnsi="Tahoma" w:cs="Tahoma"/>
          <w:lang w:val="nl-NL"/>
        </w:rPr>
      </w:pPr>
    </w:p>
    <w:p w:rsidR="00BC40F0" w:rsidRPr="00FB6BEA" w:rsidRDefault="00BC40F0" w:rsidP="0063466C">
      <w:pPr>
        <w:pStyle w:val="AppendixBodyText"/>
        <w:spacing w:after="0"/>
        <w:rPr>
          <w:rFonts w:ascii="Tahoma" w:hAnsi="Tahoma" w:cs="Tahoma"/>
          <w:lang w:val="nl-NL"/>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4A4569" w:rsidTr="00647131">
        <w:trPr>
          <w:cantSplit/>
          <w:trHeight w:val="60"/>
          <w:tblHeader/>
        </w:trPr>
        <w:tc>
          <w:tcPr>
            <w:tcW w:w="8280" w:type="dxa"/>
            <w:shd w:val="clear" w:color="auto" w:fill="FFCC99"/>
            <w:vAlign w:val="center"/>
          </w:tcPr>
          <w:p w:rsidR="00AD6AD6" w:rsidRPr="00FB6BEA" w:rsidRDefault="00AD6AD6" w:rsidP="004B54F7">
            <w:pPr>
              <w:pStyle w:val="AppendixTableHeadings"/>
              <w:rPr>
                <w:rFonts w:ascii="Tahoma" w:hAnsi="Tahoma" w:cs="Tahoma"/>
                <w:sz w:val="20"/>
                <w:szCs w:val="20"/>
                <w:lang w:val="nl-NL"/>
              </w:rPr>
            </w:pPr>
            <w:r w:rsidRPr="00FB6BEA">
              <w:rPr>
                <w:rFonts w:ascii="Tahoma" w:hAnsi="Tahoma" w:cs="Tahoma"/>
                <w:sz w:val="20"/>
                <w:szCs w:val="20"/>
                <w:lang w:val="nl-NL"/>
              </w:rPr>
              <w:t>Office System-producten uit de productgroep Toepassingen</w:t>
            </w:r>
          </w:p>
        </w:tc>
      </w:tr>
      <w:tr w:rsidR="00AD6AD6" w:rsidRPr="004A4569" w:rsidTr="0044720D">
        <w:trPr>
          <w:trHeight w:val="438"/>
        </w:trPr>
        <w:tc>
          <w:tcPr>
            <w:tcW w:w="8280" w:type="dxa"/>
            <w:vAlign w:val="center"/>
          </w:tcPr>
          <w:p w:rsidR="00AD6AD6" w:rsidRPr="00FB6BEA" w:rsidRDefault="00AD6AD6" w:rsidP="004B54F7">
            <w:pPr>
              <w:spacing w:line="240" w:lineRule="atLeast"/>
              <w:rPr>
                <w:rFonts w:cs="Tahoma"/>
                <w:lang w:val="nl-NL"/>
              </w:rPr>
            </w:pPr>
            <w:r w:rsidRPr="00FB6BEA">
              <w:rPr>
                <w:rFonts w:cs="Tahoma"/>
                <w:color w:val="000000"/>
                <w:szCs w:val="18"/>
                <w:lang w:val="nl-NL"/>
              </w:rPr>
              <w:t>Office Standard 2013</w:t>
            </w:r>
          </w:p>
          <w:p w:rsidR="00AD6AD6" w:rsidRPr="00FB6BEA" w:rsidRDefault="00AD6AD6" w:rsidP="004B54F7">
            <w:pPr>
              <w:spacing w:line="240" w:lineRule="atLeast"/>
              <w:rPr>
                <w:rFonts w:cs="Tahoma"/>
                <w:lang w:val="nl-NL"/>
              </w:rPr>
            </w:pPr>
            <w:r w:rsidRPr="00FB6BEA">
              <w:rPr>
                <w:rFonts w:cs="Tahoma"/>
                <w:color w:val="000000"/>
                <w:szCs w:val="18"/>
                <w:lang w:val="nl-NL"/>
              </w:rPr>
              <w:t xml:space="preserve">Office Professional Plus 2013 </w:t>
            </w:r>
          </w:p>
          <w:p w:rsidR="00AD6AD6" w:rsidRPr="00FB6BEA" w:rsidRDefault="00AD6AD6" w:rsidP="004B54F7">
            <w:pPr>
              <w:spacing w:line="240" w:lineRule="atLeast"/>
              <w:rPr>
                <w:rFonts w:cs="Tahoma"/>
                <w:lang w:val="nl-NL"/>
              </w:rPr>
            </w:pPr>
            <w:r w:rsidRPr="00FB6BEA">
              <w:rPr>
                <w:rFonts w:cs="Tahoma"/>
                <w:color w:val="000000"/>
                <w:szCs w:val="18"/>
                <w:lang w:val="nl-NL"/>
              </w:rPr>
              <w:t>Project Standard 2013</w:t>
            </w:r>
          </w:p>
          <w:p w:rsidR="00AD6AD6" w:rsidRPr="00FB6BEA" w:rsidRDefault="00AD6AD6" w:rsidP="004B54F7">
            <w:pPr>
              <w:spacing w:line="240" w:lineRule="atLeast"/>
              <w:rPr>
                <w:rFonts w:cs="Tahoma"/>
                <w:lang w:val="nl-NL"/>
              </w:rPr>
            </w:pPr>
            <w:r w:rsidRPr="00FB6BEA">
              <w:rPr>
                <w:rFonts w:cs="Tahoma"/>
                <w:color w:val="000000"/>
                <w:szCs w:val="18"/>
                <w:lang w:val="nl-NL"/>
              </w:rPr>
              <w:t>Project Professional 2013</w:t>
            </w:r>
          </w:p>
          <w:p w:rsidR="00AD6AD6" w:rsidRPr="00FB6BEA" w:rsidRDefault="00AD6AD6" w:rsidP="004B54F7">
            <w:pPr>
              <w:spacing w:line="240" w:lineRule="atLeast"/>
              <w:rPr>
                <w:rFonts w:cs="Tahoma"/>
                <w:lang w:val="nl-NL"/>
              </w:rPr>
            </w:pPr>
            <w:r w:rsidRPr="00FB6BEA">
              <w:rPr>
                <w:rFonts w:cs="Tahoma"/>
                <w:color w:val="000000"/>
                <w:szCs w:val="18"/>
                <w:lang w:val="nl-NL"/>
              </w:rPr>
              <w:t>Visio</w:t>
            </w:r>
            <w:r w:rsidR="00385282" w:rsidRPr="00FB6BEA">
              <w:rPr>
                <w:rFonts w:cs="Tahoma"/>
                <w:color w:val="000000"/>
                <w:szCs w:val="18"/>
                <w:vertAlign w:val="superscript"/>
                <w:lang w:val="nl-NL"/>
              </w:rPr>
              <w:t>®</w:t>
            </w:r>
            <w:r w:rsidRPr="00FB6BEA">
              <w:rPr>
                <w:rFonts w:cs="Tahoma"/>
                <w:color w:val="000000"/>
                <w:szCs w:val="18"/>
                <w:lang w:val="nl-NL"/>
              </w:rPr>
              <w:t xml:space="preserve"> Standard 2013</w:t>
            </w:r>
          </w:p>
          <w:p w:rsidR="00AD6AD6" w:rsidRPr="00FB6BEA" w:rsidRDefault="00AD6AD6" w:rsidP="004B54F7">
            <w:pPr>
              <w:spacing w:line="240" w:lineRule="atLeast"/>
              <w:rPr>
                <w:rFonts w:cs="Tahoma"/>
                <w:lang w:val="nl-NL"/>
              </w:rPr>
            </w:pPr>
            <w:r w:rsidRPr="00FB6BEA">
              <w:rPr>
                <w:rFonts w:cs="Tahoma"/>
                <w:color w:val="000000"/>
                <w:szCs w:val="18"/>
                <w:lang w:val="nl-NL"/>
              </w:rPr>
              <w:t>Visio</w:t>
            </w:r>
            <w:r w:rsidR="00385282" w:rsidRPr="00FB6BEA">
              <w:rPr>
                <w:rFonts w:cs="Tahoma"/>
                <w:color w:val="000000"/>
                <w:szCs w:val="18"/>
                <w:vertAlign w:val="superscript"/>
                <w:lang w:val="nl-NL"/>
              </w:rPr>
              <w:t>®</w:t>
            </w:r>
            <w:r w:rsidRPr="00FB6BEA">
              <w:rPr>
                <w:rFonts w:cs="Tahoma"/>
                <w:color w:val="000000"/>
                <w:szCs w:val="18"/>
                <w:lang w:val="nl-NL"/>
              </w:rPr>
              <w:t xml:space="preserve"> Professional 2013</w:t>
            </w:r>
          </w:p>
          <w:p w:rsidR="00AD6AD6" w:rsidRPr="00FB6BEA" w:rsidRDefault="00AD6AD6" w:rsidP="004B54F7">
            <w:pPr>
              <w:spacing w:line="240" w:lineRule="atLeast"/>
              <w:rPr>
                <w:rFonts w:cs="Tahoma"/>
                <w:lang w:val="nl-NL"/>
              </w:rPr>
            </w:pPr>
            <w:r w:rsidRPr="00FB6BEA">
              <w:rPr>
                <w:rFonts w:cs="Tahoma"/>
                <w:color w:val="000000"/>
                <w:szCs w:val="18"/>
                <w:lang w:val="nl-NL"/>
              </w:rPr>
              <w:t>Access 2013</w:t>
            </w:r>
          </w:p>
          <w:p w:rsidR="00AD6AD6" w:rsidRPr="00FB6BEA" w:rsidRDefault="00AD6AD6" w:rsidP="004B54F7">
            <w:pPr>
              <w:spacing w:line="240" w:lineRule="atLeast"/>
              <w:rPr>
                <w:rFonts w:cs="Tahoma"/>
                <w:lang w:val="nl-NL"/>
              </w:rPr>
            </w:pPr>
            <w:r w:rsidRPr="00FB6BEA">
              <w:rPr>
                <w:rFonts w:cs="Tahoma"/>
                <w:color w:val="000000"/>
                <w:szCs w:val="18"/>
                <w:lang w:val="nl-NL"/>
              </w:rPr>
              <w:t xml:space="preserve">Excel 2013 </w:t>
            </w:r>
          </w:p>
          <w:p w:rsidR="00AD6AD6" w:rsidRPr="00FB6BEA" w:rsidRDefault="00AD6AD6" w:rsidP="004B54F7">
            <w:pPr>
              <w:spacing w:line="240" w:lineRule="atLeast"/>
              <w:rPr>
                <w:rFonts w:cs="Tahoma"/>
                <w:lang w:val="nl-NL"/>
              </w:rPr>
            </w:pPr>
            <w:r w:rsidRPr="00FB6BEA">
              <w:rPr>
                <w:rFonts w:cs="Tahoma"/>
                <w:color w:val="000000"/>
                <w:szCs w:val="18"/>
                <w:lang w:val="nl-NL"/>
              </w:rPr>
              <w:t>InfoPath</w:t>
            </w:r>
            <w:r w:rsidR="00385282" w:rsidRPr="00FB6BEA">
              <w:rPr>
                <w:rFonts w:cs="Tahoma"/>
                <w:color w:val="000000"/>
                <w:szCs w:val="18"/>
                <w:vertAlign w:val="superscript"/>
                <w:lang w:val="nl-NL"/>
              </w:rPr>
              <w:t>®</w:t>
            </w:r>
            <w:r w:rsidRPr="00FB6BEA">
              <w:rPr>
                <w:rFonts w:cs="Tahoma"/>
                <w:color w:val="000000"/>
                <w:szCs w:val="18"/>
                <w:lang w:val="nl-NL"/>
              </w:rPr>
              <w:t xml:space="preserve"> 2013</w:t>
            </w:r>
          </w:p>
          <w:p w:rsidR="00AD6AD6" w:rsidRPr="00FB6BEA" w:rsidRDefault="00AD6AD6" w:rsidP="004B54F7">
            <w:pPr>
              <w:spacing w:line="240" w:lineRule="atLeast"/>
              <w:rPr>
                <w:rFonts w:cs="Tahoma"/>
                <w:lang w:val="nl-NL"/>
              </w:rPr>
            </w:pPr>
            <w:r w:rsidRPr="00FB6BEA">
              <w:rPr>
                <w:rFonts w:cs="Tahoma"/>
                <w:color w:val="000000"/>
                <w:szCs w:val="18"/>
                <w:lang w:val="nl-NL"/>
              </w:rPr>
              <w:t>Lync 2013</w:t>
            </w:r>
          </w:p>
          <w:p w:rsidR="00AD6AD6" w:rsidRPr="00FB6BEA" w:rsidRDefault="00AD6AD6" w:rsidP="004B54F7">
            <w:pPr>
              <w:spacing w:line="240" w:lineRule="atLeast"/>
              <w:rPr>
                <w:rFonts w:cs="Tahoma"/>
                <w:lang w:val="nl-NL"/>
              </w:rPr>
            </w:pPr>
            <w:r w:rsidRPr="00FB6BEA">
              <w:rPr>
                <w:rFonts w:cs="Tahoma"/>
                <w:color w:val="000000"/>
                <w:szCs w:val="18"/>
                <w:lang w:val="nl-NL"/>
              </w:rPr>
              <w:t>OneNote™ 2013</w:t>
            </w:r>
          </w:p>
          <w:p w:rsidR="00AD6AD6" w:rsidRPr="00FB6BEA" w:rsidRDefault="00AD6AD6" w:rsidP="004B54F7">
            <w:pPr>
              <w:spacing w:line="240" w:lineRule="atLeast"/>
              <w:rPr>
                <w:rFonts w:cs="Tahoma"/>
                <w:lang w:val="nl-NL"/>
              </w:rPr>
            </w:pPr>
            <w:r w:rsidRPr="00FB6BEA">
              <w:rPr>
                <w:rFonts w:cs="Tahoma"/>
                <w:color w:val="000000"/>
                <w:szCs w:val="18"/>
                <w:lang w:val="nl-NL"/>
              </w:rPr>
              <w:t>Outlook</w:t>
            </w:r>
            <w:r w:rsidR="00385282" w:rsidRPr="00FB6BEA">
              <w:rPr>
                <w:rFonts w:cs="Tahoma"/>
                <w:color w:val="000000"/>
                <w:szCs w:val="18"/>
                <w:vertAlign w:val="superscript"/>
                <w:lang w:val="nl-NL"/>
              </w:rPr>
              <w:t>®</w:t>
            </w:r>
            <w:r w:rsidRPr="00FB6BEA">
              <w:rPr>
                <w:rFonts w:cs="Tahoma"/>
                <w:color w:val="000000"/>
                <w:szCs w:val="18"/>
                <w:lang w:val="nl-NL"/>
              </w:rPr>
              <w:t xml:space="preserve"> 2013</w:t>
            </w:r>
          </w:p>
          <w:p w:rsidR="00AD6AD6" w:rsidRPr="00CD452D" w:rsidRDefault="00AD6AD6" w:rsidP="004B54F7">
            <w:pPr>
              <w:spacing w:line="240" w:lineRule="atLeast"/>
              <w:rPr>
                <w:rFonts w:cs="Tahoma"/>
              </w:rPr>
            </w:pPr>
            <w:r w:rsidRPr="00CD452D">
              <w:rPr>
                <w:rFonts w:cs="Tahoma"/>
                <w:color w:val="000000"/>
                <w:szCs w:val="18"/>
              </w:rPr>
              <w:t>PowerPoint</w:t>
            </w:r>
            <w:r w:rsidR="00385282" w:rsidRPr="00CD452D">
              <w:rPr>
                <w:rFonts w:cs="Tahoma"/>
                <w:color w:val="000000"/>
                <w:szCs w:val="18"/>
                <w:vertAlign w:val="superscript"/>
              </w:rPr>
              <w:t>®</w:t>
            </w:r>
            <w:r w:rsidRPr="00CD452D">
              <w:rPr>
                <w:rFonts w:cs="Tahoma"/>
                <w:color w:val="000000"/>
                <w:szCs w:val="18"/>
              </w:rPr>
              <w:t xml:space="preserve"> 2013</w:t>
            </w:r>
          </w:p>
          <w:p w:rsidR="00AD6AD6" w:rsidRPr="00CD452D" w:rsidRDefault="00AD6AD6" w:rsidP="004B54F7">
            <w:pPr>
              <w:spacing w:line="240" w:lineRule="atLeast"/>
              <w:rPr>
                <w:rFonts w:cs="Tahoma"/>
              </w:rPr>
            </w:pPr>
            <w:r w:rsidRPr="00CD452D">
              <w:rPr>
                <w:rFonts w:cs="Tahoma"/>
                <w:color w:val="000000"/>
                <w:szCs w:val="18"/>
              </w:rPr>
              <w:t>Publisher 2013</w:t>
            </w:r>
          </w:p>
          <w:p w:rsidR="00AD6AD6" w:rsidRPr="00CD452D" w:rsidRDefault="00AD6AD6" w:rsidP="004B54F7">
            <w:pPr>
              <w:spacing w:line="240" w:lineRule="atLeast"/>
              <w:rPr>
                <w:rFonts w:cs="Tahoma"/>
              </w:rPr>
            </w:pPr>
            <w:r w:rsidRPr="00CD452D">
              <w:rPr>
                <w:rFonts w:cs="Tahoma"/>
                <w:color w:val="000000"/>
                <w:szCs w:val="18"/>
              </w:rPr>
              <w:t>Word 2013</w:t>
            </w:r>
          </w:p>
          <w:p w:rsidR="00AD6AD6" w:rsidRPr="00CD452D" w:rsidRDefault="00AD6AD6" w:rsidP="004B54F7">
            <w:pPr>
              <w:spacing w:line="240" w:lineRule="atLeast"/>
              <w:rPr>
                <w:rFonts w:cs="Tahoma"/>
              </w:rPr>
            </w:pPr>
            <w:r w:rsidRPr="00CD452D">
              <w:rPr>
                <w:rFonts w:cs="Tahoma"/>
                <w:color w:val="000000"/>
                <w:szCs w:val="18"/>
              </w:rPr>
              <w:t xml:space="preserve">Office voor Mac Standard 2011 </w:t>
            </w:r>
          </w:p>
          <w:p w:rsidR="00AD6AD6" w:rsidRPr="00FB6BEA" w:rsidRDefault="00AD6AD6" w:rsidP="004B54F7">
            <w:pPr>
              <w:spacing w:line="240" w:lineRule="atLeast"/>
              <w:rPr>
                <w:rFonts w:cs="Tahoma"/>
                <w:lang w:val="nl-NL"/>
              </w:rPr>
            </w:pPr>
            <w:r w:rsidRPr="00FB6BEA">
              <w:rPr>
                <w:rFonts w:cs="Tahoma"/>
                <w:color w:val="000000"/>
                <w:szCs w:val="18"/>
                <w:lang w:val="nl-NL"/>
              </w:rPr>
              <w:t>Lync voor Mac 2011</w:t>
            </w:r>
          </w:p>
          <w:p w:rsidR="00497A8E" w:rsidRDefault="007C4ADB" w:rsidP="004B54F7">
            <w:pPr>
              <w:spacing w:line="240" w:lineRule="atLeast"/>
              <w:rPr>
                <w:rFonts w:cs="Tahoma"/>
                <w:color w:val="000000"/>
                <w:szCs w:val="18"/>
                <w:lang w:val="nl-NL"/>
              </w:rPr>
            </w:pPr>
            <w:r w:rsidRPr="00FB6BEA">
              <w:rPr>
                <w:rFonts w:cs="Tahoma"/>
                <w:color w:val="000000"/>
                <w:szCs w:val="18"/>
                <w:lang w:val="nl-NL"/>
              </w:rPr>
              <w:t xml:space="preserve">Outlook voor Mac 2011 </w:t>
            </w:r>
          </w:p>
          <w:p w:rsidR="00AD6AD6" w:rsidRPr="00FB6BEA" w:rsidRDefault="007C4ADB" w:rsidP="004B54F7">
            <w:pPr>
              <w:spacing w:line="240" w:lineRule="atLeast"/>
              <w:rPr>
                <w:rFonts w:cs="Tahoma"/>
                <w:lang w:val="nl-NL"/>
              </w:rPr>
            </w:pPr>
            <w:r w:rsidRPr="00FB6BEA">
              <w:rPr>
                <w:rFonts w:cs="Tahoma"/>
                <w:color w:val="000000"/>
                <w:szCs w:val="18"/>
                <w:lang w:val="nl-NL"/>
              </w:rPr>
              <w:t>PowerPoint voor Mac 2011</w:t>
            </w:r>
          </w:p>
          <w:p w:rsidR="00AD6AD6" w:rsidRPr="00FB6BEA" w:rsidRDefault="00AD6AD6" w:rsidP="004B54F7">
            <w:pPr>
              <w:spacing w:line="240" w:lineRule="atLeast"/>
              <w:rPr>
                <w:rFonts w:cs="Tahoma"/>
                <w:lang w:val="nl-NL"/>
              </w:rPr>
            </w:pPr>
            <w:r w:rsidRPr="00FB6BEA">
              <w:rPr>
                <w:rFonts w:cs="Tahoma"/>
                <w:color w:val="000000"/>
                <w:szCs w:val="18"/>
                <w:lang w:val="nl-NL"/>
              </w:rPr>
              <w:t>Excel voor Mac 2011</w:t>
            </w:r>
          </w:p>
          <w:p w:rsidR="00AD6AD6" w:rsidRPr="00FB6BEA" w:rsidRDefault="00AD6AD6" w:rsidP="004B54F7">
            <w:pPr>
              <w:spacing w:line="240" w:lineRule="atLeast"/>
              <w:rPr>
                <w:rFonts w:cs="Tahoma"/>
                <w:color w:val="000000"/>
                <w:szCs w:val="18"/>
                <w:lang w:val="nl-NL"/>
              </w:rPr>
            </w:pPr>
            <w:r w:rsidRPr="00FB6BEA">
              <w:rPr>
                <w:rFonts w:cs="Tahoma"/>
                <w:color w:val="000000"/>
                <w:szCs w:val="18"/>
                <w:lang w:val="nl-NL"/>
              </w:rPr>
              <w:t>Word voor Mac 2011</w:t>
            </w:r>
          </w:p>
        </w:tc>
      </w:tr>
    </w:tbl>
    <w:p w:rsidR="00D8064F" w:rsidRPr="00FB6BEA" w:rsidRDefault="00AD6AD6" w:rsidP="0044720D">
      <w:pPr>
        <w:pStyle w:val="AppendixBodyText"/>
        <w:spacing w:after="0"/>
        <w:ind w:firstLine="550"/>
        <w:rPr>
          <w:rFonts w:ascii="Tahoma" w:hAnsi="Tahoma" w:cs="Tahoma"/>
          <w:lang w:val="nl-NL"/>
        </w:rPr>
      </w:pPr>
      <w:r w:rsidRPr="00FB6BEA">
        <w:rPr>
          <w:rFonts w:ascii="Tahoma" w:hAnsi="Tahoma" w:cs="Tahoma"/>
          <w:b/>
          <w:i/>
          <w:sz w:val="16"/>
          <w:szCs w:val="16"/>
          <w:lang w:val="nl-NL"/>
        </w:rPr>
        <w:t>Opmerking:</w:t>
      </w:r>
      <w:r w:rsidRPr="00FB6BEA">
        <w:rPr>
          <w:rFonts w:ascii="Tahoma" w:hAnsi="Tahoma" w:cs="Tahoma"/>
          <w:i/>
          <w:sz w:val="16"/>
          <w:szCs w:val="16"/>
          <w:lang w:val="nl-NL"/>
        </w:rPr>
        <w:t xml:space="preserve"> de lijst met Office System-producten uit de productgroep Toepassingen is aan wijzigingen onderhevig.</w:t>
      </w:r>
    </w:p>
    <w:p w:rsidR="00BA0707" w:rsidRPr="00FB6BEA" w:rsidRDefault="00BA0707" w:rsidP="0063466C">
      <w:pPr>
        <w:pStyle w:val="AppendixBodyText"/>
        <w:spacing w:after="0"/>
        <w:rPr>
          <w:rFonts w:ascii="Tahoma" w:hAnsi="Tahoma" w:cs="Tahoma"/>
          <w:lang w:val="nl-NL"/>
        </w:rPr>
      </w:pPr>
    </w:p>
    <w:p w:rsidR="00023FE7" w:rsidRPr="00FB6BEA" w:rsidRDefault="00023FE7">
      <w:pPr>
        <w:pStyle w:val="Heading2"/>
        <w:ind w:left="0"/>
        <w:rPr>
          <w:rFonts w:ascii="Tahoma" w:hAnsi="Tahoma" w:cs="Tahoma"/>
          <w:lang w:val="nl-NL"/>
        </w:rPr>
      </w:pPr>
      <w:bookmarkStart w:id="795" w:name="_Toc336338228"/>
      <w:bookmarkStart w:id="796" w:name="_Toc346275897"/>
      <w:r w:rsidRPr="00FB6BEA">
        <w:rPr>
          <w:rFonts w:ascii="Tahoma" w:hAnsi="Tahoma" w:cs="Tahoma"/>
          <w:lang w:val="nl-NL"/>
        </w:rPr>
        <w:t>Rechten voor het gebruik van nieuwe versies</w:t>
      </w:r>
      <w:bookmarkEnd w:id="795"/>
      <w:bookmarkEnd w:id="796"/>
    </w:p>
    <w:p w:rsidR="00023FE7" w:rsidRPr="00FB6BEA" w:rsidRDefault="00023FE7" w:rsidP="00BA0707">
      <w:pPr>
        <w:rPr>
          <w:rFonts w:cs="Tahoma"/>
          <w:lang w:val="nl-NL"/>
        </w:rPr>
      </w:pPr>
    </w:p>
    <w:p w:rsidR="00023FE7" w:rsidRPr="00FB6BEA" w:rsidRDefault="00023FE7" w:rsidP="0063466C">
      <w:pPr>
        <w:pStyle w:val="AppendixBodyText"/>
        <w:spacing w:after="0"/>
        <w:rPr>
          <w:rFonts w:ascii="Tahoma" w:hAnsi="Tahoma" w:cs="Tahoma"/>
          <w:lang w:val="nl-NL"/>
        </w:rPr>
      </w:pPr>
      <w:r w:rsidRPr="00FB6BEA">
        <w:rPr>
          <w:rFonts w:ascii="Tahoma" w:hAnsi="Tahoma" w:cs="Tahoma"/>
          <w:color w:val="000000"/>
          <w:sz w:val="18"/>
          <w:lang w:val="nl-NL"/>
        </w:rPr>
        <w:t>Met Software Assurance hebben klanten het recht een upgrade uit te voeren naar nieuwe versies van gelicentieerde software die beschikbaar komen tijdens de looptijd van hun Software Assurance dekking</w:t>
      </w:r>
      <w:r w:rsidR="004A088B">
        <w:rPr>
          <w:rFonts w:ascii="Tahoma" w:hAnsi="Tahoma" w:cs="Tahoma"/>
          <w:color w:val="000000"/>
          <w:sz w:val="18"/>
          <w:lang w:val="nl-NL"/>
        </w:rPr>
        <w:t xml:space="preserve">. </w:t>
      </w:r>
      <w:r w:rsidRPr="00FB6BEA">
        <w:rPr>
          <w:rFonts w:ascii="Tahoma" w:hAnsi="Tahoma" w:cs="Tahoma"/>
          <w:color w:val="000000"/>
          <w:sz w:val="18"/>
          <w:lang w:val="nl-NL"/>
        </w:rPr>
        <w:t>Rechten voor gebruik van nieuwe versies betekent, met betrekking tot een onderliggend gelicentieerd product waarvoor Software Assurance dekking is besteld, het recht op een upgrade naar de nieuwste versie van het product die tijdens de dekkingsperiode beschikbaar is gesteld, en het recht deze versie te gebruiken in plaats van het onderliggende gelicentieerde product</w:t>
      </w:r>
      <w:r w:rsidR="004A088B">
        <w:rPr>
          <w:rFonts w:ascii="Tahoma" w:hAnsi="Tahoma" w:cs="Tahoma"/>
          <w:color w:val="000000"/>
          <w:sz w:val="18"/>
          <w:lang w:val="nl-NL"/>
        </w:rPr>
        <w:t xml:space="preserve">. </w:t>
      </w:r>
      <w:r w:rsidRPr="00FB6BEA">
        <w:rPr>
          <w:rFonts w:ascii="Tahoma" w:hAnsi="Tahoma" w:cs="Tahoma"/>
          <w:color w:val="000000"/>
          <w:sz w:val="18"/>
          <w:lang w:val="nl-NL"/>
        </w:rPr>
        <w:t>Als bijvoorbeeld een nieuwe versie van Microsoft Office wordt gepubliceerd tijdens de looptijd van uw dekking, worden uw licenties automatisch opgewaardeerd naar de nieuwe versie. Klanten die in het kader van Software Assurance eeuwigdurende licenties afnemen, kunnen de upgrades na het aflopen van de dekking blijven gebruiken.</w:t>
      </w:r>
    </w:p>
    <w:p w:rsidR="00BA0707" w:rsidRPr="00FB6BEA" w:rsidRDefault="00BA0707" w:rsidP="0063466C">
      <w:pPr>
        <w:pStyle w:val="AppendixBodyText"/>
        <w:spacing w:after="0"/>
        <w:rPr>
          <w:rFonts w:ascii="Tahoma" w:hAnsi="Tahoma" w:cs="Tahoma"/>
          <w:lang w:val="nl-NL"/>
        </w:rPr>
      </w:pPr>
    </w:p>
    <w:p w:rsidR="00023FE7" w:rsidRPr="00CD452D" w:rsidRDefault="00023FE7">
      <w:pPr>
        <w:pStyle w:val="Heading2"/>
        <w:ind w:left="0"/>
        <w:rPr>
          <w:rFonts w:ascii="Tahoma" w:hAnsi="Tahoma" w:cs="Tahoma"/>
        </w:rPr>
      </w:pPr>
      <w:bookmarkStart w:id="797" w:name="_Toc336338229"/>
      <w:bookmarkStart w:id="798" w:name="_Toc346275898"/>
      <w:r w:rsidRPr="00CD452D">
        <w:rPr>
          <w:rFonts w:ascii="Tahoma" w:hAnsi="Tahoma" w:cs="Tahoma"/>
        </w:rPr>
        <w:t>Office Multi Language Pack</w:t>
      </w:r>
      <w:bookmarkEnd w:id="797"/>
      <w:bookmarkEnd w:id="798"/>
    </w:p>
    <w:p w:rsidR="00023FE7" w:rsidRPr="00CD452D" w:rsidRDefault="00023FE7" w:rsidP="00BA0707">
      <w:pPr>
        <w:rPr>
          <w:rFonts w:cs="Tahoma"/>
        </w:rPr>
      </w:pPr>
    </w:p>
    <w:p w:rsidR="0063466C" w:rsidRPr="00CD452D" w:rsidRDefault="00E7419A" w:rsidP="0063466C">
      <w:pPr>
        <w:spacing w:after="60"/>
        <w:jc w:val="both"/>
        <w:rPr>
          <w:rFonts w:cs="Tahoma"/>
        </w:rPr>
      </w:pPr>
      <w:r w:rsidRPr="00CD452D">
        <w:rPr>
          <w:rFonts w:cs="Tahoma"/>
          <w:b/>
          <w:szCs w:val="18"/>
        </w:rPr>
        <w:t>Software Assurance-klanten</w:t>
      </w:r>
    </w:p>
    <w:p w:rsidR="00E7419A" w:rsidRPr="00FB6BEA" w:rsidRDefault="00E7419A" w:rsidP="00E7419A">
      <w:pPr>
        <w:jc w:val="both"/>
        <w:rPr>
          <w:rFonts w:cs="Tahoma"/>
          <w:lang w:val="nl-NL"/>
        </w:rPr>
      </w:pPr>
      <w:r w:rsidRPr="00FB6BEA">
        <w:rPr>
          <w:rFonts w:cs="Tahoma"/>
          <w:szCs w:val="18"/>
          <w:lang w:val="nl-NL"/>
        </w:rPr>
        <w:t>Klanten met actieve Software Assurance dekking voor Office System-producten en suites komen in aanmerking voor deze voorziening gedurende de looptijd van hun Software Assurance dekking. Klanten hebben de mogelijkheid de nieuwste versie van het Office Multi Language Pack te gebruiken voor de exemplaren van Office System-software die ze onder de kwalificerende licenties gerechtigd zijn te gebruiken.</w:t>
      </w:r>
    </w:p>
    <w:p w:rsidR="0063466C" w:rsidRPr="00FB6BEA" w:rsidRDefault="0063466C" w:rsidP="00E7419A">
      <w:pPr>
        <w:jc w:val="both"/>
        <w:rPr>
          <w:rFonts w:cs="Tahoma"/>
          <w:lang w:val="nl-NL"/>
        </w:rPr>
      </w:pPr>
    </w:p>
    <w:p w:rsidR="0063466C" w:rsidRPr="00FB6BEA" w:rsidRDefault="00E7419A" w:rsidP="0063466C">
      <w:pPr>
        <w:spacing w:after="60"/>
        <w:jc w:val="both"/>
        <w:rPr>
          <w:rFonts w:cs="Tahoma"/>
          <w:lang w:val="nl-NL"/>
        </w:rPr>
      </w:pPr>
      <w:r w:rsidRPr="00FB6BEA">
        <w:rPr>
          <w:rFonts w:cs="Tahoma"/>
          <w:b/>
          <w:szCs w:val="18"/>
          <w:lang w:val="nl-NL"/>
        </w:rPr>
        <w:t>In aanmerking komende Online Diensten Benefits-klanten</w:t>
      </w:r>
    </w:p>
    <w:p w:rsidR="00E7419A" w:rsidRPr="00FB6BEA" w:rsidRDefault="00E7419A" w:rsidP="00E7419A">
      <w:pPr>
        <w:jc w:val="both"/>
        <w:rPr>
          <w:rFonts w:cs="Tahoma"/>
          <w:lang w:val="nl-NL"/>
        </w:rPr>
      </w:pPr>
      <w:r w:rsidRPr="00FB6BEA">
        <w:rPr>
          <w:rFonts w:cs="Tahoma"/>
          <w:szCs w:val="18"/>
          <w:lang w:val="nl-NL"/>
        </w:rPr>
        <w:t xml:space="preserve">Klanten met Office Pro Plus voor Office 365 en Office 365-suites E3 en E4 komen in aanmerking voor deze voorziening gedurende de looptijd van hun enrollment. </w:t>
      </w:r>
    </w:p>
    <w:p w:rsidR="00023FE7" w:rsidRPr="00FB6BEA" w:rsidRDefault="00023FE7" w:rsidP="00BA0707">
      <w:pPr>
        <w:jc w:val="both"/>
        <w:rPr>
          <w:rFonts w:cs="Tahoma"/>
          <w:lang w:val="nl-NL"/>
        </w:rPr>
      </w:pPr>
    </w:p>
    <w:p w:rsidR="00023FE7" w:rsidRPr="00FB6BEA" w:rsidRDefault="00023FE7">
      <w:pPr>
        <w:jc w:val="both"/>
        <w:rPr>
          <w:rFonts w:cs="Tahoma"/>
          <w:lang w:val="nl-NL"/>
        </w:rPr>
      </w:pPr>
      <w:r w:rsidRPr="00FB6BEA">
        <w:rPr>
          <w:rFonts w:cs="Tahoma"/>
          <w:lang w:val="nl-NL"/>
        </w:rPr>
        <w:t xml:space="preserve">Indien de overeenkomst van de klant voorziet in eeuwigdurende gebruiksrechten voor de software onder zijn kwalificerende licenties, krijgt deze het eeuwigdurende gebruiksrecht voor het Office Multi Language Pack voor deze software. (De klant mag het gebruik van het Office Multi Language Pack in combinatie met de Office System-software onder zijn kwalificerende licenties dan ook voortzetten nadat de SA-dekking voor deze licenties is afgelopen). Anders vervalt het gebruiksrecht voor het Office Multi Language Pack op het moment dat de rechten op grond van de kwalificerende Office System-licentie aflopen. </w:t>
      </w:r>
    </w:p>
    <w:p w:rsidR="00BA0707" w:rsidRPr="00FB6BEA" w:rsidRDefault="00BA0707" w:rsidP="00BA0707">
      <w:pPr>
        <w:jc w:val="both"/>
        <w:rPr>
          <w:rFonts w:cs="Tahoma"/>
          <w:lang w:val="nl-NL"/>
        </w:rPr>
      </w:pPr>
    </w:p>
    <w:p w:rsidR="009536D8" w:rsidRPr="00D9374A" w:rsidRDefault="009536D8" w:rsidP="000D4ECA">
      <w:pPr>
        <w:outlineLvl w:val="1"/>
        <w:rPr>
          <w:rFonts w:cs="Tahoma"/>
          <w:b/>
          <w:szCs w:val="18"/>
          <w:lang w:val="nl-NL"/>
        </w:rPr>
      </w:pPr>
      <w:bookmarkStart w:id="799" w:name="_Toc291204555"/>
    </w:p>
    <w:p w:rsidR="00D6244E" w:rsidRPr="00FB6BEA" w:rsidRDefault="00D6244E" w:rsidP="000D4ECA">
      <w:pPr>
        <w:outlineLvl w:val="1"/>
        <w:rPr>
          <w:rFonts w:cs="Tahoma"/>
          <w:b/>
          <w:sz w:val="24"/>
          <w:szCs w:val="24"/>
          <w:lang w:val="nl-NL"/>
        </w:rPr>
      </w:pPr>
    </w:p>
    <w:p w:rsidR="000D4ECA" w:rsidRPr="00FB6BEA" w:rsidRDefault="000D4ECA" w:rsidP="000D4ECA">
      <w:pPr>
        <w:outlineLvl w:val="1"/>
        <w:rPr>
          <w:rFonts w:cs="Tahoma"/>
          <w:lang w:val="nl-NL"/>
        </w:rPr>
      </w:pPr>
      <w:r w:rsidRPr="00FB6BEA">
        <w:rPr>
          <w:rFonts w:cs="Tahoma"/>
          <w:b/>
          <w:sz w:val="24"/>
          <w:szCs w:val="24"/>
          <w:lang w:val="nl-NL"/>
        </w:rPr>
        <w:t>Planning Services</w:t>
      </w:r>
      <w:bookmarkEnd w:id="799"/>
    </w:p>
    <w:p w:rsidR="000D4ECA" w:rsidRPr="00FB6BEA" w:rsidRDefault="000D4ECA" w:rsidP="000D4ECA">
      <w:pPr>
        <w:rPr>
          <w:rFonts w:cs="Tahoma"/>
          <w:lang w:val="nl-NL"/>
        </w:rPr>
      </w:pPr>
    </w:p>
    <w:p w:rsidR="000D4ECA" w:rsidRPr="00FB6BEA" w:rsidRDefault="000D4ECA" w:rsidP="000D4ECA">
      <w:pPr>
        <w:spacing w:after="60"/>
        <w:rPr>
          <w:rFonts w:cs="Tahoma"/>
          <w:lang w:val="nl-NL"/>
        </w:rPr>
      </w:pPr>
      <w:r w:rsidRPr="00FB6BEA">
        <w:rPr>
          <w:rFonts w:cs="Tahoma"/>
          <w:color w:val="000000"/>
          <w:szCs w:val="18"/>
          <w:lang w:val="nl-NL"/>
        </w:rPr>
        <w:t>Klanten (anders dan klanten met een Academic Select License, Select Plus for Academic, Campus en School Overeenkomst en Open Value Subscription – Education Solutions) met Software Assurance Lidmaatschap voor de productgroepen Toepassingen en Servers komen in aanmerking voor deze voorziening</w:t>
      </w:r>
      <w:r w:rsidR="004A088B">
        <w:rPr>
          <w:rFonts w:cs="Tahoma"/>
          <w:color w:val="000000"/>
          <w:szCs w:val="18"/>
          <w:lang w:val="nl-NL"/>
        </w:rPr>
        <w:t xml:space="preserve">. </w:t>
      </w:r>
      <w:r w:rsidRPr="00FB6BEA">
        <w:rPr>
          <w:rFonts w:cs="Tahoma"/>
          <w:color w:val="000000"/>
          <w:szCs w:val="18"/>
          <w:lang w:val="nl-NL"/>
        </w:rPr>
        <w:t>De voorziening Planning Services voorziet kwalificerende klanten van vooraf samengestelde servicepakketten op maat</w:t>
      </w:r>
      <w:r w:rsidR="004A088B">
        <w:rPr>
          <w:rFonts w:cs="Tahoma"/>
          <w:color w:val="000000"/>
          <w:szCs w:val="18"/>
          <w:lang w:val="nl-NL"/>
        </w:rPr>
        <w:t xml:space="preserve">. </w:t>
      </w:r>
      <w:r w:rsidRPr="00FB6BEA">
        <w:rPr>
          <w:rFonts w:cs="Tahoma"/>
          <w:color w:val="000000"/>
          <w:szCs w:val="18"/>
          <w:lang w:val="nl-NL"/>
        </w:rPr>
        <w:t>Onder andere de volgende pakketten zijn verkrijgbaar:</w:t>
      </w:r>
    </w:p>
    <w:p w:rsidR="000D4ECA" w:rsidRPr="00FB6BEA" w:rsidRDefault="000D4ECA" w:rsidP="0063466C">
      <w:pPr>
        <w:rPr>
          <w:rFonts w:cs="Tahoma"/>
          <w:lang w:val="nl-NL"/>
        </w:rPr>
      </w:pPr>
    </w:p>
    <w:p w:rsidR="000D4ECA" w:rsidRPr="00CD452D" w:rsidRDefault="000D4ECA" w:rsidP="00024C3C">
      <w:pPr>
        <w:numPr>
          <w:ilvl w:val="0"/>
          <w:numId w:val="10"/>
        </w:numPr>
        <w:spacing w:after="60" w:line="276" w:lineRule="auto"/>
        <w:rPr>
          <w:rFonts w:cs="Tahoma"/>
        </w:rPr>
      </w:pPr>
      <w:r w:rsidRPr="00CD452D">
        <w:rPr>
          <w:rFonts w:cs="Tahoma"/>
          <w:color w:val="000000"/>
          <w:szCs w:val="18"/>
        </w:rPr>
        <w:t>Desktop Deployment Planning Services (DDPS)</w:t>
      </w:r>
    </w:p>
    <w:p w:rsidR="000D4ECA" w:rsidRPr="00FB6BEA" w:rsidRDefault="000D4ECA" w:rsidP="006C6786">
      <w:pPr>
        <w:numPr>
          <w:ilvl w:val="1"/>
          <w:numId w:val="105"/>
        </w:numPr>
        <w:spacing w:after="60" w:line="276" w:lineRule="auto"/>
        <w:ind w:left="1980"/>
        <w:rPr>
          <w:rFonts w:cs="Tahoma"/>
          <w:lang w:val="nl-NL"/>
        </w:rPr>
      </w:pPr>
      <w:r w:rsidRPr="00FB6BEA">
        <w:rPr>
          <w:rFonts w:cs="Tahoma"/>
          <w:color w:val="000000"/>
          <w:szCs w:val="18"/>
          <w:lang w:val="nl-NL"/>
        </w:rPr>
        <w:t>Beschrijving: DDPS voorziet klanten van de fundamentele analyse-, plannings- en technische procedures die nodig zijn voor het starten van hun desktopimplementatie met Office 2010 en Windows 8. Dit pakket is gebaseerd op aanbevolen werkmethoden van Microsoft voor desktopimplementatie en helpt klanten bij het verlagen van de kosten, risico's en complexiteit van implementaties bij een hoog niveau van processen en automatisering. Daarnaast helpt DDPS organisaties bij het evalueren van Office 365 door rekening te houden met de compensatie en vereisten voor het implementeren van een cloud-ready desktopomgeving.</w:t>
      </w:r>
    </w:p>
    <w:p w:rsidR="000D4ECA" w:rsidRPr="00FB6BEA" w:rsidRDefault="000D4ECA" w:rsidP="006C6786">
      <w:pPr>
        <w:numPr>
          <w:ilvl w:val="1"/>
          <w:numId w:val="105"/>
        </w:numPr>
        <w:spacing w:after="60" w:line="276" w:lineRule="auto"/>
        <w:ind w:left="1980"/>
        <w:rPr>
          <w:rFonts w:cs="Tahoma"/>
          <w:lang w:val="nl-NL"/>
        </w:rPr>
      </w:pPr>
      <w:r w:rsidRPr="00FB6BEA">
        <w:rPr>
          <w:rFonts w:cs="Tahoma"/>
          <w:color w:val="000000"/>
          <w:szCs w:val="18"/>
          <w:lang w:val="nl-NL"/>
        </w:rPr>
        <w:t>Serviceniveaus: 1, 3, 5, 10 of 15 dagen</w:t>
      </w:r>
    </w:p>
    <w:p w:rsidR="000D4ECA" w:rsidRPr="00CD452D" w:rsidRDefault="000D4ECA" w:rsidP="00024C3C">
      <w:pPr>
        <w:numPr>
          <w:ilvl w:val="0"/>
          <w:numId w:val="11"/>
        </w:numPr>
        <w:spacing w:after="60" w:line="276" w:lineRule="auto"/>
        <w:ind w:left="1440"/>
        <w:rPr>
          <w:rFonts w:cs="Tahoma"/>
        </w:rPr>
      </w:pPr>
      <w:r w:rsidRPr="00CD452D">
        <w:rPr>
          <w:rFonts w:cs="Tahoma"/>
          <w:color w:val="000000"/>
          <w:szCs w:val="18"/>
        </w:rPr>
        <w:t>SharePoint Deployment Planning Services (SDPS)</w:t>
      </w:r>
    </w:p>
    <w:p w:rsidR="000D4ECA" w:rsidRPr="00FB6BEA" w:rsidRDefault="000D4ECA" w:rsidP="006C6786">
      <w:pPr>
        <w:numPr>
          <w:ilvl w:val="1"/>
          <w:numId w:val="106"/>
        </w:numPr>
        <w:spacing w:after="60" w:line="276" w:lineRule="auto"/>
        <w:ind w:left="1980"/>
        <w:rPr>
          <w:rFonts w:cs="Tahoma"/>
          <w:lang w:val="nl-NL"/>
        </w:rPr>
      </w:pPr>
      <w:r w:rsidRPr="00FB6BEA">
        <w:rPr>
          <w:rFonts w:cs="Tahoma"/>
          <w:color w:val="000000"/>
          <w:szCs w:val="18"/>
          <w:lang w:val="nl-NL"/>
        </w:rPr>
        <w:t>Beschrijving: SDPS stelt gekwalificeerde partners en Microsoft-consulenten in staat klanten</w:t>
      </w:r>
      <w:r w:rsidR="00D6244E" w:rsidRPr="00FB6BEA">
        <w:rPr>
          <w:rFonts w:cs="Tahoma"/>
          <w:color w:val="000000"/>
          <w:szCs w:val="18"/>
          <w:lang w:val="nl-NL"/>
        </w:rPr>
        <w:t> </w:t>
      </w:r>
      <w:r w:rsidRPr="00FB6BEA">
        <w:rPr>
          <w:rFonts w:cs="Tahoma"/>
          <w:color w:val="000000"/>
          <w:szCs w:val="18"/>
          <w:lang w:val="nl-NL"/>
        </w:rPr>
        <w:t>te helpen bij de ontwikkeling van een op maat ontworpen implementatieplan voor SharePoint Portal Server dat is afgestemd op de specifieke omstandigheden van de klant, en</w:t>
      </w:r>
      <w:r w:rsidR="00D6244E" w:rsidRPr="00FB6BEA">
        <w:rPr>
          <w:rFonts w:cs="Tahoma"/>
          <w:color w:val="000000"/>
          <w:szCs w:val="18"/>
          <w:lang w:val="nl-NL"/>
        </w:rPr>
        <w:t> </w:t>
      </w:r>
      <w:r w:rsidRPr="00FB6BEA">
        <w:rPr>
          <w:rFonts w:cs="Tahoma"/>
          <w:color w:val="000000"/>
          <w:szCs w:val="18"/>
          <w:lang w:val="nl-NL"/>
        </w:rPr>
        <w:t>de evaluatie van de totale kosten voor de implementatie van technologieën</w:t>
      </w:r>
      <w:r w:rsidR="004A088B">
        <w:rPr>
          <w:rFonts w:cs="Tahoma"/>
          <w:color w:val="000000"/>
          <w:szCs w:val="18"/>
          <w:lang w:val="nl-NL"/>
        </w:rPr>
        <w:t xml:space="preserve">. </w:t>
      </w:r>
      <w:r w:rsidRPr="00FB6BEA">
        <w:rPr>
          <w:rFonts w:cs="Tahoma"/>
          <w:color w:val="000000"/>
          <w:szCs w:val="18"/>
          <w:lang w:val="nl-NL"/>
        </w:rPr>
        <w:t>Daarnaast helpt SDPS klanten bij de implementatieplanning voor de overgang naar Office 365, gericht op SharePoint Online.</w:t>
      </w:r>
    </w:p>
    <w:p w:rsidR="000D4ECA" w:rsidRPr="00FB6BEA" w:rsidRDefault="000D4ECA" w:rsidP="006C6786">
      <w:pPr>
        <w:numPr>
          <w:ilvl w:val="1"/>
          <w:numId w:val="106"/>
        </w:numPr>
        <w:spacing w:after="60" w:line="276" w:lineRule="auto"/>
        <w:ind w:left="1980"/>
        <w:rPr>
          <w:rFonts w:cs="Tahoma"/>
          <w:lang w:val="nl-NL"/>
        </w:rPr>
      </w:pPr>
      <w:r w:rsidRPr="00FB6BEA">
        <w:rPr>
          <w:rFonts w:cs="Tahoma"/>
          <w:color w:val="000000"/>
          <w:szCs w:val="18"/>
          <w:lang w:val="nl-NL"/>
        </w:rPr>
        <w:t>Serviceniveaus: 1, 3, 5, 10 of 15 dagen</w:t>
      </w:r>
    </w:p>
    <w:p w:rsidR="000D4ECA" w:rsidRPr="00FB6BEA" w:rsidRDefault="000D4ECA" w:rsidP="00024C3C">
      <w:pPr>
        <w:numPr>
          <w:ilvl w:val="0"/>
          <w:numId w:val="10"/>
        </w:numPr>
        <w:spacing w:after="60" w:line="276" w:lineRule="auto"/>
        <w:rPr>
          <w:rFonts w:cs="Tahoma"/>
          <w:lang w:val="nl-NL"/>
        </w:rPr>
      </w:pPr>
      <w:r w:rsidRPr="00FB6BEA">
        <w:rPr>
          <w:rFonts w:cs="Tahoma"/>
          <w:color w:val="000000"/>
          <w:szCs w:val="18"/>
          <w:lang w:val="nl-NL"/>
        </w:rPr>
        <w:t>Lync en Exchange Deployment Planning Services (L&amp;EDPS)</w:t>
      </w:r>
    </w:p>
    <w:p w:rsidR="000D4ECA" w:rsidRPr="00FB6BEA" w:rsidRDefault="000D4ECA" w:rsidP="006C6786">
      <w:pPr>
        <w:numPr>
          <w:ilvl w:val="1"/>
          <w:numId w:val="107"/>
        </w:numPr>
        <w:spacing w:after="60" w:line="276" w:lineRule="auto"/>
        <w:ind w:left="1980"/>
        <w:rPr>
          <w:rFonts w:cs="Tahoma"/>
          <w:lang w:val="nl-NL"/>
        </w:rPr>
      </w:pPr>
      <w:r w:rsidRPr="00FB6BEA">
        <w:rPr>
          <w:rFonts w:cs="Tahoma"/>
          <w:color w:val="000000"/>
          <w:szCs w:val="18"/>
          <w:lang w:val="nl-NL"/>
        </w:rPr>
        <w:t>Beschrijving: L&amp;EDPS stelt gekwalificeerde partners en Microsoft-consulenten in staat klanten te begeleiden bij de waarde- en planningsfase van de Lync- en Exchange 2010-implementaties, inclusief het analyseren van de omgeving van de organisatie van de klant en het delen van de aanbevolen werkwijzen, zowel voor on-premises- als cloudoplossingen</w:t>
      </w:r>
      <w:r w:rsidR="004A088B">
        <w:rPr>
          <w:rFonts w:cs="Tahoma"/>
          <w:color w:val="000000"/>
          <w:szCs w:val="18"/>
          <w:lang w:val="nl-NL"/>
        </w:rPr>
        <w:t xml:space="preserve">. </w:t>
      </w:r>
      <w:r w:rsidRPr="00FB6BEA">
        <w:rPr>
          <w:rFonts w:cs="Tahoma"/>
          <w:color w:val="000000"/>
          <w:szCs w:val="18"/>
          <w:lang w:val="nl-NL"/>
        </w:rPr>
        <w:t>Daarnaast helpt L&amp;EDPS klanten bij de implementatieplanning voor de overgang naar Office 365, gericht op Lync en Exchange Online.</w:t>
      </w:r>
    </w:p>
    <w:p w:rsidR="000D4ECA" w:rsidRPr="00FB6BEA" w:rsidRDefault="000D4ECA" w:rsidP="006C6786">
      <w:pPr>
        <w:numPr>
          <w:ilvl w:val="1"/>
          <w:numId w:val="107"/>
        </w:numPr>
        <w:spacing w:after="60" w:line="276" w:lineRule="auto"/>
        <w:ind w:left="1980"/>
        <w:rPr>
          <w:rFonts w:cs="Tahoma"/>
          <w:lang w:val="nl-NL"/>
        </w:rPr>
      </w:pPr>
      <w:r w:rsidRPr="00FB6BEA">
        <w:rPr>
          <w:rFonts w:cs="Tahoma"/>
          <w:color w:val="000000"/>
          <w:szCs w:val="18"/>
          <w:lang w:val="nl-NL"/>
        </w:rPr>
        <w:t>Serviceniveaus: 1, 3, 5, 10 of 15 dagen</w:t>
      </w:r>
    </w:p>
    <w:p w:rsidR="000D4ECA" w:rsidRPr="00FB6BEA" w:rsidRDefault="000D4ECA" w:rsidP="00024C3C">
      <w:pPr>
        <w:numPr>
          <w:ilvl w:val="0"/>
          <w:numId w:val="10"/>
        </w:numPr>
        <w:spacing w:after="60" w:line="276" w:lineRule="auto"/>
        <w:rPr>
          <w:rFonts w:cs="Tahoma"/>
          <w:lang w:val="nl-NL"/>
        </w:rPr>
      </w:pPr>
      <w:r w:rsidRPr="00FB6BEA">
        <w:rPr>
          <w:rFonts w:cs="Tahoma"/>
          <w:color w:val="000000"/>
          <w:szCs w:val="18"/>
          <w:lang w:val="nl-NL"/>
        </w:rPr>
        <w:t>Private Cloud, Management en Virtualization Deployment Planning Services (PVDPS)</w:t>
      </w:r>
    </w:p>
    <w:p w:rsidR="000D4ECA" w:rsidRPr="00FB6BEA" w:rsidRDefault="000D4ECA" w:rsidP="006C6786">
      <w:pPr>
        <w:numPr>
          <w:ilvl w:val="1"/>
          <w:numId w:val="108"/>
        </w:numPr>
        <w:spacing w:after="60" w:line="276" w:lineRule="auto"/>
        <w:ind w:left="1980"/>
        <w:rPr>
          <w:rFonts w:cs="Tahoma"/>
          <w:lang w:val="nl-NL"/>
        </w:rPr>
      </w:pPr>
      <w:r w:rsidRPr="00FB6BEA">
        <w:rPr>
          <w:rFonts w:cs="Tahoma"/>
          <w:color w:val="000000"/>
          <w:szCs w:val="18"/>
          <w:lang w:val="nl-NL"/>
        </w:rPr>
        <w:t xml:space="preserve">Beschrijving: </w:t>
      </w:r>
      <w:r w:rsidRPr="00FB6BEA">
        <w:rPr>
          <w:rFonts w:cs="Tahoma"/>
          <w:szCs w:val="18"/>
          <w:lang w:val="nl-NL"/>
        </w:rPr>
        <w:t>PVDPS biedt gestructureerde samenwerkingsverbanden voor advies waarmee klanten kunnen profiteren van infrastructuuroplossingen op basis van Windows Server, Systems Center en Hyper-V. Deze dienst helpt datacenterkosten te verlagen en zakelijke flexibiliteit te verbeteren, en biedt verbeterde controle over de fysieke, virtuele en hybride infrastructuur van de klant</w:t>
      </w:r>
      <w:r w:rsidRPr="00FB6BEA">
        <w:rPr>
          <w:rFonts w:cs="Tahoma"/>
          <w:color w:val="000000"/>
          <w:szCs w:val="18"/>
          <w:lang w:val="nl-NL"/>
        </w:rPr>
        <w:t xml:space="preserve">. </w:t>
      </w:r>
    </w:p>
    <w:p w:rsidR="000D4ECA" w:rsidRPr="00FB6BEA" w:rsidRDefault="000D4ECA" w:rsidP="006C6786">
      <w:pPr>
        <w:numPr>
          <w:ilvl w:val="1"/>
          <w:numId w:val="108"/>
        </w:numPr>
        <w:spacing w:after="60" w:line="276" w:lineRule="auto"/>
        <w:ind w:left="1980"/>
        <w:rPr>
          <w:rFonts w:cs="Tahoma"/>
          <w:lang w:val="nl-NL"/>
        </w:rPr>
      </w:pPr>
      <w:r w:rsidRPr="00FB6BEA">
        <w:rPr>
          <w:rFonts w:cs="Tahoma"/>
          <w:color w:val="000000"/>
          <w:szCs w:val="18"/>
          <w:lang w:val="nl-NL"/>
        </w:rPr>
        <w:t>Serviceniveaus: 3, 5, 10 of 15 dagen</w:t>
      </w:r>
    </w:p>
    <w:p w:rsidR="000D4ECA" w:rsidRPr="00CD452D" w:rsidRDefault="000D4ECA" w:rsidP="00024C3C">
      <w:pPr>
        <w:numPr>
          <w:ilvl w:val="0"/>
          <w:numId w:val="10"/>
        </w:numPr>
        <w:spacing w:after="60" w:line="276" w:lineRule="auto"/>
        <w:rPr>
          <w:rFonts w:cs="Tahoma"/>
        </w:rPr>
      </w:pPr>
      <w:r w:rsidRPr="00CD452D">
        <w:rPr>
          <w:rFonts w:cs="Tahoma"/>
          <w:color w:val="000000"/>
          <w:szCs w:val="18"/>
        </w:rPr>
        <w:t>SQL Server Deployment Planning Services (SSDPS)</w:t>
      </w:r>
    </w:p>
    <w:p w:rsidR="000D4ECA" w:rsidRPr="00FB6BEA" w:rsidRDefault="000D4ECA" w:rsidP="006C6786">
      <w:pPr>
        <w:numPr>
          <w:ilvl w:val="1"/>
          <w:numId w:val="109"/>
        </w:numPr>
        <w:spacing w:after="60" w:line="276" w:lineRule="auto"/>
        <w:ind w:left="1980"/>
        <w:rPr>
          <w:rFonts w:cs="Tahoma"/>
          <w:lang w:val="nl-NL"/>
        </w:rPr>
      </w:pPr>
      <w:r w:rsidRPr="00FB6BEA">
        <w:rPr>
          <w:rFonts w:cs="Tahoma"/>
          <w:color w:val="000000"/>
          <w:szCs w:val="18"/>
          <w:lang w:val="nl-NL"/>
        </w:rPr>
        <w:t xml:space="preserve">Beschrijving: </w:t>
      </w:r>
      <w:r w:rsidRPr="00FB6BEA">
        <w:rPr>
          <w:rFonts w:cs="Tahoma"/>
          <w:szCs w:val="18"/>
          <w:lang w:val="nl-NL"/>
        </w:rPr>
        <w:t>SSDPS biedt een uitgebreide beoordeling en implementatieplanning voor migratie naar SQL Server, upgrades naar een nieuwe versie van SQL Server en SQL Server</w:t>
      </w:r>
      <w:r w:rsidR="00D6244E" w:rsidRPr="00FB6BEA">
        <w:rPr>
          <w:rFonts w:cs="Tahoma"/>
          <w:szCs w:val="18"/>
          <w:lang w:val="nl-NL"/>
        </w:rPr>
        <w:t> </w:t>
      </w:r>
      <w:r w:rsidRPr="00FB6BEA">
        <w:rPr>
          <w:rFonts w:cs="Tahoma"/>
          <w:szCs w:val="18"/>
          <w:lang w:val="nl-NL"/>
        </w:rPr>
        <w:t>Business Intelligence.</w:t>
      </w:r>
    </w:p>
    <w:p w:rsidR="000D4ECA" w:rsidRPr="00FB6BEA" w:rsidRDefault="000D4ECA" w:rsidP="006C6786">
      <w:pPr>
        <w:numPr>
          <w:ilvl w:val="1"/>
          <w:numId w:val="109"/>
        </w:numPr>
        <w:spacing w:after="60" w:line="276" w:lineRule="auto"/>
        <w:ind w:left="1980"/>
        <w:rPr>
          <w:rFonts w:cs="Tahoma"/>
          <w:lang w:val="nl-NL"/>
        </w:rPr>
      </w:pPr>
      <w:r w:rsidRPr="00FB6BEA">
        <w:rPr>
          <w:rFonts w:cs="Tahoma"/>
          <w:color w:val="000000"/>
          <w:szCs w:val="18"/>
          <w:lang w:val="nl-NL"/>
        </w:rPr>
        <w:t>Serviceniveaus: 3, 5, 10 of 15 dagen</w:t>
      </w:r>
    </w:p>
    <w:p w:rsidR="009536D8" w:rsidRPr="00FB6BEA" w:rsidRDefault="009536D8" w:rsidP="009536D8">
      <w:pPr>
        <w:spacing w:after="60" w:line="276" w:lineRule="auto"/>
        <w:rPr>
          <w:rFonts w:cs="Tahoma"/>
          <w:color w:val="000000"/>
          <w:szCs w:val="18"/>
          <w:lang w:val="nl-NL"/>
        </w:rPr>
      </w:pPr>
    </w:p>
    <w:p w:rsidR="009536D8" w:rsidRPr="00FB6BEA" w:rsidRDefault="009536D8" w:rsidP="009536D8">
      <w:pPr>
        <w:spacing w:after="60" w:line="276" w:lineRule="auto"/>
        <w:rPr>
          <w:rFonts w:cs="Tahoma"/>
          <w:color w:val="000000"/>
          <w:szCs w:val="18"/>
          <w:lang w:val="nl-NL"/>
        </w:rPr>
      </w:pPr>
    </w:p>
    <w:p w:rsidR="000D4ECA" w:rsidRPr="00CD452D" w:rsidRDefault="000D4ECA" w:rsidP="00024C3C">
      <w:pPr>
        <w:numPr>
          <w:ilvl w:val="0"/>
          <w:numId w:val="10"/>
        </w:numPr>
        <w:spacing w:after="60" w:line="276" w:lineRule="auto"/>
        <w:rPr>
          <w:rFonts w:cs="Tahoma"/>
        </w:rPr>
      </w:pPr>
      <w:r w:rsidRPr="00CD452D">
        <w:rPr>
          <w:rFonts w:cs="Tahoma"/>
          <w:color w:val="000000"/>
          <w:szCs w:val="18"/>
        </w:rPr>
        <w:t>Developer Tools Deployment Planning Services (DTDPS)</w:t>
      </w:r>
    </w:p>
    <w:p w:rsidR="000D4ECA" w:rsidRPr="00FB6BEA" w:rsidRDefault="000D4ECA" w:rsidP="006C6786">
      <w:pPr>
        <w:numPr>
          <w:ilvl w:val="1"/>
          <w:numId w:val="110"/>
        </w:numPr>
        <w:spacing w:after="60" w:line="276" w:lineRule="auto"/>
        <w:ind w:left="1980"/>
        <w:rPr>
          <w:rFonts w:cs="Tahoma"/>
          <w:lang w:val="nl-NL"/>
        </w:rPr>
      </w:pPr>
      <w:r w:rsidRPr="00FB6BEA">
        <w:rPr>
          <w:rFonts w:cs="Tahoma"/>
          <w:color w:val="000000"/>
          <w:szCs w:val="18"/>
          <w:lang w:val="nl-NL"/>
        </w:rPr>
        <w:t xml:space="preserve">Beschrijving: </w:t>
      </w:r>
      <w:r w:rsidRPr="00FB6BEA">
        <w:rPr>
          <w:rFonts w:cs="Tahoma"/>
          <w:szCs w:val="18"/>
          <w:lang w:val="nl-NL"/>
        </w:rPr>
        <w:t>DTDPS biedt een grondige analyse en een procesgerichte aanpak voor het ontwikkelen van een implementatieplan voor Visual Studio Team Foundation Server of Visual Studio Test Tools. Door gebruik te maken van de aanbevolen werkmethoden van Microsoft kan een gecertificeerde partner een uniek implementatieplan opbouwen dat is toegespitst op zijn zakelijke behoeften</w:t>
      </w:r>
      <w:r w:rsidRPr="00FB6BEA">
        <w:rPr>
          <w:rFonts w:cs="Tahoma"/>
          <w:color w:val="000000"/>
          <w:szCs w:val="18"/>
          <w:lang w:val="nl-NL"/>
        </w:rPr>
        <w:t xml:space="preserve">. </w:t>
      </w:r>
    </w:p>
    <w:p w:rsidR="000D4ECA" w:rsidRPr="00FB6BEA" w:rsidRDefault="000D4ECA" w:rsidP="006C6786">
      <w:pPr>
        <w:numPr>
          <w:ilvl w:val="1"/>
          <w:numId w:val="110"/>
        </w:numPr>
        <w:spacing w:after="60" w:line="276" w:lineRule="auto"/>
        <w:ind w:left="1980"/>
        <w:rPr>
          <w:rFonts w:cs="Tahoma"/>
          <w:lang w:val="nl-NL"/>
        </w:rPr>
      </w:pPr>
      <w:r w:rsidRPr="00FB6BEA">
        <w:rPr>
          <w:rFonts w:cs="Tahoma"/>
          <w:color w:val="000000"/>
          <w:szCs w:val="18"/>
          <w:lang w:val="nl-NL"/>
        </w:rPr>
        <w:t>Serviceniveaus: 3 of 5 dagen</w:t>
      </w:r>
    </w:p>
    <w:p w:rsidR="000D4ECA" w:rsidRPr="00CD452D" w:rsidRDefault="000D4ECA" w:rsidP="00024C3C">
      <w:pPr>
        <w:numPr>
          <w:ilvl w:val="0"/>
          <w:numId w:val="10"/>
        </w:numPr>
        <w:spacing w:after="60" w:line="276" w:lineRule="auto"/>
        <w:rPr>
          <w:rFonts w:cs="Tahoma"/>
        </w:rPr>
      </w:pPr>
      <w:r w:rsidRPr="00CD452D">
        <w:rPr>
          <w:rFonts w:cs="Tahoma"/>
          <w:color w:val="000000"/>
          <w:szCs w:val="18"/>
        </w:rPr>
        <w:t>Public Cloud, Azure Deployment Planning Services (AZDPS)</w:t>
      </w:r>
    </w:p>
    <w:p w:rsidR="000D4ECA" w:rsidRPr="00FB6BEA" w:rsidRDefault="000D4ECA" w:rsidP="006C6786">
      <w:pPr>
        <w:numPr>
          <w:ilvl w:val="1"/>
          <w:numId w:val="111"/>
        </w:numPr>
        <w:spacing w:after="60" w:line="276" w:lineRule="auto"/>
        <w:ind w:left="1980"/>
        <w:rPr>
          <w:rFonts w:cs="Tahoma"/>
          <w:lang w:val="nl-NL"/>
        </w:rPr>
      </w:pPr>
      <w:r w:rsidRPr="00FB6BEA">
        <w:rPr>
          <w:rFonts w:cs="Tahoma"/>
          <w:color w:val="000000"/>
          <w:szCs w:val="18"/>
          <w:lang w:val="nl-NL"/>
        </w:rPr>
        <w:t xml:space="preserve">Beschrijving: </w:t>
      </w:r>
      <w:r w:rsidRPr="00FB6BEA">
        <w:rPr>
          <w:rFonts w:cs="Tahoma"/>
          <w:szCs w:val="18"/>
          <w:lang w:val="nl-NL"/>
        </w:rPr>
        <w:t xml:space="preserve">De </w:t>
      </w:r>
      <w:r w:rsidRPr="00FB6BEA">
        <w:rPr>
          <w:rFonts w:cs="Tahoma"/>
          <w:color w:val="1D1B11"/>
          <w:szCs w:val="18"/>
          <w:lang w:val="nl-NL"/>
        </w:rPr>
        <w:t>Public</w:t>
      </w:r>
      <w:r w:rsidRPr="00FB6BEA">
        <w:rPr>
          <w:rFonts w:cs="Tahoma"/>
          <w:szCs w:val="18"/>
          <w:lang w:val="nl-NL"/>
        </w:rPr>
        <w:t xml:space="preserve"> Cloud, AZDPS biedt de trainings- en migratiedienst van het Windows Azure-platform. Deze dienst biedt een zelfstudie van het Windows Azure-platform met praktijkgerichte training, begeleidt bij het migreren van toepassingen en gegevens en bij het bouwen van toepassingen voor de cloud, en helpt klanten bij het migreren of schrijven van hun eerste toepassingen op het Windows Azure-platform.</w:t>
      </w:r>
    </w:p>
    <w:p w:rsidR="000D4ECA" w:rsidRPr="00FB6BEA" w:rsidRDefault="000D4ECA" w:rsidP="006C6786">
      <w:pPr>
        <w:numPr>
          <w:ilvl w:val="1"/>
          <w:numId w:val="111"/>
        </w:numPr>
        <w:spacing w:line="276" w:lineRule="auto"/>
        <w:ind w:left="1987"/>
        <w:rPr>
          <w:rFonts w:cs="Tahoma"/>
          <w:lang w:val="nl-NL"/>
        </w:rPr>
      </w:pPr>
      <w:r w:rsidRPr="00FB6BEA">
        <w:rPr>
          <w:rFonts w:cs="Tahoma"/>
          <w:color w:val="000000"/>
          <w:szCs w:val="18"/>
          <w:lang w:val="nl-NL"/>
        </w:rPr>
        <w:t>Serviceniveaus: 3, 5 of 10 dagen</w:t>
      </w:r>
    </w:p>
    <w:p w:rsidR="000D4ECA" w:rsidRPr="00FB6BEA" w:rsidRDefault="000D4ECA" w:rsidP="0063466C">
      <w:pPr>
        <w:tabs>
          <w:tab w:val="left" w:pos="8040"/>
        </w:tabs>
        <w:rPr>
          <w:rFonts w:cs="Tahoma"/>
          <w:lang w:val="nl-NL"/>
        </w:rPr>
      </w:pPr>
    </w:p>
    <w:p w:rsidR="000D4ECA" w:rsidRPr="00FB6BEA" w:rsidRDefault="000D4ECA" w:rsidP="000D4ECA">
      <w:pPr>
        <w:spacing w:after="60"/>
        <w:rPr>
          <w:rFonts w:cs="Tahoma"/>
          <w:lang w:val="nl-NL"/>
        </w:rPr>
      </w:pPr>
      <w:r w:rsidRPr="00FB6BEA">
        <w:rPr>
          <w:rFonts w:cs="Tahoma"/>
          <w:color w:val="000000"/>
          <w:szCs w:val="18"/>
          <w:lang w:val="nl-NL"/>
        </w:rPr>
        <w:t>De lijst met beschikbare services en de daaraan verbonden serviceniveaus kan op elk moment worden gewijzigd</w:t>
      </w:r>
      <w:r w:rsidR="004A088B">
        <w:rPr>
          <w:rFonts w:cs="Tahoma"/>
          <w:color w:val="000000"/>
          <w:szCs w:val="18"/>
          <w:lang w:val="nl-NL"/>
        </w:rPr>
        <w:t xml:space="preserve">. </w:t>
      </w:r>
      <w:r w:rsidRPr="00FB6BEA">
        <w:rPr>
          <w:rFonts w:cs="Tahoma"/>
          <w:color w:val="000000"/>
          <w:szCs w:val="18"/>
          <w:lang w:val="nl-NL"/>
        </w:rPr>
        <w:t>Gekwalificeerde Providers voorzien de klant op verzoek van een beschrijving van de Werkactiviteiten die zijn verbonden aan elk van de bovenstaande Servicepakketten.</w:t>
      </w:r>
    </w:p>
    <w:p w:rsidR="000D4ECA" w:rsidRPr="00FB6BEA" w:rsidRDefault="000D4ECA" w:rsidP="0063466C">
      <w:pPr>
        <w:rPr>
          <w:rFonts w:cs="Tahoma"/>
          <w:lang w:val="nl-NL"/>
        </w:rPr>
      </w:pPr>
    </w:p>
    <w:p w:rsidR="000D4ECA" w:rsidRPr="00FB6BEA" w:rsidRDefault="000D4ECA" w:rsidP="00412CA4">
      <w:pPr>
        <w:spacing w:after="60"/>
        <w:rPr>
          <w:rFonts w:cs="Tahoma"/>
          <w:lang w:val="nl-NL"/>
        </w:rPr>
      </w:pPr>
      <w:r w:rsidRPr="00FB6BEA">
        <w:rPr>
          <w:rFonts w:cs="Tahoma"/>
          <w:color w:val="000000"/>
          <w:szCs w:val="18"/>
          <w:lang w:val="nl-NL"/>
        </w:rPr>
        <w:t>Aan de gekwalificeerde klant wordt een aantal Planning Services-dagen toegewezen op basis van het aantal kwalificerende licenties voor Office-toepassingen, het aantal kwalificerende Server-licenties en het aantal Core CAL</w:t>
      </w:r>
      <w:r w:rsidR="00647131" w:rsidRPr="00FB6BEA">
        <w:rPr>
          <w:rFonts w:cs="Tahoma"/>
          <w:color w:val="000000"/>
          <w:szCs w:val="18"/>
          <w:lang w:val="nl-NL"/>
        </w:rPr>
        <w:t> </w:t>
      </w:r>
      <w:r w:rsidRPr="00FB6BEA">
        <w:rPr>
          <w:rFonts w:cs="Tahoma"/>
          <w:color w:val="000000"/>
          <w:szCs w:val="18"/>
          <w:lang w:val="nl-NL"/>
        </w:rPr>
        <w:t>Suites, en SQL CAL en Enterprise CAL Suites waarvoor Software Assurance is verkregen (zie de onderstaande tabellen voor meer informatie)</w:t>
      </w:r>
      <w:r w:rsidR="004A088B">
        <w:rPr>
          <w:rFonts w:cs="Tahoma"/>
          <w:color w:val="000000"/>
          <w:szCs w:val="18"/>
          <w:lang w:val="nl-NL"/>
        </w:rPr>
        <w:t xml:space="preserve">. </w:t>
      </w:r>
      <w:r w:rsidRPr="00FB6BEA">
        <w:rPr>
          <w:rFonts w:cs="Tahoma"/>
          <w:bCs/>
          <w:color w:val="000000"/>
          <w:szCs w:val="18"/>
          <w:lang w:val="nl-NL"/>
        </w:rPr>
        <w:t>Het aantal dagen dat een klant krijgt toegewezen, wordt verzameld in een pakket</w:t>
      </w:r>
      <w:r w:rsidR="00BC1F90">
        <w:rPr>
          <w:rFonts w:cs="Tahoma"/>
          <w:bCs/>
          <w:color w:val="000000"/>
          <w:szCs w:val="18"/>
          <w:lang w:val="nl-NL"/>
        </w:rPr>
        <w:t> </w:t>
      </w:r>
      <w:r w:rsidRPr="00FB6BEA">
        <w:rPr>
          <w:rFonts w:cs="Tahoma"/>
          <w:bCs/>
          <w:color w:val="000000"/>
          <w:szCs w:val="18"/>
          <w:lang w:val="nl-NL"/>
        </w:rPr>
        <w:t>van Planning Services-dagen op basis waarvan de klant coupons kan verkrijgen voor de bovenstaande servicepakketten</w:t>
      </w:r>
      <w:r w:rsidR="004A088B">
        <w:rPr>
          <w:rFonts w:cs="Tahoma"/>
          <w:bCs/>
          <w:color w:val="000000"/>
          <w:szCs w:val="18"/>
          <w:lang w:val="nl-NL"/>
        </w:rPr>
        <w:t xml:space="preserve">. </w:t>
      </w:r>
      <w:r w:rsidRPr="00FB6BEA">
        <w:rPr>
          <w:rFonts w:cs="Tahoma"/>
          <w:bCs/>
          <w:color w:val="000000"/>
          <w:szCs w:val="18"/>
          <w:lang w:val="nl-NL"/>
        </w:rPr>
        <w:t>De klant kan een of meer van de bovenstaande diensten kiezen, en kan kiezen uit de beschikbare</w:t>
      </w:r>
      <w:r w:rsidR="00412CA4">
        <w:rPr>
          <w:rFonts w:cs="Tahoma"/>
          <w:bCs/>
          <w:color w:val="000000"/>
          <w:szCs w:val="18"/>
          <w:lang w:val="nl-NL"/>
        </w:rPr>
        <w:t> </w:t>
      </w:r>
      <w:r w:rsidRPr="00FB6BEA">
        <w:rPr>
          <w:rFonts w:cs="Tahoma"/>
          <w:bCs/>
          <w:color w:val="000000"/>
          <w:szCs w:val="18"/>
          <w:lang w:val="nl-NL"/>
        </w:rPr>
        <w:t>serviceniveaus tot een maximum van het aantal Planning Services-dagen dat hen ter beschikking staat.</w:t>
      </w:r>
    </w:p>
    <w:p w:rsidR="000D4ECA" w:rsidRPr="00FB6BEA" w:rsidRDefault="000D4ECA" w:rsidP="002D25C8">
      <w:pPr>
        <w:rPr>
          <w:rFonts w:cs="Tahoma"/>
          <w:lang w:val="nl-NL"/>
        </w:rPr>
      </w:pPr>
    </w:p>
    <w:p w:rsidR="000D4ECA" w:rsidRPr="00FB6BEA" w:rsidRDefault="000D4ECA" w:rsidP="000D4ECA">
      <w:pPr>
        <w:spacing w:after="60"/>
        <w:rPr>
          <w:rFonts w:cs="Tahoma"/>
          <w:lang w:val="nl-NL"/>
        </w:rPr>
      </w:pPr>
      <w:r w:rsidRPr="00FB6BEA">
        <w:rPr>
          <w:rFonts w:cs="Tahoma"/>
          <w:bCs/>
          <w:color w:val="000000"/>
          <w:szCs w:val="18"/>
          <w:lang w:val="nl-NL"/>
        </w:rPr>
        <w:t>In de volgende tabel worden de kwalificerende Toepassings- en Serverlicenties en het bijbehorende aantal punten weergegeven:</w:t>
      </w:r>
    </w:p>
    <w:p w:rsidR="0063466C" w:rsidRPr="00FB6BEA" w:rsidRDefault="0063466C" w:rsidP="000D4ECA">
      <w:pPr>
        <w:spacing w:after="60"/>
        <w:rPr>
          <w:rFonts w:cs="Tahoma"/>
          <w:lang w:val="nl-NL"/>
        </w:rPr>
      </w:pPr>
    </w:p>
    <w:tbl>
      <w:tblPr>
        <w:tblW w:w="8730" w:type="dxa"/>
        <w:tblInd w:w="468" w:type="dxa"/>
        <w:tblCellMar>
          <w:left w:w="0" w:type="dxa"/>
          <w:right w:w="0" w:type="dxa"/>
        </w:tblCellMar>
        <w:tblLook w:val="04A0" w:firstRow="1" w:lastRow="0" w:firstColumn="1" w:lastColumn="0" w:noHBand="0" w:noVBand="1"/>
      </w:tblPr>
      <w:tblGrid>
        <w:gridCol w:w="7650"/>
        <w:gridCol w:w="1080"/>
      </w:tblGrid>
      <w:tr w:rsidR="000D4ECA" w:rsidRPr="00FB6BEA" w:rsidTr="00D6244E">
        <w:trPr>
          <w:trHeight w:val="393"/>
        </w:trPr>
        <w:tc>
          <w:tcPr>
            <w:tcW w:w="76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b/>
                <w:bCs/>
                <w:szCs w:val="18"/>
                <w:lang w:val="nl-NL"/>
              </w:rPr>
              <w:t xml:space="preserve">Office-toepassingen en Serverlicenties* </w:t>
            </w:r>
          </w:p>
        </w:tc>
        <w:tc>
          <w:tcPr>
            <w:tcW w:w="108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b/>
                <w:bCs/>
                <w:szCs w:val="18"/>
                <w:lang w:val="nl-NL"/>
              </w:rPr>
              <w:t>Punten</w:t>
            </w:r>
          </w:p>
        </w:tc>
      </w:tr>
      <w:tr w:rsidR="000D4ECA" w:rsidRPr="00FB6BEA" w:rsidTr="00D6244E">
        <w:trPr>
          <w:trHeight w:val="127"/>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D31281">
            <w:pPr>
              <w:spacing w:after="60"/>
              <w:jc w:val="center"/>
              <w:rPr>
                <w:rFonts w:cs="Tahoma"/>
                <w:szCs w:val="18"/>
                <w:lang w:val="nl-NL"/>
              </w:rPr>
            </w:pPr>
            <w:r w:rsidRPr="00FB6BEA">
              <w:rPr>
                <w:rFonts w:cs="Tahoma"/>
                <w:szCs w:val="18"/>
                <w:lang w:val="nl-NL"/>
              </w:rPr>
              <w:t>Office-producten uit de productgroep Toepassingen (inclusief Office-suites, Project Standard en Professional, Visio Standard en Professional)</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1</w:t>
            </w:r>
          </w:p>
        </w:tc>
      </w:tr>
      <w:tr w:rsidR="000D4ECA" w:rsidRPr="00FB6BEA" w:rsidTr="00D6244E">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D452D" w:rsidRDefault="00F56FC9" w:rsidP="007002E0">
            <w:pPr>
              <w:spacing w:after="60"/>
              <w:jc w:val="center"/>
              <w:rPr>
                <w:rFonts w:cs="Tahoma"/>
                <w:szCs w:val="18"/>
              </w:rPr>
            </w:pPr>
            <w:r w:rsidRPr="00CD452D">
              <w:rPr>
                <w:rFonts w:eastAsia="Calibri" w:cs="Tahoma"/>
                <w:szCs w:val="18"/>
              </w:rPr>
              <w:t>SQL Server Standard edition, Windows Server Standard edition, System Center 2012 Standard Server Management License (2-processor), Visual Studio Professional with MSDN en Visual Studio Test Professional met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25</w:t>
            </w:r>
          </w:p>
        </w:tc>
      </w:tr>
      <w:tr w:rsidR="000D4ECA" w:rsidRPr="00FB6BEA" w:rsidTr="00D6244E">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D452D" w:rsidRDefault="00F56FC9" w:rsidP="000D4ECA">
            <w:pPr>
              <w:spacing w:after="60"/>
              <w:jc w:val="center"/>
              <w:rPr>
                <w:rFonts w:cs="Tahoma"/>
                <w:szCs w:val="18"/>
              </w:rPr>
            </w:pPr>
            <w:r w:rsidRPr="00CD452D">
              <w:rPr>
                <w:rFonts w:eastAsia="Calibri" w:cs="Tahoma"/>
                <w:szCs w:val="18"/>
              </w:rPr>
              <w:t xml:space="preserve">SQL Server Enterprise edition, </w:t>
            </w:r>
            <w:r w:rsidRPr="00CD452D">
              <w:rPr>
                <w:rFonts w:cs="Tahoma"/>
                <w:szCs w:val="18"/>
              </w:rPr>
              <w:t xml:space="preserve">SQL Server Business Intelligence, </w:t>
            </w:r>
            <w:r w:rsidRPr="00CD452D">
              <w:rPr>
                <w:rFonts w:eastAsia="Calibri" w:cs="Tahoma"/>
                <w:szCs w:val="18"/>
              </w:rPr>
              <w:t>Windows Server Enterprise edition en Visual Studio Premium met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50</w:t>
            </w:r>
          </w:p>
        </w:tc>
      </w:tr>
      <w:tr w:rsidR="000D4ECA" w:rsidRPr="00FB6BEA" w:rsidTr="00D6244E">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CD452D" w:rsidRDefault="00F56FC9" w:rsidP="000D4ECA">
            <w:pPr>
              <w:spacing w:after="60"/>
              <w:jc w:val="center"/>
              <w:rPr>
                <w:rFonts w:cs="Tahoma"/>
                <w:szCs w:val="18"/>
              </w:rPr>
            </w:pPr>
            <w:r w:rsidRPr="00CD452D">
              <w:rPr>
                <w:rFonts w:eastAsia="Calibri" w:cs="Tahoma"/>
                <w:szCs w:val="18"/>
              </w:rPr>
              <w:t>SQL Server Data Center edition, Windows Server Data Center edition, System Center 2012 Datacenter Server Management License (2-processor) en Visual Studio Ultimate met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75</w:t>
            </w:r>
          </w:p>
        </w:tc>
      </w:tr>
    </w:tbl>
    <w:p w:rsidR="000D4ECA" w:rsidRPr="00FB6BEA" w:rsidRDefault="000D4ECA" w:rsidP="0063466C">
      <w:pPr>
        <w:ind w:firstLine="720"/>
        <w:rPr>
          <w:rFonts w:cs="Tahoma"/>
          <w:lang w:val="nl-NL"/>
        </w:rPr>
      </w:pPr>
      <w:r w:rsidRPr="00FB6BEA">
        <w:rPr>
          <w:rFonts w:cs="Tahoma"/>
          <w:b/>
          <w:i/>
          <w:sz w:val="16"/>
          <w:szCs w:val="18"/>
          <w:lang w:val="nl-NL"/>
        </w:rPr>
        <w:t>Opmerking:</w:t>
      </w:r>
      <w:r w:rsidRPr="00FB6BEA">
        <w:rPr>
          <w:rFonts w:cs="Tahoma"/>
          <w:i/>
          <w:sz w:val="16"/>
          <w:szCs w:val="18"/>
          <w:lang w:val="nl-NL"/>
        </w:rPr>
        <w:t xml:space="preserve"> Zie voor CAL's de tabel Cal Suites in dit gedeelte</w:t>
      </w:r>
    </w:p>
    <w:p w:rsidR="00F56FC9" w:rsidRPr="00FB6BEA" w:rsidRDefault="00F56FC9" w:rsidP="0063466C">
      <w:pPr>
        <w:rPr>
          <w:rFonts w:cs="Tahoma"/>
          <w:lang w:val="nl-NL"/>
        </w:rPr>
      </w:pPr>
    </w:p>
    <w:p w:rsidR="000D4ECA" w:rsidRPr="00FB6BEA" w:rsidRDefault="000D4ECA" w:rsidP="0063466C">
      <w:pPr>
        <w:rPr>
          <w:rFonts w:cs="Tahoma"/>
          <w:lang w:val="nl-NL"/>
        </w:rPr>
      </w:pPr>
      <w:r w:rsidRPr="00FB6BEA">
        <w:rPr>
          <w:rFonts w:cs="Tahoma"/>
          <w:szCs w:val="18"/>
          <w:lang w:val="nl-NL"/>
        </w:rPr>
        <w:t xml:space="preserve">Wanneer deze in aanmerking komende producten worden aangeschaft via Enrollment for Application Platform (EAP) of Enrollment for Core Infrastructure (ECI), worden alle toegewezen punten die door EAP en ECI worden gedekt, met twee (2) vermenigvuldigd. </w:t>
      </w:r>
    </w:p>
    <w:p w:rsidR="00647131" w:rsidRPr="00FB6BEA" w:rsidRDefault="00647131" w:rsidP="0063466C">
      <w:pPr>
        <w:rPr>
          <w:rFonts w:cs="Tahoma"/>
          <w:lang w:val="nl-NL"/>
        </w:rPr>
      </w:pPr>
    </w:p>
    <w:p w:rsidR="009536D8" w:rsidRPr="00FB6BEA" w:rsidRDefault="009536D8" w:rsidP="0063466C">
      <w:pPr>
        <w:rPr>
          <w:rFonts w:cs="Tahoma"/>
          <w:lang w:val="nl-NL"/>
        </w:rPr>
      </w:pPr>
    </w:p>
    <w:p w:rsidR="009536D8" w:rsidRPr="00FB6BEA" w:rsidRDefault="009536D8" w:rsidP="0063466C">
      <w:pPr>
        <w:rPr>
          <w:rFonts w:cs="Tahoma"/>
          <w:lang w:val="nl-NL"/>
        </w:rPr>
      </w:pPr>
    </w:p>
    <w:p w:rsidR="009536D8" w:rsidRPr="00FB6BEA" w:rsidRDefault="009536D8" w:rsidP="0063466C">
      <w:pPr>
        <w:rPr>
          <w:rFonts w:cs="Tahoma"/>
          <w:lang w:val="nl-NL"/>
        </w:rPr>
      </w:pPr>
    </w:p>
    <w:p w:rsidR="009536D8" w:rsidRPr="00FB6BEA" w:rsidRDefault="009536D8" w:rsidP="0063466C">
      <w:pPr>
        <w:rPr>
          <w:rFonts w:cs="Tahoma"/>
          <w:lang w:val="nl-NL"/>
        </w:rPr>
      </w:pPr>
    </w:p>
    <w:p w:rsidR="009536D8" w:rsidRPr="00FB6BEA" w:rsidRDefault="009536D8" w:rsidP="0063466C">
      <w:pPr>
        <w:rPr>
          <w:rFonts w:cs="Tahoma"/>
          <w:lang w:val="nl-NL"/>
        </w:rPr>
      </w:pPr>
    </w:p>
    <w:p w:rsidR="00D6244E" w:rsidRPr="00FB6BEA" w:rsidRDefault="00D6244E" w:rsidP="0063466C">
      <w:pPr>
        <w:rPr>
          <w:rFonts w:cs="Tahoma"/>
          <w:lang w:val="nl-NL"/>
        </w:rPr>
      </w:pPr>
    </w:p>
    <w:p w:rsidR="000D4ECA" w:rsidRPr="00FB6BEA" w:rsidRDefault="000D4ECA" w:rsidP="0063466C">
      <w:pPr>
        <w:rPr>
          <w:rFonts w:cs="Tahoma"/>
          <w:lang w:val="nl-NL"/>
        </w:rPr>
      </w:pPr>
      <w:r w:rsidRPr="00FB6BEA">
        <w:rPr>
          <w:rFonts w:cs="Tahoma"/>
          <w:szCs w:val="18"/>
          <w:lang w:val="nl-NL"/>
        </w:rPr>
        <w:t>Het totaal aantal punten waarvoor de klant in aanmerking komt, definieert het aantal Planning Services-dagen zoals hieronder wordt weergegeven:</w:t>
      </w:r>
    </w:p>
    <w:p w:rsidR="000D4ECA" w:rsidRPr="00FB6BEA" w:rsidRDefault="000D4ECA" w:rsidP="00647131">
      <w:pPr>
        <w:spacing w:line="192" w:lineRule="auto"/>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B6BEA"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b/>
                <w:bCs/>
                <w:szCs w:val="18"/>
                <w:lang w:val="nl-NL"/>
              </w:rPr>
              <w:t>Punten voor Office-toepassingen en/of Serverlicenties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b/>
                <w:bCs/>
                <w:szCs w:val="18"/>
                <w:lang w:val="nl-NL"/>
              </w:rPr>
              <w:t>Planning Services-dagen</w:t>
            </w:r>
          </w:p>
        </w:tc>
      </w:tr>
      <w:tr w:rsidR="000D4ECA" w:rsidRPr="00FB6BEA"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200</w:t>
            </w:r>
            <w:r w:rsidR="00647131" w:rsidRPr="00FB6BEA">
              <w:rPr>
                <w:rFonts w:cs="Tahoma"/>
                <w:szCs w:val="18"/>
                <w:lang w:val="nl-NL"/>
              </w:rPr>
              <w:t xml:space="preserve"> – </w:t>
            </w:r>
            <w:r w:rsidRPr="00FB6BEA">
              <w:rPr>
                <w:rFonts w:cs="Tahoma"/>
                <w:szCs w:val="18"/>
                <w:lang w:val="nl-NL"/>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1</w:t>
            </w:r>
          </w:p>
        </w:tc>
      </w:tr>
      <w:tr w:rsidR="000D4ECA" w:rsidRPr="00FB6B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500</w:t>
            </w:r>
            <w:r w:rsidR="00647131" w:rsidRPr="00FB6BEA">
              <w:rPr>
                <w:rFonts w:cs="Tahoma"/>
                <w:szCs w:val="18"/>
                <w:lang w:val="nl-NL"/>
              </w:rPr>
              <w:t xml:space="preserve"> – </w:t>
            </w:r>
            <w:r w:rsidRPr="00FB6BEA">
              <w:rPr>
                <w:rFonts w:cs="Tahoma"/>
                <w:szCs w:val="18"/>
                <w:lang w:val="nl-NL"/>
              </w:rPr>
              <w:t>1999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3</w:t>
            </w:r>
          </w:p>
        </w:tc>
      </w:tr>
      <w:tr w:rsidR="000D4ECA" w:rsidRPr="00FB6B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2000</w:t>
            </w:r>
            <w:r w:rsidR="00647131" w:rsidRPr="00FB6BEA">
              <w:rPr>
                <w:rFonts w:cs="Tahoma"/>
                <w:szCs w:val="18"/>
                <w:lang w:val="nl-NL"/>
              </w:rPr>
              <w:t xml:space="preserve"> – </w:t>
            </w:r>
            <w:r w:rsidRPr="00FB6BEA">
              <w:rPr>
                <w:rFonts w:cs="Tahoma"/>
                <w:szCs w:val="18"/>
                <w:lang w:val="nl-NL"/>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5</w:t>
            </w:r>
          </w:p>
        </w:tc>
      </w:tr>
      <w:tr w:rsidR="000D4ECA" w:rsidRPr="00FB6B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4000 – 29999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10</w:t>
            </w:r>
          </w:p>
        </w:tc>
      </w:tr>
      <w:tr w:rsidR="000D4ECA" w:rsidRPr="00FB6B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30000 – 49999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15</w:t>
            </w:r>
          </w:p>
        </w:tc>
      </w:tr>
      <w:tr w:rsidR="000D4ECA" w:rsidRPr="00FB6B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50000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20</w:t>
            </w:r>
          </w:p>
        </w:tc>
      </w:tr>
      <w:tr w:rsidR="000D4ECA" w:rsidRPr="00FB6B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100000 – 199999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30</w:t>
            </w:r>
          </w:p>
        </w:tc>
      </w:tr>
      <w:tr w:rsidR="000D4ECA" w:rsidRPr="00FB6B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200000 – 399999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40</w:t>
            </w:r>
          </w:p>
        </w:tc>
      </w:tr>
      <w:tr w:rsidR="000D4ECA" w:rsidRPr="00FB6B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400000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50</w:t>
            </w:r>
          </w:p>
        </w:tc>
      </w:tr>
      <w:tr w:rsidR="000D4ECA" w:rsidRPr="00FB6B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75</w:t>
            </w:r>
          </w:p>
        </w:tc>
      </w:tr>
    </w:tbl>
    <w:p w:rsidR="000D4ECA" w:rsidRPr="00FB6BEA" w:rsidRDefault="000D4ECA" w:rsidP="00647131">
      <w:pPr>
        <w:spacing w:line="192" w:lineRule="auto"/>
        <w:rPr>
          <w:rFonts w:cs="Tahoma"/>
          <w:lang w:val="nl-NL"/>
        </w:rPr>
      </w:pPr>
    </w:p>
    <w:p w:rsidR="000D4ECA" w:rsidRPr="00FB6BEA" w:rsidRDefault="000D4ECA" w:rsidP="0063466C">
      <w:pPr>
        <w:rPr>
          <w:rFonts w:cs="Tahoma"/>
          <w:lang w:val="nl-NL"/>
        </w:rPr>
      </w:pPr>
      <w:r w:rsidRPr="00FB6BEA">
        <w:rPr>
          <w:rFonts w:cs="Tahoma"/>
          <w:szCs w:val="18"/>
          <w:lang w:val="nl-NL"/>
        </w:rPr>
        <w:t xml:space="preserve">Core CAL Suite- en SQL CAL SA-dekking telt als </w:t>
      </w:r>
      <w:r w:rsidRPr="00FB6BEA">
        <w:rPr>
          <w:rFonts w:cs="Tahoma"/>
          <w:szCs w:val="18"/>
          <w:u w:val="single"/>
          <w:lang w:val="nl-NL"/>
        </w:rPr>
        <w:t xml:space="preserve">één (1) punt </w:t>
      </w:r>
      <w:r w:rsidRPr="00FB6BEA">
        <w:rPr>
          <w:rFonts w:cs="Tahoma"/>
          <w:szCs w:val="18"/>
          <w:lang w:val="nl-NL"/>
        </w:rPr>
        <w:t xml:space="preserve">bij de berekening van de waarde in de eerste kolom hieronder, en Enterprise CAL Suite SA-dekking telt als </w:t>
      </w:r>
      <w:r w:rsidRPr="00FB6BEA">
        <w:rPr>
          <w:rFonts w:cs="Tahoma"/>
          <w:szCs w:val="18"/>
          <w:u w:val="single"/>
          <w:lang w:val="nl-NL"/>
        </w:rPr>
        <w:t>twee (2) punten</w:t>
      </w:r>
      <w:r w:rsidRPr="00FB6BEA">
        <w:rPr>
          <w:rFonts w:cs="Tahoma"/>
          <w:szCs w:val="18"/>
          <w:lang w:val="nl-NL"/>
        </w:rPr>
        <w:t xml:space="preserve"> bij de berekening van de waarde in de eerste kolom hieronder:</w:t>
      </w:r>
    </w:p>
    <w:p w:rsidR="000D4ECA" w:rsidRPr="00FB6BEA" w:rsidRDefault="000D4ECA" w:rsidP="00647131">
      <w:pPr>
        <w:spacing w:line="192" w:lineRule="auto"/>
        <w:rPr>
          <w:rFonts w:cs="Tahoma"/>
          <w:lang w:val="nl-NL"/>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FB6BEA"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b/>
                <w:bCs/>
                <w:szCs w:val="18"/>
                <w:lang w:val="nl-NL"/>
              </w:rPr>
              <w:t>CAL Suites</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FB6BEA" w:rsidRDefault="000D4ECA" w:rsidP="000D4ECA">
            <w:pPr>
              <w:spacing w:after="60"/>
              <w:rPr>
                <w:rFonts w:cs="Tahoma"/>
                <w:szCs w:val="18"/>
                <w:lang w:val="nl-NL"/>
              </w:rPr>
            </w:pPr>
            <w:r w:rsidRPr="00FB6BEA">
              <w:rPr>
                <w:rFonts w:cs="Tahoma"/>
                <w:b/>
                <w:bCs/>
                <w:szCs w:val="18"/>
                <w:lang w:val="nl-NL"/>
              </w:rPr>
              <w:t xml:space="preserve">Planning Services-dagen </w:t>
            </w:r>
          </w:p>
        </w:tc>
      </w:tr>
      <w:tr w:rsidR="000D4ECA" w:rsidRPr="00FB6BEA"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200</w:t>
            </w:r>
            <w:r w:rsidR="00647131" w:rsidRPr="00FB6BEA">
              <w:rPr>
                <w:rFonts w:cs="Tahoma"/>
                <w:szCs w:val="18"/>
                <w:lang w:val="nl-NL"/>
              </w:rPr>
              <w:t xml:space="preserve"> – </w:t>
            </w:r>
            <w:r w:rsidRPr="00FB6BEA">
              <w:rPr>
                <w:rFonts w:cs="Tahoma"/>
                <w:szCs w:val="18"/>
                <w:lang w:val="nl-NL"/>
              </w:rPr>
              <w:t>3999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1</w:t>
            </w:r>
          </w:p>
        </w:tc>
      </w:tr>
      <w:tr w:rsidR="000D4ECA" w:rsidRPr="00FB6BEA"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4000 – 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3</w:t>
            </w:r>
          </w:p>
        </w:tc>
      </w:tr>
      <w:tr w:rsidR="000D4ECA" w:rsidRPr="00FB6B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10000 – 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5</w:t>
            </w:r>
          </w:p>
        </w:tc>
      </w:tr>
      <w:tr w:rsidR="000D4ECA" w:rsidRPr="00FB6B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100000 – 299999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7</w:t>
            </w:r>
          </w:p>
        </w:tc>
      </w:tr>
      <w:tr w:rsidR="000D4ECA" w:rsidRPr="00FB6BEA"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300000 – 599999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10</w:t>
            </w:r>
          </w:p>
        </w:tc>
      </w:tr>
      <w:tr w:rsidR="000D4ECA" w:rsidRPr="00FB6BEA"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61517B">
            <w:pPr>
              <w:spacing w:after="60"/>
              <w:jc w:val="center"/>
              <w:rPr>
                <w:rFonts w:cs="Tahoma"/>
                <w:szCs w:val="18"/>
                <w:lang w:val="nl-NL"/>
              </w:rPr>
            </w:pPr>
            <w:r w:rsidRPr="00FB6BEA">
              <w:rPr>
                <w:rFonts w:cs="Tahoma"/>
                <w:szCs w:val="18"/>
                <w:lang w:val="nl-NL"/>
              </w:rPr>
              <w:t>600000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FB6BEA" w:rsidRDefault="000D4ECA" w:rsidP="000D4ECA">
            <w:pPr>
              <w:spacing w:after="60"/>
              <w:jc w:val="center"/>
              <w:rPr>
                <w:rFonts w:cs="Tahoma"/>
                <w:szCs w:val="18"/>
                <w:lang w:val="nl-NL"/>
              </w:rPr>
            </w:pPr>
            <w:r w:rsidRPr="00FB6BEA">
              <w:rPr>
                <w:rFonts w:cs="Tahoma"/>
                <w:szCs w:val="18"/>
                <w:lang w:val="nl-NL"/>
              </w:rPr>
              <w:t>12</w:t>
            </w:r>
          </w:p>
        </w:tc>
      </w:tr>
    </w:tbl>
    <w:p w:rsidR="006F4084" w:rsidRPr="00FB6BEA" w:rsidRDefault="006F4084" w:rsidP="00647131">
      <w:pPr>
        <w:spacing w:line="192" w:lineRule="auto"/>
        <w:rPr>
          <w:rFonts w:cs="Tahoma"/>
          <w:lang w:val="nl-NL"/>
        </w:rPr>
      </w:pPr>
    </w:p>
    <w:p w:rsidR="000D4ECA" w:rsidRPr="00FB6BEA" w:rsidRDefault="000D4ECA" w:rsidP="000D4ECA">
      <w:pPr>
        <w:spacing w:after="60"/>
        <w:rPr>
          <w:rFonts w:cs="Tahoma"/>
          <w:lang w:val="nl-NL"/>
        </w:rPr>
      </w:pPr>
      <w:r w:rsidRPr="00FB6BEA">
        <w:rPr>
          <w:rFonts w:cs="Tahoma"/>
          <w:b/>
          <w:szCs w:val="20"/>
          <w:lang w:val="nl-NL"/>
        </w:rPr>
        <w:t>Voorbeelden</w:t>
      </w:r>
    </w:p>
    <w:p w:rsidR="000D4ECA" w:rsidRPr="00FB6BEA" w:rsidRDefault="000D4ECA" w:rsidP="000D4ECA">
      <w:pPr>
        <w:spacing w:after="60"/>
        <w:rPr>
          <w:rFonts w:cs="Tahoma"/>
          <w:lang w:val="nl-NL"/>
        </w:rPr>
      </w:pPr>
      <w:r w:rsidRPr="00FB6BEA">
        <w:rPr>
          <w:rFonts w:cs="Tahoma"/>
          <w:szCs w:val="20"/>
          <w:lang w:val="nl-NL"/>
        </w:rPr>
        <w:t>Open Value Overeenkomst met:</w:t>
      </w:r>
    </w:p>
    <w:p w:rsidR="000D4ECA" w:rsidRPr="00CD452D" w:rsidRDefault="000D4ECA" w:rsidP="000D4ECA">
      <w:pPr>
        <w:spacing w:after="60"/>
        <w:rPr>
          <w:rFonts w:cs="Tahoma"/>
          <w:lang w:val="fr-FR"/>
        </w:rPr>
      </w:pPr>
      <w:r w:rsidRPr="00CD452D">
        <w:rPr>
          <w:rFonts w:cs="Tahoma"/>
          <w:szCs w:val="20"/>
          <w:lang w:val="fr-FR"/>
        </w:rPr>
        <w:t>150 x L&amp;SA voor Office Professional Plus</w:t>
      </w:r>
    </w:p>
    <w:p w:rsidR="000D4ECA" w:rsidRPr="00FB6BEA" w:rsidRDefault="000D4ECA" w:rsidP="000D4ECA">
      <w:pPr>
        <w:spacing w:after="60"/>
        <w:rPr>
          <w:rFonts w:cs="Tahoma"/>
          <w:lang w:val="nl-NL"/>
        </w:rPr>
      </w:pPr>
      <w:r w:rsidRPr="00FB6BEA">
        <w:rPr>
          <w:rFonts w:cs="Tahoma"/>
          <w:szCs w:val="20"/>
          <w:u w:val="single"/>
          <w:lang w:val="nl-NL"/>
        </w:rPr>
        <w:t>+ 50 x SA voor Visio Standard</w:t>
      </w:r>
      <w:r w:rsidRPr="00FB6BEA">
        <w:rPr>
          <w:rFonts w:cs="Tahoma"/>
          <w:szCs w:val="20"/>
          <w:u w:val="single"/>
          <w:lang w:val="nl-NL"/>
        </w:rPr>
        <w:tab/>
      </w:r>
      <w:r w:rsidRPr="00FB6BEA">
        <w:rPr>
          <w:rFonts w:cs="Tahoma"/>
          <w:szCs w:val="20"/>
          <w:u w:val="single"/>
          <w:lang w:val="nl-NL"/>
        </w:rPr>
        <w:tab/>
      </w:r>
      <w:r w:rsidRPr="00FB6BEA">
        <w:rPr>
          <w:rFonts w:cs="Tahoma"/>
          <w:szCs w:val="20"/>
          <w:u w:val="single"/>
          <w:lang w:val="nl-NL"/>
        </w:rPr>
        <w:tab/>
      </w:r>
    </w:p>
    <w:p w:rsidR="000D4ECA" w:rsidRPr="00FB6BEA" w:rsidRDefault="000D4ECA" w:rsidP="000D4ECA">
      <w:pPr>
        <w:spacing w:after="60"/>
        <w:rPr>
          <w:rFonts w:cs="Tahoma"/>
          <w:lang w:val="nl-NL"/>
        </w:rPr>
      </w:pPr>
      <w:r w:rsidRPr="00FB6BEA">
        <w:rPr>
          <w:rFonts w:cs="Tahoma"/>
          <w:szCs w:val="20"/>
          <w:lang w:val="nl-NL"/>
        </w:rPr>
        <w:t>200 gedekte punten voor Office-toepassingen en/of Serverlicenties = 1 dag</w:t>
      </w:r>
    </w:p>
    <w:p w:rsidR="000D4ECA" w:rsidRPr="00FB6BEA" w:rsidRDefault="000D4ECA" w:rsidP="00647131">
      <w:pPr>
        <w:spacing w:line="192" w:lineRule="auto"/>
        <w:rPr>
          <w:rFonts w:cs="Tahoma"/>
          <w:lang w:val="nl-NL"/>
        </w:rPr>
      </w:pPr>
    </w:p>
    <w:p w:rsidR="000D4ECA" w:rsidRPr="00CD452D" w:rsidRDefault="000D4ECA" w:rsidP="000D4ECA">
      <w:pPr>
        <w:spacing w:after="60"/>
        <w:rPr>
          <w:rFonts w:cs="Tahoma"/>
        </w:rPr>
      </w:pPr>
      <w:r w:rsidRPr="00CD452D">
        <w:rPr>
          <w:rFonts w:cs="Tahoma"/>
          <w:szCs w:val="20"/>
        </w:rPr>
        <w:t>SAM Enrollment Select of Select Plus met:</w:t>
      </w:r>
    </w:p>
    <w:p w:rsidR="000D4ECA" w:rsidRPr="00CD452D" w:rsidRDefault="000D4ECA" w:rsidP="0061517B">
      <w:pPr>
        <w:spacing w:after="60"/>
        <w:rPr>
          <w:rFonts w:cs="Tahoma"/>
          <w:lang w:val="fr-FR"/>
        </w:rPr>
      </w:pPr>
      <w:r w:rsidRPr="00CD452D">
        <w:rPr>
          <w:rFonts w:cs="Tahoma"/>
          <w:szCs w:val="20"/>
          <w:lang w:val="fr-FR"/>
        </w:rPr>
        <w:t>3500 x SA voor Enterprise CAL Suite</w:t>
      </w:r>
    </w:p>
    <w:p w:rsidR="000D4ECA" w:rsidRPr="00FB6BEA" w:rsidRDefault="000D4ECA" w:rsidP="000D4ECA">
      <w:pPr>
        <w:spacing w:after="60"/>
        <w:rPr>
          <w:rFonts w:cs="Tahoma"/>
          <w:lang w:val="nl-NL"/>
        </w:rPr>
      </w:pPr>
      <w:r w:rsidRPr="00FB6BEA">
        <w:rPr>
          <w:rFonts w:cs="Tahoma"/>
          <w:szCs w:val="20"/>
          <w:u w:val="single"/>
          <w:lang w:val="nl-NL"/>
        </w:rPr>
        <w:t>x elk 2 punten</w:t>
      </w:r>
      <w:r w:rsidRPr="00FB6BEA">
        <w:rPr>
          <w:rFonts w:cs="Tahoma"/>
          <w:szCs w:val="20"/>
          <w:u w:val="single"/>
          <w:lang w:val="nl-NL"/>
        </w:rPr>
        <w:tab/>
      </w:r>
      <w:r w:rsidRPr="00FB6BEA">
        <w:rPr>
          <w:rFonts w:cs="Tahoma"/>
          <w:szCs w:val="20"/>
          <w:u w:val="single"/>
          <w:lang w:val="nl-NL"/>
        </w:rPr>
        <w:tab/>
      </w:r>
      <w:r w:rsidRPr="00FB6BEA">
        <w:rPr>
          <w:rFonts w:cs="Tahoma"/>
          <w:szCs w:val="20"/>
          <w:u w:val="single"/>
          <w:lang w:val="nl-NL"/>
        </w:rPr>
        <w:tab/>
      </w:r>
      <w:r w:rsidRPr="00FB6BEA">
        <w:rPr>
          <w:rFonts w:cs="Tahoma"/>
          <w:szCs w:val="20"/>
          <w:u w:val="single"/>
          <w:lang w:val="nl-NL"/>
        </w:rPr>
        <w:tab/>
      </w:r>
    </w:p>
    <w:p w:rsidR="000D4ECA" w:rsidRPr="00FB6BEA" w:rsidRDefault="000D4ECA" w:rsidP="0061517B">
      <w:pPr>
        <w:spacing w:after="60"/>
        <w:rPr>
          <w:rFonts w:cs="Tahoma"/>
          <w:lang w:val="nl-NL"/>
        </w:rPr>
      </w:pPr>
      <w:r w:rsidRPr="00FB6BEA">
        <w:rPr>
          <w:rFonts w:cs="Tahoma"/>
          <w:szCs w:val="20"/>
          <w:lang w:val="nl-NL"/>
        </w:rPr>
        <w:t xml:space="preserve">7000 CAL-punten = 3 dagen </w:t>
      </w:r>
    </w:p>
    <w:p w:rsidR="000D4ECA" w:rsidRPr="00FB6BEA" w:rsidRDefault="000D4ECA" w:rsidP="00647131">
      <w:pPr>
        <w:spacing w:line="192" w:lineRule="auto"/>
        <w:rPr>
          <w:rFonts w:cs="Tahoma"/>
          <w:lang w:val="nl-NL"/>
        </w:rPr>
      </w:pPr>
    </w:p>
    <w:p w:rsidR="000D4ECA" w:rsidRPr="00FB6BEA" w:rsidRDefault="000D4ECA" w:rsidP="000D4ECA">
      <w:pPr>
        <w:spacing w:after="60"/>
        <w:rPr>
          <w:rFonts w:cs="Tahoma"/>
          <w:lang w:val="nl-NL"/>
        </w:rPr>
      </w:pPr>
      <w:r w:rsidRPr="00FB6BEA">
        <w:rPr>
          <w:rFonts w:cs="Tahoma"/>
          <w:szCs w:val="20"/>
          <w:lang w:val="nl-NL"/>
        </w:rPr>
        <w:t>EA Enrollment met:</w:t>
      </w:r>
    </w:p>
    <w:p w:rsidR="000D4ECA" w:rsidRPr="00FB6BEA" w:rsidRDefault="000D4ECA" w:rsidP="0061517B">
      <w:pPr>
        <w:spacing w:after="60"/>
        <w:rPr>
          <w:rFonts w:cs="Tahoma"/>
          <w:lang w:val="nl-NL"/>
        </w:rPr>
      </w:pPr>
      <w:r w:rsidRPr="00FB6BEA">
        <w:rPr>
          <w:rFonts w:cs="Tahoma"/>
          <w:szCs w:val="20"/>
          <w:lang w:val="nl-NL"/>
        </w:rPr>
        <w:t>3500 x Enterprise Desktop</w:t>
      </w:r>
    </w:p>
    <w:p w:rsidR="000D4ECA" w:rsidRPr="00FB6BEA" w:rsidRDefault="000D4ECA" w:rsidP="006C6786">
      <w:pPr>
        <w:numPr>
          <w:ilvl w:val="0"/>
          <w:numId w:val="71"/>
        </w:numPr>
        <w:tabs>
          <w:tab w:val="left" w:pos="720"/>
        </w:tabs>
        <w:spacing w:after="60" w:line="276" w:lineRule="auto"/>
        <w:rPr>
          <w:rFonts w:cs="Tahoma"/>
          <w:lang w:val="nl-NL"/>
        </w:rPr>
      </w:pPr>
      <w:r w:rsidRPr="00FB6BEA">
        <w:rPr>
          <w:rFonts w:cs="Tahoma"/>
          <w:szCs w:val="20"/>
          <w:lang w:val="nl-NL"/>
        </w:rPr>
        <w:t xml:space="preserve">3500 Office Professional </w:t>
      </w:r>
      <w:r w:rsidRPr="00FB6BEA">
        <w:rPr>
          <w:rFonts w:cs="Tahoma"/>
          <w:color w:val="000000"/>
          <w:szCs w:val="20"/>
          <w:lang w:val="nl-NL"/>
        </w:rPr>
        <w:t>Plus</w:t>
      </w:r>
    </w:p>
    <w:p w:rsidR="000D4ECA" w:rsidRPr="00FB6BEA" w:rsidRDefault="000D4ECA" w:rsidP="006C6786">
      <w:pPr>
        <w:numPr>
          <w:ilvl w:val="0"/>
          <w:numId w:val="71"/>
        </w:numPr>
        <w:spacing w:after="60" w:line="276" w:lineRule="auto"/>
        <w:rPr>
          <w:rFonts w:cs="Tahoma"/>
          <w:lang w:val="nl-NL"/>
        </w:rPr>
      </w:pPr>
      <w:r w:rsidRPr="00FB6BEA">
        <w:rPr>
          <w:rFonts w:cs="Tahoma"/>
          <w:color w:val="000000"/>
          <w:szCs w:val="20"/>
          <w:lang w:val="nl-NL"/>
        </w:rPr>
        <w:t>3500 x Enterprise CAL Suite</w:t>
      </w:r>
    </w:p>
    <w:p w:rsidR="000D4ECA" w:rsidRPr="00CD452D" w:rsidRDefault="000D4ECA" w:rsidP="000D4ECA">
      <w:pPr>
        <w:spacing w:after="60"/>
        <w:rPr>
          <w:rFonts w:cs="Tahoma"/>
          <w:lang w:val="de-DE"/>
        </w:rPr>
      </w:pPr>
      <w:r w:rsidRPr="00CD452D">
        <w:rPr>
          <w:rFonts w:cs="Tahoma"/>
          <w:szCs w:val="20"/>
          <w:lang w:val="de-DE"/>
        </w:rPr>
        <w:t>+50 Windows Server Enterprise Edition (x 50 punten = 2.500 punten)</w:t>
      </w:r>
    </w:p>
    <w:p w:rsidR="000D4ECA" w:rsidRPr="00FB6BEA" w:rsidRDefault="000D4ECA" w:rsidP="000D4ECA">
      <w:pPr>
        <w:spacing w:after="60"/>
        <w:rPr>
          <w:rFonts w:cs="Tahoma"/>
          <w:lang w:val="nl-NL"/>
        </w:rPr>
      </w:pPr>
      <w:r w:rsidRPr="00FB6BEA">
        <w:rPr>
          <w:rFonts w:cs="Tahoma"/>
          <w:szCs w:val="20"/>
          <w:u w:val="single"/>
          <w:lang w:val="nl-NL"/>
        </w:rPr>
        <w:t>+ 600 x SA voor Visio Standard</w:t>
      </w:r>
      <w:r w:rsidRPr="00FB6BEA">
        <w:rPr>
          <w:rFonts w:cs="Tahoma"/>
          <w:szCs w:val="20"/>
          <w:u w:val="single"/>
          <w:lang w:val="nl-NL"/>
        </w:rPr>
        <w:tab/>
      </w:r>
      <w:r w:rsidRPr="00FB6BEA">
        <w:rPr>
          <w:rFonts w:cs="Tahoma"/>
          <w:szCs w:val="20"/>
          <w:u w:val="single"/>
          <w:lang w:val="nl-NL"/>
        </w:rPr>
        <w:tab/>
      </w:r>
      <w:r w:rsidRPr="00FB6BEA">
        <w:rPr>
          <w:rFonts w:cs="Tahoma"/>
          <w:szCs w:val="20"/>
          <w:u w:val="single"/>
          <w:lang w:val="nl-NL"/>
        </w:rPr>
        <w:tab/>
      </w:r>
    </w:p>
    <w:p w:rsidR="000D4ECA" w:rsidRPr="00FB6BEA" w:rsidRDefault="000D4ECA" w:rsidP="0061517B">
      <w:pPr>
        <w:spacing w:after="60"/>
        <w:rPr>
          <w:rFonts w:cs="Tahoma"/>
          <w:lang w:val="nl-NL"/>
        </w:rPr>
      </w:pPr>
      <w:r w:rsidRPr="00FB6BEA">
        <w:rPr>
          <w:rFonts w:cs="Tahoma"/>
          <w:szCs w:val="20"/>
          <w:lang w:val="nl-NL"/>
        </w:rPr>
        <w:t xml:space="preserve">6600 gedekte punten voor Office-toepassingen en/of Serverlicenties = 10 dagen </w:t>
      </w:r>
    </w:p>
    <w:p w:rsidR="000D4ECA" w:rsidRPr="00FB6BEA" w:rsidRDefault="000D4ECA" w:rsidP="0061517B">
      <w:pPr>
        <w:spacing w:after="60"/>
        <w:rPr>
          <w:rFonts w:cs="Tahoma"/>
          <w:lang w:val="nl-NL"/>
        </w:rPr>
      </w:pPr>
      <w:r w:rsidRPr="00FB6BEA">
        <w:rPr>
          <w:rFonts w:cs="Tahoma"/>
          <w:szCs w:val="20"/>
          <w:lang w:val="nl-NL"/>
        </w:rPr>
        <w:t>7000 gedekte CAL Suite-punten = 3 dagen</w:t>
      </w:r>
    </w:p>
    <w:p w:rsidR="000D4ECA" w:rsidRPr="00FB6BEA" w:rsidRDefault="000D4ECA" w:rsidP="006C6786">
      <w:pPr>
        <w:numPr>
          <w:ilvl w:val="0"/>
          <w:numId w:val="72"/>
        </w:numPr>
        <w:spacing w:after="60"/>
        <w:ind w:left="720"/>
        <w:rPr>
          <w:rFonts w:cs="Tahoma"/>
          <w:lang w:val="nl-NL"/>
        </w:rPr>
      </w:pPr>
      <w:r w:rsidRPr="00FB6BEA">
        <w:rPr>
          <w:rFonts w:cs="Tahoma"/>
          <w:szCs w:val="20"/>
          <w:lang w:val="nl-NL"/>
        </w:rPr>
        <w:t>In totaal 13 Planning Services-dagen</w:t>
      </w:r>
    </w:p>
    <w:p w:rsidR="000D4ECA" w:rsidRPr="00FB6BEA" w:rsidRDefault="000D4ECA" w:rsidP="000D4ECA">
      <w:pPr>
        <w:spacing w:after="60"/>
        <w:rPr>
          <w:rFonts w:cs="Tahoma"/>
          <w:lang w:val="nl-NL"/>
        </w:rPr>
      </w:pPr>
      <w:r w:rsidRPr="00FB6BEA">
        <w:rPr>
          <w:rFonts w:cs="Tahoma"/>
          <w:szCs w:val="20"/>
          <w:lang w:val="nl-NL"/>
        </w:rPr>
        <w:t>ECI Enrollment met:</w:t>
      </w:r>
    </w:p>
    <w:p w:rsidR="00316AE2" w:rsidRPr="00FB6BEA" w:rsidRDefault="00316AE2" w:rsidP="00316AE2">
      <w:pPr>
        <w:spacing w:after="60"/>
        <w:rPr>
          <w:rFonts w:cs="Tahoma"/>
          <w:lang w:val="nl-NL"/>
        </w:rPr>
      </w:pPr>
      <w:r w:rsidRPr="00FB6BEA">
        <w:rPr>
          <w:rFonts w:cs="Tahoma"/>
          <w:szCs w:val="20"/>
          <w:lang w:val="nl-NL"/>
        </w:rPr>
        <w:t xml:space="preserve">100 ECI Datacenter </w:t>
      </w:r>
    </w:p>
    <w:p w:rsidR="00316AE2" w:rsidRPr="00FB6BEA" w:rsidRDefault="00316AE2" w:rsidP="006C6786">
      <w:pPr>
        <w:numPr>
          <w:ilvl w:val="0"/>
          <w:numId w:val="72"/>
        </w:numPr>
        <w:spacing w:after="60"/>
        <w:ind w:left="720"/>
        <w:rPr>
          <w:rFonts w:cs="Tahoma"/>
          <w:lang w:val="nl-NL"/>
        </w:rPr>
      </w:pPr>
      <w:r w:rsidRPr="00FB6BEA">
        <w:rPr>
          <w:rFonts w:cs="Tahoma"/>
          <w:szCs w:val="20"/>
          <w:lang w:val="nl-NL"/>
        </w:rPr>
        <w:t>100 Windows Server Datacenter Edition (x 75 punten x 2 punten vermenigvuldiging = 15000 punten)</w:t>
      </w:r>
    </w:p>
    <w:p w:rsidR="00316AE2" w:rsidRPr="00FB6BEA" w:rsidRDefault="00316AE2" w:rsidP="006C6786">
      <w:pPr>
        <w:numPr>
          <w:ilvl w:val="0"/>
          <w:numId w:val="72"/>
        </w:numPr>
        <w:spacing w:after="60"/>
        <w:ind w:left="720"/>
        <w:rPr>
          <w:rFonts w:cs="Tahoma"/>
          <w:lang w:val="nl-NL"/>
        </w:rPr>
      </w:pPr>
      <w:r w:rsidRPr="00FB6BEA">
        <w:rPr>
          <w:rFonts w:cs="Tahoma"/>
          <w:szCs w:val="20"/>
          <w:u w:val="single"/>
          <w:lang w:val="nl-NL"/>
        </w:rPr>
        <w:t>100 System Center 2012 Datacenter Edition (x 75 punten x 2 punten vermenigvuldiging = 15000 punten)</w:t>
      </w:r>
    </w:p>
    <w:p w:rsidR="000D4ECA" w:rsidRPr="00FB6BEA" w:rsidRDefault="00316AE2" w:rsidP="0061517B">
      <w:pPr>
        <w:spacing w:after="60"/>
        <w:ind w:left="360" w:firstLine="369"/>
        <w:rPr>
          <w:rFonts w:cs="Tahoma"/>
          <w:lang w:val="nl-NL"/>
        </w:rPr>
      </w:pPr>
      <w:r w:rsidRPr="00FB6BEA">
        <w:rPr>
          <w:rFonts w:cs="Tahoma"/>
          <w:szCs w:val="20"/>
          <w:lang w:val="nl-NL"/>
        </w:rPr>
        <w:t>30000 gedekte punten voor Office-toepassingen en/of Serverlicenties = 15 dagen</w:t>
      </w:r>
    </w:p>
    <w:p w:rsidR="00697E59" w:rsidRPr="00FB6BEA" w:rsidRDefault="00697E59" w:rsidP="00055FD7">
      <w:pPr>
        <w:spacing w:line="192" w:lineRule="auto"/>
        <w:ind w:firstLine="360"/>
        <w:rPr>
          <w:rFonts w:cs="Tahoma"/>
          <w:szCs w:val="18"/>
          <w:lang w:val="nl-NL"/>
        </w:rPr>
      </w:pPr>
    </w:p>
    <w:p w:rsidR="00023FE7" w:rsidRPr="00FB6BEA" w:rsidRDefault="00023FE7" w:rsidP="00D6244E">
      <w:pPr>
        <w:pStyle w:val="AppendixBodyText"/>
        <w:spacing w:after="0"/>
        <w:rPr>
          <w:rFonts w:ascii="Tahoma" w:hAnsi="Tahoma" w:cs="Tahoma"/>
          <w:lang w:val="nl-NL"/>
        </w:rPr>
      </w:pPr>
      <w:r w:rsidRPr="00FB6BEA">
        <w:rPr>
          <w:rFonts w:ascii="Tahoma" w:hAnsi="Tahoma" w:cs="Tahoma"/>
          <w:sz w:val="18"/>
          <w:lang w:val="nl-NL"/>
        </w:rPr>
        <w:t>Klanten kunnen het aantal beschikbare Planning Services-dagen ook verhogen indien ze voldoen aan de volgende criteria: (a) komen op dat moment in aanmerking voor de voorziening Trainingscoupons, (b) hebben de voorziening Trainingscoupons geactiveerd, en (c) hebben van de voorziening Trainingscoupons nog ten minste 3 trainingsdagen tegoed voor verzilvering</w:t>
      </w:r>
      <w:r w:rsidR="004A088B">
        <w:rPr>
          <w:rFonts w:ascii="Tahoma" w:hAnsi="Tahoma" w:cs="Tahoma"/>
          <w:sz w:val="18"/>
          <w:lang w:val="nl-NL"/>
        </w:rPr>
        <w:t xml:space="preserve">. </w:t>
      </w:r>
      <w:r w:rsidRPr="00FB6BEA">
        <w:rPr>
          <w:rFonts w:ascii="Tahoma" w:hAnsi="Tahoma" w:cs="Tahoma"/>
          <w:sz w:val="18"/>
          <w:lang w:val="nl-NL"/>
        </w:rPr>
        <w:t xml:space="preserve">Klanten die hiervoor in aanmerking komen, kunnen ongebruikte Trainingscoupons omzetten in Planning Services-dagen volgens de formule 3 staat tot 1 (drie Trainingscoupondagen = één Planning Services-dag). </w:t>
      </w:r>
      <w:r w:rsidRPr="00FB6BEA">
        <w:rPr>
          <w:rFonts w:ascii="Tahoma" w:hAnsi="Tahoma" w:cs="Tahoma"/>
          <w:bCs/>
          <w:sz w:val="18"/>
          <w:lang w:val="nl-NL"/>
        </w:rPr>
        <w:t xml:space="preserve">(Opmerking: klanten die hun Trainingscoupondagen willen gebruiken voor Planning Services, moeten geen Trainingscoupons voor de betreffende dagen maken.) [In het algemeen kunnen </w:t>
      </w:r>
      <w:r w:rsidRPr="00FB6BEA">
        <w:rPr>
          <w:rFonts w:ascii="Tahoma" w:hAnsi="Tahoma" w:cs="Tahoma"/>
          <w:sz w:val="18"/>
          <w:lang w:val="nl-NL"/>
        </w:rPr>
        <w:t>Planning</w:t>
      </w:r>
      <w:r w:rsidRPr="00FB6BEA">
        <w:rPr>
          <w:rFonts w:ascii="Tahoma" w:hAnsi="Tahoma" w:cs="Tahoma"/>
          <w:bCs/>
          <w:sz w:val="18"/>
          <w:lang w:val="nl-NL"/>
        </w:rPr>
        <w:t xml:space="preserve"> Services-dagen niet worden omgezet in trainingscoupondagen. Indien een klant echter het omzetten van een Trainingscoupondag wil terugdraaien, kan deze Planning Services-dagen weer terugzetten naar Trainingscoupondagen. Na het omzetten van</w:t>
      </w:r>
      <w:r w:rsidR="00D6244E" w:rsidRPr="00FB6BEA">
        <w:rPr>
          <w:rFonts w:ascii="Tahoma" w:hAnsi="Tahoma" w:cs="Tahoma"/>
          <w:bCs/>
          <w:sz w:val="18"/>
          <w:lang w:val="nl-NL"/>
        </w:rPr>
        <w:t> </w:t>
      </w:r>
      <w:r w:rsidRPr="00FB6BEA">
        <w:rPr>
          <w:rFonts w:ascii="Tahoma" w:hAnsi="Tahoma" w:cs="Tahoma"/>
          <w:bCs/>
          <w:sz w:val="18"/>
          <w:lang w:val="nl-NL"/>
        </w:rPr>
        <w:t>Trainingscoupondagen in Planning Services-dagen worden de Planning Services-dagen toegevoegd aan de verzameling Planning Services-dagen van de klant</w:t>
      </w:r>
      <w:r w:rsidR="004A088B">
        <w:rPr>
          <w:rFonts w:ascii="Tahoma" w:hAnsi="Tahoma" w:cs="Tahoma"/>
          <w:bCs/>
          <w:sz w:val="18"/>
          <w:lang w:val="nl-NL"/>
        </w:rPr>
        <w:t xml:space="preserve">. </w:t>
      </w:r>
      <w:r w:rsidRPr="00FB6BEA">
        <w:rPr>
          <w:rFonts w:ascii="Tahoma" w:hAnsi="Tahoma" w:cs="Tahoma"/>
          <w:bCs/>
          <w:sz w:val="18"/>
          <w:lang w:val="nl-NL"/>
        </w:rPr>
        <w:t>Deze dagen kunnen vervolgens worden gebruikt om een of meer coupons te maken voor beschikbare services (zoals DDPS of SDPS)</w:t>
      </w:r>
      <w:r w:rsidR="004A088B">
        <w:rPr>
          <w:rFonts w:ascii="Tahoma" w:hAnsi="Tahoma" w:cs="Tahoma"/>
          <w:bCs/>
          <w:sz w:val="18"/>
          <w:lang w:val="nl-NL"/>
        </w:rPr>
        <w:t xml:space="preserve">. </w:t>
      </w:r>
      <w:r w:rsidRPr="00FB6BEA">
        <w:rPr>
          <w:rFonts w:ascii="Tahoma" w:hAnsi="Tahoma" w:cs="Tahoma"/>
          <w:bCs/>
          <w:sz w:val="18"/>
          <w:lang w:val="nl-NL"/>
        </w:rPr>
        <w:t>*Het recht van de klant tot het weer omzetten naar Trainingscoupondagen is beperkt op grond van het aantal dagen dat beschikbaar is op het niveau van de Planning Services-dagen</w:t>
      </w:r>
      <w:r w:rsidR="004A088B">
        <w:rPr>
          <w:rFonts w:ascii="Tahoma" w:hAnsi="Tahoma" w:cs="Tahoma"/>
          <w:bCs/>
          <w:sz w:val="18"/>
          <w:lang w:val="nl-NL"/>
        </w:rPr>
        <w:t xml:space="preserve">. </w:t>
      </w:r>
      <w:r w:rsidRPr="00FB6BEA">
        <w:rPr>
          <w:rFonts w:ascii="Tahoma" w:hAnsi="Tahoma" w:cs="Tahoma"/>
          <w:bCs/>
          <w:sz w:val="18"/>
          <w:lang w:val="nl-NL"/>
        </w:rPr>
        <w:t>Indien een klant 10 dagen wil terugzetten, maar slechts 8 Planning Services-dagen over zijn, kan de klant slechts 8 dagen omzetten.</w:t>
      </w:r>
    </w:p>
    <w:p w:rsidR="00F528E5" w:rsidRPr="00FB6BEA" w:rsidRDefault="00F528E5" w:rsidP="00055FD7">
      <w:pPr>
        <w:pStyle w:val="AppendixBodyText"/>
        <w:spacing w:after="0" w:line="192" w:lineRule="auto"/>
        <w:rPr>
          <w:rFonts w:ascii="Tahoma" w:hAnsi="Tahoma" w:cs="Tahoma"/>
          <w:sz w:val="18"/>
          <w:szCs w:val="18"/>
          <w:lang w:val="nl-NL"/>
        </w:rPr>
      </w:pPr>
    </w:p>
    <w:p w:rsidR="00023FE7" w:rsidRPr="00FB6BEA" w:rsidRDefault="00023FE7" w:rsidP="00F528E5">
      <w:pPr>
        <w:pStyle w:val="AppendixBodyText"/>
        <w:spacing w:after="0"/>
        <w:rPr>
          <w:rFonts w:ascii="Tahoma" w:hAnsi="Tahoma" w:cs="Tahoma"/>
          <w:lang w:val="nl-NL"/>
        </w:rPr>
      </w:pPr>
      <w:r w:rsidRPr="00FB6BEA">
        <w:rPr>
          <w:rFonts w:ascii="Tahoma" w:hAnsi="Tahoma" w:cs="Tahoma"/>
          <w:bCs/>
          <w:sz w:val="18"/>
          <w:lang w:val="nl-NL"/>
        </w:rPr>
        <w:t>Klanten die beschikken over een in aanmerking komende Volume Licensing Overeenkomst en die niet voldoen aan het minimum voor het ontvangen van Planning Services, maar die wel voldoen aan de criteria voor omzetting van Trainingscoupons, kunnen Trainingscoupons omzetten zoals hierboven beschreven.</w:t>
      </w:r>
    </w:p>
    <w:p w:rsidR="00023FE7" w:rsidRPr="00FB6BEA" w:rsidRDefault="00023FE7" w:rsidP="00055FD7">
      <w:pPr>
        <w:pStyle w:val="AppendixBodyText"/>
        <w:spacing w:after="0" w:line="192" w:lineRule="auto"/>
        <w:rPr>
          <w:rFonts w:ascii="Tahoma" w:hAnsi="Tahoma" w:cs="Tahoma"/>
          <w:sz w:val="18"/>
          <w:szCs w:val="18"/>
          <w:lang w:val="nl-NL"/>
        </w:rPr>
      </w:pPr>
    </w:p>
    <w:p w:rsidR="00023FE7" w:rsidRPr="00FB6BEA" w:rsidRDefault="000D4ECA">
      <w:pPr>
        <w:pStyle w:val="AppendixBodyText"/>
        <w:rPr>
          <w:rFonts w:ascii="Tahoma" w:hAnsi="Tahoma" w:cs="Tahoma"/>
          <w:sz w:val="18"/>
          <w:szCs w:val="18"/>
          <w:lang w:val="nl-NL"/>
        </w:rPr>
      </w:pPr>
      <w:r w:rsidRPr="00FB6BEA">
        <w:rPr>
          <w:rFonts w:ascii="Tahoma" w:hAnsi="Tahoma" w:cs="Tahoma"/>
          <w:sz w:val="18"/>
          <w:szCs w:val="18"/>
          <w:lang w:val="nl-NL"/>
        </w:rPr>
        <w:t>Planning Services kunnen aan de klant worden geleverd door gekwalificeerde Microsoft Partners of Microsoft Consulting Services</w:t>
      </w:r>
      <w:r w:rsidR="004A088B">
        <w:rPr>
          <w:rFonts w:ascii="Tahoma" w:hAnsi="Tahoma" w:cs="Tahoma"/>
          <w:sz w:val="18"/>
          <w:szCs w:val="18"/>
          <w:lang w:val="nl-NL"/>
        </w:rPr>
        <w:t xml:space="preserve">. </w:t>
      </w:r>
      <w:r w:rsidRPr="00FB6BEA">
        <w:rPr>
          <w:rFonts w:ascii="Tahoma" w:hAnsi="Tahoma" w:cs="Tahoma"/>
          <w:sz w:val="18"/>
          <w:szCs w:val="18"/>
          <w:lang w:val="nl-NL"/>
        </w:rPr>
        <w:t xml:space="preserve">Klanten kunnen hier een lijst van Gekwalificeerde Providers bekijken: </w:t>
      </w:r>
      <w:hyperlink r:id="rId17" w:history="1">
        <w:r w:rsidRPr="00FB6BEA">
          <w:rPr>
            <w:rStyle w:val="Hyperlink"/>
            <w:rFonts w:ascii="Tahoma" w:hAnsi="Tahoma" w:cs="Tahoma"/>
            <w:sz w:val="18"/>
            <w:szCs w:val="18"/>
            <w:lang w:val="nl-NL"/>
          </w:rPr>
          <w:t>http://directory.partners.extranet.microsoft.com/psbproviders</w:t>
        </w:r>
      </w:hyperlink>
    </w:p>
    <w:p w:rsidR="00023FE7" w:rsidRPr="00FB6BEA" w:rsidRDefault="00023FE7" w:rsidP="00055FD7">
      <w:pPr>
        <w:pStyle w:val="AppendixBodyText"/>
        <w:spacing w:after="0" w:line="192" w:lineRule="auto"/>
        <w:rPr>
          <w:rFonts w:ascii="Tahoma" w:hAnsi="Tahoma" w:cs="Tahoma"/>
          <w:sz w:val="18"/>
          <w:szCs w:val="18"/>
          <w:lang w:val="nl-NL"/>
        </w:rPr>
      </w:pPr>
    </w:p>
    <w:p w:rsidR="00023FE7" w:rsidRPr="00FB6BEA" w:rsidRDefault="000D4ECA" w:rsidP="005A141F">
      <w:pPr>
        <w:pStyle w:val="AppendixBodyText"/>
        <w:spacing w:after="0"/>
        <w:rPr>
          <w:rFonts w:ascii="Tahoma" w:hAnsi="Tahoma" w:cs="Tahoma"/>
          <w:lang w:val="nl-NL"/>
        </w:rPr>
      </w:pPr>
      <w:r w:rsidRPr="00FB6BEA">
        <w:rPr>
          <w:rFonts w:ascii="Tahoma" w:hAnsi="Tahoma" w:cs="Tahoma"/>
          <w:sz w:val="18"/>
          <w:lang w:val="nl-NL"/>
        </w:rPr>
        <w:t>Bij samenwerkingsverbanden in het kader van Planning Services wordt advies gegeven met betrekking tot een vooraf bepaald werkgebied. Het resultaat is een nauwkeurig uitgewerkt uitvoeringsplan. De daadwerkelijke implementatie van de software kan niet worden inbegrepen.</w:t>
      </w:r>
    </w:p>
    <w:p w:rsidR="00023FE7" w:rsidRPr="00FB6BEA" w:rsidRDefault="00023FE7" w:rsidP="00055FD7">
      <w:pPr>
        <w:pStyle w:val="AppendixBodyText"/>
        <w:spacing w:after="0" w:line="192" w:lineRule="auto"/>
        <w:rPr>
          <w:rFonts w:ascii="Tahoma" w:hAnsi="Tahoma" w:cs="Tahoma"/>
          <w:sz w:val="18"/>
          <w:szCs w:val="18"/>
          <w:lang w:val="nl-NL"/>
        </w:rPr>
      </w:pPr>
    </w:p>
    <w:p w:rsidR="00AC1997" w:rsidRPr="00FB6BEA" w:rsidRDefault="000D4ECA" w:rsidP="002F529F">
      <w:pPr>
        <w:pStyle w:val="AppendixBodyText"/>
        <w:numPr>
          <w:ilvl w:val="0"/>
          <w:numId w:val="1"/>
        </w:numPr>
        <w:tabs>
          <w:tab w:val="clear" w:pos="720"/>
          <w:tab w:val="num" w:pos="1440"/>
        </w:tabs>
        <w:ind w:left="1440"/>
        <w:rPr>
          <w:rFonts w:ascii="Tahoma" w:hAnsi="Tahoma" w:cs="Tahoma"/>
          <w:lang w:val="nl-NL"/>
        </w:rPr>
      </w:pPr>
      <w:r w:rsidRPr="00FB6BEA">
        <w:rPr>
          <w:rFonts w:ascii="Tahoma" w:hAnsi="Tahoma" w:cs="Tahoma"/>
          <w:bCs/>
          <w:sz w:val="18"/>
          <w:lang w:val="nl-NL"/>
        </w:rPr>
        <w:t>Planning Services zijn niet beschikbaar in alle talen.</w:t>
      </w:r>
    </w:p>
    <w:p w:rsidR="00AC1997" w:rsidRPr="00FB6BEA" w:rsidRDefault="000D4ECA" w:rsidP="00647131">
      <w:pPr>
        <w:pStyle w:val="AppendixBodyText"/>
        <w:numPr>
          <w:ilvl w:val="0"/>
          <w:numId w:val="1"/>
        </w:numPr>
        <w:tabs>
          <w:tab w:val="clear" w:pos="720"/>
          <w:tab w:val="num" w:pos="1440"/>
        </w:tabs>
        <w:ind w:left="1440"/>
        <w:rPr>
          <w:rFonts w:ascii="Tahoma" w:hAnsi="Tahoma" w:cs="Tahoma"/>
          <w:lang w:val="nl-NL"/>
        </w:rPr>
      </w:pPr>
      <w:r w:rsidRPr="00FB6BEA">
        <w:rPr>
          <w:rFonts w:ascii="Tahoma" w:hAnsi="Tahoma" w:cs="Tahoma"/>
          <w:bCs/>
          <w:color w:val="000000"/>
          <w:sz w:val="18"/>
          <w:lang w:val="nl-NL"/>
        </w:rPr>
        <w:t>Planning Services-coupons kunnen alleen worden verzilverd door de klant die recht heeft op</w:t>
      </w:r>
      <w:r w:rsidR="00647131" w:rsidRPr="00FB6BEA">
        <w:rPr>
          <w:lang w:val="nl-NL"/>
        </w:rPr>
        <w:t> </w:t>
      </w:r>
      <w:r w:rsidRPr="00FB6BEA">
        <w:rPr>
          <w:rFonts w:ascii="Tahoma" w:hAnsi="Tahoma" w:cs="Tahoma"/>
          <w:bCs/>
          <w:color w:val="000000"/>
          <w:sz w:val="18"/>
          <w:lang w:val="nl-NL"/>
        </w:rPr>
        <w:t>de</w:t>
      </w:r>
      <w:r w:rsidR="00647131" w:rsidRPr="00FB6BEA">
        <w:rPr>
          <w:rFonts w:ascii="Tahoma" w:hAnsi="Tahoma" w:cs="Tahoma"/>
          <w:bCs/>
          <w:color w:val="000000"/>
          <w:sz w:val="18"/>
          <w:lang w:val="nl-NL"/>
        </w:rPr>
        <w:t> </w:t>
      </w:r>
      <w:r w:rsidRPr="00FB6BEA">
        <w:rPr>
          <w:rFonts w:ascii="Tahoma" w:hAnsi="Tahoma" w:cs="Tahoma"/>
          <w:bCs/>
          <w:color w:val="000000"/>
          <w:sz w:val="18"/>
          <w:lang w:val="nl-NL"/>
        </w:rPr>
        <w:t>voorziening.</w:t>
      </w:r>
    </w:p>
    <w:p w:rsidR="00AC1997" w:rsidRPr="00FB6BEA" w:rsidRDefault="000D4ECA" w:rsidP="002F529F">
      <w:pPr>
        <w:pStyle w:val="AppendixBodyText"/>
        <w:numPr>
          <w:ilvl w:val="0"/>
          <w:numId w:val="1"/>
        </w:numPr>
        <w:tabs>
          <w:tab w:val="clear" w:pos="720"/>
          <w:tab w:val="num" w:pos="1440"/>
        </w:tabs>
        <w:ind w:left="1440"/>
        <w:rPr>
          <w:rFonts w:ascii="Tahoma" w:hAnsi="Tahoma" w:cs="Tahoma"/>
          <w:lang w:val="nl-NL"/>
        </w:rPr>
      </w:pPr>
      <w:r w:rsidRPr="00FB6BEA">
        <w:rPr>
          <w:rFonts w:ascii="Tahoma" w:hAnsi="Tahoma" w:cs="Tahoma"/>
          <w:bCs/>
          <w:color w:val="000000"/>
          <w:sz w:val="18"/>
          <w:lang w:val="nl-NL"/>
        </w:rPr>
        <w:t>Planning Services-coupons kunnen niet worden ingewisseld voor cash, geldmiddelen of andere waardevolle compensatie.</w:t>
      </w:r>
    </w:p>
    <w:p w:rsidR="00AC1997" w:rsidRPr="00FB6BEA" w:rsidRDefault="00AC1997" w:rsidP="00647131">
      <w:pPr>
        <w:pStyle w:val="AppendixBodyText"/>
        <w:numPr>
          <w:ilvl w:val="0"/>
          <w:numId w:val="1"/>
        </w:numPr>
        <w:tabs>
          <w:tab w:val="clear" w:pos="720"/>
          <w:tab w:val="num" w:pos="1440"/>
        </w:tabs>
        <w:ind w:left="1440"/>
        <w:rPr>
          <w:rFonts w:ascii="Tahoma" w:hAnsi="Tahoma" w:cs="Tahoma"/>
          <w:lang w:val="nl-NL"/>
        </w:rPr>
      </w:pPr>
      <w:r w:rsidRPr="00FB6BEA">
        <w:rPr>
          <w:rFonts w:ascii="Tahoma" w:hAnsi="Tahoma" w:cs="Tahoma"/>
          <w:bCs/>
          <w:color w:val="000000"/>
          <w:sz w:val="18"/>
          <w:lang w:val="nl-NL"/>
        </w:rPr>
        <w:t xml:space="preserve">Klanten die zijn geïnteresseerd in het aanschaffen van additionele diensten, buiten </w:t>
      </w:r>
      <w:r w:rsidRPr="00FB6BEA">
        <w:rPr>
          <w:rFonts w:ascii="Tahoma" w:hAnsi="Tahoma" w:cs="Tahoma"/>
          <w:color w:val="000000"/>
          <w:sz w:val="18"/>
          <w:szCs w:val="18"/>
          <w:lang w:val="nl-NL"/>
        </w:rPr>
        <w:t>hetgeen is</w:t>
      </w:r>
      <w:r w:rsidR="00647131" w:rsidRPr="00FB6BEA">
        <w:rPr>
          <w:rFonts w:ascii="Tahoma" w:hAnsi="Tahoma" w:cs="Tahoma"/>
          <w:color w:val="000000"/>
          <w:sz w:val="18"/>
          <w:szCs w:val="18"/>
          <w:lang w:val="nl-NL"/>
        </w:rPr>
        <w:t> </w:t>
      </w:r>
      <w:r w:rsidRPr="00FB6BEA">
        <w:rPr>
          <w:rFonts w:ascii="Tahoma" w:hAnsi="Tahoma" w:cs="Tahoma"/>
          <w:color w:val="000000"/>
          <w:sz w:val="18"/>
          <w:szCs w:val="18"/>
          <w:lang w:val="nl-NL"/>
        </w:rPr>
        <w:t>gedekt door het werkgebied voor de uitvoering van de toegewezen coupon (zoals gedefinieerd</w:t>
      </w:r>
      <w:r w:rsidR="00647131" w:rsidRPr="00FB6BEA">
        <w:rPr>
          <w:rFonts w:ascii="Tahoma" w:hAnsi="Tahoma" w:cs="Tahoma"/>
          <w:color w:val="000000"/>
          <w:sz w:val="18"/>
          <w:szCs w:val="18"/>
          <w:lang w:val="nl-NL"/>
        </w:rPr>
        <w:t> </w:t>
      </w:r>
      <w:r w:rsidRPr="00FB6BEA">
        <w:rPr>
          <w:rFonts w:ascii="Tahoma" w:hAnsi="Tahoma" w:cs="Tahoma"/>
          <w:color w:val="000000"/>
          <w:sz w:val="18"/>
          <w:szCs w:val="18"/>
          <w:lang w:val="nl-NL"/>
        </w:rPr>
        <w:t>door het coupontype en serviceniveau)</w:t>
      </w:r>
      <w:r w:rsidRPr="00FB6BEA">
        <w:rPr>
          <w:rFonts w:ascii="Tahoma" w:hAnsi="Tahoma" w:cs="Tahoma"/>
          <w:bCs/>
          <w:color w:val="000000"/>
          <w:sz w:val="18"/>
          <w:lang w:val="nl-NL"/>
        </w:rPr>
        <w:t xml:space="preserve"> kunnen de provider hiervoor buiten het</w:t>
      </w:r>
      <w:r w:rsidR="00647131" w:rsidRPr="00FB6BEA">
        <w:rPr>
          <w:rFonts w:ascii="Tahoma" w:hAnsi="Tahoma" w:cs="Tahoma"/>
          <w:bCs/>
          <w:color w:val="000000"/>
          <w:sz w:val="18"/>
          <w:lang w:val="nl-NL"/>
        </w:rPr>
        <w:t> </w:t>
      </w:r>
      <w:r w:rsidRPr="00FB6BEA">
        <w:rPr>
          <w:rFonts w:ascii="Tahoma" w:hAnsi="Tahoma" w:cs="Tahoma"/>
          <w:bCs/>
          <w:color w:val="000000"/>
          <w:sz w:val="18"/>
          <w:lang w:val="nl-NL"/>
        </w:rPr>
        <w:t>programma betalen.</w:t>
      </w:r>
    </w:p>
    <w:p w:rsidR="00AC1997" w:rsidRPr="00FB6BEA" w:rsidRDefault="00AC1997" w:rsidP="002F529F">
      <w:pPr>
        <w:pStyle w:val="AppendixBodyText"/>
        <w:numPr>
          <w:ilvl w:val="0"/>
          <w:numId w:val="1"/>
        </w:numPr>
        <w:tabs>
          <w:tab w:val="clear" w:pos="720"/>
          <w:tab w:val="num" w:pos="1440"/>
        </w:tabs>
        <w:ind w:left="1440"/>
        <w:rPr>
          <w:rFonts w:ascii="Tahoma" w:hAnsi="Tahoma" w:cs="Tahoma"/>
          <w:lang w:val="nl-NL"/>
        </w:rPr>
      </w:pPr>
      <w:r w:rsidRPr="00FB6BEA">
        <w:rPr>
          <w:rFonts w:ascii="Tahoma" w:hAnsi="Tahoma" w:cs="Tahoma"/>
          <w:color w:val="000000"/>
          <w:sz w:val="18"/>
          <w:lang w:val="nl-NL"/>
        </w:rPr>
        <w:t>Verlaging va</w:t>
      </w:r>
      <w:r w:rsidRPr="00FB6BEA">
        <w:rPr>
          <w:rFonts w:ascii="Tahoma" w:hAnsi="Tahoma" w:cs="Tahoma"/>
          <w:bCs/>
          <w:color w:val="000000"/>
          <w:sz w:val="18"/>
          <w:lang w:val="nl-NL"/>
        </w:rPr>
        <w:t>n</w:t>
      </w:r>
      <w:r w:rsidRPr="00FB6BEA">
        <w:rPr>
          <w:rFonts w:ascii="Tahoma" w:hAnsi="Tahoma" w:cs="Tahoma"/>
          <w:color w:val="000000"/>
          <w:sz w:val="18"/>
          <w:lang w:val="nl-NL"/>
        </w:rPr>
        <w:t xml:space="preserve"> de SA-dekking als gevolg van retouren of andere factuuraanpassingen</w:t>
      </w:r>
      <w:r w:rsidRPr="00FB6BEA">
        <w:rPr>
          <w:rFonts w:ascii="Tahoma" w:hAnsi="Tahoma" w:cs="Tahoma"/>
          <w:bCs/>
          <w:color w:val="000000"/>
          <w:sz w:val="18"/>
          <w:lang w:val="nl-NL"/>
        </w:rPr>
        <w:t xml:space="preserve">, </w:t>
      </w:r>
      <w:r w:rsidRPr="00FB6BEA">
        <w:rPr>
          <w:rFonts w:ascii="Tahoma" w:hAnsi="Tahoma" w:cs="Tahoma"/>
          <w:color w:val="000000"/>
          <w:sz w:val="18"/>
          <w:lang w:val="nl-NL"/>
        </w:rPr>
        <w:t xml:space="preserve">waar toegestaan, </w:t>
      </w:r>
      <w:r w:rsidRPr="00FB6BEA">
        <w:rPr>
          <w:rFonts w:ascii="Tahoma" w:hAnsi="Tahoma" w:cs="Tahoma"/>
          <w:bCs/>
          <w:color w:val="000000"/>
          <w:sz w:val="18"/>
          <w:lang w:val="nl-NL"/>
        </w:rPr>
        <w:t>kan</w:t>
      </w:r>
      <w:r w:rsidRPr="00FB6BEA">
        <w:rPr>
          <w:rFonts w:ascii="Tahoma" w:hAnsi="Tahoma" w:cs="Tahoma"/>
          <w:color w:val="000000"/>
          <w:sz w:val="18"/>
          <w:lang w:val="nl-NL"/>
        </w:rPr>
        <w:t xml:space="preserve"> het aantal Planning Services-</w:t>
      </w:r>
      <w:r w:rsidRPr="00FB6BEA">
        <w:rPr>
          <w:rFonts w:ascii="Tahoma" w:hAnsi="Tahoma" w:cs="Tahoma"/>
          <w:bCs/>
          <w:color w:val="000000"/>
          <w:sz w:val="18"/>
          <w:lang w:val="nl-NL"/>
        </w:rPr>
        <w:t>dagen waarop de klant recht heeft verlagen.</w:t>
      </w:r>
    </w:p>
    <w:p w:rsidR="00762183" w:rsidRPr="00FB6BEA" w:rsidRDefault="00AC1997" w:rsidP="006C6786">
      <w:pPr>
        <w:pStyle w:val="AppendixBodyText"/>
        <w:numPr>
          <w:ilvl w:val="0"/>
          <w:numId w:val="22"/>
        </w:numPr>
        <w:tabs>
          <w:tab w:val="num" w:pos="1440"/>
        </w:tabs>
        <w:ind w:left="1440"/>
        <w:rPr>
          <w:rFonts w:ascii="Tahoma" w:hAnsi="Tahoma" w:cs="Tahoma"/>
          <w:lang w:val="nl-NL"/>
        </w:rPr>
      </w:pPr>
      <w:r w:rsidRPr="00FB6BEA">
        <w:rPr>
          <w:rFonts w:ascii="Tahoma" w:hAnsi="Tahoma" w:cs="Tahoma"/>
          <w:bCs/>
          <w:color w:val="000000"/>
          <w:sz w:val="18"/>
          <w:lang w:val="nl-NL"/>
        </w:rPr>
        <w:t xml:space="preserve">Coupons zijn alleen geldig bij </w:t>
      </w:r>
      <w:r w:rsidRPr="00FB6BEA">
        <w:rPr>
          <w:rFonts w:ascii="Tahoma" w:hAnsi="Tahoma" w:cs="Tahoma"/>
          <w:color w:val="000000"/>
          <w:sz w:val="18"/>
          <w:lang w:val="nl-NL"/>
        </w:rPr>
        <w:t xml:space="preserve">gekwalificeerde Providers, </w:t>
      </w:r>
      <w:r w:rsidRPr="00FB6BEA">
        <w:rPr>
          <w:rFonts w:ascii="Tahoma" w:hAnsi="Tahoma" w:cs="Tahoma"/>
          <w:bCs/>
          <w:color w:val="000000"/>
          <w:sz w:val="18"/>
          <w:lang w:val="nl-NL"/>
        </w:rPr>
        <w:t xml:space="preserve">en uitsluitend voor het specifieke diensttype waarvoor de coupon </w:t>
      </w:r>
      <w:r w:rsidRPr="00FB6BEA">
        <w:rPr>
          <w:rFonts w:ascii="Tahoma" w:hAnsi="Tahoma" w:cs="Tahoma"/>
          <w:bCs/>
          <w:color w:val="000000"/>
          <w:sz w:val="18"/>
          <w:szCs w:val="18"/>
          <w:lang w:val="nl-NL"/>
        </w:rPr>
        <w:t xml:space="preserve">wordt verzilverd. </w:t>
      </w:r>
      <w:r w:rsidRPr="00FB6BEA">
        <w:rPr>
          <w:rFonts w:ascii="Tahoma" w:hAnsi="Tahoma" w:cs="Tahoma"/>
          <w:color w:val="000000"/>
          <w:sz w:val="18"/>
          <w:szCs w:val="18"/>
          <w:lang w:val="nl-NL"/>
        </w:rPr>
        <w:t>De coupon kan wereldwijd bij elke gekwalificeerde Provider worden gebruikt. Deelname kan wisselen.</w:t>
      </w:r>
    </w:p>
    <w:p w:rsidR="0083748D" w:rsidRPr="00FB6BEA" w:rsidRDefault="0083748D" w:rsidP="002F529F">
      <w:pPr>
        <w:pStyle w:val="AppendixBodyText"/>
        <w:numPr>
          <w:ilvl w:val="0"/>
          <w:numId w:val="1"/>
        </w:numPr>
        <w:tabs>
          <w:tab w:val="clear" w:pos="720"/>
          <w:tab w:val="num" w:pos="1440"/>
        </w:tabs>
        <w:ind w:left="1440"/>
        <w:rPr>
          <w:rFonts w:ascii="Tahoma" w:hAnsi="Tahoma" w:cs="Tahoma"/>
          <w:lang w:val="nl-NL"/>
        </w:rPr>
      </w:pPr>
      <w:r w:rsidRPr="00FB6BEA">
        <w:rPr>
          <w:rFonts w:ascii="Tahoma" w:hAnsi="Tahoma" w:cs="Tahoma"/>
          <w:color w:val="000000"/>
          <w:sz w:val="18"/>
          <w:szCs w:val="18"/>
          <w:lang w:val="nl-NL"/>
        </w:rPr>
        <w:t>Coupons moeten worden ingezet gedurende de looptijd van de Software Assurance dekking.</w:t>
      </w:r>
    </w:p>
    <w:p w:rsidR="0083748D" w:rsidRPr="00FB6BEA" w:rsidRDefault="0083748D" w:rsidP="002F529F">
      <w:pPr>
        <w:pStyle w:val="AppendixBodyText"/>
        <w:numPr>
          <w:ilvl w:val="0"/>
          <w:numId w:val="1"/>
        </w:numPr>
        <w:tabs>
          <w:tab w:val="clear" w:pos="720"/>
          <w:tab w:val="num" w:pos="1440"/>
        </w:tabs>
        <w:ind w:left="1440"/>
        <w:rPr>
          <w:rFonts w:ascii="Tahoma" w:hAnsi="Tahoma" w:cs="Tahoma"/>
          <w:lang w:val="nl-NL"/>
        </w:rPr>
      </w:pPr>
      <w:r w:rsidRPr="00FB6BEA">
        <w:rPr>
          <w:rFonts w:ascii="Tahoma" w:hAnsi="Tahoma" w:cs="Tahoma"/>
          <w:color w:val="000000"/>
          <w:sz w:val="18"/>
          <w:szCs w:val="18"/>
          <w:lang w:val="nl-NL"/>
        </w:rPr>
        <w:t>De geldigheid van een coupon vervalt 180 dagen na de datum waarop de coupon is toegewezen, onafhankelijk van de vervaldatum van de Software Assurance dekking. Alle diensten moeten zijn uitgevoerd (coupons verzilverd) voor de vervaldatum van de coupons. Coupons die vervallen voordat de Software Assurance dekking vervalt, worden weer toegevoegd aan de verzameling beschikbare Planning Services-dagen.</w:t>
      </w:r>
    </w:p>
    <w:p w:rsidR="00AC1997" w:rsidRPr="00FB6BEA" w:rsidRDefault="00AC1997" w:rsidP="002F529F">
      <w:pPr>
        <w:pStyle w:val="AppendixBodyText"/>
        <w:numPr>
          <w:ilvl w:val="0"/>
          <w:numId w:val="21"/>
        </w:numPr>
        <w:tabs>
          <w:tab w:val="num" w:pos="1440"/>
        </w:tabs>
        <w:rPr>
          <w:rFonts w:ascii="Tahoma" w:hAnsi="Tahoma" w:cs="Tahoma"/>
          <w:lang w:val="nl-NL"/>
        </w:rPr>
      </w:pPr>
      <w:r w:rsidRPr="00FB6BEA">
        <w:rPr>
          <w:rFonts w:ascii="Tahoma" w:hAnsi="Tahoma" w:cs="Tahoma"/>
          <w:bCs/>
          <w:color w:val="000000"/>
          <w:sz w:val="18"/>
          <w:szCs w:val="18"/>
          <w:lang w:val="nl-NL"/>
        </w:rPr>
        <w:t>Microsoft is niet aansprakelijk</w:t>
      </w:r>
      <w:r w:rsidRPr="00FB6BEA">
        <w:rPr>
          <w:rFonts w:ascii="Tahoma" w:hAnsi="Tahoma" w:cs="Tahoma"/>
          <w:bCs/>
          <w:color w:val="000000"/>
          <w:sz w:val="18"/>
          <w:lang w:val="nl-NL"/>
        </w:rPr>
        <w:t xml:space="preserve"> voor verloren, gestolen, kwijtgeraakte of verkeerd gebruikte coupons.</w:t>
      </w:r>
    </w:p>
    <w:p w:rsidR="00AC1997" w:rsidRPr="00FB6BEA" w:rsidRDefault="00AC1997" w:rsidP="00647131">
      <w:pPr>
        <w:pStyle w:val="AppendixBodyText"/>
        <w:numPr>
          <w:ilvl w:val="0"/>
          <w:numId w:val="21"/>
        </w:numPr>
        <w:tabs>
          <w:tab w:val="num" w:pos="1440"/>
        </w:tabs>
        <w:rPr>
          <w:rFonts w:ascii="Tahoma" w:hAnsi="Tahoma" w:cs="Tahoma"/>
          <w:lang w:val="nl-NL"/>
        </w:rPr>
      </w:pPr>
      <w:r w:rsidRPr="00FB6BEA">
        <w:rPr>
          <w:rFonts w:ascii="Tahoma" w:hAnsi="Tahoma" w:cs="Tahoma"/>
          <w:bCs/>
          <w:color w:val="000000"/>
          <w:sz w:val="18"/>
          <w:lang w:val="nl-NL"/>
        </w:rPr>
        <w:t xml:space="preserve">De diensten die tegen inlevering van een coupon worden geleverd, worden </w:t>
      </w:r>
      <w:r w:rsidRPr="00FB6BEA">
        <w:rPr>
          <w:rFonts w:ascii="Tahoma" w:hAnsi="Tahoma" w:cs="Tahoma"/>
          <w:color w:val="000000"/>
          <w:sz w:val="18"/>
          <w:lang w:val="nl-NL"/>
        </w:rPr>
        <w:t>uitgevoerd in het kader</w:t>
      </w:r>
      <w:r w:rsidR="00647131" w:rsidRPr="00FB6BEA">
        <w:rPr>
          <w:rFonts w:ascii="Tahoma" w:hAnsi="Tahoma" w:cs="Tahoma"/>
          <w:color w:val="000000"/>
          <w:sz w:val="18"/>
          <w:lang w:val="nl-NL"/>
        </w:rPr>
        <w:t> </w:t>
      </w:r>
      <w:r w:rsidRPr="00FB6BEA">
        <w:rPr>
          <w:rFonts w:ascii="Tahoma" w:hAnsi="Tahoma" w:cs="Tahoma"/>
          <w:color w:val="000000"/>
          <w:sz w:val="18"/>
          <w:lang w:val="nl-NL"/>
        </w:rPr>
        <w:t>van een overeenkomst tussen de Klant en de Gekwalificeerde Provider; Microsoft is niet aansprakelijkheden voor werk of verzuim van de Gekwalificeerde Provider in verband met de diensten.</w:t>
      </w:r>
    </w:p>
    <w:p w:rsidR="00F643B6" w:rsidRPr="00FB6BEA" w:rsidRDefault="00AC1997" w:rsidP="006C6786">
      <w:pPr>
        <w:pStyle w:val="AppendixBodyText"/>
        <w:numPr>
          <w:ilvl w:val="0"/>
          <w:numId w:val="73"/>
        </w:numPr>
        <w:rPr>
          <w:rFonts w:ascii="Tahoma" w:hAnsi="Tahoma" w:cs="Tahoma"/>
          <w:lang w:val="nl-NL"/>
        </w:rPr>
      </w:pPr>
      <w:r w:rsidRPr="00FB6BEA">
        <w:rPr>
          <w:rFonts w:ascii="Tahoma" w:hAnsi="Tahoma" w:cs="Tahoma"/>
          <w:bCs/>
          <w:color w:val="000000"/>
          <w:sz w:val="18"/>
          <w:lang w:val="nl-NL"/>
        </w:rPr>
        <w:t>Door een samenwerkingsverband voor Planning Services aan te gaan, stemt de klant</w:t>
      </w:r>
      <w:r w:rsidRPr="00FB6BEA">
        <w:rPr>
          <w:rFonts w:ascii="Tahoma" w:hAnsi="Tahoma" w:cs="Tahoma"/>
          <w:bCs/>
          <w:sz w:val="18"/>
          <w:lang w:val="nl-NL"/>
        </w:rPr>
        <w:t xml:space="preserve"> ermee in</w:t>
      </w:r>
      <w:r w:rsidR="00647131" w:rsidRPr="00FB6BEA">
        <w:rPr>
          <w:rFonts w:ascii="Tahoma" w:hAnsi="Tahoma" w:cs="Tahoma"/>
          <w:bCs/>
          <w:sz w:val="18"/>
          <w:lang w:val="nl-NL"/>
        </w:rPr>
        <w:t> </w:t>
      </w:r>
      <w:r w:rsidRPr="00FB6BEA">
        <w:rPr>
          <w:rFonts w:ascii="Tahoma" w:hAnsi="Tahoma" w:cs="Tahoma"/>
          <w:bCs/>
          <w:sz w:val="18"/>
          <w:lang w:val="nl-NL"/>
        </w:rPr>
        <w:t>na</w:t>
      </w:r>
      <w:r w:rsidR="00647131" w:rsidRPr="00FB6BEA">
        <w:rPr>
          <w:rFonts w:ascii="Tahoma" w:hAnsi="Tahoma" w:cs="Tahoma"/>
          <w:bCs/>
          <w:sz w:val="18"/>
          <w:lang w:val="nl-NL"/>
        </w:rPr>
        <w:t> </w:t>
      </w:r>
      <w:r w:rsidRPr="00FB6BEA">
        <w:rPr>
          <w:rFonts w:ascii="Tahoma" w:hAnsi="Tahoma" w:cs="Tahoma"/>
          <w:bCs/>
          <w:sz w:val="18"/>
          <w:lang w:val="nl-NL"/>
        </w:rPr>
        <w:t>voltooiing van het samenwerkingsverband een vragenlijst te ontvangen met betrekking tot kwaliteitsborging.</w:t>
      </w:r>
    </w:p>
    <w:p w:rsidR="0008036A" w:rsidRPr="00FB6BEA" w:rsidRDefault="00F643B6" w:rsidP="006C6786">
      <w:pPr>
        <w:pStyle w:val="AppendixBodyText"/>
        <w:numPr>
          <w:ilvl w:val="0"/>
          <w:numId w:val="73"/>
        </w:numPr>
        <w:rPr>
          <w:rFonts w:ascii="Tahoma" w:hAnsi="Tahoma" w:cs="Tahoma"/>
          <w:lang w:val="nl-NL"/>
        </w:rPr>
      </w:pPr>
      <w:r w:rsidRPr="00FB6BEA">
        <w:rPr>
          <w:rFonts w:ascii="Tahoma" w:hAnsi="Tahoma" w:cs="Tahoma"/>
          <w:bCs/>
          <w:color w:val="000000"/>
          <w:sz w:val="18"/>
          <w:szCs w:val="18"/>
          <w:lang w:val="nl-NL"/>
        </w:rPr>
        <w:t>In de bovenstaande tabellen worden beschikbare servicedagen weergegeven op basis van een volledige 3-jarige Enrollment of Overeenkomst. Klanten die Software Assurance dekking voor één jaar aanschaffen, o</w:t>
      </w:r>
      <w:r w:rsidRPr="00FB6BEA">
        <w:rPr>
          <w:rFonts w:ascii="Tahoma" w:hAnsi="Tahoma" w:cs="Tahoma"/>
          <w:color w:val="000000"/>
          <w:sz w:val="18"/>
          <w:szCs w:val="18"/>
          <w:lang w:val="nl-NL"/>
        </w:rPr>
        <w:t xml:space="preserve">ntvangen één derde van het vermelde aantal servicedagen. Klanten die Software Assurance dekking aanschaffen voor twee jaar, ontvangen tweederde van het aangegeven aantal servicedagen. </w:t>
      </w:r>
    </w:p>
    <w:p w:rsidR="0008036A" w:rsidRPr="00FB6BEA" w:rsidRDefault="0008036A" w:rsidP="00055FD7">
      <w:pPr>
        <w:pStyle w:val="AppendixBodyText"/>
        <w:spacing w:after="0" w:line="192" w:lineRule="auto"/>
        <w:rPr>
          <w:rFonts w:ascii="Tahoma" w:hAnsi="Tahoma" w:cs="Tahoma"/>
          <w:sz w:val="18"/>
          <w:szCs w:val="18"/>
          <w:lang w:val="nl-NL"/>
        </w:rPr>
      </w:pPr>
    </w:p>
    <w:p w:rsidR="00023FE7" w:rsidRPr="00FB6BEA" w:rsidRDefault="00023FE7" w:rsidP="00D6244E">
      <w:pPr>
        <w:pStyle w:val="AppendixBodyText"/>
        <w:rPr>
          <w:rFonts w:ascii="Tahoma" w:hAnsi="Tahoma" w:cs="Tahoma"/>
          <w:lang w:val="nl-NL"/>
        </w:rPr>
      </w:pPr>
      <w:r w:rsidRPr="00FB6BEA">
        <w:rPr>
          <w:rFonts w:ascii="Tahoma" w:hAnsi="Tahoma" w:cs="Tahoma"/>
          <w:bCs/>
          <w:color w:val="000000"/>
          <w:sz w:val="18"/>
          <w:lang w:val="nl-NL"/>
        </w:rPr>
        <w:t>Het resultaat van de diensten dat aan het eind van het samenwerkingsverband door de Gekwalificeerde Provider aan</w:t>
      </w:r>
      <w:r w:rsidR="00D6244E" w:rsidRPr="00FB6BEA">
        <w:rPr>
          <w:rFonts w:ascii="Tahoma" w:hAnsi="Tahoma" w:cs="Tahoma"/>
          <w:bCs/>
          <w:color w:val="000000"/>
          <w:sz w:val="18"/>
          <w:lang w:val="nl-NL"/>
        </w:rPr>
        <w:t> </w:t>
      </w:r>
      <w:r w:rsidRPr="00FB6BEA">
        <w:rPr>
          <w:rFonts w:ascii="Tahoma" w:hAnsi="Tahoma" w:cs="Tahoma"/>
          <w:bCs/>
          <w:color w:val="000000"/>
          <w:sz w:val="18"/>
          <w:lang w:val="nl-NL"/>
        </w:rPr>
        <w:t>Microsoft wordt verstrekt, mag door Microsoft worden gebruikt ten behoeve van kwaliteitsborging en kan in dat verband ook met het Microsoft-accountteam van de klant worden gedeeld.</w:t>
      </w:r>
    </w:p>
    <w:p w:rsidR="00023FE7" w:rsidRPr="00FB6BEA" w:rsidRDefault="00023FE7" w:rsidP="00055FD7">
      <w:pPr>
        <w:pStyle w:val="AppendixBodyText"/>
        <w:spacing w:after="0" w:line="192" w:lineRule="auto"/>
        <w:rPr>
          <w:rFonts w:ascii="Tahoma" w:hAnsi="Tahoma" w:cs="Tahoma"/>
          <w:sz w:val="18"/>
          <w:szCs w:val="18"/>
          <w:lang w:val="nl-NL"/>
        </w:rPr>
      </w:pPr>
    </w:p>
    <w:p w:rsidR="00023FE7" w:rsidRPr="00FB6BEA" w:rsidRDefault="00023FE7">
      <w:pPr>
        <w:pStyle w:val="Heading3"/>
        <w:rPr>
          <w:rFonts w:ascii="Tahoma" w:hAnsi="Tahoma" w:cs="Tahoma"/>
          <w:lang w:val="nl-NL"/>
        </w:rPr>
      </w:pPr>
      <w:bookmarkStart w:id="800" w:name="_Toc328145999"/>
      <w:bookmarkStart w:id="801" w:name="_Toc336338230"/>
      <w:bookmarkStart w:id="802" w:name="_Toc346275899"/>
      <w:r w:rsidRPr="00FB6BEA">
        <w:rPr>
          <w:rFonts w:ascii="Tahoma" w:hAnsi="Tahoma" w:cs="Tahoma"/>
          <w:sz w:val="24"/>
          <w:lang w:val="nl-NL"/>
        </w:rPr>
        <w:t>Windows 8 Enterprise</w:t>
      </w:r>
      <w:bookmarkEnd w:id="800"/>
      <w:bookmarkEnd w:id="801"/>
      <w:bookmarkEnd w:id="802"/>
    </w:p>
    <w:p w:rsidR="00023FE7" w:rsidRPr="00FB6BEA" w:rsidRDefault="00023FE7" w:rsidP="00055FD7">
      <w:pPr>
        <w:pStyle w:val="AppendixBodyText"/>
        <w:spacing w:after="0" w:line="192" w:lineRule="auto"/>
        <w:rPr>
          <w:rFonts w:ascii="Tahoma" w:hAnsi="Tahoma" w:cs="Tahoma"/>
          <w:sz w:val="18"/>
          <w:szCs w:val="18"/>
          <w:lang w:val="nl-NL"/>
        </w:rPr>
      </w:pPr>
    </w:p>
    <w:p w:rsidR="005A141F" w:rsidRPr="00FB6BEA" w:rsidRDefault="00324479" w:rsidP="005A141F">
      <w:pPr>
        <w:spacing w:after="60"/>
        <w:jc w:val="both"/>
        <w:rPr>
          <w:rFonts w:cs="Tahoma"/>
          <w:lang w:val="nl-NL"/>
        </w:rPr>
      </w:pPr>
      <w:r w:rsidRPr="00FB6BEA">
        <w:rPr>
          <w:rFonts w:cs="Tahoma"/>
          <w:b/>
          <w:szCs w:val="18"/>
          <w:lang w:val="nl-NL"/>
        </w:rPr>
        <w:t>In aanmerking komende Software Assurance-klanten</w:t>
      </w:r>
    </w:p>
    <w:p w:rsidR="00324479" w:rsidRPr="00FB6BEA" w:rsidRDefault="00324479" w:rsidP="00324479">
      <w:pPr>
        <w:jc w:val="both"/>
        <w:rPr>
          <w:rFonts w:cs="Tahoma"/>
          <w:lang w:val="nl-NL"/>
        </w:rPr>
      </w:pPr>
      <w:r w:rsidRPr="00FB6BEA">
        <w:rPr>
          <w:rFonts w:cs="Tahoma"/>
          <w:szCs w:val="18"/>
          <w:lang w:val="nl-NL"/>
        </w:rPr>
        <w:t>Klanten met actieve Software Assurance dekking voor het Windows desktop operating system komen in aanmerking voor deze voorziening. Software Assurance dekking voor het Windows desktop operating system op een gelicentieerd apparaat biedt klanten de mogelijkheid om Windows 8 Enterprise te gebruiken op dat apparaat in plaats van Windows 8 Pro.</w:t>
      </w:r>
    </w:p>
    <w:p w:rsidR="00324479" w:rsidRPr="00FB6BEA" w:rsidRDefault="00324479" w:rsidP="00055FD7">
      <w:pPr>
        <w:spacing w:line="192" w:lineRule="auto"/>
        <w:jc w:val="both"/>
        <w:rPr>
          <w:rFonts w:cs="Tahoma"/>
          <w:szCs w:val="18"/>
          <w:lang w:val="nl-NL"/>
        </w:rPr>
      </w:pPr>
    </w:p>
    <w:p w:rsidR="00324479" w:rsidRPr="00FB6BEA" w:rsidRDefault="00324479" w:rsidP="00647131">
      <w:pPr>
        <w:jc w:val="both"/>
        <w:rPr>
          <w:rFonts w:cs="Tahoma"/>
          <w:lang w:val="nl-NL"/>
        </w:rPr>
      </w:pPr>
      <w:r w:rsidRPr="00FB6BEA">
        <w:rPr>
          <w:rFonts w:cs="Tahoma"/>
          <w:szCs w:val="18"/>
          <w:lang w:val="nl-NL"/>
        </w:rPr>
        <w:t>In aanmerking komende Software Assurance-klanten beschikken over de rechten op het gebruik van Windows 8</w:t>
      </w:r>
      <w:r w:rsidR="00647131" w:rsidRPr="00FB6BEA">
        <w:rPr>
          <w:rFonts w:cs="Tahoma"/>
          <w:szCs w:val="18"/>
          <w:lang w:val="nl-NL"/>
        </w:rPr>
        <w:t> </w:t>
      </w:r>
      <w:r w:rsidRPr="00FB6BEA">
        <w:rPr>
          <w:rFonts w:cs="Tahoma"/>
          <w:szCs w:val="18"/>
          <w:lang w:val="nl-NL"/>
        </w:rPr>
        <w:t xml:space="preserve">Enterprise zoals beschreven in de Product Use Rights. Klanten mogen Windows 8 Enterprise niet overzetten van het gelicentieerde apparaat naar een ander apparaat, uitgezonderd in combinatie met de toegestane hertoewijzing van hun Software Assurance dekking. </w:t>
      </w:r>
    </w:p>
    <w:p w:rsidR="00324479" w:rsidRPr="00FB6BEA" w:rsidRDefault="00324479" w:rsidP="00055FD7">
      <w:pPr>
        <w:spacing w:line="192" w:lineRule="auto"/>
        <w:jc w:val="both"/>
        <w:rPr>
          <w:rFonts w:cs="Tahoma"/>
          <w:szCs w:val="18"/>
          <w:lang w:val="nl-NL"/>
        </w:rPr>
      </w:pPr>
    </w:p>
    <w:p w:rsidR="005A141F" w:rsidRPr="00FB6BEA" w:rsidRDefault="00324479" w:rsidP="005A141F">
      <w:pPr>
        <w:spacing w:after="60"/>
        <w:jc w:val="both"/>
        <w:rPr>
          <w:rFonts w:cs="Tahoma"/>
          <w:lang w:val="nl-NL"/>
        </w:rPr>
      </w:pPr>
      <w:r w:rsidRPr="00FB6BEA">
        <w:rPr>
          <w:rFonts w:cs="Tahoma"/>
          <w:b/>
          <w:szCs w:val="18"/>
          <w:lang w:val="nl-NL"/>
        </w:rPr>
        <w:t>In aanmerking komende Online Diensten Benefits-klanten</w:t>
      </w:r>
    </w:p>
    <w:p w:rsidR="00324479" w:rsidRPr="00FB6BEA" w:rsidRDefault="0071258F" w:rsidP="00647131">
      <w:pPr>
        <w:jc w:val="both"/>
        <w:rPr>
          <w:rFonts w:cs="Tahoma"/>
          <w:lang w:val="nl-NL"/>
        </w:rPr>
      </w:pPr>
      <w:r w:rsidRPr="00FB6BEA">
        <w:rPr>
          <w:rFonts w:cs="Tahoma"/>
          <w:szCs w:val="18"/>
          <w:lang w:val="nl-NL"/>
        </w:rPr>
        <w:t>Klanten met Windows Intune (per Apparaat) beschikken over de rechten op het gebruik van Windows 8 Enterprise zoals beschreven in de Product Use Rights. Zie het gedeelte Productaantekeningen in deze Product List voor de voorwaarden die van toepassing zijn op de aanschaf en hertoewijzing van licenties voor Windows Intune (per</w:t>
      </w:r>
      <w:r w:rsidR="00647131" w:rsidRPr="00FB6BEA">
        <w:rPr>
          <w:rFonts w:cs="Tahoma"/>
          <w:szCs w:val="18"/>
          <w:lang w:val="nl-NL"/>
        </w:rPr>
        <w:t> </w:t>
      </w:r>
      <w:r w:rsidRPr="00FB6BEA">
        <w:rPr>
          <w:rFonts w:cs="Tahoma"/>
          <w:szCs w:val="18"/>
          <w:lang w:val="nl-NL"/>
        </w:rPr>
        <w:t>Apparaat).</w:t>
      </w:r>
    </w:p>
    <w:p w:rsidR="005A141F" w:rsidRPr="00FB6BEA" w:rsidDel="008900EB" w:rsidRDefault="005A141F" w:rsidP="00055FD7">
      <w:pPr>
        <w:spacing w:line="192" w:lineRule="auto"/>
        <w:jc w:val="both"/>
        <w:rPr>
          <w:rFonts w:cs="Tahoma"/>
          <w:szCs w:val="18"/>
          <w:lang w:val="nl-NL"/>
        </w:rPr>
      </w:pPr>
    </w:p>
    <w:p w:rsidR="00324479" w:rsidRPr="00FB6BEA" w:rsidRDefault="00324479" w:rsidP="00324479">
      <w:pPr>
        <w:spacing w:after="60"/>
        <w:rPr>
          <w:rFonts w:cs="Tahoma"/>
          <w:lang w:val="nl-NL"/>
        </w:rPr>
      </w:pPr>
      <w:r w:rsidRPr="00FB6BEA">
        <w:rPr>
          <w:rFonts w:cs="Tahoma"/>
          <w:szCs w:val="18"/>
          <w:lang w:val="nl-NL"/>
        </w:rPr>
        <w:t>Het is klanten met Software Assurance- en Windows Intune (per Apparaat) toegestaan de MUI-editie van eerdere versies van het Windows desktop operating system te gebruiken in plaats van Windows 8 Enterprise.</w:t>
      </w:r>
    </w:p>
    <w:p w:rsidR="00870095" w:rsidRPr="00FB6BEA" w:rsidRDefault="00870095" w:rsidP="00055FD7">
      <w:pPr>
        <w:pStyle w:val="Heading3"/>
        <w:spacing w:line="192" w:lineRule="auto"/>
        <w:rPr>
          <w:rFonts w:ascii="Tahoma" w:hAnsi="Tahoma" w:cs="Tahoma"/>
          <w:sz w:val="18"/>
          <w:szCs w:val="18"/>
          <w:lang w:val="nl-NL"/>
        </w:rPr>
      </w:pPr>
    </w:p>
    <w:p w:rsidR="00870095" w:rsidRPr="00FB6BEA" w:rsidRDefault="00870095" w:rsidP="00D6244E">
      <w:pPr>
        <w:pStyle w:val="Heading3"/>
        <w:spacing w:after="60"/>
        <w:rPr>
          <w:rFonts w:ascii="Tahoma" w:hAnsi="Tahoma" w:cs="Tahoma"/>
          <w:lang w:val="nl-NL"/>
        </w:rPr>
      </w:pPr>
      <w:bookmarkStart w:id="803" w:name="_Toc336338231"/>
      <w:bookmarkStart w:id="804" w:name="_Toc346275900"/>
      <w:r w:rsidRPr="00FB6BEA">
        <w:rPr>
          <w:rFonts w:ascii="Tahoma" w:hAnsi="Tahoma" w:cs="Tahoma"/>
          <w:sz w:val="18"/>
          <w:lang w:val="nl-NL"/>
        </w:rPr>
        <w:t>Windows 8 Enterprise Sideloading</w:t>
      </w:r>
      <w:bookmarkEnd w:id="803"/>
      <w:bookmarkEnd w:id="804"/>
    </w:p>
    <w:p w:rsidR="00810479" w:rsidRPr="00FB6BEA" w:rsidRDefault="00870095" w:rsidP="00D6244E">
      <w:pPr>
        <w:rPr>
          <w:rFonts w:cs="Tahoma"/>
          <w:lang w:val="nl-NL"/>
        </w:rPr>
      </w:pPr>
      <w:r w:rsidRPr="00FB6BEA">
        <w:rPr>
          <w:rFonts w:cs="Tahoma"/>
          <w:szCs w:val="18"/>
          <w:lang w:val="nl-NL"/>
        </w:rPr>
        <w:t xml:space="preserve">Raadpleeg voor meer informatie productaantekening Windows 8 Enterprise Sideloading in het gedeelte </w:t>
      </w:r>
      <w:r w:rsidR="009E129A" w:rsidRPr="00FB6BEA">
        <w:rPr>
          <w:rFonts w:cs="Tahoma"/>
          <w:szCs w:val="18"/>
          <w:lang w:val="nl-NL"/>
        </w:rPr>
        <w:t>“</w:t>
      </w:r>
      <w:r w:rsidRPr="00FB6BEA">
        <w:rPr>
          <w:rFonts w:cs="Tahoma"/>
          <w:szCs w:val="18"/>
          <w:lang w:val="nl-NL"/>
        </w:rPr>
        <w:t>Productaantekeningen</w:t>
      </w:r>
      <w:r w:rsidR="009E129A" w:rsidRPr="00FB6BEA">
        <w:rPr>
          <w:rFonts w:cs="Tahoma"/>
          <w:szCs w:val="18"/>
          <w:lang w:val="nl-NL"/>
        </w:rPr>
        <w:t>”</w:t>
      </w:r>
      <w:r w:rsidRPr="00FB6BEA">
        <w:rPr>
          <w:rFonts w:cs="Tahoma"/>
          <w:szCs w:val="18"/>
          <w:lang w:val="nl-NL"/>
        </w:rPr>
        <w:t xml:space="preserve"> van dit document.</w:t>
      </w:r>
    </w:p>
    <w:p w:rsidR="00BD1A6A" w:rsidRPr="00FB6BEA" w:rsidRDefault="00BD1A6A" w:rsidP="00055FD7">
      <w:pPr>
        <w:spacing w:line="192" w:lineRule="auto"/>
        <w:rPr>
          <w:rFonts w:cs="Tahoma"/>
          <w:szCs w:val="18"/>
          <w:lang w:val="nl-NL"/>
        </w:rPr>
      </w:pPr>
      <w:bookmarkStart w:id="805" w:name="_Toc336338232"/>
    </w:p>
    <w:p w:rsidR="00EA1BE9" w:rsidRPr="00FB6BEA" w:rsidRDefault="00EA1BE9" w:rsidP="005A141F">
      <w:pPr>
        <w:pStyle w:val="Heading3"/>
        <w:spacing w:after="60"/>
        <w:rPr>
          <w:rFonts w:ascii="Tahoma" w:hAnsi="Tahoma" w:cs="Tahoma"/>
          <w:lang w:val="nl-NL"/>
        </w:rPr>
      </w:pPr>
      <w:bookmarkStart w:id="806" w:name="_Toc346275901"/>
      <w:r w:rsidRPr="00FB6BEA">
        <w:rPr>
          <w:rFonts w:ascii="Tahoma" w:hAnsi="Tahoma" w:cs="Tahoma"/>
          <w:sz w:val="18"/>
          <w:lang w:val="nl-NL"/>
        </w:rPr>
        <w:t>Windows Companion Abonnementslicentie</w:t>
      </w:r>
      <w:bookmarkEnd w:id="805"/>
      <w:bookmarkEnd w:id="806"/>
    </w:p>
    <w:p w:rsidR="00EA1BE9" w:rsidRPr="00FB6BEA" w:rsidRDefault="00EA1BE9" w:rsidP="00D6244E">
      <w:pPr>
        <w:rPr>
          <w:rFonts w:cs="Tahoma"/>
          <w:lang w:val="nl-NL"/>
        </w:rPr>
      </w:pPr>
      <w:r w:rsidRPr="00FB6BEA">
        <w:rPr>
          <w:rFonts w:cs="Tahoma"/>
          <w:szCs w:val="18"/>
          <w:lang w:val="nl-NL"/>
        </w:rPr>
        <w:t>Raadpleeg de productaantekening voor Windows Companion Abonnementslicentie in het gedeelte “Productaantekeningen” in dit document.</w:t>
      </w:r>
    </w:p>
    <w:p w:rsidR="00870095" w:rsidRPr="00FB6BEA" w:rsidRDefault="00870095" w:rsidP="00055FD7">
      <w:pPr>
        <w:spacing w:line="192" w:lineRule="auto"/>
        <w:jc w:val="both"/>
        <w:rPr>
          <w:rFonts w:cs="Tahoma"/>
          <w:szCs w:val="18"/>
          <w:lang w:val="nl-NL"/>
        </w:rPr>
      </w:pPr>
    </w:p>
    <w:p w:rsidR="00023FE7" w:rsidRPr="00FB6BEA" w:rsidRDefault="00023FE7">
      <w:pPr>
        <w:pStyle w:val="Heading3"/>
        <w:rPr>
          <w:rFonts w:ascii="Tahoma" w:hAnsi="Tahoma" w:cs="Tahoma"/>
          <w:lang w:val="nl-NL"/>
        </w:rPr>
      </w:pPr>
      <w:bookmarkStart w:id="807" w:name="_Toc328146000"/>
      <w:bookmarkStart w:id="808" w:name="_Toc336338233"/>
      <w:bookmarkStart w:id="809" w:name="_Toc346275902"/>
      <w:r w:rsidRPr="00FB6BEA">
        <w:rPr>
          <w:rFonts w:ascii="Tahoma" w:hAnsi="Tahoma" w:cs="Tahoma"/>
          <w:sz w:val="24"/>
          <w:lang w:val="nl-NL"/>
        </w:rPr>
        <w:t>Trainingscoupons</w:t>
      </w:r>
      <w:bookmarkEnd w:id="807"/>
      <w:bookmarkEnd w:id="808"/>
      <w:bookmarkEnd w:id="809"/>
    </w:p>
    <w:p w:rsidR="00023FE7" w:rsidRPr="00FB6BEA" w:rsidRDefault="00023FE7" w:rsidP="00055FD7">
      <w:pPr>
        <w:pStyle w:val="AppendixBodyText"/>
        <w:spacing w:after="0" w:line="192" w:lineRule="auto"/>
        <w:rPr>
          <w:rFonts w:ascii="Tahoma" w:hAnsi="Tahoma" w:cs="Tahoma"/>
          <w:sz w:val="18"/>
          <w:szCs w:val="18"/>
          <w:lang w:val="nl-NL"/>
        </w:rPr>
      </w:pPr>
    </w:p>
    <w:p w:rsidR="00023FE7" w:rsidRPr="00FB6BEA" w:rsidRDefault="008A15A8" w:rsidP="00F528E5">
      <w:pPr>
        <w:pStyle w:val="AppendixBodyText"/>
        <w:spacing w:after="0"/>
        <w:rPr>
          <w:rFonts w:ascii="Tahoma" w:hAnsi="Tahoma" w:cs="Tahoma"/>
          <w:lang w:val="nl-NL"/>
        </w:rPr>
      </w:pPr>
      <w:r w:rsidRPr="00FB6BEA">
        <w:rPr>
          <w:rFonts w:ascii="Tahoma" w:hAnsi="Tahoma" w:cs="Tahoma"/>
          <w:sz w:val="18"/>
          <w:szCs w:val="18"/>
          <w:lang w:val="nl-NL"/>
        </w:rPr>
        <w:t>Klanten (anders dan klanten met een Academic Select License, Select Plus for Academic, Open Value Subscription – Education Solutions, Campus Overeenkomst en School Overeenkomst) met Software Assurance Lidmaatschap voor de productgroepen Toepassingen en Systemen hebben recht op Microsoft Trainingscoupons</w:t>
      </w:r>
      <w:r w:rsidR="004A088B">
        <w:rPr>
          <w:rFonts w:ascii="Tahoma" w:hAnsi="Tahoma" w:cs="Tahoma"/>
          <w:sz w:val="18"/>
          <w:szCs w:val="18"/>
          <w:lang w:val="nl-NL"/>
        </w:rPr>
        <w:t xml:space="preserve">. </w:t>
      </w:r>
      <w:r w:rsidRPr="00FB6BEA">
        <w:rPr>
          <w:rFonts w:ascii="Tahoma" w:hAnsi="Tahoma" w:cs="Tahoma"/>
          <w:sz w:val="18"/>
          <w:szCs w:val="18"/>
          <w:lang w:val="nl-NL"/>
        </w:rPr>
        <w:t>Deze coupons geven de klant recht op het volgen van cursussen van een Microsoft Partner met een Learning Competency (Microsoft Learning Partner), en wel voor een vastgesteld aantal trainingsdagen</w:t>
      </w:r>
      <w:r w:rsidR="004A088B">
        <w:rPr>
          <w:rFonts w:ascii="Tahoma" w:hAnsi="Tahoma" w:cs="Tahoma"/>
          <w:sz w:val="18"/>
          <w:szCs w:val="18"/>
          <w:lang w:val="nl-NL"/>
        </w:rPr>
        <w:t xml:space="preserve">. </w:t>
      </w:r>
      <w:r w:rsidRPr="00FB6BEA">
        <w:rPr>
          <w:rFonts w:ascii="Tahoma" w:hAnsi="Tahoma" w:cs="Tahoma"/>
          <w:sz w:val="18"/>
          <w:szCs w:val="18"/>
          <w:lang w:val="nl-NL"/>
        </w:rPr>
        <w:t>Het aantal dagen dat wordt toegekend, varieert per programma en het aantal kwalificerende licenties waarvoor Software Assurance wordt verkregen</w:t>
      </w:r>
      <w:r w:rsidR="004A088B">
        <w:rPr>
          <w:rFonts w:ascii="Tahoma" w:hAnsi="Tahoma" w:cs="Tahoma"/>
          <w:sz w:val="18"/>
          <w:szCs w:val="18"/>
          <w:lang w:val="nl-NL"/>
        </w:rPr>
        <w:t xml:space="preserve">. </w:t>
      </w:r>
      <w:r w:rsidRPr="00FB6BEA">
        <w:rPr>
          <w:rFonts w:ascii="Tahoma" w:hAnsi="Tahoma" w:cs="Tahoma"/>
          <w:sz w:val="18"/>
          <w:szCs w:val="18"/>
          <w:lang w:val="nl-NL"/>
        </w:rPr>
        <w:t>Nadat de beheerder van de Trainingscoupons de voorziening Trainingscoupons heeft geactiveerd door middel van de tool Volume Licensing Service Center (VLSC), kunnen Trainingscoupons door de beheerder van de Trainingscoupons aan specifieke personen worden toegewezen.</w:t>
      </w:r>
    </w:p>
    <w:p w:rsidR="00F528E5" w:rsidRPr="00FB6BEA" w:rsidRDefault="00F528E5" w:rsidP="00647131">
      <w:pPr>
        <w:pStyle w:val="AppendixBodyText"/>
        <w:spacing w:after="0"/>
        <w:rPr>
          <w:rFonts w:ascii="Tahoma" w:hAnsi="Tahoma" w:cs="Tahoma"/>
          <w:sz w:val="18"/>
          <w:szCs w:val="18"/>
          <w:lang w:val="nl-NL"/>
        </w:rPr>
      </w:pPr>
    </w:p>
    <w:p w:rsidR="00023FE7" w:rsidRPr="00FB6BEA" w:rsidRDefault="00023FE7" w:rsidP="003C56F1">
      <w:pPr>
        <w:pStyle w:val="AppendixFlushBulletedList"/>
        <w:tabs>
          <w:tab w:val="clear" w:pos="360"/>
          <w:tab w:val="num" w:pos="0"/>
        </w:tabs>
        <w:ind w:left="0" w:firstLine="0"/>
        <w:rPr>
          <w:rFonts w:ascii="Tahoma" w:hAnsi="Tahoma" w:cs="Tahoma"/>
          <w:lang w:val="nl-NL"/>
        </w:rPr>
      </w:pPr>
      <w:r w:rsidRPr="00FB6BEA">
        <w:rPr>
          <w:rFonts w:ascii="Tahoma" w:hAnsi="Tahoma" w:cs="Tahoma"/>
          <w:sz w:val="18"/>
          <w:szCs w:val="18"/>
          <w:lang w:val="nl-NL"/>
        </w:rPr>
        <w:t>Hoeveel licenties met Software Assurance minimaal dienen te worden verkregen om in aanmerking te komen voor Trainingscoupons verschilt per programma.</w:t>
      </w:r>
    </w:p>
    <w:p w:rsidR="00E762F8" w:rsidRPr="00FB6BEA" w:rsidRDefault="00E762F8" w:rsidP="00055FD7">
      <w:pPr>
        <w:pStyle w:val="AppendixFlushBulletedList"/>
        <w:tabs>
          <w:tab w:val="clear" w:pos="360"/>
          <w:tab w:val="num" w:pos="0"/>
        </w:tabs>
        <w:spacing w:line="192" w:lineRule="auto"/>
        <w:ind w:left="0" w:firstLine="0"/>
        <w:rPr>
          <w:rFonts w:ascii="Tahoma" w:hAnsi="Tahoma" w:cs="Tahoma"/>
          <w:sz w:val="18"/>
          <w:szCs w:val="18"/>
          <w:lang w:val="nl-NL"/>
        </w:rPr>
      </w:pPr>
    </w:p>
    <w:tbl>
      <w:tblPr>
        <w:tblW w:w="9392"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43190C" w:rsidRPr="00FB6BEA" w:rsidTr="00FE5F1D">
        <w:trPr>
          <w:cantSplit/>
          <w:trHeight w:val="531"/>
        </w:trPr>
        <w:tc>
          <w:tcPr>
            <w:tcW w:w="3002" w:type="dxa"/>
            <w:shd w:val="clear" w:color="auto" w:fill="FFCC99"/>
            <w:vAlign w:val="center"/>
          </w:tcPr>
          <w:p w:rsidR="0043190C" w:rsidRPr="00FB6BEA" w:rsidRDefault="0043190C" w:rsidP="00647131">
            <w:pPr>
              <w:pStyle w:val="AppendixTableHeadings"/>
              <w:rPr>
                <w:rFonts w:ascii="Tahoma" w:hAnsi="Tahoma" w:cs="Tahoma"/>
                <w:sz w:val="20"/>
                <w:szCs w:val="20"/>
                <w:lang w:val="nl-NL"/>
              </w:rPr>
            </w:pPr>
            <w:r w:rsidRPr="00FB6BEA">
              <w:rPr>
                <w:rFonts w:ascii="Tahoma" w:hAnsi="Tahoma" w:cs="Tahoma"/>
                <w:sz w:val="20"/>
                <w:szCs w:val="20"/>
                <w:lang w:val="nl-NL"/>
              </w:rPr>
              <w:t>Programma</w:t>
            </w:r>
          </w:p>
        </w:tc>
        <w:tc>
          <w:tcPr>
            <w:tcW w:w="3150" w:type="dxa"/>
            <w:shd w:val="clear" w:color="auto" w:fill="FFCC99"/>
            <w:vAlign w:val="center"/>
          </w:tcPr>
          <w:p w:rsidR="0043190C" w:rsidRPr="00FB6BEA" w:rsidRDefault="0043190C">
            <w:pPr>
              <w:pStyle w:val="AppendixTableHeadings"/>
              <w:keepNext/>
              <w:rPr>
                <w:rFonts w:ascii="Tahoma" w:hAnsi="Tahoma" w:cs="Tahoma"/>
                <w:sz w:val="20"/>
                <w:szCs w:val="20"/>
                <w:lang w:val="nl-NL"/>
              </w:rPr>
            </w:pPr>
            <w:r w:rsidRPr="00FB6BEA">
              <w:rPr>
                <w:rFonts w:ascii="Tahoma" w:hAnsi="Tahoma" w:cs="Tahoma"/>
                <w:sz w:val="20"/>
                <w:szCs w:val="20"/>
                <w:lang w:val="nl-NL"/>
              </w:rPr>
              <w:t>Office System-producten uit de productgroep Toepassingen</w:t>
            </w:r>
          </w:p>
        </w:tc>
        <w:tc>
          <w:tcPr>
            <w:tcW w:w="3240" w:type="dxa"/>
            <w:shd w:val="clear" w:color="auto" w:fill="FFCC99"/>
            <w:vAlign w:val="center"/>
          </w:tcPr>
          <w:p w:rsidR="0043190C" w:rsidRPr="00FB6BEA" w:rsidRDefault="0043190C">
            <w:pPr>
              <w:pStyle w:val="AppendixTableHeadings"/>
              <w:keepNext/>
              <w:rPr>
                <w:rFonts w:ascii="Tahoma" w:hAnsi="Tahoma" w:cs="Tahoma"/>
                <w:sz w:val="20"/>
                <w:szCs w:val="20"/>
                <w:lang w:val="nl-NL"/>
              </w:rPr>
            </w:pPr>
            <w:r w:rsidRPr="00FB6BEA">
              <w:rPr>
                <w:rFonts w:ascii="Tahoma" w:hAnsi="Tahoma" w:cs="Tahoma"/>
                <w:sz w:val="20"/>
                <w:szCs w:val="20"/>
                <w:lang w:val="nl-NL"/>
              </w:rPr>
              <w:t>Productgroep systemen</w:t>
            </w:r>
          </w:p>
        </w:tc>
      </w:tr>
      <w:tr w:rsidR="0043190C" w:rsidRPr="004A4569" w:rsidTr="00FE5F1D">
        <w:trPr>
          <w:cantSplit/>
          <w:trHeight w:val="236"/>
        </w:trPr>
        <w:tc>
          <w:tcPr>
            <w:tcW w:w="3002" w:type="dxa"/>
            <w:vAlign w:val="center"/>
          </w:tcPr>
          <w:p w:rsidR="0043190C" w:rsidRPr="00FB6BEA" w:rsidRDefault="0043190C" w:rsidP="00647131">
            <w:pPr>
              <w:pStyle w:val="AppendixTableText"/>
              <w:rPr>
                <w:rFonts w:ascii="Tahoma" w:hAnsi="Tahoma" w:cs="Tahoma"/>
                <w:lang w:val="nl-NL"/>
              </w:rPr>
            </w:pPr>
            <w:r w:rsidRPr="00FB6BEA">
              <w:rPr>
                <w:rFonts w:ascii="Tahoma" w:hAnsi="Tahoma" w:cs="Tahoma"/>
                <w:lang w:val="nl-NL"/>
              </w:rPr>
              <w:t>Open Value</w:t>
            </w:r>
          </w:p>
        </w:tc>
        <w:tc>
          <w:tcPr>
            <w:tcW w:w="3150" w:type="dxa"/>
            <w:vAlign w:val="center"/>
          </w:tcPr>
          <w:p w:rsidR="0043190C" w:rsidRPr="00FB6BEA" w:rsidRDefault="0043190C" w:rsidP="0061517B">
            <w:pPr>
              <w:pStyle w:val="AppendixTableText"/>
              <w:keepNext/>
              <w:rPr>
                <w:rFonts w:ascii="Tahoma" w:hAnsi="Tahoma" w:cs="Tahoma"/>
                <w:lang w:val="nl-NL"/>
              </w:rPr>
            </w:pPr>
            <w:r w:rsidRPr="00FB6BEA">
              <w:rPr>
                <w:rFonts w:ascii="Tahoma" w:hAnsi="Tahoma" w:cs="Tahoma"/>
                <w:lang w:val="nl-NL"/>
              </w:rPr>
              <w:t>2 dagen per 50 licenties (maximaal</w:t>
            </w:r>
            <w:r w:rsidR="0061517B" w:rsidRPr="00FB6BEA">
              <w:rPr>
                <w:rFonts w:ascii="Tahoma" w:hAnsi="Tahoma" w:cs="Tahoma"/>
                <w:lang w:val="nl-NL"/>
              </w:rPr>
              <w:t> </w:t>
            </w:r>
            <w:r w:rsidRPr="00FB6BEA">
              <w:rPr>
                <w:rFonts w:ascii="Tahoma" w:hAnsi="Tahoma" w:cs="Tahoma"/>
                <w:lang w:val="nl-NL"/>
              </w:rPr>
              <w:t>20 dagen)</w:t>
            </w:r>
          </w:p>
        </w:tc>
        <w:tc>
          <w:tcPr>
            <w:tcW w:w="324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1 dag per 50 licenties</w:t>
            </w:r>
          </w:p>
          <w:p w:rsidR="0043190C" w:rsidRPr="00FB6BEA" w:rsidRDefault="0043190C">
            <w:pPr>
              <w:pStyle w:val="AppendixTableText"/>
              <w:keepNext/>
              <w:rPr>
                <w:rFonts w:ascii="Tahoma" w:hAnsi="Tahoma" w:cs="Tahoma"/>
                <w:lang w:val="nl-NL"/>
              </w:rPr>
            </w:pPr>
            <w:r w:rsidRPr="00FB6BEA">
              <w:rPr>
                <w:rFonts w:ascii="Tahoma" w:hAnsi="Tahoma" w:cs="Tahoma"/>
                <w:lang w:val="nl-NL"/>
              </w:rPr>
              <w:t>(maximaal 10 dagen)</w:t>
            </w:r>
          </w:p>
        </w:tc>
      </w:tr>
      <w:tr w:rsidR="0043190C" w:rsidRPr="00FB6BEA" w:rsidTr="00FE5F1D">
        <w:trPr>
          <w:cantSplit/>
          <w:trHeight w:val="236"/>
        </w:trPr>
        <w:tc>
          <w:tcPr>
            <w:tcW w:w="3002" w:type="dxa"/>
            <w:vAlign w:val="center"/>
          </w:tcPr>
          <w:p w:rsidR="0043190C" w:rsidRPr="00FB6BEA" w:rsidRDefault="0043190C" w:rsidP="00647131">
            <w:pPr>
              <w:pStyle w:val="AppendixTableHeadings"/>
              <w:rPr>
                <w:rFonts w:ascii="Tahoma" w:hAnsi="Tahoma" w:cs="Tahoma"/>
                <w:lang w:val="nl-NL"/>
              </w:rPr>
            </w:pPr>
            <w:r w:rsidRPr="00FB6BEA">
              <w:rPr>
                <w:rFonts w:ascii="Tahoma" w:hAnsi="Tahoma" w:cs="Tahoma"/>
                <w:b w:val="0"/>
                <w:lang w:val="nl-NL"/>
              </w:rPr>
              <w:t>SAM</w:t>
            </w:r>
          </w:p>
          <w:p w:rsidR="0043190C" w:rsidRPr="00FB6BEA" w:rsidRDefault="0043190C" w:rsidP="00647131">
            <w:pPr>
              <w:pStyle w:val="AppendixTableHeadings"/>
              <w:rPr>
                <w:rFonts w:ascii="Tahoma" w:hAnsi="Tahoma" w:cs="Tahoma"/>
                <w:b w:val="0"/>
                <w:lang w:val="nl-NL"/>
              </w:rPr>
            </w:pPr>
            <w:r w:rsidRPr="00FB6BEA">
              <w:rPr>
                <w:rFonts w:ascii="Tahoma" w:hAnsi="Tahoma" w:cs="Tahoma"/>
                <w:b w:val="0"/>
                <w:lang w:val="nl-NL"/>
              </w:rPr>
              <w:t>1</w:t>
            </w:r>
            <w:r w:rsidR="00647131" w:rsidRPr="00FB6BEA">
              <w:rPr>
                <w:rFonts w:ascii="Tahoma" w:hAnsi="Tahoma" w:cs="Tahoma"/>
                <w:b w:val="0"/>
                <w:lang w:val="nl-NL"/>
              </w:rPr>
              <w:t xml:space="preserve"> – </w:t>
            </w:r>
            <w:r w:rsidRPr="00FB6BEA">
              <w:rPr>
                <w:rFonts w:ascii="Tahoma" w:hAnsi="Tahoma" w:cs="Tahoma"/>
                <w:b w:val="0"/>
                <w:lang w:val="nl-NL"/>
              </w:rPr>
              <w:t>249</w:t>
            </w:r>
          </w:p>
        </w:tc>
        <w:tc>
          <w:tcPr>
            <w:tcW w:w="3150" w:type="dxa"/>
            <w:vAlign w:val="center"/>
          </w:tcPr>
          <w:p w:rsidR="0043190C" w:rsidRPr="00FB6BEA" w:rsidRDefault="0043190C">
            <w:pPr>
              <w:pStyle w:val="AppendixTableText"/>
              <w:keepNext/>
              <w:rPr>
                <w:rFonts w:ascii="Tahoma" w:hAnsi="Tahoma" w:cs="Tahoma"/>
                <w:lang w:val="nl-NL"/>
              </w:rPr>
            </w:pPr>
            <w:r w:rsidRPr="00FB6BEA">
              <w:rPr>
                <w:rFonts w:ascii="Tahoma" w:hAnsi="Tahoma" w:cs="Tahoma"/>
                <w:lang w:val="nl-NL"/>
              </w:rPr>
              <w:t>2 dagen per 50 licenties</w:t>
            </w:r>
          </w:p>
        </w:tc>
        <w:tc>
          <w:tcPr>
            <w:tcW w:w="324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1 dag per 50 licenties</w:t>
            </w:r>
          </w:p>
          <w:p w:rsidR="0043190C" w:rsidRPr="00FB6BEA" w:rsidRDefault="0043190C">
            <w:pPr>
              <w:pStyle w:val="AppendixTableText"/>
              <w:keepNext/>
              <w:rPr>
                <w:rFonts w:ascii="Tahoma" w:hAnsi="Tahoma" w:cs="Tahoma"/>
                <w:lang w:val="nl-NL"/>
              </w:rPr>
            </w:pPr>
          </w:p>
        </w:tc>
      </w:tr>
      <w:tr w:rsidR="0043190C" w:rsidRPr="004A4569" w:rsidTr="00FE5F1D">
        <w:trPr>
          <w:cantSplit/>
          <w:trHeight w:val="236"/>
        </w:trPr>
        <w:tc>
          <w:tcPr>
            <w:tcW w:w="3002" w:type="dxa"/>
            <w:vAlign w:val="center"/>
          </w:tcPr>
          <w:p w:rsidR="0043190C" w:rsidRPr="00FB6BEA" w:rsidRDefault="0043190C" w:rsidP="00647131">
            <w:pPr>
              <w:pStyle w:val="AppendixTableHeadings"/>
              <w:rPr>
                <w:rFonts w:ascii="Tahoma" w:hAnsi="Tahoma" w:cs="Tahoma"/>
                <w:lang w:val="nl-NL"/>
              </w:rPr>
            </w:pPr>
            <w:r w:rsidRPr="00FB6BEA">
              <w:rPr>
                <w:rFonts w:ascii="Tahoma" w:hAnsi="Tahoma" w:cs="Tahoma"/>
                <w:b w:val="0"/>
                <w:lang w:val="nl-NL"/>
              </w:rPr>
              <w:t>SAM</w:t>
            </w:r>
          </w:p>
          <w:p w:rsidR="0043190C" w:rsidRPr="00FB6BEA" w:rsidRDefault="0043190C" w:rsidP="0061517B">
            <w:pPr>
              <w:pStyle w:val="AppendixTableText"/>
              <w:rPr>
                <w:rFonts w:ascii="Tahoma" w:hAnsi="Tahoma" w:cs="Tahoma"/>
                <w:lang w:val="nl-NL"/>
              </w:rPr>
            </w:pPr>
            <w:r w:rsidRPr="00FB6BEA">
              <w:rPr>
                <w:rFonts w:ascii="Tahoma" w:hAnsi="Tahoma" w:cs="Tahoma"/>
                <w:lang w:val="nl-NL"/>
              </w:rPr>
              <w:t>250</w:t>
            </w:r>
            <w:r w:rsidR="00647131" w:rsidRPr="00FB6BEA">
              <w:rPr>
                <w:rFonts w:ascii="Tahoma" w:hAnsi="Tahoma" w:cs="Tahoma"/>
                <w:b/>
                <w:lang w:val="nl-NL"/>
              </w:rPr>
              <w:t>–</w:t>
            </w:r>
            <w:r w:rsidRPr="00FB6BEA">
              <w:rPr>
                <w:rFonts w:ascii="Tahoma" w:hAnsi="Tahoma" w:cs="Tahoma"/>
                <w:lang w:val="nl-NL"/>
              </w:rPr>
              <w:t xml:space="preserve">2399 </w:t>
            </w:r>
          </w:p>
        </w:tc>
        <w:tc>
          <w:tcPr>
            <w:tcW w:w="315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20 dagen per</w:t>
            </w:r>
          </w:p>
          <w:p w:rsidR="0043190C" w:rsidRPr="00FB6BEA" w:rsidRDefault="0043190C">
            <w:pPr>
              <w:pStyle w:val="AppendixTableText"/>
              <w:keepNext/>
              <w:rPr>
                <w:rFonts w:ascii="Tahoma" w:hAnsi="Tahoma" w:cs="Tahoma"/>
                <w:lang w:val="nl-NL"/>
              </w:rPr>
            </w:pPr>
            <w:r w:rsidRPr="00FB6BEA">
              <w:rPr>
                <w:rFonts w:ascii="Tahoma" w:hAnsi="Tahoma" w:cs="Tahoma"/>
                <w:lang w:val="nl-NL"/>
              </w:rPr>
              <w:t>in aanmerking komende enrollment</w:t>
            </w:r>
          </w:p>
        </w:tc>
        <w:tc>
          <w:tcPr>
            <w:tcW w:w="324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10 dagen per</w:t>
            </w:r>
          </w:p>
          <w:p w:rsidR="0043190C" w:rsidRPr="00FB6BEA" w:rsidRDefault="0043190C">
            <w:pPr>
              <w:pStyle w:val="AppendixTableText"/>
              <w:keepNext/>
              <w:rPr>
                <w:rFonts w:ascii="Tahoma" w:hAnsi="Tahoma" w:cs="Tahoma"/>
                <w:lang w:val="nl-NL"/>
              </w:rPr>
            </w:pPr>
            <w:r w:rsidRPr="00FB6BEA">
              <w:rPr>
                <w:rFonts w:ascii="Tahoma" w:hAnsi="Tahoma" w:cs="Tahoma"/>
                <w:lang w:val="nl-NL"/>
              </w:rPr>
              <w:t>in aanmerking komende enrollment</w:t>
            </w:r>
          </w:p>
        </w:tc>
      </w:tr>
      <w:tr w:rsidR="0043190C" w:rsidRPr="00FB6BEA" w:rsidTr="00FE5F1D">
        <w:trPr>
          <w:cantSplit/>
          <w:trHeight w:val="236"/>
        </w:trPr>
        <w:tc>
          <w:tcPr>
            <w:tcW w:w="3002" w:type="dxa"/>
            <w:vAlign w:val="center"/>
          </w:tcPr>
          <w:p w:rsidR="0043190C" w:rsidRPr="00FB6BEA" w:rsidRDefault="0043190C" w:rsidP="00647131">
            <w:pPr>
              <w:pStyle w:val="AppendixTableHeadings"/>
              <w:rPr>
                <w:rFonts w:ascii="Tahoma" w:hAnsi="Tahoma" w:cs="Tahoma"/>
                <w:lang w:val="nl-NL"/>
              </w:rPr>
            </w:pPr>
            <w:r w:rsidRPr="00FB6BEA">
              <w:rPr>
                <w:rFonts w:ascii="Tahoma" w:hAnsi="Tahoma" w:cs="Tahoma"/>
                <w:b w:val="0"/>
                <w:lang w:val="nl-NL"/>
              </w:rPr>
              <w:t>SAM</w:t>
            </w:r>
          </w:p>
          <w:p w:rsidR="0043190C" w:rsidRPr="00FB6BEA" w:rsidRDefault="0043190C" w:rsidP="0061517B">
            <w:pPr>
              <w:pStyle w:val="AppendixTableText"/>
              <w:rPr>
                <w:rFonts w:ascii="Tahoma" w:hAnsi="Tahoma" w:cs="Tahoma"/>
                <w:i/>
                <w:lang w:val="nl-NL"/>
              </w:rPr>
            </w:pPr>
            <w:r w:rsidRPr="00FB6BEA">
              <w:rPr>
                <w:rFonts w:ascii="Tahoma" w:hAnsi="Tahoma" w:cs="Tahoma"/>
                <w:lang w:val="nl-NL"/>
              </w:rPr>
              <w:t>2400</w:t>
            </w:r>
            <w:r w:rsidR="00647131" w:rsidRPr="00FB6BEA">
              <w:rPr>
                <w:rFonts w:ascii="Tahoma" w:hAnsi="Tahoma" w:cs="Tahoma"/>
                <w:b/>
                <w:lang w:val="nl-NL"/>
              </w:rPr>
              <w:t>–</w:t>
            </w:r>
            <w:r w:rsidRPr="00FB6BEA">
              <w:rPr>
                <w:rFonts w:ascii="Tahoma" w:hAnsi="Tahoma" w:cs="Tahoma"/>
                <w:lang w:val="nl-NL"/>
              </w:rPr>
              <w:t>5999</w:t>
            </w:r>
          </w:p>
        </w:tc>
        <w:tc>
          <w:tcPr>
            <w:tcW w:w="315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 xml:space="preserve">30 dagen* </w:t>
            </w:r>
          </w:p>
          <w:p w:rsidR="0043190C" w:rsidRPr="00FB6BEA" w:rsidRDefault="0043190C">
            <w:pPr>
              <w:pStyle w:val="AppendixTableText"/>
              <w:keepNext/>
              <w:rPr>
                <w:rFonts w:ascii="Tahoma" w:hAnsi="Tahoma" w:cs="Tahoma"/>
                <w:lang w:val="nl-NL"/>
              </w:rPr>
            </w:pPr>
          </w:p>
        </w:tc>
        <w:tc>
          <w:tcPr>
            <w:tcW w:w="324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 xml:space="preserve">15 dagen* </w:t>
            </w:r>
          </w:p>
          <w:p w:rsidR="0043190C" w:rsidRPr="00FB6BEA" w:rsidRDefault="0043190C">
            <w:pPr>
              <w:pStyle w:val="AppendixTableText"/>
              <w:keepNext/>
              <w:rPr>
                <w:rFonts w:ascii="Tahoma" w:hAnsi="Tahoma" w:cs="Tahoma"/>
                <w:lang w:val="nl-NL"/>
              </w:rPr>
            </w:pPr>
          </w:p>
        </w:tc>
      </w:tr>
      <w:tr w:rsidR="0043190C" w:rsidRPr="00FB6BEA" w:rsidTr="00FE5F1D">
        <w:trPr>
          <w:cantSplit/>
          <w:trHeight w:val="236"/>
        </w:trPr>
        <w:tc>
          <w:tcPr>
            <w:tcW w:w="3002" w:type="dxa"/>
            <w:vAlign w:val="center"/>
          </w:tcPr>
          <w:p w:rsidR="0043190C" w:rsidRPr="00FB6BEA" w:rsidRDefault="0043190C" w:rsidP="00647131">
            <w:pPr>
              <w:pStyle w:val="AppendixTableHeadings"/>
              <w:rPr>
                <w:rFonts w:ascii="Tahoma" w:hAnsi="Tahoma" w:cs="Tahoma"/>
                <w:lang w:val="nl-NL"/>
              </w:rPr>
            </w:pPr>
            <w:r w:rsidRPr="00FB6BEA">
              <w:rPr>
                <w:rFonts w:ascii="Tahoma" w:hAnsi="Tahoma" w:cs="Tahoma"/>
                <w:b w:val="0"/>
                <w:lang w:val="nl-NL"/>
              </w:rPr>
              <w:t>SAM</w:t>
            </w:r>
          </w:p>
          <w:p w:rsidR="0043190C" w:rsidRPr="00FB6BEA" w:rsidRDefault="0043190C" w:rsidP="0061517B">
            <w:pPr>
              <w:pStyle w:val="AppendixTableText"/>
              <w:rPr>
                <w:rFonts w:ascii="Tahoma" w:hAnsi="Tahoma" w:cs="Tahoma"/>
                <w:i/>
                <w:lang w:val="nl-NL"/>
              </w:rPr>
            </w:pPr>
            <w:r w:rsidRPr="00FB6BEA">
              <w:rPr>
                <w:rFonts w:ascii="Tahoma" w:hAnsi="Tahoma" w:cs="Tahoma"/>
                <w:lang w:val="nl-NL"/>
              </w:rPr>
              <w:t>6000</w:t>
            </w:r>
            <w:r w:rsidR="00647131" w:rsidRPr="00FB6BEA">
              <w:rPr>
                <w:rFonts w:ascii="Tahoma" w:hAnsi="Tahoma" w:cs="Tahoma"/>
                <w:b/>
                <w:lang w:val="nl-NL"/>
              </w:rPr>
              <w:t>–</w:t>
            </w:r>
            <w:r w:rsidRPr="00FB6BEA">
              <w:rPr>
                <w:rFonts w:ascii="Tahoma" w:hAnsi="Tahoma" w:cs="Tahoma"/>
                <w:lang w:val="nl-NL"/>
              </w:rPr>
              <w:t>14999</w:t>
            </w:r>
          </w:p>
        </w:tc>
        <w:tc>
          <w:tcPr>
            <w:tcW w:w="315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 xml:space="preserve">50 dagen* </w:t>
            </w:r>
          </w:p>
          <w:p w:rsidR="0043190C" w:rsidRPr="00FB6BEA" w:rsidRDefault="0043190C">
            <w:pPr>
              <w:pStyle w:val="AppendixTableText"/>
              <w:keepNext/>
              <w:rPr>
                <w:rFonts w:ascii="Tahoma" w:hAnsi="Tahoma" w:cs="Tahoma"/>
                <w:lang w:val="nl-NL"/>
              </w:rPr>
            </w:pPr>
          </w:p>
        </w:tc>
        <w:tc>
          <w:tcPr>
            <w:tcW w:w="324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 xml:space="preserve">25 dagen* </w:t>
            </w:r>
          </w:p>
          <w:p w:rsidR="0043190C" w:rsidRPr="00FB6BEA" w:rsidRDefault="0043190C">
            <w:pPr>
              <w:pStyle w:val="AppendixTableText"/>
              <w:keepNext/>
              <w:rPr>
                <w:rFonts w:ascii="Tahoma" w:hAnsi="Tahoma" w:cs="Tahoma"/>
                <w:lang w:val="nl-NL"/>
              </w:rPr>
            </w:pPr>
          </w:p>
        </w:tc>
      </w:tr>
      <w:tr w:rsidR="0043190C" w:rsidRPr="00FB6BEA" w:rsidTr="00FE5F1D">
        <w:trPr>
          <w:cantSplit/>
          <w:trHeight w:val="236"/>
        </w:trPr>
        <w:tc>
          <w:tcPr>
            <w:tcW w:w="3002" w:type="dxa"/>
            <w:vAlign w:val="center"/>
          </w:tcPr>
          <w:p w:rsidR="0043190C" w:rsidRPr="00FB6BEA" w:rsidRDefault="0043190C" w:rsidP="00647131">
            <w:pPr>
              <w:pStyle w:val="AppendixTableHeadings"/>
              <w:rPr>
                <w:rFonts w:ascii="Tahoma" w:hAnsi="Tahoma" w:cs="Tahoma"/>
                <w:lang w:val="nl-NL"/>
              </w:rPr>
            </w:pPr>
            <w:r w:rsidRPr="00FB6BEA">
              <w:rPr>
                <w:rFonts w:ascii="Tahoma" w:hAnsi="Tahoma" w:cs="Tahoma"/>
                <w:b w:val="0"/>
                <w:lang w:val="nl-NL"/>
              </w:rPr>
              <w:t>SAM</w:t>
            </w:r>
          </w:p>
          <w:p w:rsidR="0043190C" w:rsidRPr="00FB6BEA" w:rsidRDefault="0043190C" w:rsidP="0061517B">
            <w:pPr>
              <w:pStyle w:val="AppendixTableText"/>
              <w:rPr>
                <w:rFonts w:ascii="Tahoma" w:hAnsi="Tahoma" w:cs="Tahoma"/>
                <w:i/>
                <w:lang w:val="nl-NL"/>
              </w:rPr>
            </w:pPr>
            <w:r w:rsidRPr="00FB6BEA">
              <w:rPr>
                <w:rFonts w:ascii="Tahoma" w:hAnsi="Tahoma" w:cs="Tahoma"/>
                <w:lang w:val="nl-NL"/>
              </w:rPr>
              <w:t>15000 – 29999</w:t>
            </w:r>
          </w:p>
        </w:tc>
        <w:tc>
          <w:tcPr>
            <w:tcW w:w="315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 xml:space="preserve">110 dagen* </w:t>
            </w:r>
          </w:p>
          <w:p w:rsidR="0043190C" w:rsidRPr="00FB6BEA" w:rsidRDefault="0043190C">
            <w:pPr>
              <w:pStyle w:val="AppendixTableText"/>
              <w:keepNext/>
              <w:rPr>
                <w:rFonts w:ascii="Tahoma" w:hAnsi="Tahoma" w:cs="Tahoma"/>
                <w:lang w:val="nl-NL"/>
              </w:rPr>
            </w:pPr>
          </w:p>
        </w:tc>
        <w:tc>
          <w:tcPr>
            <w:tcW w:w="324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 xml:space="preserve">55 dagen* </w:t>
            </w:r>
          </w:p>
          <w:p w:rsidR="0043190C" w:rsidRPr="00FB6BEA" w:rsidRDefault="0043190C">
            <w:pPr>
              <w:pStyle w:val="AppendixTableText"/>
              <w:keepNext/>
              <w:rPr>
                <w:rFonts w:ascii="Tahoma" w:hAnsi="Tahoma" w:cs="Tahoma"/>
                <w:lang w:val="nl-NL"/>
              </w:rPr>
            </w:pPr>
          </w:p>
        </w:tc>
      </w:tr>
      <w:tr w:rsidR="0043190C" w:rsidRPr="00FB6BEA" w:rsidTr="00FE5F1D">
        <w:trPr>
          <w:cantSplit/>
          <w:trHeight w:val="236"/>
        </w:trPr>
        <w:tc>
          <w:tcPr>
            <w:tcW w:w="3002" w:type="dxa"/>
            <w:vAlign w:val="center"/>
          </w:tcPr>
          <w:p w:rsidR="0043190C" w:rsidRPr="00FB6BEA" w:rsidRDefault="0043190C" w:rsidP="00647131">
            <w:pPr>
              <w:pStyle w:val="AppendixTableHeadings"/>
              <w:rPr>
                <w:rFonts w:ascii="Tahoma" w:hAnsi="Tahoma" w:cs="Tahoma"/>
                <w:lang w:val="nl-NL"/>
              </w:rPr>
            </w:pPr>
            <w:r w:rsidRPr="00FB6BEA">
              <w:rPr>
                <w:rFonts w:ascii="Tahoma" w:hAnsi="Tahoma" w:cs="Tahoma"/>
                <w:b w:val="0"/>
                <w:lang w:val="nl-NL"/>
              </w:rPr>
              <w:t>SAM</w:t>
            </w:r>
          </w:p>
          <w:p w:rsidR="0043190C" w:rsidRPr="00FB6BEA" w:rsidRDefault="0043190C" w:rsidP="0061517B">
            <w:pPr>
              <w:pStyle w:val="AppendixTableText"/>
              <w:rPr>
                <w:rFonts w:ascii="Tahoma" w:hAnsi="Tahoma" w:cs="Tahoma"/>
                <w:i/>
                <w:lang w:val="nl-NL"/>
              </w:rPr>
            </w:pPr>
            <w:r w:rsidRPr="00FB6BEA">
              <w:rPr>
                <w:rFonts w:ascii="Tahoma" w:hAnsi="Tahoma" w:cs="Tahoma"/>
                <w:lang w:val="nl-NL"/>
              </w:rPr>
              <w:t>30000 – 49999</w:t>
            </w:r>
          </w:p>
        </w:tc>
        <w:tc>
          <w:tcPr>
            <w:tcW w:w="315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 xml:space="preserve">160 dagen* </w:t>
            </w:r>
          </w:p>
          <w:p w:rsidR="0043190C" w:rsidRPr="00FB6BEA" w:rsidRDefault="0043190C">
            <w:pPr>
              <w:pStyle w:val="AppendixTableText"/>
              <w:keepNext/>
              <w:rPr>
                <w:rFonts w:ascii="Tahoma" w:hAnsi="Tahoma" w:cs="Tahoma"/>
                <w:lang w:val="nl-NL"/>
              </w:rPr>
            </w:pPr>
          </w:p>
        </w:tc>
        <w:tc>
          <w:tcPr>
            <w:tcW w:w="324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80 dagen*</w:t>
            </w:r>
          </w:p>
          <w:p w:rsidR="0043190C" w:rsidRPr="00FB6BEA" w:rsidRDefault="0043190C">
            <w:pPr>
              <w:pStyle w:val="AppendixTableText"/>
              <w:keepNext/>
              <w:rPr>
                <w:rFonts w:ascii="Tahoma" w:hAnsi="Tahoma" w:cs="Tahoma"/>
                <w:lang w:val="nl-NL"/>
              </w:rPr>
            </w:pPr>
          </w:p>
        </w:tc>
      </w:tr>
      <w:tr w:rsidR="0043190C" w:rsidRPr="00FB6BEA" w:rsidTr="00FE5F1D">
        <w:trPr>
          <w:cantSplit/>
          <w:trHeight w:val="236"/>
        </w:trPr>
        <w:tc>
          <w:tcPr>
            <w:tcW w:w="3002" w:type="dxa"/>
            <w:vAlign w:val="center"/>
          </w:tcPr>
          <w:p w:rsidR="0043190C" w:rsidRPr="00FB6BEA" w:rsidRDefault="0043190C" w:rsidP="00647131">
            <w:pPr>
              <w:pStyle w:val="AppendixTableHeadings"/>
              <w:rPr>
                <w:rFonts w:ascii="Tahoma" w:hAnsi="Tahoma" w:cs="Tahoma"/>
                <w:lang w:val="nl-NL"/>
              </w:rPr>
            </w:pPr>
            <w:r w:rsidRPr="00FB6BEA">
              <w:rPr>
                <w:rFonts w:ascii="Tahoma" w:hAnsi="Tahoma" w:cs="Tahoma"/>
                <w:b w:val="0"/>
                <w:lang w:val="nl-NL"/>
              </w:rPr>
              <w:t>SAM</w:t>
            </w:r>
          </w:p>
          <w:p w:rsidR="0043190C" w:rsidRPr="00FB6BEA" w:rsidRDefault="0043190C" w:rsidP="0061517B">
            <w:pPr>
              <w:pStyle w:val="AppendixTableText"/>
              <w:rPr>
                <w:rFonts w:ascii="Tahoma" w:hAnsi="Tahoma" w:cs="Tahoma"/>
                <w:i/>
                <w:lang w:val="nl-NL"/>
              </w:rPr>
            </w:pPr>
            <w:r w:rsidRPr="00FB6BEA">
              <w:rPr>
                <w:rFonts w:ascii="Tahoma" w:hAnsi="Tahoma" w:cs="Tahoma"/>
                <w:lang w:val="nl-NL"/>
              </w:rPr>
              <w:t>50000 – 99999</w:t>
            </w:r>
          </w:p>
        </w:tc>
        <w:tc>
          <w:tcPr>
            <w:tcW w:w="315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250 dagen*</w:t>
            </w:r>
          </w:p>
          <w:p w:rsidR="0043190C" w:rsidRPr="00FB6BEA" w:rsidRDefault="0043190C">
            <w:pPr>
              <w:pStyle w:val="AppendixTableText"/>
              <w:keepNext/>
              <w:rPr>
                <w:rFonts w:ascii="Tahoma" w:hAnsi="Tahoma" w:cs="Tahoma"/>
                <w:lang w:val="nl-NL"/>
              </w:rPr>
            </w:pPr>
          </w:p>
        </w:tc>
        <w:tc>
          <w:tcPr>
            <w:tcW w:w="324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 xml:space="preserve">125 dagen* </w:t>
            </w:r>
          </w:p>
          <w:p w:rsidR="0043190C" w:rsidRPr="00FB6BEA" w:rsidRDefault="0043190C">
            <w:pPr>
              <w:pStyle w:val="AppendixTableText"/>
              <w:keepNext/>
              <w:rPr>
                <w:rFonts w:ascii="Tahoma" w:hAnsi="Tahoma" w:cs="Tahoma"/>
                <w:lang w:val="nl-NL"/>
              </w:rPr>
            </w:pPr>
          </w:p>
        </w:tc>
      </w:tr>
      <w:tr w:rsidR="0043190C" w:rsidRPr="00FB6BEA" w:rsidTr="00FE5F1D">
        <w:trPr>
          <w:cantSplit/>
          <w:trHeight w:val="236"/>
        </w:trPr>
        <w:tc>
          <w:tcPr>
            <w:tcW w:w="3002" w:type="dxa"/>
            <w:vAlign w:val="center"/>
          </w:tcPr>
          <w:p w:rsidR="0043190C" w:rsidRPr="00FB6BEA" w:rsidRDefault="0043190C" w:rsidP="00647131">
            <w:pPr>
              <w:pStyle w:val="AppendixTableHeadings"/>
              <w:rPr>
                <w:rFonts w:ascii="Tahoma" w:hAnsi="Tahoma" w:cs="Tahoma"/>
                <w:lang w:val="nl-NL"/>
              </w:rPr>
            </w:pPr>
            <w:r w:rsidRPr="00FB6BEA">
              <w:rPr>
                <w:rFonts w:ascii="Tahoma" w:hAnsi="Tahoma" w:cs="Tahoma"/>
                <w:b w:val="0"/>
                <w:lang w:val="nl-NL"/>
              </w:rPr>
              <w:t>SAM</w:t>
            </w:r>
          </w:p>
          <w:p w:rsidR="0043190C" w:rsidRPr="00FB6BEA" w:rsidRDefault="0043190C" w:rsidP="0061517B">
            <w:pPr>
              <w:pStyle w:val="AppendixTableHeadings"/>
              <w:rPr>
                <w:rFonts w:ascii="Tahoma" w:hAnsi="Tahoma" w:cs="Tahoma"/>
                <w:b w:val="0"/>
                <w:lang w:val="nl-NL"/>
              </w:rPr>
            </w:pPr>
            <w:r w:rsidRPr="00FB6BEA">
              <w:rPr>
                <w:rFonts w:ascii="Tahoma" w:hAnsi="Tahoma" w:cs="Tahoma"/>
                <w:b w:val="0"/>
                <w:lang w:val="nl-NL"/>
              </w:rPr>
              <w:t>100000 – 199999</w:t>
            </w:r>
          </w:p>
        </w:tc>
        <w:tc>
          <w:tcPr>
            <w:tcW w:w="315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400 dagen*</w:t>
            </w:r>
          </w:p>
          <w:p w:rsidR="0043190C" w:rsidRPr="00FB6BEA" w:rsidRDefault="0043190C">
            <w:pPr>
              <w:pStyle w:val="AppendixTableText"/>
              <w:keepNext/>
              <w:rPr>
                <w:rFonts w:ascii="Tahoma" w:hAnsi="Tahoma" w:cs="Tahoma"/>
                <w:lang w:val="nl-NL"/>
              </w:rPr>
            </w:pPr>
          </w:p>
        </w:tc>
        <w:tc>
          <w:tcPr>
            <w:tcW w:w="324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200 dagen*</w:t>
            </w:r>
          </w:p>
          <w:p w:rsidR="0043190C" w:rsidRPr="00FB6BEA" w:rsidRDefault="0043190C">
            <w:pPr>
              <w:pStyle w:val="AppendixTableText"/>
              <w:keepNext/>
              <w:rPr>
                <w:rFonts w:ascii="Tahoma" w:hAnsi="Tahoma" w:cs="Tahoma"/>
                <w:lang w:val="nl-NL"/>
              </w:rPr>
            </w:pPr>
          </w:p>
        </w:tc>
      </w:tr>
      <w:tr w:rsidR="0043190C" w:rsidRPr="00FB6BEA" w:rsidTr="00FE5F1D">
        <w:trPr>
          <w:cantSplit/>
          <w:trHeight w:val="236"/>
        </w:trPr>
        <w:tc>
          <w:tcPr>
            <w:tcW w:w="3002" w:type="dxa"/>
            <w:vAlign w:val="center"/>
          </w:tcPr>
          <w:p w:rsidR="0043190C" w:rsidRPr="00FB6BEA" w:rsidRDefault="0043190C" w:rsidP="00647131">
            <w:pPr>
              <w:pStyle w:val="AppendixTableHeadings"/>
              <w:rPr>
                <w:rFonts w:ascii="Tahoma" w:hAnsi="Tahoma" w:cs="Tahoma"/>
                <w:lang w:val="nl-NL"/>
              </w:rPr>
            </w:pPr>
            <w:r w:rsidRPr="00FB6BEA">
              <w:rPr>
                <w:rFonts w:ascii="Tahoma" w:hAnsi="Tahoma" w:cs="Tahoma"/>
                <w:b w:val="0"/>
                <w:lang w:val="nl-NL"/>
              </w:rPr>
              <w:t>SAM</w:t>
            </w:r>
          </w:p>
          <w:p w:rsidR="0043190C" w:rsidRPr="00FB6BEA" w:rsidRDefault="0043190C" w:rsidP="0061517B">
            <w:pPr>
              <w:pStyle w:val="AppendixTableHeadings"/>
              <w:rPr>
                <w:rFonts w:ascii="Tahoma" w:hAnsi="Tahoma" w:cs="Tahoma"/>
                <w:b w:val="0"/>
                <w:lang w:val="nl-NL"/>
              </w:rPr>
            </w:pPr>
            <w:r w:rsidRPr="00FB6BEA">
              <w:rPr>
                <w:rFonts w:ascii="Tahoma" w:hAnsi="Tahoma" w:cs="Tahoma"/>
                <w:b w:val="0"/>
                <w:lang w:val="nl-NL"/>
              </w:rPr>
              <w:t>200000 – 399999</w:t>
            </w:r>
          </w:p>
        </w:tc>
        <w:tc>
          <w:tcPr>
            <w:tcW w:w="315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600 dagen*</w:t>
            </w:r>
          </w:p>
          <w:p w:rsidR="0043190C" w:rsidRPr="00FB6BEA" w:rsidRDefault="0043190C">
            <w:pPr>
              <w:pStyle w:val="AppendixTableText"/>
              <w:keepNext/>
              <w:rPr>
                <w:rFonts w:ascii="Tahoma" w:hAnsi="Tahoma" w:cs="Tahoma"/>
                <w:lang w:val="nl-NL"/>
              </w:rPr>
            </w:pPr>
          </w:p>
        </w:tc>
        <w:tc>
          <w:tcPr>
            <w:tcW w:w="324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300 dagen*</w:t>
            </w:r>
          </w:p>
          <w:p w:rsidR="0043190C" w:rsidRPr="00FB6BEA" w:rsidRDefault="0043190C">
            <w:pPr>
              <w:pStyle w:val="AppendixTableText"/>
              <w:keepNext/>
              <w:rPr>
                <w:rFonts w:ascii="Tahoma" w:hAnsi="Tahoma" w:cs="Tahoma"/>
                <w:lang w:val="nl-NL"/>
              </w:rPr>
            </w:pPr>
          </w:p>
        </w:tc>
      </w:tr>
      <w:tr w:rsidR="0043190C" w:rsidRPr="00FB6BEA" w:rsidTr="00FE5F1D">
        <w:trPr>
          <w:cantSplit/>
          <w:trHeight w:val="236"/>
        </w:trPr>
        <w:tc>
          <w:tcPr>
            <w:tcW w:w="3002" w:type="dxa"/>
            <w:vAlign w:val="center"/>
          </w:tcPr>
          <w:p w:rsidR="0043190C" w:rsidRPr="00FB6BEA" w:rsidRDefault="0043190C" w:rsidP="00647131">
            <w:pPr>
              <w:pStyle w:val="AppendixTableHeadings"/>
              <w:rPr>
                <w:rFonts w:ascii="Tahoma" w:hAnsi="Tahoma" w:cs="Tahoma"/>
                <w:lang w:val="nl-NL"/>
              </w:rPr>
            </w:pPr>
            <w:r w:rsidRPr="00FB6BEA">
              <w:rPr>
                <w:rFonts w:ascii="Tahoma" w:hAnsi="Tahoma" w:cs="Tahoma"/>
                <w:b w:val="0"/>
                <w:lang w:val="nl-NL"/>
              </w:rPr>
              <w:t>SAM</w:t>
            </w:r>
          </w:p>
          <w:p w:rsidR="0043190C" w:rsidRPr="00FB6BEA" w:rsidRDefault="0043190C" w:rsidP="0061517B">
            <w:pPr>
              <w:pStyle w:val="AppendixTableHeadings"/>
              <w:rPr>
                <w:rFonts w:ascii="Tahoma" w:hAnsi="Tahoma" w:cs="Tahoma"/>
                <w:b w:val="0"/>
                <w:lang w:val="nl-NL"/>
              </w:rPr>
            </w:pPr>
            <w:r w:rsidRPr="00FB6BEA">
              <w:rPr>
                <w:rFonts w:ascii="Tahoma" w:hAnsi="Tahoma" w:cs="Tahoma"/>
                <w:b w:val="0"/>
                <w:lang w:val="nl-NL"/>
              </w:rPr>
              <w:t>400000 – 599999</w:t>
            </w:r>
          </w:p>
        </w:tc>
        <w:tc>
          <w:tcPr>
            <w:tcW w:w="315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800 dagen*</w:t>
            </w:r>
          </w:p>
          <w:p w:rsidR="0043190C" w:rsidRPr="00FB6BEA" w:rsidRDefault="0043190C">
            <w:pPr>
              <w:pStyle w:val="AppendixTableText"/>
              <w:keepNext/>
              <w:rPr>
                <w:rFonts w:ascii="Tahoma" w:hAnsi="Tahoma" w:cs="Tahoma"/>
                <w:lang w:val="nl-NL"/>
              </w:rPr>
            </w:pPr>
          </w:p>
        </w:tc>
        <w:tc>
          <w:tcPr>
            <w:tcW w:w="324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400 dagen*</w:t>
            </w:r>
          </w:p>
          <w:p w:rsidR="0043190C" w:rsidRPr="00FB6BEA" w:rsidRDefault="0043190C">
            <w:pPr>
              <w:pStyle w:val="AppendixTableText"/>
              <w:keepNext/>
              <w:rPr>
                <w:rFonts w:ascii="Tahoma" w:hAnsi="Tahoma" w:cs="Tahoma"/>
                <w:lang w:val="nl-NL"/>
              </w:rPr>
            </w:pPr>
          </w:p>
        </w:tc>
      </w:tr>
      <w:tr w:rsidR="0043190C" w:rsidRPr="00FB6BEA" w:rsidTr="00FE5F1D">
        <w:trPr>
          <w:cantSplit/>
          <w:trHeight w:val="236"/>
        </w:trPr>
        <w:tc>
          <w:tcPr>
            <w:tcW w:w="3002" w:type="dxa"/>
            <w:vAlign w:val="center"/>
          </w:tcPr>
          <w:p w:rsidR="0043190C" w:rsidRPr="00FB6BEA" w:rsidRDefault="0043190C" w:rsidP="00647131">
            <w:pPr>
              <w:pStyle w:val="AppendixTableHeadings"/>
              <w:rPr>
                <w:rFonts w:ascii="Tahoma" w:hAnsi="Tahoma" w:cs="Tahoma"/>
                <w:lang w:val="nl-NL"/>
              </w:rPr>
            </w:pPr>
            <w:r w:rsidRPr="00FB6BEA">
              <w:rPr>
                <w:rFonts w:ascii="Tahoma" w:hAnsi="Tahoma" w:cs="Tahoma"/>
                <w:b w:val="0"/>
                <w:lang w:val="nl-NL"/>
              </w:rPr>
              <w:t>SAM</w:t>
            </w:r>
          </w:p>
          <w:p w:rsidR="0043190C" w:rsidRPr="00FB6BEA" w:rsidRDefault="0043190C" w:rsidP="0061517B">
            <w:pPr>
              <w:pStyle w:val="AppendixTableHeadings"/>
              <w:rPr>
                <w:rFonts w:ascii="Tahoma" w:hAnsi="Tahoma" w:cs="Tahoma"/>
                <w:b w:val="0"/>
                <w:lang w:val="nl-NL"/>
              </w:rPr>
            </w:pPr>
            <w:r w:rsidRPr="00FB6BEA">
              <w:rPr>
                <w:rFonts w:ascii="Tahoma" w:hAnsi="Tahoma" w:cs="Tahoma"/>
                <w:b w:val="0"/>
                <w:lang w:val="nl-NL"/>
              </w:rPr>
              <w:t>600000 +</w:t>
            </w:r>
          </w:p>
        </w:tc>
        <w:tc>
          <w:tcPr>
            <w:tcW w:w="315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 xml:space="preserve">1400 dagen* </w:t>
            </w:r>
          </w:p>
          <w:p w:rsidR="0043190C" w:rsidRPr="00FB6BEA" w:rsidRDefault="0043190C">
            <w:pPr>
              <w:pStyle w:val="AppendixTableText"/>
              <w:keepNext/>
              <w:rPr>
                <w:rFonts w:ascii="Tahoma" w:hAnsi="Tahoma" w:cs="Tahoma"/>
                <w:lang w:val="nl-NL"/>
              </w:rPr>
            </w:pPr>
          </w:p>
        </w:tc>
        <w:tc>
          <w:tcPr>
            <w:tcW w:w="3240" w:type="dxa"/>
            <w:vAlign w:val="center"/>
          </w:tcPr>
          <w:p w:rsidR="0043190C" w:rsidRPr="00FB6BEA" w:rsidRDefault="0043190C" w:rsidP="00A9099B">
            <w:pPr>
              <w:pStyle w:val="AppendixTableText"/>
              <w:keepNext/>
              <w:rPr>
                <w:rFonts w:ascii="Tahoma" w:hAnsi="Tahoma" w:cs="Tahoma"/>
                <w:lang w:val="nl-NL"/>
              </w:rPr>
            </w:pPr>
            <w:r w:rsidRPr="00FB6BEA">
              <w:rPr>
                <w:rFonts w:ascii="Tahoma" w:hAnsi="Tahoma" w:cs="Tahoma"/>
                <w:lang w:val="nl-NL"/>
              </w:rPr>
              <w:t>700 dagen*</w:t>
            </w:r>
          </w:p>
          <w:p w:rsidR="0043190C" w:rsidRPr="00FB6BEA" w:rsidRDefault="0043190C">
            <w:pPr>
              <w:pStyle w:val="AppendixTableText"/>
              <w:keepNext/>
              <w:rPr>
                <w:rFonts w:ascii="Tahoma" w:hAnsi="Tahoma" w:cs="Tahoma"/>
                <w:lang w:val="nl-NL"/>
              </w:rPr>
            </w:pPr>
          </w:p>
        </w:tc>
      </w:tr>
    </w:tbl>
    <w:p w:rsidR="00C65D66" w:rsidRPr="00FB6BEA" w:rsidRDefault="00C65D66" w:rsidP="00C65D66">
      <w:pPr>
        <w:tabs>
          <w:tab w:val="left" w:pos="10440"/>
        </w:tabs>
        <w:spacing w:before="120"/>
        <w:ind w:right="306"/>
        <w:rPr>
          <w:rFonts w:cs="Tahoma"/>
          <w:lang w:val="nl-NL"/>
        </w:rPr>
      </w:pPr>
      <w:r w:rsidRPr="00FB6BEA">
        <w:rPr>
          <w:rFonts w:eastAsia="Calibri" w:cs="Tahoma"/>
          <w:b/>
          <w:i/>
          <w:color w:val="000000"/>
          <w:sz w:val="16"/>
          <w:szCs w:val="16"/>
          <w:lang w:val="nl-NL"/>
        </w:rPr>
        <w:t>Opmerking:</w:t>
      </w:r>
      <w:r w:rsidRPr="00FB6BEA">
        <w:rPr>
          <w:rFonts w:eastAsia="Calibri" w:cs="Tahoma"/>
          <w:i/>
          <w:color w:val="000000"/>
          <w:sz w:val="16"/>
          <w:szCs w:val="16"/>
          <w:lang w:val="nl-NL"/>
        </w:rPr>
        <w:t xml:space="preserve"> Trainingscredits verleend op grond van een Enrollment of overeenkomst voor drie volle jaren (zie hieronder voor meer informatie).</w:t>
      </w:r>
    </w:p>
    <w:p w:rsidR="00C65D66" w:rsidRPr="00FB6BEA" w:rsidRDefault="00C65D66" w:rsidP="00C65D66">
      <w:pPr>
        <w:spacing w:after="60"/>
        <w:rPr>
          <w:rFonts w:cs="Tahoma"/>
          <w:lang w:val="nl-NL"/>
        </w:rPr>
      </w:pPr>
      <w:r w:rsidRPr="00FB6BEA">
        <w:rPr>
          <w:rFonts w:eastAsia="Calibri" w:cs="Tahoma"/>
          <w:i/>
          <w:color w:val="000000"/>
          <w:sz w:val="16"/>
          <w:szCs w:val="16"/>
          <w:lang w:val="nl-NL"/>
        </w:rPr>
        <w:t>Zie de tabel met Office System-producten</w:t>
      </w:r>
    </w:p>
    <w:p w:rsidR="00C65D66" w:rsidRPr="00FB6BEA" w:rsidRDefault="00C65D66" w:rsidP="003C56F1">
      <w:pPr>
        <w:tabs>
          <w:tab w:val="left" w:pos="10440"/>
        </w:tabs>
        <w:ind w:right="302"/>
        <w:rPr>
          <w:rFonts w:cs="Tahoma"/>
          <w:lang w:val="nl-NL"/>
        </w:rPr>
      </w:pPr>
      <w:r w:rsidRPr="00FB6BEA">
        <w:rPr>
          <w:rFonts w:eastAsia="Calibri" w:cs="Tahoma"/>
          <w:i/>
          <w:color w:val="000000"/>
          <w:sz w:val="16"/>
          <w:szCs w:val="16"/>
          <w:lang w:val="nl-NL"/>
        </w:rPr>
        <w:t>*Aantal dagen per in aanmerking komende enrollment of overeenkomst.</w:t>
      </w:r>
    </w:p>
    <w:p w:rsidR="009D26EE" w:rsidRPr="00FB6BEA" w:rsidRDefault="009D26EE" w:rsidP="00055FD7">
      <w:pPr>
        <w:pStyle w:val="AppendixBodyText"/>
        <w:spacing w:after="0" w:line="192" w:lineRule="auto"/>
        <w:rPr>
          <w:rFonts w:ascii="Tahoma" w:hAnsi="Tahoma" w:cs="Tahoma"/>
          <w:sz w:val="18"/>
          <w:szCs w:val="18"/>
          <w:lang w:val="nl-NL"/>
        </w:rPr>
      </w:pPr>
    </w:p>
    <w:p w:rsidR="009D26EE" w:rsidRPr="00FB6BEA" w:rsidRDefault="009D26EE" w:rsidP="006C6786">
      <w:pPr>
        <w:pStyle w:val="AppendixBodyText"/>
        <w:numPr>
          <w:ilvl w:val="0"/>
          <w:numId w:val="29"/>
        </w:numPr>
        <w:spacing w:afterLines="60" w:after="144"/>
        <w:rPr>
          <w:rFonts w:ascii="Tahoma" w:hAnsi="Tahoma" w:cs="Tahoma"/>
          <w:sz w:val="18"/>
          <w:szCs w:val="18"/>
          <w:lang w:val="nl-NL"/>
        </w:rPr>
      </w:pPr>
      <w:r w:rsidRPr="00FB6BEA">
        <w:rPr>
          <w:rFonts w:ascii="Tahoma" w:hAnsi="Tahoma" w:cs="Tahoma"/>
          <w:bCs/>
          <w:sz w:val="18"/>
          <w:szCs w:val="18"/>
          <w:lang w:val="nl-NL"/>
        </w:rPr>
        <w:t>Niet alle cursussen zijn beschikbaar in alle talen.</w:t>
      </w:r>
    </w:p>
    <w:p w:rsidR="009D26EE" w:rsidRPr="00FB6BEA" w:rsidRDefault="009D26EE" w:rsidP="006C6786">
      <w:pPr>
        <w:pStyle w:val="AppendixBodyText"/>
        <w:numPr>
          <w:ilvl w:val="0"/>
          <w:numId w:val="29"/>
        </w:numPr>
        <w:spacing w:afterLines="60" w:after="144"/>
        <w:rPr>
          <w:rFonts w:ascii="Tahoma" w:hAnsi="Tahoma" w:cs="Tahoma"/>
          <w:sz w:val="18"/>
          <w:szCs w:val="18"/>
          <w:lang w:val="nl-NL"/>
        </w:rPr>
      </w:pPr>
      <w:r w:rsidRPr="00FB6BEA">
        <w:rPr>
          <w:rFonts w:ascii="Tahoma" w:hAnsi="Tahoma" w:cs="Tahoma"/>
          <w:bCs/>
          <w:sz w:val="18"/>
          <w:szCs w:val="18"/>
          <w:lang w:val="nl-NL"/>
        </w:rPr>
        <w:t>Lokale beleidsregels van de Microsoft Learning Partner zijn van toepassing.</w:t>
      </w:r>
    </w:p>
    <w:p w:rsidR="009D26EE" w:rsidRPr="00FB6BEA" w:rsidRDefault="009D26EE" w:rsidP="006C6786">
      <w:pPr>
        <w:pStyle w:val="AppendixBodyText"/>
        <w:numPr>
          <w:ilvl w:val="0"/>
          <w:numId w:val="29"/>
        </w:numPr>
        <w:spacing w:afterLines="60" w:after="144"/>
        <w:rPr>
          <w:rFonts w:ascii="Tahoma" w:hAnsi="Tahoma" w:cs="Tahoma"/>
          <w:sz w:val="18"/>
          <w:szCs w:val="18"/>
          <w:lang w:val="nl-NL"/>
        </w:rPr>
      </w:pPr>
      <w:r w:rsidRPr="00FB6BEA">
        <w:rPr>
          <w:rFonts w:ascii="Tahoma" w:hAnsi="Tahoma" w:cs="Tahoma"/>
          <w:bCs/>
          <w:sz w:val="18"/>
          <w:szCs w:val="18"/>
          <w:lang w:val="nl-NL"/>
        </w:rPr>
        <w:t>Benefit-beheerders hebben de mogelijkheid een reeds toegewezen coupon in te trekken tot aan de</w:t>
      </w:r>
      <w:r w:rsidR="00647131" w:rsidRPr="00FB6BEA">
        <w:rPr>
          <w:rFonts w:ascii="Tahoma" w:hAnsi="Tahoma" w:cs="Tahoma"/>
          <w:bCs/>
          <w:sz w:val="18"/>
          <w:szCs w:val="18"/>
          <w:lang w:val="nl-NL"/>
        </w:rPr>
        <w:t> </w:t>
      </w:r>
      <w:r w:rsidRPr="00FB6BEA">
        <w:rPr>
          <w:rFonts w:ascii="Tahoma" w:hAnsi="Tahoma" w:cs="Tahoma"/>
          <w:bCs/>
          <w:sz w:val="18"/>
          <w:szCs w:val="18"/>
          <w:lang w:val="nl-NL"/>
        </w:rPr>
        <w:t>annuleringsdatum die door de Microsoft Learning Partner is bepaald.</w:t>
      </w:r>
    </w:p>
    <w:p w:rsidR="009D26EE" w:rsidRPr="00FB6BEA" w:rsidRDefault="009D26EE" w:rsidP="006C6786">
      <w:pPr>
        <w:pStyle w:val="AppendixBodyText"/>
        <w:numPr>
          <w:ilvl w:val="0"/>
          <w:numId w:val="29"/>
        </w:numPr>
        <w:spacing w:afterLines="60" w:after="144"/>
        <w:rPr>
          <w:rFonts w:ascii="Tahoma" w:hAnsi="Tahoma" w:cs="Tahoma"/>
          <w:sz w:val="18"/>
          <w:szCs w:val="18"/>
          <w:lang w:val="nl-NL"/>
        </w:rPr>
      </w:pPr>
      <w:r w:rsidRPr="00FB6BEA">
        <w:rPr>
          <w:rFonts w:ascii="Tahoma" w:hAnsi="Tahoma" w:cs="Tahoma"/>
          <w:bCs/>
          <w:sz w:val="18"/>
          <w:szCs w:val="18"/>
          <w:lang w:val="nl-NL"/>
        </w:rPr>
        <w:t>Cursusdagen die niet worden gedekt door de coupon, dienen te worden betaald door de persoon die de training ondergaat.</w:t>
      </w:r>
    </w:p>
    <w:p w:rsidR="009D26EE" w:rsidRPr="00FB6BEA" w:rsidRDefault="009D26EE" w:rsidP="006C6786">
      <w:pPr>
        <w:pStyle w:val="AppendixBodyText"/>
        <w:numPr>
          <w:ilvl w:val="0"/>
          <w:numId w:val="29"/>
        </w:numPr>
        <w:spacing w:afterLines="60" w:after="144"/>
        <w:rPr>
          <w:rFonts w:ascii="Tahoma" w:hAnsi="Tahoma" w:cs="Tahoma"/>
          <w:sz w:val="18"/>
          <w:szCs w:val="18"/>
          <w:lang w:val="nl-NL"/>
        </w:rPr>
      </w:pPr>
      <w:r w:rsidRPr="00FB6BEA">
        <w:rPr>
          <w:rFonts w:ascii="Tahoma" w:hAnsi="Tahoma" w:cs="Tahoma"/>
          <w:bCs/>
          <w:sz w:val="18"/>
          <w:szCs w:val="18"/>
          <w:lang w:val="nl-NL"/>
        </w:rPr>
        <w:t>Een eventueel teveel aan coupondagen dat is toegewezen voor een bepaalde training wordt weer aan de verzameling beschikbare dagen toegevoegd zodat de Benefit-beheerders deze opnieuw kan toewijzen.</w:t>
      </w:r>
    </w:p>
    <w:p w:rsidR="009D26EE" w:rsidRPr="00FB6BEA" w:rsidRDefault="009D26EE" w:rsidP="006C6786">
      <w:pPr>
        <w:pStyle w:val="AppendixBodyText"/>
        <w:numPr>
          <w:ilvl w:val="0"/>
          <w:numId w:val="29"/>
        </w:numPr>
        <w:spacing w:afterLines="60" w:after="144"/>
        <w:rPr>
          <w:rFonts w:ascii="Tahoma" w:hAnsi="Tahoma" w:cs="Tahoma"/>
          <w:sz w:val="18"/>
          <w:szCs w:val="18"/>
          <w:lang w:val="nl-NL"/>
        </w:rPr>
      </w:pPr>
      <w:r w:rsidRPr="00FB6BEA">
        <w:rPr>
          <w:rFonts w:ascii="Tahoma" w:hAnsi="Tahoma" w:cs="Tahoma"/>
          <w:bCs/>
          <w:sz w:val="18"/>
          <w:szCs w:val="18"/>
          <w:lang w:val="nl-NL"/>
        </w:rPr>
        <w:t>Voor cursussen die in een versneld tempo worden gegeven, moet het aantal coupondagen worden verzilvert dat gelijk is aan het aantal dagen dat zou worden gebruikt indien de cursus in normaal tempo zou zijn gegeven.</w:t>
      </w:r>
    </w:p>
    <w:p w:rsidR="009D26EE" w:rsidRPr="00FB6BEA" w:rsidRDefault="009D26EE" w:rsidP="006C6786">
      <w:pPr>
        <w:pStyle w:val="AppendixBodyText"/>
        <w:numPr>
          <w:ilvl w:val="0"/>
          <w:numId w:val="29"/>
        </w:numPr>
        <w:spacing w:afterLines="60" w:after="144"/>
        <w:rPr>
          <w:rFonts w:ascii="Tahoma" w:hAnsi="Tahoma" w:cs="Tahoma"/>
          <w:sz w:val="18"/>
          <w:szCs w:val="18"/>
          <w:lang w:val="nl-NL"/>
        </w:rPr>
      </w:pPr>
      <w:r w:rsidRPr="00FB6BEA">
        <w:rPr>
          <w:rFonts w:ascii="Tahoma" w:hAnsi="Tahoma" w:cs="Tahoma"/>
          <w:bCs/>
          <w:sz w:val="18"/>
          <w:szCs w:val="18"/>
          <w:lang w:val="nl-NL"/>
        </w:rPr>
        <w:t>Coupons kunnen alleen worden verzilverd voor trainingsdagen binnen een goedgekeurde cursus onder leiding van een instructeur bij een gekwalificeerde Microsoft Learning Partner</w:t>
      </w:r>
      <w:r w:rsidR="004A088B">
        <w:rPr>
          <w:rFonts w:ascii="Tahoma" w:hAnsi="Tahoma" w:cs="Tahoma"/>
          <w:bCs/>
          <w:sz w:val="18"/>
          <w:szCs w:val="18"/>
          <w:lang w:val="nl-NL"/>
        </w:rPr>
        <w:t xml:space="preserve">. </w:t>
      </w:r>
      <w:r w:rsidRPr="00FB6BEA">
        <w:rPr>
          <w:rFonts w:ascii="Tahoma" w:hAnsi="Tahoma" w:cs="Tahoma"/>
          <w:bCs/>
          <w:sz w:val="18"/>
          <w:szCs w:val="18"/>
          <w:lang w:val="nl-NL"/>
        </w:rPr>
        <w:t>Aangepaste cursussen (anders dan versneld uitgevoerde goedgekeurde cursussen) komen niet in aanmerking voor dekking door deze coupons</w:t>
      </w:r>
      <w:r w:rsidR="004A088B">
        <w:rPr>
          <w:rFonts w:ascii="Tahoma" w:hAnsi="Tahoma" w:cs="Tahoma"/>
          <w:bCs/>
          <w:sz w:val="18"/>
          <w:szCs w:val="18"/>
          <w:lang w:val="nl-NL"/>
        </w:rPr>
        <w:t xml:space="preserve">. </w:t>
      </w:r>
      <w:r w:rsidRPr="00FB6BEA">
        <w:rPr>
          <w:rFonts w:ascii="Tahoma" w:hAnsi="Tahoma" w:cs="Tahoma"/>
          <w:bCs/>
          <w:sz w:val="18"/>
          <w:szCs w:val="18"/>
          <w:lang w:val="nl-NL"/>
        </w:rPr>
        <w:t xml:space="preserve">Ga naar </w:t>
      </w:r>
      <w:r w:rsidRPr="00260E62">
        <w:rPr>
          <w:rFonts w:ascii="Tahoma" w:hAnsi="Tahoma" w:cs="Tahoma"/>
          <w:bCs/>
          <w:sz w:val="18"/>
          <w:szCs w:val="18"/>
          <w:lang w:val="nl-NL"/>
        </w:rPr>
        <w:t>http://www.microsoft.com/learning/sa/training.mspx</w:t>
      </w:r>
      <w:r w:rsidRPr="00FB6BEA">
        <w:rPr>
          <w:rFonts w:ascii="Tahoma" w:hAnsi="Tahoma" w:cs="Tahoma"/>
          <w:bCs/>
          <w:sz w:val="18"/>
          <w:szCs w:val="18"/>
          <w:lang w:val="nl-NL"/>
        </w:rPr>
        <w:t xml:space="preserve"> voor meer informatie over goedgekeurde cursussen.</w:t>
      </w:r>
    </w:p>
    <w:p w:rsidR="009D26EE" w:rsidRPr="00FB6BEA" w:rsidRDefault="009D26EE" w:rsidP="006C6786">
      <w:pPr>
        <w:pStyle w:val="AppendixBodyText"/>
        <w:numPr>
          <w:ilvl w:val="0"/>
          <w:numId w:val="29"/>
        </w:numPr>
        <w:spacing w:afterLines="60" w:after="144"/>
        <w:rPr>
          <w:rFonts w:ascii="Tahoma" w:hAnsi="Tahoma" w:cs="Tahoma"/>
          <w:lang w:val="nl-NL"/>
        </w:rPr>
      </w:pPr>
      <w:r w:rsidRPr="00FB6BEA">
        <w:rPr>
          <w:rFonts w:ascii="Tahoma" w:hAnsi="Tahoma" w:cs="Tahoma"/>
          <w:bCs/>
          <w:sz w:val="18"/>
          <w:szCs w:val="18"/>
          <w:lang w:val="nl-NL"/>
        </w:rPr>
        <w:t>Coupons kunnen niet worden gebruikt voor eventuele kosten verbonden aan het niet komen opdagen voor een gereserveerde cursus door de klant</w:t>
      </w:r>
      <w:r w:rsidR="004A088B">
        <w:rPr>
          <w:rFonts w:ascii="Tahoma" w:hAnsi="Tahoma" w:cs="Tahoma"/>
          <w:bCs/>
          <w:sz w:val="18"/>
          <w:szCs w:val="18"/>
          <w:lang w:val="nl-NL"/>
        </w:rPr>
        <w:t xml:space="preserve">. </w:t>
      </w:r>
      <w:r w:rsidRPr="00FB6BEA">
        <w:rPr>
          <w:rFonts w:ascii="Tahoma" w:hAnsi="Tahoma" w:cs="Tahoma"/>
          <w:bCs/>
          <w:sz w:val="18"/>
          <w:szCs w:val="18"/>
          <w:lang w:val="nl-NL"/>
        </w:rPr>
        <w:t xml:space="preserve">De klant is verantwoordelijk voor alle kosten in verband met </w:t>
      </w:r>
      <w:r w:rsidR="009E129A" w:rsidRPr="00FB6BEA">
        <w:rPr>
          <w:rFonts w:ascii="Tahoma" w:hAnsi="Tahoma" w:cs="Tahoma"/>
          <w:bCs/>
          <w:sz w:val="18"/>
          <w:szCs w:val="18"/>
          <w:lang w:val="nl-NL"/>
        </w:rPr>
        <w:t>“</w:t>
      </w:r>
      <w:r w:rsidRPr="00FB6BEA">
        <w:rPr>
          <w:rFonts w:ascii="Tahoma" w:hAnsi="Tahoma" w:cs="Tahoma"/>
          <w:bCs/>
          <w:sz w:val="18"/>
          <w:szCs w:val="18"/>
          <w:lang w:val="nl-NL"/>
        </w:rPr>
        <w:t>verzuim</w:t>
      </w:r>
      <w:r w:rsidR="009E129A" w:rsidRPr="00FB6BEA">
        <w:rPr>
          <w:rFonts w:ascii="Tahoma" w:hAnsi="Tahoma" w:cs="Tahoma"/>
          <w:bCs/>
          <w:sz w:val="18"/>
          <w:szCs w:val="18"/>
          <w:lang w:val="nl-NL"/>
        </w:rPr>
        <w:t>”</w:t>
      </w:r>
      <w:r w:rsidRPr="00FB6BEA">
        <w:rPr>
          <w:rFonts w:ascii="Tahoma" w:hAnsi="Tahoma" w:cs="Tahoma"/>
          <w:bCs/>
          <w:sz w:val="18"/>
          <w:szCs w:val="18"/>
          <w:lang w:val="nl-NL"/>
        </w:rPr>
        <w:t xml:space="preserve">. </w:t>
      </w:r>
    </w:p>
    <w:p w:rsidR="009D26EE" w:rsidRPr="00FB6BEA" w:rsidRDefault="009D26EE" w:rsidP="006C6786">
      <w:pPr>
        <w:pStyle w:val="AppendixBodyText"/>
        <w:numPr>
          <w:ilvl w:val="0"/>
          <w:numId w:val="29"/>
        </w:numPr>
        <w:spacing w:afterLines="60" w:after="144"/>
        <w:rPr>
          <w:rFonts w:ascii="Tahoma" w:hAnsi="Tahoma" w:cs="Tahoma"/>
          <w:lang w:val="nl-NL"/>
        </w:rPr>
      </w:pPr>
      <w:r w:rsidRPr="00FB6BEA">
        <w:rPr>
          <w:rFonts w:ascii="Tahoma" w:hAnsi="Tahoma" w:cs="Tahoma"/>
          <w:bCs/>
          <w:sz w:val="18"/>
          <w:szCs w:val="18"/>
          <w:lang w:val="nl-NL"/>
        </w:rPr>
        <w:t>Coupons kunnen alleen worden verzilverd door de persoon die door de klant is goedgekeurd om de</w:t>
      </w:r>
      <w:r w:rsidR="00647131" w:rsidRPr="00FB6BEA">
        <w:rPr>
          <w:rFonts w:ascii="Tahoma" w:hAnsi="Tahoma" w:cs="Tahoma"/>
          <w:bCs/>
          <w:sz w:val="18"/>
          <w:szCs w:val="18"/>
          <w:lang w:val="nl-NL"/>
        </w:rPr>
        <w:t> </w:t>
      </w:r>
      <w:r w:rsidRPr="00FB6BEA">
        <w:rPr>
          <w:rFonts w:ascii="Tahoma" w:hAnsi="Tahoma" w:cs="Tahoma"/>
          <w:bCs/>
          <w:sz w:val="18"/>
          <w:szCs w:val="18"/>
          <w:lang w:val="nl-NL"/>
        </w:rPr>
        <w:t xml:space="preserve">coupon te gebruiken. </w:t>
      </w:r>
    </w:p>
    <w:p w:rsidR="009D26EE" w:rsidRPr="00FB6BEA" w:rsidRDefault="009D26EE" w:rsidP="006C6786">
      <w:pPr>
        <w:pStyle w:val="AppendixBodyText"/>
        <w:numPr>
          <w:ilvl w:val="0"/>
          <w:numId w:val="29"/>
        </w:numPr>
        <w:spacing w:afterLines="60" w:after="144"/>
        <w:rPr>
          <w:rFonts w:ascii="Tahoma" w:hAnsi="Tahoma" w:cs="Tahoma"/>
          <w:lang w:val="nl-NL"/>
        </w:rPr>
      </w:pPr>
      <w:r w:rsidRPr="00FB6BEA">
        <w:rPr>
          <w:rFonts w:ascii="Tahoma" w:hAnsi="Tahoma" w:cs="Tahoma"/>
          <w:bCs/>
          <w:sz w:val="18"/>
          <w:szCs w:val="18"/>
          <w:lang w:val="nl-NL"/>
        </w:rPr>
        <w:t>Coupons kunnen niet worden ingewisseld voor cash, geldmiddelen of andere waardevolle compensatie.</w:t>
      </w:r>
    </w:p>
    <w:p w:rsidR="009D26EE" w:rsidRPr="00FB6BEA" w:rsidRDefault="009D26EE" w:rsidP="006C6786">
      <w:pPr>
        <w:pStyle w:val="AppendixBodyText"/>
        <w:numPr>
          <w:ilvl w:val="0"/>
          <w:numId w:val="29"/>
        </w:numPr>
        <w:spacing w:afterLines="60" w:after="144"/>
        <w:rPr>
          <w:rFonts w:ascii="Tahoma" w:hAnsi="Tahoma" w:cs="Tahoma"/>
          <w:lang w:val="nl-NL"/>
        </w:rPr>
      </w:pPr>
      <w:r w:rsidRPr="00FB6BEA">
        <w:rPr>
          <w:rFonts w:ascii="Tahoma" w:hAnsi="Tahoma" w:cs="Tahoma"/>
          <w:bCs/>
          <w:sz w:val="18"/>
          <w:szCs w:val="18"/>
          <w:lang w:val="nl-NL"/>
        </w:rPr>
        <w:t>Coupons moeten worden ingezet gedurende de looptijd van de Software Assurance dekking.</w:t>
      </w:r>
    </w:p>
    <w:p w:rsidR="009D26EE" w:rsidRPr="00FB6BEA" w:rsidRDefault="009D26EE" w:rsidP="006C6786">
      <w:pPr>
        <w:pStyle w:val="AppendixBodyText"/>
        <w:numPr>
          <w:ilvl w:val="0"/>
          <w:numId w:val="29"/>
        </w:numPr>
        <w:spacing w:afterLines="60" w:after="144"/>
        <w:rPr>
          <w:rFonts w:ascii="Tahoma" w:hAnsi="Tahoma" w:cs="Tahoma"/>
          <w:lang w:val="nl-NL"/>
        </w:rPr>
      </w:pPr>
      <w:r w:rsidRPr="00FB6BEA">
        <w:rPr>
          <w:rFonts w:ascii="Tahoma" w:hAnsi="Tahoma" w:cs="Tahoma"/>
          <w:bCs/>
          <w:sz w:val="18"/>
          <w:szCs w:val="18"/>
          <w:lang w:val="nl-NL"/>
        </w:rPr>
        <w:t>De geldigheid van een coupon vervalt 180 dagen na de datum waarop de coupon is toegewezen, onafhankelijk van de vervaldatum van de Software Assurance dekking. Alle diensten moeten zijn uitgevoerd (training gevolgd en coupons verzilverd) voor de vervaldatum van de coupons. Coupons die vervallen voordat de Software Assurance dekking vervalt, worden weer toegevoegd aan de verzameling beschikbare Trainingscoupondagen.</w:t>
      </w:r>
    </w:p>
    <w:p w:rsidR="00982A40" w:rsidRPr="00FB6BEA" w:rsidRDefault="00982A40" w:rsidP="006C6786">
      <w:pPr>
        <w:numPr>
          <w:ilvl w:val="0"/>
          <w:numId w:val="29"/>
        </w:numPr>
        <w:spacing w:afterLines="60" w:after="144"/>
        <w:rPr>
          <w:rFonts w:cs="Tahoma"/>
          <w:lang w:val="nl-NL"/>
        </w:rPr>
      </w:pPr>
      <w:r w:rsidRPr="00FB6BEA">
        <w:rPr>
          <w:rFonts w:cs="Tahoma"/>
          <w:bCs/>
          <w:szCs w:val="18"/>
          <w:lang w:val="nl-NL"/>
        </w:rPr>
        <w:t>Met uitzondering van Demonstratiesessies, is één Trainingscoupondag gelijk aan één trainingssessiedag</w:t>
      </w:r>
      <w:r w:rsidR="004A088B">
        <w:rPr>
          <w:rFonts w:cs="Tahoma"/>
          <w:bCs/>
          <w:szCs w:val="18"/>
          <w:lang w:val="nl-NL"/>
        </w:rPr>
        <w:t xml:space="preserve">. </w:t>
      </w:r>
      <w:r w:rsidRPr="00FB6BEA">
        <w:rPr>
          <w:rFonts w:cs="Tahoma"/>
          <w:bCs/>
          <w:szCs w:val="18"/>
          <w:lang w:val="nl-NL"/>
        </w:rPr>
        <w:t>Voor Demonstratiesessies komt één Trainingscoupondag overeen met één Demonstratiesessie.</w:t>
      </w:r>
    </w:p>
    <w:p w:rsidR="00982A40" w:rsidRPr="00FB6BEA" w:rsidRDefault="00982A40" w:rsidP="006C6786">
      <w:pPr>
        <w:numPr>
          <w:ilvl w:val="0"/>
          <w:numId w:val="29"/>
        </w:numPr>
        <w:spacing w:afterLines="60" w:after="144"/>
        <w:rPr>
          <w:rFonts w:cs="Tahoma"/>
          <w:lang w:val="nl-NL"/>
        </w:rPr>
      </w:pPr>
      <w:r w:rsidRPr="00FB6BEA">
        <w:rPr>
          <w:rFonts w:cs="Tahoma"/>
          <w:bCs/>
          <w:szCs w:val="18"/>
          <w:lang w:val="nl-NL"/>
        </w:rPr>
        <w:t>Klanten moeten Trainingscoupons verzilveren voor sets van vier of meer Demonstratiesessies.</w:t>
      </w:r>
    </w:p>
    <w:p w:rsidR="00982A40" w:rsidRPr="00FB6BEA" w:rsidRDefault="00982A40" w:rsidP="006C6786">
      <w:pPr>
        <w:numPr>
          <w:ilvl w:val="0"/>
          <w:numId w:val="29"/>
        </w:numPr>
        <w:spacing w:afterLines="60" w:after="144"/>
        <w:rPr>
          <w:rFonts w:cs="Tahoma"/>
          <w:lang w:val="nl-NL"/>
        </w:rPr>
      </w:pPr>
      <w:r w:rsidRPr="00FB6BEA">
        <w:rPr>
          <w:rFonts w:cs="Tahoma"/>
          <w:bCs/>
          <w:szCs w:val="18"/>
          <w:lang w:val="nl-NL"/>
        </w:rPr>
        <w:t>Trainingscoupons die worden verzilverd voor Demonstratiesessies zijn, in tegenstelling tot Trainingscoupons die worden gebruikt voor andere trainingssessies, niet beperkt tot een enkele</w:t>
      </w:r>
      <w:r w:rsidR="00647131" w:rsidRPr="00FB6BEA">
        <w:rPr>
          <w:rFonts w:cs="Tahoma"/>
          <w:bCs/>
          <w:szCs w:val="18"/>
          <w:lang w:val="nl-NL"/>
        </w:rPr>
        <w:t> </w:t>
      </w:r>
      <w:r w:rsidRPr="00FB6BEA">
        <w:rPr>
          <w:rFonts w:cs="Tahoma"/>
          <w:bCs/>
          <w:szCs w:val="18"/>
          <w:lang w:val="nl-NL"/>
        </w:rPr>
        <w:t>persoon.</w:t>
      </w:r>
    </w:p>
    <w:p w:rsidR="009D26EE" w:rsidRPr="00FB6BEA" w:rsidRDefault="009D26EE" w:rsidP="006C6786">
      <w:pPr>
        <w:pStyle w:val="AppendixBodyText"/>
        <w:numPr>
          <w:ilvl w:val="0"/>
          <w:numId w:val="29"/>
        </w:numPr>
        <w:spacing w:afterLines="60" w:after="144"/>
        <w:rPr>
          <w:rFonts w:ascii="Tahoma" w:hAnsi="Tahoma" w:cs="Tahoma"/>
          <w:lang w:val="nl-NL"/>
        </w:rPr>
      </w:pPr>
      <w:r w:rsidRPr="00FB6BEA">
        <w:rPr>
          <w:rFonts w:ascii="Tahoma" w:hAnsi="Tahoma" w:cs="Tahoma"/>
          <w:bCs/>
          <w:sz w:val="18"/>
          <w:szCs w:val="18"/>
          <w:lang w:val="nl-NL"/>
        </w:rPr>
        <w:t xml:space="preserve">Coupons kunnen worden gebruikt voor het reserveren van een training, maar slechts bij één gekwalificeerde Microsoft Learning Partner tegelijk. </w:t>
      </w:r>
    </w:p>
    <w:p w:rsidR="009D26EE" w:rsidRPr="00FB6BEA" w:rsidRDefault="009D26EE" w:rsidP="006C6786">
      <w:pPr>
        <w:pStyle w:val="AppendixBodyText"/>
        <w:numPr>
          <w:ilvl w:val="0"/>
          <w:numId w:val="29"/>
        </w:numPr>
        <w:spacing w:afterLines="60" w:after="144"/>
        <w:rPr>
          <w:rFonts w:ascii="Tahoma" w:hAnsi="Tahoma" w:cs="Tahoma"/>
          <w:lang w:val="nl-NL"/>
        </w:rPr>
      </w:pPr>
      <w:r w:rsidRPr="00FB6BEA">
        <w:rPr>
          <w:rFonts w:ascii="Tahoma" w:hAnsi="Tahoma" w:cs="Tahoma"/>
          <w:bCs/>
          <w:sz w:val="18"/>
          <w:szCs w:val="18"/>
          <w:lang w:val="nl-NL"/>
        </w:rPr>
        <w:t>De Microsoft Learning Partner behoudt zich het recht voor een cursus te annuleren in overeenstemming met het plaatselijke annuleringsbeleid.</w:t>
      </w:r>
    </w:p>
    <w:p w:rsidR="009D26EE" w:rsidRPr="00FB6BEA" w:rsidRDefault="009D26EE" w:rsidP="006C6786">
      <w:pPr>
        <w:pStyle w:val="AppendixBodyText"/>
        <w:numPr>
          <w:ilvl w:val="0"/>
          <w:numId w:val="29"/>
        </w:numPr>
        <w:spacing w:afterLines="60" w:after="144"/>
        <w:rPr>
          <w:rFonts w:ascii="Tahoma" w:hAnsi="Tahoma" w:cs="Tahoma"/>
          <w:lang w:val="nl-NL"/>
        </w:rPr>
      </w:pPr>
      <w:r w:rsidRPr="00FB6BEA">
        <w:rPr>
          <w:rFonts w:ascii="Tahoma" w:hAnsi="Tahoma" w:cs="Tahoma"/>
          <w:bCs/>
          <w:sz w:val="18"/>
          <w:szCs w:val="18"/>
          <w:lang w:val="nl-NL"/>
        </w:rPr>
        <w:t>Coupons zijn alleen geldig bij deelnemende Microsoft Learning Partners. Ze kunnen wereldwijd bij elke gekwalificeerde Microsoft Learning Partner worden gebruikt. Deelname kan wisselen.</w:t>
      </w:r>
    </w:p>
    <w:p w:rsidR="009D26EE" w:rsidRPr="00FB6BEA" w:rsidRDefault="009D26EE" w:rsidP="006C6786">
      <w:pPr>
        <w:pStyle w:val="AppendixBodyText"/>
        <w:numPr>
          <w:ilvl w:val="0"/>
          <w:numId w:val="29"/>
        </w:numPr>
        <w:spacing w:afterLines="60" w:after="144"/>
        <w:rPr>
          <w:rFonts w:ascii="Tahoma" w:hAnsi="Tahoma" w:cs="Tahoma"/>
          <w:lang w:val="nl-NL"/>
        </w:rPr>
      </w:pPr>
      <w:r w:rsidRPr="00FB6BEA">
        <w:rPr>
          <w:rFonts w:ascii="Tahoma" w:hAnsi="Tahoma" w:cs="Tahoma"/>
          <w:bCs/>
          <w:sz w:val="18"/>
          <w:szCs w:val="18"/>
          <w:lang w:val="nl-NL"/>
        </w:rPr>
        <w:t>Klanten dienen de Microsoft Learning Partner voor het einde van de cursus te voorzien van de</w:t>
      </w:r>
      <w:r w:rsidR="00647131" w:rsidRPr="00FB6BEA">
        <w:rPr>
          <w:rFonts w:ascii="Tahoma" w:hAnsi="Tahoma" w:cs="Tahoma"/>
          <w:bCs/>
          <w:sz w:val="18"/>
          <w:szCs w:val="18"/>
          <w:lang w:val="nl-NL"/>
        </w:rPr>
        <w:t> </w:t>
      </w:r>
      <w:r w:rsidRPr="00FB6BEA">
        <w:rPr>
          <w:rFonts w:ascii="Tahoma" w:hAnsi="Tahoma" w:cs="Tahoma"/>
          <w:bCs/>
          <w:sz w:val="18"/>
          <w:szCs w:val="18"/>
          <w:lang w:val="nl-NL"/>
        </w:rPr>
        <w:t>gegevens van de coupons die ze willen verzilveren om de coupons als betaling voor de cursus te</w:t>
      </w:r>
      <w:r w:rsidR="00647131" w:rsidRPr="00FB6BEA">
        <w:rPr>
          <w:rFonts w:ascii="Tahoma" w:hAnsi="Tahoma" w:cs="Tahoma"/>
          <w:bCs/>
          <w:sz w:val="18"/>
          <w:szCs w:val="18"/>
          <w:lang w:val="nl-NL"/>
        </w:rPr>
        <w:t> </w:t>
      </w:r>
      <w:r w:rsidRPr="00FB6BEA">
        <w:rPr>
          <w:rFonts w:ascii="Tahoma" w:hAnsi="Tahoma" w:cs="Tahoma"/>
          <w:bCs/>
          <w:sz w:val="18"/>
          <w:szCs w:val="18"/>
          <w:lang w:val="nl-NL"/>
        </w:rPr>
        <w:t>kunnen gebruiken.</w:t>
      </w:r>
    </w:p>
    <w:p w:rsidR="009D26EE" w:rsidRPr="00260E62" w:rsidRDefault="009D26EE" w:rsidP="006C6786">
      <w:pPr>
        <w:pStyle w:val="AppendixBodyText"/>
        <w:numPr>
          <w:ilvl w:val="0"/>
          <w:numId w:val="29"/>
        </w:numPr>
        <w:spacing w:afterLines="60" w:after="144"/>
        <w:rPr>
          <w:rFonts w:ascii="Tahoma" w:hAnsi="Tahoma" w:cs="Tahoma"/>
          <w:spacing w:val="-3"/>
          <w:lang w:val="nl-NL"/>
        </w:rPr>
      </w:pPr>
      <w:r w:rsidRPr="00260E62">
        <w:rPr>
          <w:rFonts w:ascii="Tahoma" w:hAnsi="Tahoma" w:cs="Tahoma"/>
          <w:bCs/>
          <w:spacing w:val="-3"/>
          <w:sz w:val="18"/>
          <w:szCs w:val="18"/>
          <w:lang w:val="nl-NL"/>
        </w:rPr>
        <w:t>Microsoft is niet aansprakelijk voor verloren, gestolen, kwijtgeraakte of verkeerd gebruikte coupons.</w:t>
      </w:r>
    </w:p>
    <w:p w:rsidR="009D26EE" w:rsidRPr="00FB6BEA" w:rsidRDefault="009D26EE" w:rsidP="006C6786">
      <w:pPr>
        <w:pStyle w:val="AppendixBodyText"/>
        <w:numPr>
          <w:ilvl w:val="0"/>
          <w:numId w:val="29"/>
        </w:numPr>
        <w:spacing w:afterLines="60" w:after="144"/>
        <w:rPr>
          <w:rFonts w:ascii="Tahoma" w:hAnsi="Tahoma" w:cs="Tahoma"/>
          <w:lang w:val="nl-NL"/>
        </w:rPr>
      </w:pPr>
      <w:r w:rsidRPr="00FB6BEA">
        <w:rPr>
          <w:rFonts w:ascii="Tahoma" w:hAnsi="Tahoma" w:cs="Tahoma"/>
          <w:bCs/>
          <w:sz w:val="18"/>
          <w:szCs w:val="18"/>
          <w:lang w:val="nl-NL"/>
        </w:rPr>
        <w:t>Een afname van het aantal kwalificerende licenties waarvoor Software Assurance is afgenomen als gevolg van retouren of andere factuuraanpassingen, waar toegestaan, kunnen het serviceniveau voor Trainingscoupons waarop de klant recht heeft verlagen.</w:t>
      </w:r>
    </w:p>
    <w:p w:rsidR="009D26EE" w:rsidRPr="00FB6BEA" w:rsidRDefault="009D26EE" w:rsidP="006C6786">
      <w:pPr>
        <w:pStyle w:val="AppendixBodyText"/>
        <w:numPr>
          <w:ilvl w:val="0"/>
          <w:numId w:val="29"/>
        </w:numPr>
        <w:spacing w:afterLines="60" w:after="144"/>
        <w:rPr>
          <w:rFonts w:ascii="Tahoma" w:hAnsi="Tahoma" w:cs="Tahoma"/>
          <w:lang w:val="nl-NL"/>
        </w:rPr>
      </w:pPr>
      <w:r w:rsidRPr="00FB6BEA">
        <w:rPr>
          <w:rFonts w:ascii="Tahoma" w:hAnsi="Tahoma" w:cs="Tahoma"/>
          <w:bCs/>
          <w:sz w:val="18"/>
          <w:szCs w:val="18"/>
          <w:lang w:val="nl-NL"/>
        </w:rPr>
        <w:t>Coupons kunnen alleen worden verzilverd door de klant die recht heeft op de voorziening.</w:t>
      </w:r>
    </w:p>
    <w:p w:rsidR="009D26EE" w:rsidRPr="00260E62" w:rsidRDefault="009D26EE" w:rsidP="006C6786">
      <w:pPr>
        <w:pStyle w:val="AppendixBodyText"/>
        <w:numPr>
          <w:ilvl w:val="0"/>
          <w:numId w:val="29"/>
        </w:numPr>
        <w:spacing w:afterLines="60" w:after="144"/>
        <w:rPr>
          <w:rFonts w:ascii="Tahoma" w:hAnsi="Tahoma" w:cs="Tahoma"/>
          <w:spacing w:val="-3"/>
          <w:lang w:val="nl-NL"/>
        </w:rPr>
      </w:pPr>
      <w:r w:rsidRPr="00260E62">
        <w:rPr>
          <w:rFonts w:ascii="Tahoma" w:hAnsi="Tahoma" w:cs="Tahoma"/>
          <w:bCs/>
          <w:spacing w:val="-3"/>
          <w:sz w:val="18"/>
          <w:szCs w:val="18"/>
          <w:lang w:val="nl-NL"/>
        </w:rPr>
        <w:t>De diensten die tegen inlevering van een coupon worden geleverd, worden uitgevoerd in het kader van een overeenkomst tussen de Klant en de Gekwalificeerde Provider; Microsoft is niet aansprakelijkheden voor werk of verzuim van de Gekwalificeerde Provider in verband met de diensten.</w:t>
      </w:r>
    </w:p>
    <w:p w:rsidR="00973A93" w:rsidRPr="00FB6BEA" w:rsidRDefault="009D26EE" w:rsidP="006C6786">
      <w:pPr>
        <w:pStyle w:val="AppendixBodyText"/>
        <w:numPr>
          <w:ilvl w:val="0"/>
          <w:numId w:val="29"/>
        </w:numPr>
        <w:spacing w:after="0"/>
        <w:rPr>
          <w:rFonts w:ascii="Tahoma" w:hAnsi="Tahoma" w:cs="Tahoma"/>
          <w:lang w:val="nl-NL"/>
        </w:rPr>
      </w:pPr>
      <w:r w:rsidRPr="00FB6BEA">
        <w:rPr>
          <w:rFonts w:ascii="Tahoma" w:hAnsi="Tahoma" w:cs="Tahoma"/>
          <w:bCs/>
          <w:sz w:val="18"/>
          <w:szCs w:val="18"/>
          <w:lang w:val="nl-NL"/>
        </w:rPr>
        <w:t>In de bovenstaande tabel worden de trainingscredits vermeld die worden verleend op grond van een Enrollment of overeenkomst voor drie volle jaren</w:t>
      </w:r>
      <w:r w:rsidR="004A088B">
        <w:rPr>
          <w:rFonts w:ascii="Tahoma" w:hAnsi="Tahoma" w:cs="Tahoma"/>
          <w:bCs/>
          <w:sz w:val="18"/>
          <w:szCs w:val="18"/>
          <w:lang w:val="nl-NL"/>
        </w:rPr>
        <w:t xml:space="preserve">. </w:t>
      </w:r>
      <w:r w:rsidRPr="00FB6BEA">
        <w:rPr>
          <w:rFonts w:ascii="Tahoma" w:hAnsi="Tahoma" w:cs="Tahoma"/>
          <w:bCs/>
          <w:sz w:val="18"/>
          <w:szCs w:val="18"/>
          <w:lang w:val="nl-NL"/>
        </w:rPr>
        <w:t>Klanten die Software Assurance dekking voor één jaar aanschaffen, ontvangen een derde van het vermelde aantal trainingscredits</w:t>
      </w:r>
      <w:r w:rsidR="004A088B">
        <w:rPr>
          <w:rFonts w:ascii="Tahoma" w:hAnsi="Tahoma" w:cs="Tahoma"/>
          <w:bCs/>
          <w:sz w:val="18"/>
          <w:szCs w:val="18"/>
          <w:lang w:val="nl-NL"/>
        </w:rPr>
        <w:t xml:space="preserve">. </w:t>
      </w:r>
      <w:r w:rsidRPr="00FB6BEA">
        <w:rPr>
          <w:rFonts w:ascii="Tahoma" w:hAnsi="Tahoma" w:cs="Tahoma"/>
          <w:bCs/>
          <w:sz w:val="18"/>
          <w:szCs w:val="18"/>
          <w:lang w:val="nl-NL"/>
        </w:rPr>
        <w:t>Klanten die Software Assurance dekking voor twee jaar aanschaffen, ontvangen twee derde van het vermelde aantal trainingscredits.</w:t>
      </w:r>
      <w:bookmarkStart w:id="810" w:name="_Toc336338234"/>
    </w:p>
    <w:p w:rsidR="00023FE7" w:rsidRPr="00FB6BEA" w:rsidRDefault="00023FE7">
      <w:pPr>
        <w:pStyle w:val="Heading3"/>
        <w:rPr>
          <w:rFonts w:ascii="Tahoma" w:hAnsi="Tahoma" w:cs="Tahoma"/>
          <w:lang w:val="nl-NL"/>
        </w:rPr>
      </w:pPr>
      <w:bookmarkStart w:id="811" w:name="_Toc346275903"/>
      <w:r w:rsidRPr="00FB6BEA">
        <w:rPr>
          <w:rFonts w:ascii="Tahoma" w:hAnsi="Tahoma" w:cs="Tahoma"/>
          <w:sz w:val="24"/>
          <w:lang w:val="nl-NL"/>
        </w:rPr>
        <w:t>E-Learning</w:t>
      </w:r>
      <w:bookmarkEnd w:id="810"/>
      <w:bookmarkEnd w:id="811"/>
    </w:p>
    <w:p w:rsidR="00023FE7" w:rsidRPr="00FB6BEA" w:rsidRDefault="00023FE7" w:rsidP="002D25C8">
      <w:pPr>
        <w:rPr>
          <w:rFonts w:cs="Tahoma"/>
          <w:lang w:val="nl-NL"/>
        </w:rPr>
      </w:pPr>
    </w:p>
    <w:p w:rsidR="003C56F1" w:rsidRPr="00FB6BEA" w:rsidRDefault="00324479" w:rsidP="008A7860">
      <w:pPr>
        <w:tabs>
          <w:tab w:val="num" w:pos="360"/>
        </w:tabs>
        <w:spacing w:after="60"/>
        <w:rPr>
          <w:rFonts w:cs="Tahoma"/>
          <w:lang w:val="nl-NL"/>
        </w:rPr>
      </w:pPr>
      <w:r w:rsidRPr="00FB6BEA">
        <w:rPr>
          <w:rFonts w:cs="Tahoma"/>
          <w:b/>
          <w:szCs w:val="18"/>
          <w:lang w:val="nl-NL"/>
        </w:rPr>
        <w:t>In aanmerking komende Software Assurance-klanten</w:t>
      </w:r>
    </w:p>
    <w:p w:rsidR="00324479" w:rsidRPr="00FB6BEA" w:rsidRDefault="00324479" w:rsidP="00055FD7">
      <w:pPr>
        <w:tabs>
          <w:tab w:val="num" w:pos="360"/>
        </w:tabs>
        <w:rPr>
          <w:rFonts w:cs="Tahoma"/>
          <w:lang w:val="nl-NL"/>
        </w:rPr>
      </w:pPr>
      <w:r w:rsidRPr="00FB6BEA">
        <w:rPr>
          <w:rFonts w:cs="Tahoma"/>
          <w:szCs w:val="18"/>
          <w:lang w:val="nl-NL"/>
        </w:rPr>
        <w:t>Klanten met Software Assurance voor kwalificerende producten uit de productgroep Toepassingen, Systeem of</w:t>
      </w:r>
      <w:r w:rsidR="00055FD7" w:rsidRPr="00FB6BEA">
        <w:rPr>
          <w:rFonts w:cs="Tahoma"/>
          <w:szCs w:val="18"/>
          <w:lang w:val="nl-NL"/>
        </w:rPr>
        <w:t> </w:t>
      </w:r>
      <w:r w:rsidRPr="00FB6BEA">
        <w:rPr>
          <w:rFonts w:cs="Tahoma"/>
          <w:szCs w:val="18"/>
          <w:lang w:val="nl-NL"/>
        </w:rPr>
        <w:t xml:space="preserve">Server komen gedurende de looptijd van hun Software Assurance dekking in aanmerking voor de corresponderende E-Learning voorziening voor Toepassingen, Systemen of Servers. </w:t>
      </w:r>
    </w:p>
    <w:p w:rsidR="00324479" w:rsidRPr="00FB6BEA" w:rsidRDefault="00324479" w:rsidP="002D25C8">
      <w:pPr>
        <w:tabs>
          <w:tab w:val="num" w:pos="360"/>
        </w:tabs>
        <w:rPr>
          <w:rFonts w:cs="Tahoma"/>
          <w:lang w:val="nl-NL"/>
        </w:rPr>
      </w:pPr>
    </w:p>
    <w:p w:rsidR="008A7860" w:rsidRPr="00FB6BEA" w:rsidRDefault="00324479" w:rsidP="008A7860">
      <w:pPr>
        <w:tabs>
          <w:tab w:val="num" w:pos="360"/>
        </w:tabs>
        <w:spacing w:after="60"/>
        <w:rPr>
          <w:rFonts w:cs="Tahoma"/>
          <w:lang w:val="nl-NL"/>
        </w:rPr>
      </w:pPr>
      <w:r w:rsidRPr="00FB6BEA">
        <w:rPr>
          <w:rFonts w:cs="Tahoma"/>
          <w:b/>
          <w:szCs w:val="18"/>
          <w:lang w:val="nl-NL"/>
        </w:rPr>
        <w:t>In aanmerking komende Online Diensten Benefits-klanten</w:t>
      </w:r>
    </w:p>
    <w:p w:rsidR="00324479" w:rsidRPr="00FB6BEA" w:rsidRDefault="00324479" w:rsidP="002D25C8">
      <w:pPr>
        <w:tabs>
          <w:tab w:val="num" w:pos="360"/>
        </w:tabs>
        <w:rPr>
          <w:rFonts w:cs="Tahoma"/>
          <w:lang w:val="nl-NL"/>
        </w:rPr>
      </w:pPr>
      <w:r w:rsidRPr="00FB6BEA">
        <w:rPr>
          <w:rFonts w:cs="Tahoma"/>
          <w:szCs w:val="18"/>
          <w:lang w:val="nl-NL"/>
        </w:rPr>
        <w:t>Klanten met Windows Intune (per Apparaat) komen in aanmerking voor het gebruik van de voorziening E-Learning voor Systemen gedurende de looptijd van hun enrollment</w:t>
      </w:r>
      <w:r w:rsidR="004A088B">
        <w:rPr>
          <w:rFonts w:cs="Tahoma"/>
          <w:szCs w:val="18"/>
          <w:lang w:val="nl-NL"/>
        </w:rPr>
        <w:t xml:space="preserve">. </w:t>
      </w:r>
      <w:r w:rsidRPr="00FB6BEA">
        <w:rPr>
          <w:rFonts w:cs="Tahoma"/>
          <w:szCs w:val="18"/>
          <w:lang w:val="nl-NL"/>
        </w:rPr>
        <w:t xml:space="preserve">En klanten met Office 365 komen in aanmerking voor het gebruik van de voorziening E-Learning voor Toepassingen gedurende de looptijd van hun enrollment. </w:t>
      </w:r>
    </w:p>
    <w:p w:rsidR="00324479" w:rsidRPr="00FB6BEA" w:rsidRDefault="00324479" w:rsidP="002D25C8">
      <w:pPr>
        <w:tabs>
          <w:tab w:val="num" w:pos="360"/>
        </w:tabs>
        <w:rPr>
          <w:rFonts w:cs="Tahoma"/>
          <w:lang w:val="nl-NL"/>
        </w:rPr>
      </w:pPr>
    </w:p>
    <w:p w:rsidR="00324479" w:rsidRPr="00FB6BEA" w:rsidRDefault="00324479" w:rsidP="00055FD7">
      <w:pPr>
        <w:rPr>
          <w:rFonts w:cs="Tahoma"/>
          <w:lang w:val="nl-NL"/>
        </w:rPr>
      </w:pPr>
      <w:r w:rsidRPr="00FB6BEA">
        <w:rPr>
          <w:rFonts w:cs="Tahoma"/>
          <w:szCs w:val="18"/>
          <w:lang w:val="nl-NL"/>
        </w:rPr>
        <w:t>Klanten die hiervoor in aanmerking komen, ontvangen één toegangscode (voor Toepassingen, Systemen, Servers, Windows Intune (per Apparaat) en Office 365) per kwalificerende enrollment/overeenkomst</w:t>
      </w:r>
      <w:r w:rsidR="004A088B">
        <w:rPr>
          <w:rFonts w:cs="Tahoma"/>
          <w:szCs w:val="18"/>
          <w:lang w:val="nl-NL"/>
        </w:rPr>
        <w:t xml:space="preserve">. </w:t>
      </w:r>
      <w:r w:rsidRPr="00FB6BEA">
        <w:rPr>
          <w:rFonts w:cs="Tahoma"/>
          <w:szCs w:val="18"/>
          <w:lang w:val="nl-NL"/>
        </w:rPr>
        <w:t>Klanten kunnen daarnaast E-Learning-bestanden (voor Toepassingen en Systemen) die voldoen aan SCORM, downloaden vanaf VLSC om deze te importeren in hun Learning Management System (LMS)</w:t>
      </w:r>
      <w:r w:rsidR="004A088B">
        <w:rPr>
          <w:rFonts w:cs="Tahoma"/>
          <w:szCs w:val="18"/>
          <w:lang w:val="nl-NL"/>
        </w:rPr>
        <w:t xml:space="preserve">. </w:t>
      </w:r>
      <w:r w:rsidRPr="00FB6BEA">
        <w:rPr>
          <w:rFonts w:cs="Tahoma"/>
          <w:szCs w:val="18"/>
          <w:lang w:val="nl-NL"/>
        </w:rPr>
        <w:t>Voor het downloaden van bestanden van VLSC is</w:t>
      </w:r>
      <w:r w:rsidR="00055FD7" w:rsidRPr="00FB6BEA">
        <w:rPr>
          <w:rFonts w:cs="Tahoma"/>
          <w:szCs w:val="18"/>
          <w:lang w:val="nl-NL"/>
        </w:rPr>
        <w:t> </w:t>
      </w:r>
      <w:r w:rsidRPr="00FB6BEA">
        <w:rPr>
          <w:rFonts w:cs="Tahoma"/>
          <w:szCs w:val="18"/>
          <w:lang w:val="nl-NL"/>
        </w:rPr>
        <w:t>geen toegangscode vereist. Klanten met een Enterprise of Select Overeenkomst kunnen het SCORM-materiaal (voor Toepassingen en Systemen) verkrijgen via download of op dvd. Klanten met een Open of Open Value Overeenkomst kunnen het SCORM-materiaal (voor Toepassingen en Systemen) alleen op dvd verkrijgen.</w:t>
      </w:r>
    </w:p>
    <w:p w:rsidR="00324479" w:rsidRPr="00FB6BEA" w:rsidRDefault="00324479" w:rsidP="002D25C8">
      <w:pPr>
        <w:rPr>
          <w:rFonts w:cs="Tahoma"/>
          <w:lang w:val="nl-NL"/>
        </w:rPr>
      </w:pPr>
    </w:p>
    <w:p w:rsidR="00324479" w:rsidRPr="00FB6BEA" w:rsidRDefault="00324479" w:rsidP="00055FD7">
      <w:pPr>
        <w:rPr>
          <w:rFonts w:cs="Tahoma"/>
          <w:lang w:val="nl-NL"/>
        </w:rPr>
      </w:pPr>
      <w:r w:rsidRPr="00FB6BEA">
        <w:rPr>
          <w:rFonts w:cs="Tahoma"/>
          <w:szCs w:val="18"/>
          <w:lang w:val="nl-NL"/>
        </w:rPr>
        <w:t>Het maximum aantal gebruikers waarvoor de klant de E-Learning-training mag gebruiken is gelijk aan het aantal gelicentieerde exemplaren van kwalificerende producten dat de klant voor Software Assurance heeft geregistreerd of</w:t>
      </w:r>
      <w:r w:rsidR="00055FD7" w:rsidRPr="00FB6BEA">
        <w:rPr>
          <w:rFonts w:cs="Tahoma"/>
          <w:szCs w:val="18"/>
          <w:lang w:val="nl-NL"/>
        </w:rPr>
        <w:t> </w:t>
      </w:r>
      <w:r w:rsidRPr="00FB6BEA">
        <w:rPr>
          <w:rFonts w:cs="Tahoma"/>
          <w:szCs w:val="18"/>
          <w:lang w:val="nl-NL"/>
        </w:rPr>
        <w:t>abonnementen van Windows Intune- (per Apparaat) of Office 365-suites dat is aangekocht. De klant moet voor elke kwalificerende licentie één gebruiker aanwijzen</w:t>
      </w:r>
      <w:r w:rsidR="004A088B">
        <w:rPr>
          <w:rFonts w:cs="Tahoma"/>
          <w:szCs w:val="18"/>
          <w:lang w:val="nl-NL"/>
        </w:rPr>
        <w:t xml:space="preserve">. </w:t>
      </w:r>
      <w:r w:rsidRPr="00FB6BEA">
        <w:rPr>
          <w:rFonts w:cs="Tahoma"/>
          <w:szCs w:val="18"/>
          <w:lang w:val="nl-NL"/>
        </w:rPr>
        <w:t>Toegang kan niet worden overgedragen van de ene gebruiker naar de andere</w:t>
      </w:r>
      <w:r w:rsidR="004A088B">
        <w:rPr>
          <w:rFonts w:cs="Tahoma"/>
          <w:szCs w:val="18"/>
          <w:lang w:val="nl-NL"/>
        </w:rPr>
        <w:t xml:space="preserve">. </w:t>
      </w:r>
      <w:r w:rsidRPr="00FB6BEA">
        <w:rPr>
          <w:rFonts w:cs="Tahoma"/>
          <w:szCs w:val="18"/>
          <w:lang w:val="nl-NL"/>
        </w:rPr>
        <w:t>Vanaf het moment dat een cursus wordt gestart, heeft elke gekwalificeerde gebruiker maximaal 12</w:t>
      </w:r>
      <w:r w:rsidR="00055FD7" w:rsidRPr="00FB6BEA">
        <w:rPr>
          <w:rFonts w:cs="Tahoma"/>
          <w:szCs w:val="18"/>
          <w:lang w:val="nl-NL"/>
        </w:rPr>
        <w:t> </w:t>
      </w:r>
      <w:r w:rsidRPr="00FB6BEA">
        <w:rPr>
          <w:rFonts w:cs="Tahoma"/>
          <w:szCs w:val="18"/>
          <w:lang w:val="nl-NL"/>
        </w:rPr>
        <w:t>maanden om de cursus te voltooien alvorens de toegang wordt beëindigd, op voorwaarde dat de cursus wordt gestart voordat de Software Assurance dekking of abonnementslicentie afloopt.</w:t>
      </w:r>
    </w:p>
    <w:p w:rsidR="00324479" w:rsidRPr="00FB6BEA" w:rsidRDefault="00324479" w:rsidP="002D25C8">
      <w:pPr>
        <w:tabs>
          <w:tab w:val="num" w:pos="360"/>
        </w:tabs>
        <w:rPr>
          <w:rFonts w:cs="Tahoma"/>
          <w:lang w:val="nl-NL"/>
        </w:rPr>
      </w:pPr>
    </w:p>
    <w:p w:rsidR="00324479" w:rsidRPr="00FB6BEA" w:rsidRDefault="00324479" w:rsidP="002D25C8">
      <w:pPr>
        <w:tabs>
          <w:tab w:val="num" w:pos="0"/>
        </w:tabs>
        <w:rPr>
          <w:rFonts w:cs="Tahoma"/>
          <w:lang w:val="nl-NL"/>
        </w:rPr>
      </w:pPr>
      <w:r w:rsidRPr="00FB6BEA">
        <w:rPr>
          <w:rFonts w:cs="Tahoma"/>
          <w:szCs w:val="18"/>
          <w:lang w:val="nl-NL"/>
        </w:rPr>
        <w:t xml:space="preserve">Klanten die hiervoor in aanmerking komen, kunnen E-Learning kits aanschaffen bij een regionaal fulfillment center als de online optie niet voldoet. </w:t>
      </w:r>
    </w:p>
    <w:p w:rsidR="00324479" w:rsidRPr="00FB6BEA" w:rsidRDefault="00324479" w:rsidP="002D25C8">
      <w:pPr>
        <w:tabs>
          <w:tab w:val="num" w:pos="0"/>
        </w:tabs>
        <w:rPr>
          <w:rFonts w:cs="Tahoma"/>
          <w:lang w:val="nl-NL"/>
        </w:rPr>
      </w:pPr>
      <w:r w:rsidRPr="00FB6BEA">
        <w:rPr>
          <w:rFonts w:cs="Tahoma"/>
          <w:szCs w:val="18"/>
          <w:lang w:val="nl-NL"/>
        </w:rPr>
        <w:t>Op de implementatie en het gebruik van de E-Learning cursussen door de klant zijn de voorwaarden van hun licentieovereenkomst van toepassing.</w:t>
      </w:r>
    </w:p>
    <w:p w:rsidR="00324479" w:rsidRPr="00FB6BEA" w:rsidRDefault="00324479" w:rsidP="002D25C8">
      <w:pPr>
        <w:tabs>
          <w:tab w:val="num" w:pos="0"/>
        </w:tabs>
        <w:rPr>
          <w:rFonts w:cs="Tahoma"/>
          <w:lang w:val="nl-NL"/>
        </w:rPr>
      </w:pPr>
    </w:p>
    <w:p w:rsidR="008A7860" w:rsidRPr="00FB6BEA" w:rsidRDefault="008A7860" w:rsidP="008A7860">
      <w:pPr>
        <w:spacing w:after="60"/>
        <w:rPr>
          <w:rFonts w:cs="Tahoma"/>
          <w:lang w:val="nl-NL"/>
        </w:rPr>
      </w:pPr>
      <w:r w:rsidRPr="00FB6BEA">
        <w:rPr>
          <w:rFonts w:cs="Tahoma"/>
          <w:b/>
          <w:szCs w:val="18"/>
          <w:lang w:val="nl-NL"/>
        </w:rPr>
        <w:t>E-Learning Toepassingen</w:t>
      </w:r>
    </w:p>
    <w:p w:rsidR="00324479" w:rsidRPr="00FB6BEA" w:rsidRDefault="00324479" w:rsidP="002D25C8">
      <w:pPr>
        <w:rPr>
          <w:rFonts w:cs="Tahoma"/>
          <w:lang w:val="nl-NL"/>
        </w:rPr>
      </w:pPr>
      <w:r w:rsidRPr="00FB6BEA">
        <w:rPr>
          <w:rFonts w:cs="Tahoma"/>
          <w:szCs w:val="18"/>
          <w:lang w:val="nl-NL"/>
        </w:rPr>
        <w:t xml:space="preserve">Klanten </w:t>
      </w:r>
      <w:r w:rsidRPr="00FB6BEA">
        <w:rPr>
          <w:rFonts w:cs="Tahoma"/>
          <w:color w:val="000000"/>
          <w:szCs w:val="18"/>
          <w:lang w:val="nl-NL"/>
        </w:rPr>
        <w:t>met Office Pro Plus voor Office 365,</w:t>
      </w:r>
      <w:r w:rsidRPr="00FB6BEA">
        <w:rPr>
          <w:rFonts w:cs="Tahoma"/>
          <w:szCs w:val="18"/>
          <w:lang w:val="nl-NL"/>
        </w:rPr>
        <w:t xml:space="preserve"> Office 365-suites en Software Assurance voor kwalificerende producten uit de productgroep Toepassingen komen in aanmerking voor het gebruik van gehoste E-Learning-cursussen en SCORM-materiaal.</w:t>
      </w:r>
    </w:p>
    <w:p w:rsidR="00324479" w:rsidRPr="00FB6BEA" w:rsidRDefault="00324479" w:rsidP="002D25C8">
      <w:pPr>
        <w:rPr>
          <w:rFonts w:cs="Tahoma"/>
          <w:lang w:val="nl-NL"/>
        </w:rPr>
      </w:pPr>
    </w:p>
    <w:p w:rsidR="008A7860" w:rsidRPr="00FB6BEA" w:rsidRDefault="008A7860" w:rsidP="008A7860">
      <w:pPr>
        <w:spacing w:after="60"/>
        <w:rPr>
          <w:rFonts w:cs="Tahoma"/>
          <w:lang w:val="nl-NL"/>
        </w:rPr>
      </w:pPr>
      <w:r w:rsidRPr="00FB6BEA">
        <w:rPr>
          <w:rFonts w:cs="Tahoma"/>
          <w:b/>
          <w:szCs w:val="18"/>
          <w:lang w:val="nl-NL"/>
        </w:rPr>
        <w:t>E-Learning Systemen</w:t>
      </w:r>
    </w:p>
    <w:p w:rsidR="00324479" w:rsidRPr="00FB6BEA" w:rsidRDefault="00324479" w:rsidP="002D25C8">
      <w:pPr>
        <w:rPr>
          <w:rFonts w:cs="Tahoma"/>
          <w:lang w:val="nl-NL"/>
        </w:rPr>
      </w:pPr>
      <w:r w:rsidRPr="00FB6BEA">
        <w:rPr>
          <w:rFonts w:cs="Tahoma"/>
          <w:szCs w:val="18"/>
          <w:lang w:val="nl-NL"/>
        </w:rPr>
        <w:t>Klanten met Windows Intune (per Apparaat) en Software Assurance voor kwalificerende producten uit de productgroep Systemen komen in aanmerking voor het gebruik van gehoste E-Learning-cursussen en SCORM-materiaal.</w:t>
      </w:r>
    </w:p>
    <w:p w:rsidR="00324479" w:rsidRPr="00FB6BEA" w:rsidRDefault="00324479" w:rsidP="002D25C8">
      <w:pPr>
        <w:rPr>
          <w:rFonts w:cs="Tahoma"/>
          <w:lang w:val="nl-NL"/>
        </w:rPr>
      </w:pPr>
    </w:p>
    <w:p w:rsidR="008A7860" w:rsidRPr="00FB6BEA" w:rsidRDefault="008A7860" w:rsidP="008A7860">
      <w:pPr>
        <w:spacing w:after="60"/>
        <w:rPr>
          <w:rFonts w:cs="Tahoma"/>
          <w:lang w:val="nl-NL"/>
        </w:rPr>
      </w:pPr>
      <w:r w:rsidRPr="00FB6BEA">
        <w:rPr>
          <w:rFonts w:cs="Tahoma"/>
          <w:b/>
          <w:szCs w:val="18"/>
          <w:lang w:val="nl-NL"/>
        </w:rPr>
        <w:t>E-Learning Servers</w:t>
      </w:r>
    </w:p>
    <w:p w:rsidR="00324479" w:rsidRPr="00FB6BEA" w:rsidRDefault="00324479" w:rsidP="00055FD7">
      <w:pPr>
        <w:rPr>
          <w:rFonts w:cs="Tahoma"/>
          <w:lang w:val="nl-NL"/>
        </w:rPr>
      </w:pPr>
      <w:r w:rsidRPr="00FB6BEA">
        <w:rPr>
          <w:rFonts w:cs="Tahoma"/>
          <w:szCs w:val="18"/>
          <w:lang w:val="nl-NL"/>
        </w:rPr>
        <w:t>Klanten met Software Assurance voor kwalificerende producten uit de productgroep Server zijn gerechtigd gebruik te</w:t>
      </w:r>
      <w:r w:rsidR="00055FD7" w:rsidRPr="00FB6BEA">
        <w:rPr>
          <w:rFonts w:cs="Tahoma"/>
          <w:szCs w:val="18"/>
          <w:lang w:val="nl-NL"/>
        </w:rPr>
        <w:t> </w:t>
      </w:r>
      <w:r w:rsidRPr="00FB6BEA">
        <w:rPr>
          <w:rFonts w:cs="Tahoma"/>
          <w:szCs w:val="18"/>
          <w:lang w:val="nl-NL"/>
        </w:rPr>
        <w:t>maken van gehoste E-Learning Server-cursussen.</w:t>
      </w:r>
    </w:p>
    <w:p w:rsidR="00023FE7" w:rsidRPr="00FB6BEA" w:rsidRDefault="00023FE7" w:rsidP="002D25C8">
      <w:pPr>
        <w:rPr>
          <w:rFonts w:cs="Tahoma"/>
          <w:lang w:val="nl-NL"/>
        </w:rPr>
      </w:pPr>
    </w:p>
    <w:p w:rsidR="00023FE7" w:rsidRPr="00FB6BEA" w:rsidRDefault="00023FE7" w:rsidP="002D25C8">
      <w:pPr>
        <w:pStyle w:val="Heading3"/>
        <w:rPr>
          <w:rFonts w:ascii="Tahoma" w:hAnsi="Tahoma" w:cs="Tahoma"/>
          <w:lang w:val="nl-NL"/>
        </w:rPr>
      </w:pPr>
      <w:bookmarkStart w:id="812" w:name="_Toc336338235"/>
      <w:bookmarkStart w:id="813" w:name="_Toc346275904"/>
      <w:r w:rsidRPr="00FB6BEA">
        <w:rPr>
          <w:rFonts w:ascii="Tahoma" w:hAnsi="Tahoma" w:cs="Tahoma"/>
          <w:sz w:val="24"/>
          <w:lang w:val="nl-NL"/>
        </w:rPr>
        <w:t>Home Use Program</w:t>
      </w:r>
      <w:bookmarkEnd w:id="812"/>
      <w:bookmarkEnd w:id="813"/>
    </w:p>
    <w:p w:rsidR="00023FE7" w:rsidRPr="00FB6BEA" w:rsidRDefault="00023FE7" w:rsidP="002D25C8">
      <w:pPr>
        <w:rPr>
          <w:rFonts w:cs="Tahoma"/>
          <w:lang w:val="nl-NL"/>
        </w:rPr>
      </w:pPr>
    </w:p>
    <w:p w:rsidR="00023FE7" w:rsidRPr="00FB6BEA" w:rsidRDefault="00023FE7" w:rsidP="00055FD7">
      <w:pPr>
        <w:pStyle w:val="AppendixBodyText"/>
        <w:spacing w:after="0"/>
        <w:rPr>
          <w:rFonts w:ascii="Tahoma" w:hAnsi="Tahoma" w:cs="Tahoma"/>
          <w:lang w:val="nl-NL"/>
        </w:rPr>
      </w:pPr>
      <w:r w:rsidRPr="00FB6BEA">
        <w:rPr>
          <w:rFonts w:ascii="Tahoma" w:hAnsi="Tahoma" w:cs="Tahoma"/>
          <w:sz w:val="18"/>
          <w:szCs w:val="18"/>
          <w:lang w:val="nl-NL"/>
        </w:rPr>
        <w:t xml:space="preserve">Klanten met actieve Software Assurance dekking voor kwalificerende desktoptoepassingen zijn gerechtigd om </w:t>
      </w:r>
      <w:r w:rsidRPr="00FB6BEA">
        <w:rPr>
          <w:rFonts w:ascii="Tahoma" w:hAnsi="Tahoma" w:cs="Tahoma"/>
          <w:color w:val="000000"/>
          <w:sz w:val="18"/>
          <w:szCs w:val="18"/>
          <w:lang w:val="nl-NL"/>
        </w:rPr>
        <w:t>deel te</w:t>
      </w:r>
      <w:r w:rsidR="00055FD7" w:rsidRPr="00FB6BEA">
        <w:rPr>
          <w:rFonts w:ascii="Tahoma" w:hAnsi="Tahoma" w:cs="Tahoma"/>
          <w:color w:val="000000"/>
          <w:sz w:val="18"/>
          <w:szCs w:val="18"/>
          <w:lang w:val="nl-NL"/>
        </w:rPr>
        <w:t> </w:t>
      </w:r>
      <w:r w:rsidRPr="00FB6BEA">
        <w:rPr>
          <w:rFonts w:ascii="Tahoma" w:hAnsi="Tahoma" w:cs="Tahoma"/>
          <w:color w:val="000000"/>
          <w:sz w:val="18"/>
          <w:szCs w:val="18"/>
          <w:lang w:val="nl-NL"/>
        </w:rPr>
        <w:t>nemen aan het Home Use-programma**</w:t>
      </w:r>
      <w:r w:rsidR="004A088B">
        <w:rPr>
          <w:rFonts w:ascii="Tahoma" w:hAnsi="Tahoma" w:cs="Tahoma"/>
          <w:color w:val="000000"/>
          <w:sz w:val="18"/>
          <w:szCs w:val="18"/>
          <w:lang w:val="nl-NL"/>
        </w:rPr>
        <w:t xml:space="preserve">. </w:t>
      </w:r>
      <w:r w:rsidRPr="00FB6BEA">
        <w:rPr>
          <w:rFonts w:ascii="Tahoma" w:hAnsi="Tahoma" w:cs="Tahoma"/>
          <w:color w:val="000000"/>
          <w:sz w:val="18"/>
          <w:szCs w:val="18"/>
          <w:lang w:val="nl-NL"/>
        </w:rPr>
        <w:t>In het kader van het Home Use-programma kunnen de werknemers van</w:t>
      </w:r>
      <w:r w:rsidR="00055FD7" w:rsidRPr="00FB6BEA">
        <w:rPr>
          <w:rFonts w:ascii="Tahoma" w:hAnsi="Tahoma" w:cs="Tahoma"/>
          <w:color w:val="000000"/>
          <w:sz w:val="18"/>
          <w:szCs w:val="18"/>
          <w:lang w:val="nl-NL"/>
        </w:rPr>
        <w:t> </w:t>
      </w:r>
      <w:r w:rsidRPr="00FB6BEA">
        <w:rPr>
          <w:rFonts w:ascii="Tahoma" w:hAnsi="Tahoma" w:cs="Tahoma"/>
          <w:color w:val="000000"/>
          <w:sz w:val="18"/>
          <w:szCs w:val="18"/>
          <w:lang w:val="nl-NL"/>
        </w:rPr>
        <w:t>een klant, die de gebruikers zijn van de gelicentieerde gekwalificeerde toepassingen, een licentie verkrijgen voor</w:t>
      </w:r>
      <w:r w:rsidR="00055FD7" w:rsidRPr="00FB6BEA">
        <w:rPr>
          <w:rFonts w:ascii="Tahoma" w:hAnsi="Tahoma" w:cs="Tahoma"/>
          <w:color w:val="000000"/>
          <w:sz w:val="18"/>
          <w:szCs w:val="18"/>
          <w:lang w:val="nl-NL"/>
        </w:rPr>
        <w:t> </w:t>
      </w:r>
      <w:r w:rsidRPr="00FB6BEA">
        <w:rPr>
          <w:rFonts w:ascii="Tahoma" w:hAnsi="Tahoma" w:cs="Tahoma"/>
          <w:color w:val="000000"/>
          <w:sz w:val="18"/>
          <w:szCs w:val="18"/>
          <w:lang w:val="nl-NL"/>
        </w:rPr>
        <w:t>de corresponderende software uit het Home Use-programma om deze op een computer thuis te installeren. De</w:t>
      </w:r>
      <w:r w:rsidR="00055FD7" w:rsidRPr="00FB6BEA">
        <w:rPr>
          <w:rFonts w:ascii="Tahoma" w:hAnsi="Tahoma" w:cs="Tahoma"/>
          <w:color w:val="000000"/>
          <w:sz w:val="18"/>
          <w:szCs w:val="18"/>
          <w:lang w:val="nl-NL"/>
        </w:rPr>
        <w:t> </w:t>
      </w:r>
      <w:r w:rsidRPr="00FB6BEA">
        <w:rPr>
          <w:rFonts w:ascii="Tahoma" w:hAnsi="Tahoma" w:cs="Tahoma"/>
          <w:color w:val="000000"/>
          <w:sz w:val="18"/>
          <w:szCs w:val="18"/>
          <w:lang w:val="nl-NL"/>
        </w:rPr>
        <w:t>licentievoorwaarden voor de software staan de primaire gebruiker van de thuiscomputer toe ook een exemplaar van de software op een draagbaar apparaat te installeren en te gebruiken</w:t>
      </w:r>
      <w:r w:rsidR="004A088B">
        <w:rPr>
          <w:rFonts w:ascii="Tahoma" w:hAnsi="Tahoma" w:cs="Tahoma"/>
          <w:color w:val="000000"/>
          <w:sz w:val="18"/>
          <w:szCs w:val="18"/>
          <w:lang w:val="nl-NL"/>
        </w:rPr>
        <w:t xml:space="preserve">. </w:t>
      </w:r>
      <w:r w:rsidRPr="00FB6BEA">
        <w:rPr>
          <w:rFonts w:ascii="Tahoma" w:hAnsi="Tahoma" w:cs="Tahoma"/>
          <w:color w:val="000000"/>
          <w:sz w:val="18"/>
          <w:szCs w:val="18"/>
          <w:lang w:val="nl-NL"/>
        </w:rPr>
        <w:t>Op voorwaarde dat werknemers eerst de</w:t>
      </w:r>
      <w:r w:rsidR="00055FD7" w:rsidRPr="00FB6BEA">
        <w:rPr>
          <w:rFonts w:ascii="Tahoma" w:hAnsi="Tahoma" w:cs="Tahoma"/>
          <w:color w:val="000000"/>
          <w:sz w:val="18"/>
          <w:szCs w:val="18"/>
          <w:lang w:val="nl-NL"/>
        </w:rPr>
        <w:t> </w:t>
      </w:r>
      <w:r w:rsidRPr="00FB6BEA">
        <w:rPr>
          <w:rFonts w:ascii="Tahoma" w:hAnsi="Tahoma" w:cs="Tahoma"/>
          <w:color w:val="000000"/>
          <w:sz w:val="18"/>
          <w:szCs w:val="18"/>
          <w:lang w:val="nl-NL"/>
        </w:rPr>
        <w:t>desbetreffende licentiecodes voor het Home Use-programma van Microsoft verkrijgen, kunnen klanten hun werknemers toestaan de bijbehorende software voor het Home Use-programma, dat door klanten wordt verkregen op basis van hun eigen volumelicentieovereenkomst, te installeren op de computers bij werknemers thuis en draagbare apparaten op locatie bij de klant. Als een nieuwe versie wordt uitgebracht tijdens de gekwalificeerde gebruiksperiode, mogen primaire gebruikers de nieuwste versie ophalen om de huidige geïnstalleerde versie te vervangen</w:t>
      </w:r>
      <w:r w:rsidR="004A088B">
        <w:rPr>
          <w:rFonts w:ascii="Tahoma" w:hAnsi="Tahoma" w:cs="Tahoma"/>
          <w:color w:val="000000"/>
          <w:sz w:val="18"/>
          <w:szCs w:val="18"/>
          <w:lang w:val="nl-NL"/>
        </w:rPr>
        <w:t xml:space="preserve">. </w:t>
      </w:r>
      <w:r w:rsidRPr="00FB6BEA">
        <w:rPr>
          <w:rFonts w:ascii="Tahoma" w:hAnsi="Tahoma" w:cs="Tahoma"/>
          <w:color w:val="000000"/>
          <w:sz w:val="18"/>
          <w:szCs w:val="18"/>
          <w:lang w:val="nl-NL"/>
        </w:rPr>
        <w:t>Raadpleeg de tabel en de gedeelten die zijn gewijd aan afzonderlijke producten hieronder om te bepalen</w:t>
      </w:r>
      <w:r w:rsidR="00055FD7" w:rsidRPr="00FB6BEA">
        <w:rPr>
          <w:rFonts w:ascii="Tahoma" w:hAnsi="Tahoma" w:cs="Tahoma"/>
          <w:color w:val="000000"/>
          <w:sz w:val="18"/>
          <w:szCs w:val="18"/>
          <w:lang w:val="nl-NL"/>
        </w:rPr>
        <w:t> </w:t>
      </w:r>
      <w:r w:rsidRPr="00FB6BEA">
        <w:rPr>
          <w:rFonts w:ascii="Tahoma" w:hAnsi="Tahoma" w:cs="Tahoma"/>
          <w:color w:val="000000"/>
          <w:sz w:val="18"/>
          <w:szCs w:val="18"/>
          <w:lang w:val="nl-NL"/>
        </w:rPr>
        <w:t>welke desktoptoepassingen klanten het recht geven deel te nemen aan het Home Use-programma</w:t>
      </w:r>
      <w:r w:rsidR="004A088B">
        <w:rPr>
          <w:rFonts w:ascii="Tahoma" w:hAnsi="Tahoma" w:cs="Tahoma"/>
          <w:color w:val="000000"/>
          <w:sz w:val="18"/>
          <w:szCs w:val="18"/>
          <w:lang w:val="nl-NL"/>
        </w:rPr>
        <w:t xml:space="preserve">. </w:t>
      </w:r>
      <w:r w:rsidRPr="00FB6BEA">
        <w:rPr>
          <w:rFonts w:ascii="Tahoma" w:hAnsi="Tahoma" w:cs="Tahoma"/>
          <w:color w:val="000000"/>
          <w:sz w:val="18"/>
          <w:szCs w:val="18"/>
          <w:lang w:val="nl-NL"/>
        </w:rPr>
        <w:t>De</w:t>
      </w:r>
      <w:r w:rsidR="00055FD7" w:rsidRPr="00FB6BEA">
        <w:rPr>
          <w:rFonts w:ascii="Tahoma" w:hAnsi="Tahoma" w:cs="Tahoma"/>
          <w:color w:val="000000"/>
          <w:sz w:val="18"/>
          <w:szCs w:val="18"/>
          <w:lang w:val="nl-NL"/>
        </w:rPr>
        <w:t> </w:t>
      </w:r>
      <w:r w:rsidRPr="00FB6BEA">
        <w:rPr>
          <w:rFonts w:ascii="Tahoma" w:hAnsi="Tahoma" w:cs="Tahoma"/>
          <w:color w:val="000000"/>
          <w:sz w:val="18"/>
          <w:szCs w:val="18"/>
          <w:lang w:val="nl-NL"/>
        </w:rPr>
        <w:t>desktoptoepassingen die beschikbaar zijn in het Home Use-programma, worden tevens vermeld in de onderstaande tabel*.</w:t>
      </w:r>
    </w:p>
    <w:p w:rsidR="00023FE7" w:rsidRPr="00FB6BEA" w:rsidRDefault="00023FE7" w:rsidP="002D25C8">
      <w:pPr>
        <w:pStyle w:val="AppendixBodyText"/>
        <w:spacing w:after="0"/>
        <w:rPr>
          <w:rFonts w:ascii="Tahoma" w:hAnsi="Tahoma" w:cs="Tahoma"/>
          <w:lang w:val="nl-NL"/>
        </w:rPr>
      </w:pPr>
    </w:p>
    <w:p w:rsidR="00023FE7" w:rsidRPr="00FB6BEA" w:rsidRDefault="00023FE7" w:rsidP="00055FD7">
      <w:pPr>
        <w:pStyle w:val="AppendixFlushBulletedList"/>
        <w:tabs>
          <w:tab w:val="clear" w:pos="360"/>
        </w:tabs>
        <w:ind w:left="0" w:firstLine="0"/>
        <w:rPr>
          <w:rFonts w:ascii="Tahoma" w:hAnsi="Tahoma" w:cs="Tahoma"/>
          <w:lang w:val="nl-NL"/>
        </w:rPr>
      </w:pPr>
      <w:r w:rsidRPr="00FB6BEA">
        <w:rPr>
          <w:rFonts w:ascii="Tahoma" w:hAnsi="Tahoma" w:cs="Tahoma"/>
          <w:sz w:val="18"/>
          <w:szCs w:val="18"/>
          <w:lang w:val="nl-NL"/>
        </w:rPr>
        <w:t>Het recht van de klant op deelname aan het Home Use-programma eindigt op het moment dat de Software Assurance dekking van de kwalificerende desktoptoepassingen vervalt of wordt beëindigd</w:t>
      </w:r>
      <w:r w:rsidR="004A088B">
        <w:rPr>
          <w:rFonts w:ascii="Tahoma" w:hAnsi="Tahoma" w:cs="Tahoma"/>
          <w:sz w:val="18"/>
          <w:szCs w:val="18"/>
          <w:lang w:val="nl-NL"/>
        </w:rPr>
        <w:t xml:space="preserve">. </w:t>
      </w:r>
      <w:r w:rsidRPr="00FB6BEA">
        <w:rPr>
          <w:rFonts w:ascii="Tahoma" w:hAnsi="Tahoma" w:cs="Tahoma"/>
          <w:sz w:val="18"/>
          <w:szCs w:val="18"/>
          <w:lang w:val="nl-NL"/>
        </w:rPr>
        <w:t>Microsoft is gerechtigd de</w:t>
      </w:r>
      <w:r w:rsidR="00055FD7" w:rsidRPr="00FB6BEA">
        <w:rPr>
          <w:rFonts w:ascii="Tahoma" w:hAnsi="Tahoma" w:cs="Tahoma"/>
          <w:sz w:val="18"/>
          <w:szCs w:val="18"/>
          <w:lang w:val="nl-NL"/>
        </w:rPr>
        <w:t> </w:t>
      </w:r>
      <w:r w:rsidRPr="00FB6BEA">
        <w:rPr>
          <w:rFonts w:ascii="Tahoma" w:hAnsi="Tahoma" w:cs="Tahoma"/>
          <w:sz w:val="18"/>
          <w:szCs w:val="18"/>
          <w:lang w:val="nl-NL"/>
        </w:rPr>
        <w:t xml:space="preserve">deelname van de klant aan het Home Use-programma met onmiddellijk ingang en zonder voorafgaande kennisgeving te beëindigen in verband met ongeautoriseerde toegang tot of licentiëring door middel van de website van het Home Use-programma in connectie met de programmacode van de klant. </w:t>
      </w:r>
    </w:p>
    <w:p w:rsidR="00023FE7" w:rsidRPr="00FB6BEA" w:rsidRDefault="00023FE7" w:rsidP="002D25C8">
      <w:pPr>
        <w:pStyle w:val="AppendixFlushBulletedList"/>
        <w:tabs>
          <w:tab w:val="clear" w:pos="360"/>
        </w:tabs>
        <w:ind w:left="0" w:firstLine="0"/>
        <w:rPr>
          <w:rFonts w:ascii="Tahoma" w:hAnsi="Tahoma" w:cs="Tahoma"/>
          <w:lang w:val="nl-NL"/>
        </w:rPr>
      </w:pPr>
    </w:p>
    <w:p w:rsidR="00023FE7" w:rsidRPr="00FB6BEA" w:rsidRDefault="00023FE7" w:rsidP="002D25C8">
      <w:pPr>
        <w:pStyle w:val="AppendixFlushBulletedList"/>
        <w:tabs>
          <w:tab w:val="clear" w:pos="360"/>
        </w:tabs>
        <w:ind w:left="0" w:firstLine="0"/>
        <w:rPr>
          <w:rFonts w:ascii="Tahoma" w:hAnsi="Tahoma" w:cs="Tahoma"/>
          <w:lang w:val="nl-NL"/>
        </w:rPr>
      </w:pPr>
      <w:r w:rsidRPr="00FB6BEA">
        <w:rPr>
          <w:rFonts w:ascii="Tahoma" w:hAnsi="Tahoma" w:cs="Tahoma"/>
          <w:sz w:val="18"/>
          <w:szCs w:val="18"/>
          <w:lang w:val="nl-NL"/>
        </w:rPr>
        <w:t>Het aantal licenties in het kader van het Home Use-programma dat kan worden verkregen voor een bepaalde desktoptoepassing is beperkt tot het aantal licenties voor de corresponderende kwalificerende desktoptoepassing(en) waarvoor de klant Software Assurance heeft afgenomen</w:t>
      </w:r>
      <w:r w:rsidR="004A088B">
        <w:rPr>
          <w:rFonts w:ascii="Tahoma" w:hAnsi="Tahoma" w:cs="Tahoma"/>
          <w:sz w:val="18"/>
          <w:szCs w:val="18"/>
          <w:lang w:val="nl-NL"/>
        </w:rPr>
        <w:t xml:space="preserve">. </w:t>
      </w:r>
      <w:r w:rsidRPr="00FB6BEA">
        <w:rPr>
          <w:rFonts w:ascii="Tahoma" w:hAnsi="Tahoma" w:cs="Tahoma"/>
          <w:sz w:val="18"/>
          <w:szCs w:val="18"/>
          <w:lang w:val="nl-NL"/>
        </w:rPr>
        <w:t>Binnen het Home Use-programma zijn de gebruiksrechten van een werknemer gekoppeld aan de voortzetting van het dienstverband bij de klant, en vervallen deze op het moment dat het dienstverband wordt beëindigd, de Software Assurance dekking van het exemplaar van de corresponderende desktoptoepassing die de werknemer op het werk gebruikt vervalt of wordt beëindigd, de werknemer niet meer de gebruiker van het gelicentieerde exemplaar van de software is, of de werknemer een eerdere of latere versie van de betreffende desktoptoepassing installeert met een Home Use-programmalicentie.</w:t>
      </w:r>
    </w:p>
    <w:p w:rsidR="00023FE7" w:rsidRPr="00FB6BEA" w:rsidRDefault="00023FE7" w:rsidP="002D25C8">
      <w:pPr>
        <w:pStyle w:val="AppendixFlushBulletedList"/>
        <w:tabs>
          <w:tab w:val="clear" w:pos="360"/>
        </w:tabs>
        <w:ind w:left="0" w:firstLine="0"/>
        <w:rPr>
          <w:rFonts w:ascii="Tahoma" w:hAnsi="Tahoma" w:cs="Tahoma"/>
          <w:lang w:val="nl-NL"/>
        </w:rPr>
      </w:pPr>
    </w:p>
    <w:p w:rsidR="00023FE7" w:rsidRPr="00FB6BEA" w:rsidRDefault="00023FE7" w:rsidP="002D25C8">
      <w:pPr>
        <w:pStyle w:val="AppendixFlushBulletedList"/>
        <w:tabs>
          <w:tab w:val="clear" w:pos="360"/>
        </w:tabs>
        <w:ind w:left="0" w:firstLine="0"/>
        <w:rPr>
          <w:rFonts w:ascii="Tahoma" w:hAnsi="Tahoma" w:cs="Tahoma"/>
          <w:lang w:val="nl-NL"/>
        </w:rPr>
      </w:pPr>
      <w:r w:rsidRPr="00FB6BEA">
        <w:rPr>
          <w:rFonts w:ascii="Tahoma" w:hAnsi="Tahoma" w:cs="Tahoma"/>
          <w:sz w:val="18"/>
          <w:szCs w:val="18"/>
          <w:lang w:val="nl-NL"/>
        </w:rPr>
        <w:t>De klant is niet aansprakelijk voor de naleving van de gebruiksrechtvoorwaarden van het Home Use-programma door de afzonderlijke werknemers</w:t>
      </w:r>
      <w:r w:rsidR="004A088B">
        <w:rPr>
          <w:rFonts w:ascii="Tahoma" w:hAnsi="Tahoma" w:cs="Tahoma"/>
          <w:sz w:val="18"/>
          <w:szCs w:val="18"/>
          <w:lang w:val="nl-NL"/>
        </w:rPr>
        <w:t xml:space="preserve">. </w:t>
      </w:r>
      <w:r w:rsidRPr="00FB6BEA">
        <w:rPr>
          <w:rFonts w:ascii="Tahoma" w:hAnsi="Tahoma" w:cs="Tahoma"/>
          <w:sz w:val="18"/>
          <w:szCs w:val="18"/>
          <w:lang w:val="nl-NL"/>
        </w:rPr>
        <w:t>Deze voorwaarden zijn vastgesteld in overeenkomst tussen Microsoft en de werknemer van de klant en verschillen van de rechten die zijn bepaald in de Volume License van de klant. (De werknemer mag bijvoorbeeld slechts één exemplaar van de software uit het Home Use-programma installeren.) We verlangen dat de klant de toegang tot het Home Use-programma beperkt tot werknemers en de werknemers in kennis stelt wanneer ze het gebruik van de software uit het Home Use-programma dienen te staken in verband met het aflopen van de Software Assurance dekking of de beëindiging van het dienstverband.</w:t>
      </w:r>
    </w:p>
    <w:p w:rsidR="00023FE7" w:rsidRPr="00FB6BEA" w:rsidRDefault="00023FE7" w:rsidP="002D25C8">
      <w:pPr>
        <w:pStyle w:val="AppendixFlushBulletedList"/>
        <w:tabs>
          <w:tab w:val="clear" w:pos="360"/>
        </w:tabs>
        <w:ind w:left="0" w:firstLine="0"/>
        <w:rPr>
          <w:rFonts w:ascii="Tahoma" w:hAnsi="Tahoma" w:cs="Tahoma"/>
          <w:lang w:val="nl-NL"/>
        </w:rPr>
      </w:pPr>
    </w:p>
    <w:p w:rsidR="00023FE7" w:rsidRPr="00FB6BEA" w:rsidRDefault="00023FE7" w:rsidP="002D25C8">
      <w:pPr>
        <w:rPr>
          <w:rFonts w:cs="Tahoma"/>
          <w:lang w:val="nl-NL"/>
        </w:rPr>
      </w:pPr>
      <w:r w:rsidRPr="00FB6BEA">
        <w:rPr>
          <w:rFonts w:cs="Tahoma"/>
          <w:color w:val="000000"/>
          <w:szCs w:val="18"/>
          <w:lang w:val="nl-NL"/>
        </w:rPr>
        <w:t>Deelname aan dit programma kan belastingtechnische gevolgen hebben voor de klant en zijn werknemers</w:t>
      </w:r>
      <w:r w:rsidR="004A088B">
        <w:rPr>
          <w:rFonts w:cs="Tahoma"/>
          <w:color w:val="000000"/>
          <w:szCs w:val="18"/>
          <w:lang w:val="nl-NL"/>
        </w:rPr>
        <w:t xml:space="preserve">. </w:t>
      </w:r>
      <w:r w:rsidRPr="00FB6BEA">
        <w:rPr>
          <w:rFonts w:cs="Tahoma"/>
          <w:color w:val="000000"/>
          <w:szCs w:val="18"/>
          <w:lang w:val="nl-NL"/>
        </w:rPr>
        <w:t xml:space="preserve">Het kan raadzaam zijn een belastingadviseur te raadplegen voordat tot gebruik van deze voorzieningen wordt overgegaan. Microsoft aanvaardt geen aansprakelijkheid voor naleving van verplichtingen met betrekking tot personeelsbonussen, belastingen en rapportage die de klant of zijn werknemer mogelijk dragen. </w:t>
      </w:r>
      <w:r w:rsidRPr="00FB6BEA">
        <w:rPr>
          <w:rFonts w:cs="Tahoma"/>
          <w:lang w:val="nl-NL"/>
        </w:rPr>
        <w:t>Hieronder worden aanvullende voorwaarden beschreven voor werknemers in Nieuw-Zeeland:</w:t>
      </w:r>
    </w:p>
    <w:p w:rsidR="00023FE7" w:rsidRPr="00FB6BEA" w:rsidRDefault="00023FE7" w:rsidP="00F93617">
      <w:pPr>
        <w:rPr>
          <w:rFonts w:cs="Tahoma"/>
          <w:lang w:val="nl-NL"/>
        </w:rPr>
      </w:pPr>
    </w:p>
    <w:p w:rsidR="00023FE7" w:rsidRPr="00FB6BEA" w:rsidRDefault="00023FE7" w:rsidP="00155E01">
      <w:pPr>
        <w:numPr>
          <w:ilvl w:val="0"/>
          <w:numId w:val="12"/>
        </w:numPr>
        <w:tabs>
          <w:tab w:val="left" w:pos="1440"/>
        </w:tabs>
        <w:spacing w:afterLines="60" w:after="144"/>
        <w:ind w:left="1440"/>
        <w:rPr>
          <w:rFonts w:cs="Tahoma"/>
          <w:lang w:val="nl-NL"/>
        </w:rPr>
      </w:pPr>
      <w:r w:rsidRPr="00FB6BEA">
        <w:rPr>
          <w:rFonts w:cs="Tahoma"/>
          <w:lang w:val="nl-NL"/>
        </w:rPr>
        <w:t xml:space="preserve">Klanten mogen geen betaling of tegenprestatie van werknemers verlangen in verband met het Home Use-programma, of iets doen of nalaten dat de totale kosten van een voorziening in het kader van het Home Use-programma voor een werknemer in Nieuw-Zeeland hoger zou laten uitvallen dan het bedrag dat door Microsoft in rekening wordt gebracht. </w:t>
      </w:r>
    </w:p>
    <w:p w:rsidR="00023FE7" w:rsidRPr="00FB6BEA" w:rsidRDefault="00023FE7" w:rsidP="00F93617">
      <w:pPr>
        <w:numPr>
          <w:ilvl w:val="0"/>
          <w:numId w:val="12"/>
        </w:numPr>
        <w:tabs>
          <w:tab w:val="left" w:pos="1440"/>
        </w:tabs>
        <w:ind w:left="1440"/>
        <w:rPr>
          <w:rFonts w:cs="Tahoma"/>
          <w:lang w:val="nl-NL"/>
        </w:rPr>
      </w:pPr>
      <w:r w:rsidRPr="00FB6BEA">
        <w:rPr>
          <w:rFonts w:cs="Tahoma"/>
          <w:lang w:val="nl-NL"/>
        </w:rPr>
        <w:t xml:space="preserve">Klanten dienen Microsoft en haar gelieerde ondernemingen te vrijwaren en schadeloos te stellen voor eventuele kosten, uitgaven, verliezen of schade geleden door Microsoft of haar gelieerde ondernemingen als gevolg van het niet-naleven door de klant van de verplichtingen in dit artikel. </w:t>
      </w:r>
    </w:p>
    <w:p w:rsidR="00023FE7" w:rsidRPr="00FB6BEA" w:rsidRDefault="00023FE7" w:rsidP="00F93617">
      <w:pPr>
        <w:rPr>
          <w:rFonts w:cs="Tahoma"/>
          <w:lang w:val="nl-NL"/>
        </w:rPr>
      </w:pPr>
    </w:p>
    <w:p w:rsidR="00023FE7" w:rsidRPr="00FB6BEA" w:rsidRDefault="00023FE7" w:rsidP="002D25C8">
      <w:pPr>
        <w:rPr>
          <w:rFonts w:cs="Tahoma"/>
          <w:lang w:val="nl-NL"/>
        </w:rPr>
      </w:pPr>
      <w:r w:rsidRPr="00FB6BEA">
        <w:rPr>
          <w:rFonts w:cs="Tahoma"/>
          <w:szCs w:val="18"/>
          <w:lang w:val="nl-NL"/>
        </w:rPr>
        <w:t>De lijst van kwalificerende desktoptoepassingen kan op elk moment zonder voorafgaande kennisgeving worden gewijzigd, en verschilt per regio en per aanbieding. De beschikbaarheid van software in het Home Use-programma kan op elk moment zonder voorafgaande kennisgeving worden gewijzigd, en verschilt per regio, aanbieding, toepassing, versie en taal.</w:t>
      </w:r>
    </w:p>
    <w:p w:rsidR="00023FE7" w:rsidRPr="00FB6BEA" w:rsidRDefault="00023FE7" w:rsidP="002D25C8">
      <w:pPr>
        <w:rPr>
          <w:rFonts w:cs="Tahoma"/>
          <w:lang w:val="nl-NL"/>
        </w:rPr>
      </w:pPr>
    </w:p>
    <w:p w:rsidR="0061517B" w:rsidRPr="00FB6BEA" w:rsidRDefault="0061517B" w:rsidP="002D25C8">
      <w:pPr>
        <w:rPr>
          <w:rFonts w:cs="Tahoma"/>
          <w:lang w:val="nl-NL"/>
        </w:rPr>
      </w:pPr>
    </w:p>
    <w:p w:rsidR="0061517B" w:rsidRPr="00FB6BEA" w:rsidRDefault="0061517B" w:rsidP="002D25C8">
      <w:pPr>
        <w:rPr>
          <w:rFonts w:cs="Tahoma"/>
          <w:lang w:val="nl-NL"/>
        </w:rPr>
      </w:pPr>
    </w:p>
    <w:p w:rsidR="0061517B" w:rsidRPr="00FB6BEA" w:rsidRDefault="0061517B" w:rsidP="002D25C8">
      <w:pPr>
        <w:rPr>
          <w:rFonts w:cs="Tahoma"/>
          <w:lang w:val="nl-NL"/>
        </w:rPr>
      </w:pPr>
    </w:p>
    <w:p w:rsidR="0061517B" w:rsidRPr="00FB6BEA" w:rsidRDefault="0061517B" w:rsidP="002D25C8">
      <w:pPr>
        <w:rPr>
          <w:rFonts w:cs="Tahoma"/>
          <w:lang w:val="nl-NL"/>
        </w:rPr>
      </w:pPr>
    </w:p>
    <w:p w:rsidR="0061517B" w:rsidRPr="00FB6BEA" w:rsidRDefault="0061517B" w:rsidP="002D25C8">
      <w:pPr>
        <w:rPr>
          <w:rFonts w:cs="Tahoma"/>
          <w:lang w:val="nl-NL"/>
        </w:rPr>
      </w:pPr>
    </w:p>
    <w:p w:rsidR="0061517B" w:rsidRPr="00FB6BEA" w:rsidRDefault="0061517B" w:rsidP="002D25C8">
      <w:pPr>
        <w:rPr>
          <w:rFonts w:cs="Tahoma"/>
          <w:lang w:val="nl-NL"/>
        </w:rPr>
      </w:pPr>
    </w:p>
    <w:p w:rsidR="0061517B" w:rsidRPr="00FB6BEA" w:rsidRDefault="0061517B" w:rsidP="002D25C8">
      <w:pPr>
        <w:rPr>
          <w:rFonts w:cs="Tahoma"/>
          <w:lang w:val="nl-NL"/>
        </w:rPr>
      </w:pPr>
    </w:p>
    <w:p w:rsidR="0061517B" w:rsidRPr="00FB6BEA" w:rsidRDefault="0061517B" w:rsidP="002D25C8">
      <w:pPr>
        <w:rPr>
          <w:rFonts w:cs="Tahoma"/>
          <w:lang w:val="nl-NL"/>
        </w:rPr>
      </w:pPr>
    </w:p>
    <w:p w:rsidR="00023FE7" w:rsidRPr="00FB6BEA" w:rsidRDefault="00502827" w:rsidP="002D25C8">
      <w:pPr>
        <w:rPr>
          <w:rFonts w:cs="Tahoma"/>
          <w:lang w:val="nl-NL"/>
        </w:rPr>
      </w:pPr>
      <w:r w:rsidRPr="00FB6BEA">
        <w:rPr>
          <w:rFonts w:cs="Tahoma"/>
          <w:szCs w:val="18"/>
          <w:lang w:val="nl-NL"/>
        </w:rPr>
        <w:t>Microsoft Office Professional Plus HUP bevat de volgende Microsoft Office-programma's:</w:t>
      </w:r>
    </w:p>
    <w:p w:rsidR="00023FE7" w:rsidRPr="00FB6BEA" w:rsidRDefault="00023FE7">
      <w:pPr>
        <w:rPr>
          <w:rFonts w:cs="Tahoma"/>
          <w:lang w:val="nl-NL"/>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4A4569" w:rsidTr="00055FD7">
        <w:trPr>
          <w:cantSplit/>
          <w:trHeight w:val="60"/>
          <w:tblHeader/>
        </w:trPr>
        <w:tc>
          <w:tcPr>
            <w:tcW w:w="4437" w:type="dxa"/>
            <w:shd w:val="clear" w:color="auto" w:fill="FABF8F"/>
            <w:tcMar>
              <w:top w:w="0" w:type="dxa"/>
              <w:left w:w="108" w:type="dxa"/>
              <w:bottom w:w="0" w:type="dxa"/>
              <w:right w:w="108" w:type="dxa"/>
            </w:tcMar>
            <w:vAlign w:val="center"/>
          </w:tcPr>
          <w:p w:rsidR="00CA6072" w:rsidRPr="00CD452D" w:rsidRDefault="00CA6072" w:rsidP="00CA6072">
            <w:pPr>
              <w:pStyle w:val="appendixtableheadings0"/>
              <w:rPr>
                <w:rFonts w:ascii="Tahoma" w:hAnsi="Tahoma" w:cs="Tahoma"/>
                <w:lang w:val="fr-FR"/>
              </w:rPr>
            </w:pPr>
            <w:r w:rsidRPr="00CD452D">
              <w:rPr>
                <w:rFonts w:ascii="Tahoma" w:hAnsi="Tahoma" w:cs="Tahoma"/>
                <w:color w:val="000000"/>
                <w:sz w:val="20"/>
                <w:szCs w:val="20"/>
                <w:lang w:val="fr-FR"/>
              </w:rPr>
              <w:t xml:space="preserve">Office Professional Plus-componenten voor HUP </w:t>
            </w:r>
          </w:p>
          <w:p w:rsidR="00023FE7" w:rsidRPr="00CD452D" w:rsidRDefault="00023FE7">
            <w:pPr>
              <w:pStyle w:val="appendixtableheadings0"/>
              <w:rPr>
                <w:rFonts w:ascii="Tahoma" w:hAnsi="Tahoma" w:cs="Tahoma"/>
                <w:color w:val="000000"/>
                <w:sz w:val="20"/>
                <w:szCs w:val="20"/>
                <w:lang w:val="fr-FR"/>
              </w:rPr>
            </w:pPr>
          </w:p>
        </w:tc>
      </w:tr>
      <w:tr w:rsidR="00023FE7" w:rsidRPr="00FB6BEA" w:rsidTr="00BF1889">
        <w:trPr>
          <w:trHeight w:val="438"/>
        </w:trPr>
        <w:tc>
          <w:tcPr>
            <w:tcW w:w="4437" w:type="dxa"/>
            <w:tcMar>
              <w:top w:w="0" w:type="dxa"/>
              <w:left w:w="108" w:type="dxa"/>
              <w:bottom w:w="0" w:type="dxa"/>
              <w:right w:w="108" w:type="dxa"/>
            </w:tcMar>
            <w:vAlign w:val="center"/>
          </w:tcPr>
          <w:p w:rsidR="00CA6072" w:rsidRPr="00CD452D" w:rsidRDefault="00CA6072" w:rsidP="00CA6072">
            <w:pPr>
              <w:pStyle w:val="appendixtabletext0"/>
              <w:rPr>
                <w:rFonts w:ascii="Tahoma" w:hAnsi="Tahoma" w:cs="Tahoma"/>
              </w:rPr>
            </w:pPr>
            <w:r w:rsidRPr="00CD452D">
              <w:rPr>
                <w:rFonts w:ascii="Tahoma" w:hAnsi="Tahoma" w:cs="Tahoma"/>
                <w:color w:val="000000"/>
              </w:rPr>
              <w:t>Word 2013</w:t>
            </w:r>
          </w:p>
          <w:p w:rsidR="00CA6072" w:rsidRPr="00CD452D" w:rsidRDefault="00CA6072" w:rsidP="00CA6072">
            <w:pPr>
              <w:pStyle w:val="appendixtabletext0"/>
              <w:rPr>
                <w:rFonts w:ascii="Tahoma" w:hAnsi="Tahoma" w:cs="Tahoma"/>
              </w:rPr>
            </w:pPr>
            <w:r w:rsidRPr="00CD452D">
              <w:rPr>
                <w:rFonts w:ascii="Tahoma" w:hAnsi="Tahoma" w:cs="Tahoma"/>
                <w:color w:val="000000"/>
              </w:rPr>
              <w:t>Excel</w:t>
            </w:r>
            <w:r w:rsidR="00385282" w:rsidRPr="00CD452D">
              <w:rPr>
                <w:rFonts w:ascii="Tahoma" w:hAnsi="Tahoma" w:cs="Tahoma"/>
                <w:color w:val="000000"/>
                <w:vertAlign w:val="superscript"/>
              </w:rPr>
              <w:t>®</w:t>
            </w:r>
            <w:r w:rsidRPr="00CD452D">
              <w:rPr>
                <w:rFonts w:ascii="Tahoma" w:hAnsi="Tahoma" w:cs="Tahoma"/>
                <w:color w:val="000000"/>
              </w:rPr>
              <w:t xml:space="preserve"> 2013</w:t>
            </w:r>
          </w:p>
          <w:p w:rsidR="00CA6072" w:rsidRPr="00CD452D" w:rsidRDefault="00CA6072" w:rsidP="00CA6072">
            <w:pPr>
              <w:pStyle w:val="appendixtabletext0"/>
              <w:rPr>
                <w:rFonts w:ascii="Tahoma" w:hAnsi="Tahoma" w:cs="Tahoma"/>
              </w:rPr>
            </w:pPr>
            <w:r w:rsidRPr="00CD452D">
              <w:rPr>
                <w:rFonts w:ascii="Tahoma" w:hAnsi="Tahoma" w:cs="Tahoma"/>
                <w:color w:val="000000"/>
              </w:rPr>
              <w:t>PowerPoint</w:t>
            </w:r>
            <w:r w:rsidR="00385282" w:rsidRPr="00CD452D">
              <w:rPr>
                <w:rFonts w:ascii="Tahoma" w:hAnsi="Tahoma" w:cs="Tahoma"/>
                <w:color w:val="000000"/>
                <w:vertAlign w:val="superscript"/>
              </w:rPr>
              <w:t>®</w:t>
            </w:r>
            <w:r w:rsidRPr="00CD452D">
              <w:rPr>
                <w:rFonts w:ascii="Tahoma" w:hAnsi="Tahoma" w:cs="Tahoma"/>
                <w:color w:val="000000"/>
              </w:rPr>
              <w:t xml:space="preserve"> 2013</w:t>
            </w:r>
          </w:p>
          <w:p w:rsidR="00CA6072" w:rsidRPr="00CD452D" w:rsidRDefault="00CA6072" w:rsidP="00CA6072">
            <w:pPr>
              <w:pStyle w:val="appendixtabletext0"/>
              <w:rPr>
                <w:rFonts w:ascii="Tahoma" w:hAnsi="Tahoma" w:cs="Tahoma"/>
              </w:rPr>
            </w:pPr>
            <w:r w:rsidRPr="00CD452D">
              <w:rPr>
                <w:rFonts w:ascii="Tahoma" w:hAnsi="Tahoma" w:cs="Tahoma"/>
                <w:color w:val="000000"/>
              </w:rPr>
              <w:t>Outlook</w:t>
            </w:r>
            <w:r w:rsidR="00385282" w:rsidRPr="00CD452D">
              <w:rPr>
                <w:rFonts w:ascii="Tahoma" w:hAnsi="Tahoma" w:cs="Tahoma"/>
                <w:color w:val="000000"/>
                <w:vertAlign w:val="superscript"/>
              </w:rPr>
              <w:t>®</w:t>
            </w:r>
            <w:r w:rsidRPr="00CD452D">
              <w:rPr>
                <w:rFonts w:ascii="Tahoma" w:hAnsi="Tahoma" w:cs="Tahoma"/>
                <w:color w:val="000000"/>
              </w:rPr>
              <w:t xml:space="preserve"> 2013</w:t>
            </w:r>
          </w:p>
          <w:p w:rsidR="00CA6072" w:rsidRPr="00CD452D" w:rsidRDefault="00CA6072" w:rsidP="00CA6072">
            <w:pPr>
              <w:pStyle w:val="appendixtabletext0"/>
              <w:rPr>
                <w:rFonts w:ascii="Tahoma" w:hAnsi="Tahoma" w:cs="Tahoma"/>
              </w:rPr>
            </w:pPr>
            <w:r w:rsidRPr="00CD452D">
              <w:rPr>
                <w:rFonts w:ascii="Tahoma" w:hAnsi="Tahoma" w:cs="Tahoma"/>
                <w:color w:val="000000"/>
              </w:rPr>
              <w:t>Publisher 2013</w:t>
            </w:r>
          </w:p>
          <w:p w:rsidR="00CA6072" w:rsidRPr="00FB6BEA" w:rsidRDefault="00CA6072" w:rsidP="00CA6072">
            <w:pPr>
              <w:pStyle w:val="appendixtabletext0"/>
              <w:rPr>
                <w:rFonts w:ascii="Tahoma" w:hAnsi="Tahoma" w:cs="Tahoma"/>
                <w:lang w:val="nl-NL"/>
              </w:rPr>
            </w:pPr>
            <w:r w:rsidRPr="00FB6BEA">
              <w:rPr>
                <w:rFonts w:ascii="Tahoma" w:hAnsi="Tahoma" w:cs="Tahoma"/>
                <w:color w:val="000000"/>
                <w:lang w:val="nl-NL"/>
              </w:rPr>
              <w:t>Access</w:t>
            </w:r>
            <w:r w:rsidR="00385282" w:rsidRPr="00FB6BEA">
              <w:rPr>
                <w:rFonts w:ascii="Tahoma" w:hAnsi="Tahoma" w:cs="Tahoma"/>
                <w:color w:val="000000"/>
                <w:vertAlign w:val="superscript"/>
                <w:lang w:val="nl-NL"/>
              </w:rPr>
              <w:t>®</w:t>
            </w:r>
            <w:r w:rsidRPr="00FB6BEA">
              <w:rPr>
                <w:rFonts w:ascii="Tahoma" w:hAnsi="Tahoma" w:cs="Tahoma"/>
                <w:color w:val="000000"/>
                <w:lang w:val="nl-NL"/>
              </w:rPr>
              <w:t xml:space="preserve"> 2013</w:t>
            </w:r>
          </w:p>
          <w:p w:rsidR="00CA6072" w:rsidRPr="00FB6BEA" w:rsidRDefault="00CA6072" w:rsidP="00CA6072">
            <w:pPr>
              <w:pStyle w:val="appendixtabletext0"/>
              <w:rPr>
                <w:rFonts w:ascii="Tahoma" w:hAnsi="Tahoma" w:cs="Tahoma"/>
                <w:lang w:val="nl-NL"/>
              </w:rPr>
            </w:pPr>
            <w:r w:rsidRPr="00FB6BEA">
              <w:rPr>
                <w:rFonts w:ascii="Tahoma" w:hAnsi="Tahoma" w:cs="Tahoma"/>
                <w:color w:val="000000"/>
                <w:lang w:val="nl-NL"/>
              </w:rPr>
              <w:t>OneNote</w:t>
            </w:r>
            <w:r w:rsidR="00385282" w:rsidRPr="00FB6BEA">
              <w:rPr>
                <w:rFonts w:ascii="Tahoma" w:hAnsi="Tahoma" w:cs="Tahoma"/>
                <w:color w:val="000000"/>
                <w:vertAlign w:val="superscript"/>
                <w:lang w:val="nl-NL"/>
              </w:rPr>
              <w:t>®</w:t>
            </w:r>
            <w:r w:rsidRPr="00FB6BEA">
              <w:rPr>
                <w:rFonts w:ascii="Tahoma" w:hAnsi="Tahoma" w:cs="Tahoma"/>
                <w:color w:val="000000"/>
                <w:lang w:val="nl-NL"/>
              </w:rPr>
              <w:t xml:space="preserve"> 2013</w:t>
            </w:r>
          </w:p>
          <w:p w:rsidR="00CA6072" w:rsidRPr="00FB6BEA" w:rsidRDefault="00CA6072" w:rsidP="00CA6072">
            <w:pPr>
              <w:pStyle w:val="appendixtabletext0"/>
              <w:rPr>
                <w:rFonts w:ascii="Tahoma" w:hAnsi="Tahoma" w:cs="Tahoma"/>
                <w:lang w:val="nl-NL"/>
              </w:rPr>
            </w:pPr>
            <w:r w:rsidRPr="00FB6BEA">
              <w:rPr>
                <w:rFonts w:ascii="Tahoma" w:hAnsi="Tahoma" w:cs="Tahoma"/>
                <w:color w:val="000000"/>
                <w:lang w:val="nl-NL"/>
              </w:rPr>
              <w:t>InfoPath</w:t>
            </w:r>
            <w:r w:rsidR="00385282" w:rsidRPr="00FB6BEA">
              <w:rPr>
                <w:rFonts w:ascii="Tahoma" w:hAnsi="Tahoma" w:cs="Tahoma"/>
                <w:color w:val="000000"/>
                <w:vertAlign w:val="superscript"/>
                <w:lang w:val="nl-NL"/>
              </w:rPr>
              <w:t>®</w:t>
            </w:r>
            <w:r w:rsidRPr="00FB6BEA">
              <w:rPr>
                <w:rFonts w:ascii="Tahoma" w:hAnsi="Tahoma" w:cs="Tahoma"/>
                <w:color w:val="000000"/>
                <w:lang w:val="nl-NL"/>
              </w:rPr>
              <w:t xml:space="preserve"> 2013</w:t>
            </w:r>
          </w:p>
          <w:p w:rsidR="00502827" w:rsidRPr="00FB6BEA" w:rsidRDefault="00B9674D" w:rsidP="00D922C3">
            <w:pPr>
              <w:pStyle w:val="appendixtabletext0"/>
              <w:rPr>
                <w:rFonts w:ascii="Tahoma" w:hAnsi="Tahoma" w:cs="Tahoma"/>
                <w:lang w:val="nl-NL"/>
              </w:rPr>
            </w:pPr>
            <w:r w:rsidRPr="00FB6BEA">
              <w:rPr>
                <w:rFonts w:ascii="Tahoma" w:hAnsi="Tahoma" w:cs="Tahoma"/>
                <w:color w:val="000000"/>
                <w:lang w:val="nl-NL"/>
              </w:rPr>
              <w:t>Lync 2013</w:t>
            </w:r>
          </w:p>
          <w:p w:rsidR="002D25C8" w:rsidRPr="00FB6BEA" w:rsidRDefault="002D25C8" w:rsidP="00D922C3">
            <w:pPr>
              <w:pStyle w:val="appendixtabletext0"/>
              <w:rPr>
                <w:rFonts w:ascii="Tahoma" w:hAnsi="Tahoma" w:cs="Tahoma"/>
                <w:color w:val="000000"/>
                <w:lang w:val="nl-NL"/>
              </w:rPr>
            </w:pPr>
          </w:p>
        </w:tc>
      </w:tr>
    </w:tbl>
    <w:p w:rsidR="00023FE7" w:rsidRPr="00FB6BEA" w:rsidRDefault="00023FE7" w:rsidP="00055FD7">
      <w:pPr>
        <w:spacing w:line="192" w:lineRule="auto"/>
        <w:rPr>
          <w:rFonts w:cs="Tahoma"/>
          <w:szCs w:val="18"/>
          <w:lang w:val="nl-NL"/>
        </w:rPr>
      </w:pPr>
    </w:p>
    <w:tbl>
      <w:tblPr>
        <w:tblW w:w="0" w:type="auto"/>
        <w:tblInd w:w="711" w:type="dxa"/>
        <w:tblCellMar>
          <w:left w:w="0" w:type="dxa"/>
          <w:right w:w="0" w:type="dxa"/>
        </w:tblCellMar>
        <w:tblLook w:val="04A0" w:firstRow="1" w:lastRow="0" w:firstColumn="1" w:lastColumn="0" w:noHBand="0" w:noVBand="1"/>
      </w:tblPr>
      <w:tblGrid>
        <w:gridCol w:w="4617"/>
        <w:gridCol w:w="3274"/>
      </w:tblGrid>
      <w:tr w:rsidR="00CA6072" w:rsidRPr="00FB6BEA" w:rsidTr="00055FD7">
        <w:trPr>
          <w:trHeight w:val="60"/>
          <w:tblHeader/>
        </w:trPr>
        <w:tc>
          <w:tcPr>
            <w:tcW w:w="4617"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FB6BEA" w:rsidRDefault="00CA6072" w:rsidP="001B035A">
            <w:pPr>
              <w:pStyle w:val="appendixtableheadings0"/>
              <w:rPr>
                <w:rFonts w:ascii="Tahoma" w:hAnsi="Tahoma" w:cs="Tahoma"/>
                <w:color w:val="000000"/>
                <w:sz w:val="20"/>
                <w:szCs w:val="20"/>
                <w:lang w:val="nl-NL"/>
              </w:rPr>
            </w:pPr>
            <w:r w:rsidRPr="00FB6BEA">
              <w:rPr>
                <w:rFonts w:ascii="Tahoma" w:hAnsi="Tahoma" w:cs="Tahoma"/>
                <w:color w:val="000000"/>
                <w:sz w:val="20"/>
                <w:szCs w:val="20"/>
                <w:lang w:val="nl-NL"/>
              </w:rPr>
              <w:t>Kwalificerende desktoptoepassing</w:t>
            </w:r>
          </w:p>
        </w:tc>
        <w:tc>
          <w:tcPr>
            <w:tcW w:w="3274"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FB6BEA" w:rsidRDefault="00CA6072" w:rsidP="001B035A">
            <w:pPr>
              <w:pStyle w:val="appendixtableheadings0"/>
              <w:rPr>
                <w:rFonts w:ascii="Tahoma" w:hAnsi="Tahoma" w:cs="Tahoma"/>
                <w:color w:val="000000"/>
                <w:sz w:val="20"/>
                <w:szCs w:val="20"/>
                <w:lang w:val="nl-NL"/>
              </w:rPr>
            </w:pPr>
            <w:r w:rsidRPr="00FB6BEA">
              <w:rPr>
                <w:rFonts w:ascii="Tahoma" w:hAnsi="Tahoma" w:cs="Tahoma"/>
                <w:color w:val="000000"/>
                <w:sz w:val="20"/>
                <w:szCs w:val="20"/>
                <w:lang w:val="nl-NL"/>
              </w:rPr>
              <w:t>Corresponderende Home Use-</w:t>
            </w:r>
            <w:r w:rsidRPr="00FB6BEA">
              <w:rPr>
                <w:rFonts w:ascii="Tahoma" w:hAnsi="Tahoma" w:cs="Tahoma"/>
                <w:color w:val="000000"/>
                <w:sz w:val="20"/>
                <w:szCs w:val="20"/>
                <w:lang w:val="nl-NL"/>
              </w:rPr>
              <w:br/>
              <w:t>programmalicentie</w:t>
            </w:r>
          </w:p>
        </w:tc>
      </w:tr>
      <w:tr w:rsidR="004D700D" w:rsidRPr="00FB6BEA" w:rsidTr="00055FD7">
        <w:trPr>
          <w:trHeight w:val="438"/>
        </w:trPr>
        <w:tc>
          <w:tcPr>
            <w:tcW w:w="46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FB6BEA" w:rsidRDefault="004D700D" w:rsidP="001B035A">
            <w:pPr>
              <w:pStyle w:val="appendixtabletext0"/>
              <w:rPr>
                <w:rFonts w:ascii="Tahoma" w:hAnsi="Tahoma" w:cs="Tahoma"/>
                <w:lang w:val="nl-NL"/>
              </w:rPr>
            </w:pPr>
            <w:r w:rsidRPr="00FB6BEA">
              <w:rPr>
                <w:rFonts w:ascii="Tahoma" w:hAnsi="Tahoma" w:cs="Tahoma"/>
                <w:color w:val="000000"/>
                <w:lang w:val="nl-NL"/>
              </w:rPr>
              <w:t>Office Standard 2010/2013</w:t>
            </w:r>
          </w:p>
          <w:p w:rsidR="004D700D" w:rsidRPr="00FB6BEA" w:rsidRDefault="004D700D" w:rsidP="001B035A">
            <w:pPr>
              <w:pStyle w:val="appendixtabletext0"/>
              <w:rPr>
                <w:rFonts w:ascii="Tahoma" w:hAnsi="Tahoma" w:cs="Tahoma"/>
                <w:lang w:val="nl-NL"/>
              </w:rPr>
            </w:pPr>
            <w:r w:rsidRPr="00FB6BEA">
              <w:rPr>
                <w:rFonts w:ascii="Tahoma" w:hAnsi="Tahoma" w:cs="Tahoma"/>
                <w:color w:val="000000"/>
                <w:lang w:val="nl-NL"/>
              </w:rPr>
              <w:t>Office Professional Plus 2010/2013</w:t>
            </w:r>
          </w:p>
          <w:p w:rsidR="004D700D" w:rsidRPr="00FB6BEA" w:rsidRDefault="00FF028F" w:rsidP="00FF028F">
            <w:pPr>
              <w:pStyle w:val="appendixtabletext0"/>
              <w:rPr>
                <w:rFonts w:ascii="Tahoma" w:hAnsi="Tahoma" w:cs="Tahoma"/>
                <w:color w:val="000000"/>
                <w:lang w:val="nl-NL"/>
              </w:rPr>
            </w:pPr>
            <w:r>
              <w:rPr>
                <w:rFonts w:ascii="Tahoma" w:hAnsi="Tahoma" w:cs="Tahoma"/>
                <w:color w:val="000000"/>
                <w:lang w:val="nl-NL"/>
              </w:rPr>
              <w:t>Office voor Mac 2008</w:t>
            </w:r>
            <w:r w:rsidR="004D700D" w:rsidRPr="00FB6BEA">
              <w:rPr>
                <w:rFonts w:ascii="Tahoma" w:hAnsi="Tahoma" w:cs="Tahoma"/>
                <w:color w:val="000000"/>
                <w:lang w:val="nl-NL"/>
              </w:rPr>
              <w:t xml:space="preserve">/Office voor Mac Standard 2011 </w:t>
            </w:r>
          </w:p>
        </w:tc>
        <w:tc>
          <w:tcPr>
            <w:tcW w:w="3274"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CD452D" w:rsidRDefault="004D700D" w:rsidP="00735622">
            <w:pPr>
              <w:pStyle w:val="appendixtabletext0"/>
              <w:rPr>
                <w:rFonts w:ascii="Tahoma" w:hAnsi="Tahoma" w:cs="Tahoma"/>
              </w:rPr>
            </w:pPr>
            <w:r w:rsidRPr="00CD452D">
              <w:rPr>
                <w:rFonts w:ascii="Tahoma" w:hAnsi="Tahoma" w:cs="Tahoma"/>
                <w:color w:val="000000"/>
              </w:rPr>
              <w:t>Office Professional Plus 2013 HUP</w:t>
            </w:r>
          </w:p>
          <w:p w:rsidR="004D700D" w:rsidRPr="00CD452D" w:rsidRDefault="004D700D" w:rsidP="00735622">
            <w:pPr>
              <w:pStyle w:val="appendixtabletext0"/>
              <w:rPr>
                <w:rFonts w:ascii="Tahoma" w:hAnsi="Tahoma" w:cs="Tahoma"/>
              </w:rPr>
            </w:pPr>
            <w:r w:rsidRPr="00CD452D">
              <w:rPr>
                <w:rFonts w:ascii="Tahoma" w:hAnsi="Tahoma" w:cs="Tahoma"/>
                <w:color w:val="000000"/>
              </w:rPr>
              <w:t>of</w:t>
            </w:r>
          </w:p>
          <w:p w:rsidR="004D700D" w:rsidRPr="00CD452D" w:rsidRDefault="00E316C2" w:rsidP="00C37E9D">
            <w:pPr>
              <w:pStyle w:val="appendixtabletext0"/>
              <w:rPr>
                <w:rFonts w:ascii="Tahoma" w:hAnsi="Tahoma" w:cs="Tahoma"/>
                <w:color w:val="000000"/>
              </w:rPr>
            </w:pPr>
            <w:r w:rsidRPr="00CD452D">
              <w:rPr>
                <w:rFonts w:ascii="Tahoma" w:hAnsi="Tahoma" w:cs="Tahoma"/>
                <w:color w:val="000000"/>
              </w:rPr>
              <w:t>Office voor Mac Home &amp; Business 2011 HUP</w:t>
            </w:r>
          </w:p>
        </w:tc>
      </w:tr>
      <w:tr w:rsidR="004D700D" w:rsidRPr="00FB6BEA" w:rsidTr="00055FD7">
        <w:trPr>
          <w:trHeight w:val="438"/>
        </w:trPr>
        <w:tc>
          <w:tcPr>
            <w:tcW w:w="46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CD452D" w:rsidRDefault="004D700D" w:rsidP="001B035A">
            <w:pPr>
              <w:pStyle w:val="appendixtabletext0"/>
              <w:rPr>
                <w:rFonts w:ascii="Tahoma" w:hAnsi="Tahoma" w:cs="Tahoma"/>
              </w:rPr>
            </w:pPr>
            <w:r w:rsidRPr="00CD452D">
              <w:rPr>
                <w:rFonts w:ascii="Tahoma" w:hAnsi="Tahoma" w:cs="Tahoma"/>
                <w:color w:val="000000"/>
              </w:rPr>
              <w:t>Access 2010/2013</w:t>
            </w:r>
          </w:p>
          <w:p w:rsidR="004D700D" w:rsidRPr="00CD452D" w:rsidRDefault="004D700D" w:rsidP="001B035A">
            <w:pPr>
              <w:pStyle w:val="appendixtabletext0"/>
              <w:rPr>
                <w:rFonts w:ascii="Tahoma" w:hAnsi="Tahoma" w:cs="Tahoma"/>
              </w:rPr>
            </w:pPr>
            <w:r w:rsidRPr="00CD452D">
              <w:rPr>
                <w:rFonts w:ascii="Tahoma" w:hAnsi="Tahoma" w:cs="Tahoma"/>
                <w:color w:val="000000"/>
              </w:rPr>
              <w:t>Excel 2010/2013</w:t>
            </w:r>
          </w:p>
          <w:p w:rsidR="004D700D" w:rsidRPr="00CD452D" w:rsidRDefault="004D700D" w:rsidP="001B035A">
            <w:pPr>
              <w:pStyle w:val="appendixtabletext0"/>
              <w:rPr>
                <w:rFonts w:ascii="Tahoma" w:hAnsi="Tahoma" w:cs="Tahoma"/>
              </w:rPr>
            </w:pPr>
            <w:r w:rsidRPr="00CD452D">
              <w:rPr>
                <w:rFonts w:ascii="Tahoma" w:hAnsi="Tahoma" w:cs="Tahoma"/>
                <w:color w:val="000000"/>
              </w:rPr>
              <w:t>PowerPoint 2010/2013</w:t>
            </w:r>
          </w:p>
          <w:p w:rsidR="004D700D" w:rsidRPr="00CD452D" w:rsidRDefault="004D700D" w:rsidP="001B035A">
            <w:pPr>
              <w:pStyle w:val="appendixtabletext0"/>
              <w:rPr>
                <w:rFonts w:ascii="Tahoma" w:hAnsi="Tahoma" w:cs="Tahoma"/>
              </w:rPr>
            </w:pPr>
            <w:r w:rsidRPr="00CD452D">
              <w:rPr>
                <w:rFonts w:ascii="Tahoma" w:hAnsi="Tahoma" w:cs="Tahoma"/>
                <w:color w:val="000000"/>
              </w:rPr>
              <w:t>InfoPath 2010/2013</w:t>
            </w:r>
          </w:p>
          <w:p w:rsidR="004D700D" w:rsidRPr="00CD452D" w:rsidRDefault="004D700D" w:rsidP="001B035A">
            <w:pPr>
              <w:pStyle w:val="appendixtabletext0"/>
              <w:rPr>
                <w:rFonts w:ascii="Tahoma" w:hAnsi="Tahoma" w:cs="Tahoma"/>
              </w:rPr>
            </w:pPr>
            <w:r w:rsidRPr="00CD452D">
              <w:rPr>
                <w:rFonts w:ascii="Tahoma" w:hAnsi="Tahoma" w:cs="Tahoma"/>
                <w:color w:val="000000"/>
              </w:rPr>
              <w:t>OneNote 2010/2013</w:t>
            </w:r>
          </w:p>
          <w:p w:rsidR="004D700D" w:rsidRPr="00FB6BEA" w:rsidRDefault="004D700D" w:rsidP="001B035A">
            <w:pPr>
              <w:pStyle w:val="appendixtabletext0"/>
              <w:rPr>
                <w:rFonts w:ascii="Tahoma" w:hAnsi="Tahoma" w:cs="Tahoma"/>
                <w:lang w:val="nl-NL"/>
              </w:rPr>
            </w:pPr>
            <w:r w:rsidRPr="00FB6BEA">
              <w:rPr>
                <w:rFonts w:ascii="Tahoma" w:hAnsi="Tahoma" w:cs="Tahoma"/>
                <w:color w:val="000000"/>
                <w:lang w:val="nl-NL"/>
              </w:rPr>
              <w:t>Outlook 2010/2013</w:t>
            </w:r>
          </w:p>
          <w:p w:rsidR="004D700D" w:rsidRPr="00FB6BEA" w:rsidRDefault="004D700D" w:rsidP="001B035A">
            <w:pPr>
              <w:pStyle w:val="appendixtabletext0"/>
              <w:rPr>
                <w:rFonts w:ascii="Tahoma" w:hAnsi="Tahoma" w:cs="Tahoma"/>
                <w:lang w:val="nl-NL"/>
              </w:rPr>
            </w:pPr>
            <w:r w:rsidRPr="00FB6BEA">
              <w:rPr>
                <w:rFonts w:ascii="Tahoma" w:hAnsi="Tahoma" w:cs="Tahoma"/>
                <w:color w:val="000000"/>
                <w:lang w:val="nl-NL"/>
              </w:rPr>
              <w:t>Publisher 2010/2013</w:t>
            </w:r>
          </w:p>
          <w:p w:rsidR="004D700D" w:rsidRPr="00FB6BEA" w:rsidRDefault="004D700D" w:rsidP="001B035A">
            <w:pPr>
              <w:pStyle w:val="appendixtabletext0"/>
              <w:rPr>
                <w:rFonts w:ascii="Tahoma" w:hAnsi="Tahoma" w:cs="Tahoma"/>
                <w:lang w:val="nl-NL"/>
              </w:rPr>
            </w:pPr>
            <w:r w:rsidRPr="00FB6BEA">
              <w:rPr>
                <w:rFonts w:ascii="Tahoma" w:hAnsi="Tahoma" w:cs="Tahoma"/>
                <w:color w:val="000000"/>
                <w:lang w:val="nl-NL"/>
              </w:rPr>
              <w:t>Word 2010/2013</w:t>
            </w:r>
          </w:p>
          <w:p w:rsidR="004D700D" w:rsidRPr="00FB6BEA" w:rsidRDefault="004D700D" w:rsidP="001B035A">
            <w:pPr>
              <w:pStyle w:val="appendixtabletext0"/>
              <w:rPr>
                <w:rFonts w:ascii="Tahoma" w:hAnsi="Tahoma" w:cs="Tahoma"/>
                <w:color w:val="000000"/>
                <w:lang w:val="nl-NL"/>
              </w:rPr>
            </w:pPr>
          </w:p>
        </w:tc>
        <w:tc>
          <w:tcPr>
            <w:tcW w:w="3274"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CD452D" w:rsidRDefault="004D700D" w:rsidP="00735622">
            <w:pPr>
              <w:pStyle w:val="appendixtabletext0"/>
              <w:rPr>
                <w:rFonts w:ascii="Tahoma" w:hAnsi="Tahoma" w:cs="Tahoma"/>
              </w:rPr>
            </w:pPr>
            <w:r w:rsidRPr="00CD452D">
              <w:rPr>
                <w:rFonts w:ascii="Tahoma" w:hAnsi="Tahoma" w:cs="Tahoma"/>
                <w:color w:val="000000"/>
              </w:rPr>
              <w:t>Office Professional Plus 2013 HUP</w:t>
            </w:r>
          </w:p>
          <w:p w:rsidR="004D700D" w:rsidRPr="00CD452D" w:rsidRDefault="004D700D" w:rsidP="00735622">
            <w:pPr>
              <w:pStyle w:val="appendixtabletext0"/>
              <w:rPr>
                <w:rFonts w:ascii="Tahoma" w:hAnsi="Tahoma" w:cs="Tahoma"/>
              </w:rPr>
            </w:pPr>
            <w:r w:rsidRPr="00CD452D">
              <w:rPr>
                <w:rFonts w:ascii="Tahoma" w:hAnsi="Tahoma" w:cs="Tahoma"/>
                <w:color w:val="000000"/>
              </w:rPr>
              <w:t>of</w:t>
            </w:r>
          </w:p>
          <w:p w:rsidR="004D700D" w:rsidRPr="00CD452D" w:rsidRDefault="00E316C2" w:rsidP="00C37E9D">
            <w:pPr>
              <w:pStyle w:val="appendixtabletext0"/>
              <w:rPr>
                <w:rFonts w:ascii="Tahoma" w:hAnsi="Tahoma" w:cs="Tahoma"/>
                <w:color w:val="000000"/>
              </w:rPr>
            </w:pPr>
            <w:r w:rsidRPr="00CD452D">
              <w:rPr>
                <w:rFonts w:ascii="Tahoma" w:hAnsi="Tahoma" w:cs="Tahoma"/>
                <w:color w:val="000000"/>
              </w:rPr>
              <w:t>Office voor Mac Home &amp; Business 2011 HUP</w:t>
            </w:r>
          </w:p>
        </w:tc>
      </w:tr>
      <w:tr w:rsidR="00CA6072" w:rsidRPr="00FB6BEA" w:rsidTr="00055FD7">
        <w:trPr>
          <w:trHeight w:val="438"/>
        </w:trPr>
        <w:tc>
          <w:tcPr>
            <w:tcW w:w="46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FB6BEA" w:rsidRDefault="00CA6072" w:rsidP="001B035A">
            <w:pPr>
              <w:pStyle w:val="appendixtabletext0"/>
              <w:rPr>
                <w:rFonts w:ascii="Tahoma" w:hAnsi="Tahoma" w:cs="Tahoma"/>
                <w:lang w:val="nl-NL"/>
              </w:rPr>
            </w:pPr>
            <w:r w:rsidRPr="00FB6BEA">
              <w:rPr>
                <w:rFonts w:ascii="Tahoma" w:hAnsi="Tahoma" w:cs="Tahoma"/>
                <w:color w:val="000000"/>
                <w:lang w:val="nl-NL"/>
              </w:rPr>
              <w:t xml:space="preserve">Visio Standard 2010/2013 </w:t>
            </w:r>
          </w:p>
          <w:p w:rsidR="00502827" w:rsidRPr="00FB6BEA" w:rsidRDefault="00CA6072" w:rsidP="00502827">
            <w:pPr>
              <w:pStyle w:val="appendixtabletext0"/>
              <w:rPr>
                <w:rFonts w:ascii="Tahoma" w:hAnsi="Tahoma" w:cs="Tahoma"/>
                <w:lang w:val="nl-NL"/>
              </w:rPr>
            </w:pPr>
            <w:r w:rsidRPr="00FB6BEA">
              <w:rPr>
                <w:rFonts w:ascii="Tahoma" w:hAnsi="Tahoma" w:cs="Tahoma"/>
                <w:color w:val="000000"/>
                <w:lang w:val="nl-NL"/>
              </w:rPr>
              <w:t>Visio Professional 2010/2013</w:t>
            </w:r>
          </w:p>
          <w:p w:rsidR="00502827" w:rsidRPr="00FB6BEA" w:rsidRDefault="00502827" w:rsidP="00502827">
            <w:pPr>
              <w:pStyle w:val="appendixtabletext0"/>
              <w:rPr>
                <w:rFonts w:ascii="Tahoma" w:hAnsi="Tahoma" w:cs="Tahoma"/>
                <w:color w:val="000000"/>
                <w:lang w:val="nl-NL"/>
              </w:rPr>
            </w:pPr>
          </w:p>
        </w:tc>
        <w:tc>
          <w:tcPr>
            <w:tcW w:w="3274"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FB6BEA" w:rsidRDefault="00CA6072" w:rsidP="001B035A">
            <w:pPr>
              <w:pStyle w:val="appendixtabletext0"/>
              <w:rPr>
                <w:rFonts w:ascii="Tahoma" w:hAnsi="Tahoma" w:cs="Tahoma"/>
                <w:lang w:val="nl-NL"/>
              </w:rPr>
            </w:pPr>
            <w:r w:rsidRPr="00FB6BEA">
              <w:rPr>
                <w:rFonts w:ascii="Tahoma" w:hAnsi="Tahoma" w:cs="Tahoma"/>
                <w:color w:val="000000"/>
                <w:lang w:val="nl-NL"/>
              </w:rPr>
              <w:t>Visio Professional 2013 HUP</w:t>
            </w:r>
          </w:p>
          <w:p w:rsidR="00CA6072" w:rsidRPr="00FB6BEA" w:rsidRDefault="00CA6072" w:rsidP="001B035A">
            <w:pPr>
              <w:pStyle w:val="appendixtabletext0"/>
              <w:rPr>
                <w:rFonts w:ascii="Tahoma" w:hAnsi="Tahoma" w:cs="Tahoma"/>
                <w:color w:val="000000"/>
                <w:lang w:val="nl-NL"/>
              </w:rPr>
            </w:pPr>
          </w:p>
        </w:tc>
      </w:tr>
      <w:tr w:rsidR="00CA6072" w:rsidRPr="00FB6BEA" w:rsidTr="00055FD7">
        <w:trPr>
          <w:trHeight w:val="438"/>
        </w:trPr>
        <w:tc>
          <w:tcPr>
            <w:tcW w:w="461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FB6BEA" w:rsidRDefault="00CA6072" w:rsidP="001B035A">
            <w:pPr>
              <w:pStyle w:val="appendixtabletext0"/>
              <w:rPr>
                <w:rFonts w:ascii="Tahoma" w:hAnsi="Tahoma" w:cs="Tahoma"/>
                <w:lang w:val="nl-NL"/>
              </w:rPr>
            </w:pPr>
            <w:r w:rsidRPr="00FB6BEA">
              <w:rPr>
                <w:rFonts w:ascii="Tahoma" w:hAnsi="Tahoma" w:cs="Tahoma"/>
                <w:color w:val="000000"/>
                <w:lang w:val="nl-NL"/>
              </w:rPr>
              <w:t>Project Standard 2010/2013</w:t>
            </w:r>
          </w:p>
          <w:p w:rsidR="00CA6072" w:rsidRPr="00FB6BEA" w:rsidRDefault="00CA6072" w:rsidP="001E3357">
            <w:pPr>
              <w:pStyle w:val="appendixtabletext0"/>
              <w:rPr>
                <w:rFonts w:ascii="Tahoma" w:hAnsi="Tahoma" w:cs="Tahoma"/>
                <w:color w:val="000000"/>
                <w:lang w:val="nl-NL"/>
              </w:rPr>
            </w:pPr>
            <w:r w:rsidRPr="00FB6BEA">
              <w:rPr>
                <w:rFonts w:ascii="Tahoma" w:hAnsi="Tahoma" w:cs="Tahoma"/>
                <w:color w:val="000000"/>
                <w:lang w:val="nl-NL"/>
              </w:rPr>
              <w:t>Project Professional 2010/2013</w:t>
            </w:r>
          </w:p>
        </w:tc>
        <w:tc>
          <w:tcPr>
            <w:tcW w:w="3274"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FB6BEA" w:rsidRDefault="00CA6072" w:rsidP="001B035A">
            <w:pPr>
              <w:pStyle w:val="appendixtabletext0"/>
              <w:rPr>
                <w:rFonts w:ascii="Tahoma" w:hAnsi="Tahoma" w:cs="Tahoma"/>
                <w:lang w:val="nl-NL"/>
              </w:rPr>
            </w:pPr>
            <w:r w:rsidRPr="00FB6BEA">
              <w:rPr>
                <w:rFonts w:ascii="Tahoma" w:hAnsi="Tahoma" w:cs="Tahoma"/>
                <w:color w:val="000000"/>
                <w:lang w:val="nl-NL"/>
              </w:rPr>
              <w:t>Project Standard 2013 HUP</w:t>
            </w:r>
          </w:p>
          <w:p w:rsidR="00CA6072" w:rsidRPr="00FB6BEA" w:rsidRDefault="00CA6072" w:rsidP="001B035A">
            <w:pPr>
              <w:pStyle w:val="appendixtabletext0"/>
              <w:rPr>
                <w:rFonts w:ascii="Tahoma" w:hAnsi="Tahoma" w:cs="Tahoma"/>
                <w:color w:val="000000"/>
                <w:lang w:val="nl-NL"/>
              </w:rPr>
            </w:pPr>
          </w:p>
        </w:tc>
      </w:tr>
    </w:tbl>
    <w:p w:rsidR="00023FE7" w:rsidRPr="00FB6BEA" w:rsidRDefault="00023FE7" w:rsidP="00823A7F">
      <w:pPr>
        <w:pStyle w:val="AppendixBodyText"/>
        <w:spacing w:after="20"/>
        <w:ind w:left="634"/>
        <w:rPr>
          <w:rFonts w:ascii="Tahoma" w:hAnsi="Tahoma" w:cs="Tahoma"/>
          <w:sz w:val="16"/>
          <w:szCs w:val="16"/>
          <w:lang w:val="nl-NL"/>
        </w:rPr>
      </w:pPr>
      <w:r w:rsidRPr="00FB6BEA">
        <w:rPr>
          <w:rFonts w:ascii="Tahoma" w:hAnsi="Tahoma" w:cs="Tahoma"/>
          <w:b/>
          <w:i/>
          <w:sz w:val="16"/>
          <w:szCs w:val="16"/>
          <w:lang w:val="nl-NL"/>
        </w:rPr>
        <w:t>*</w:t>
      </w:r>
      <w:r w:rsidRPr="00FB6BEA">
        <w:rPr>
          <w:rFonts w:ascii="Tahoma" w:hAnsi="Tahoma" w:cs="Tahoma"/>
          <w:i/>
          <w:sz w:val="16"/>
          <w:szCs w:val="16"/>
          <w:lang w:val="nl-NL"/>
        </w:rPr>
        <w:t xml:space="preserve">De beschikbaarheid van de software uit het Home Use-programma verschilt per regio, aanbieding en taal. </w:t>
      </w:r>
    </w:p>
    <w:p w:rsidR="00023FE7" w:rsidRPr="00FB6BEA" w:rsidRDefault="00023FE7" w:rsidP="00823A7F">
      <w:pPr>
        <w:pStyle w:val="AppendixBodyText"/>
        <w:spacing w:after="20"/>
        <w:ind w:left="634"/>
        <w:rPr>
          <w:rFonts w:ascii="Tahoma" w:hAnsi="Tahoma" w:cs="Tahoma"/>
          <w:sz w:val="16"/>
          <w:szCs w:val="16"/>
          <w:lang w:val="nl-NL"/>
        </w:rPr>
      </w:pPr>
      <w:r w:rsidRPr="00FB6BEA">
        <w:rPr>
          <w:rFonts w:ascii="Tahoma" w:hAnsi="Tahoma" w:cs="Tahoma"/>
          <w:i/>
          <w:sz w:val="16"/>
          <w:szCs w:val="16"/>
          <w:lang w:val="nl-NL"/>
        </w:rPr>
        <w:t xml:space="preserve">Zie </w:t>
      </w:r>
      <w:hyperlink r:id="rId18" w:history="1">
        <w:r w:rsidRPr="00FB6BEA">
          <w:rPr>
            <w:rStyle w:val="Hyperlink"/>
            <w:rFonts w:ascii="Tahoma" w:hAnsi="Tahoma" w:cs="Tahoma"/>
            <w:i/>
            <w:sz w:val="16"/>
            <w:szCs w:val="16"/>
            <w:lang w:val="nl-NL"/>
          </w:rPr>
          <w:t>http://www.microsoft.com/licensing</w:t>
        </w:r>
      </w:hyperlink>
      <w:r w:rsidRPr="00FB6BEA">
        <w:rPr>
          <w:rFonts w:ascii="Tahoma" w:hAnsi="Tahoma" w:cs="Tahoma"/>
          <w:i/>
          <w:sz w:val="16"/>
          <w:szCs w:val="16"/>
          <w:lang w:val="nl-NL"/>
        </w:rPr>
        <w:t xml:space="preserve"> voor meer informatie, waaronder informatie over de toekomstige beschikbaarheid van andere software in het Home Use-programma.</w:t>
      </w:r>
    </w:p>
    <w:p w:rsidR="00023FE7" w:rsidRPr="00FB6BEA" w:rsidRDefault="00055FD7" w:rsidP="00823A7F">
      <w:pPr>
        <w:pStyle w:val="AppendixBodyText"/>
        <w:spacing w:after="20"/>
        <w:ind w:left="634"/>
        <w:rPr>
          <w:rFonts w:ascii="Tahoma" w:hAnsi="Tahoma" w:cs="Tahoma"/>
          <w:sz w:val="16"/>
          <w:szCs w:val="16"/>
          <w:lang w:val="nl-NL"/>
        </w:rPr>
      </w:pPr>
      <w:r w:rsidRPr="00FB6BEA">
        <w:rPr>
          <w:rFonts w:ascii="Tahoma" w:hAnsi="Tahoma" w:cs="Tahoma"/>
          <w:i/>
          <w:sz w:val="16"/>
          <w:szCs w:val="16"/>
          <w:lang w:val="nl-NL"/>
        </w:rPr>
        <w:t>**</w:t>
      </w:r>
      <w:r w:rsidR="00023FE7" w:rsidRPr="00FB6BEA">
        <w:rPr>
          <w:rFonts w:ascii="Tahoma" w:hAnsi="Tahoma" w:cs="Tahoma"/>
          <w:i/>
          <w:sz w:val="16"/>
          <w:szCs w:val="16"/>
          <w:lang w:val="nl-NL"/>
        </w:rPr>
        <w:t>Opmerking voor klanten met Campus en School Overeenkomsten en Open Value Subscription-Education Solutions: Zie uw CASA-overeenkomst (versie 3.5 of hoger) of OVS-ES-overeenkomst voor aanvullende programmaspecifieke regels.</w:t>
      </w:r>
    </w:p>
    <w:p w:rsidR="00023FE7" w:rsidRPr="00FB6BEA" w:rsidRDefault="00055FD7" w:rsidP="00823A7F">
      <w:pPr>
        <w:ind w:left="634"/>
        <w:rPr>
          <w:rFonts w:cs="Tahoma"/>
          <w:sz w:val="16"/>
          <w:szCs w:val="16"/>
          <w:lang w:val="nl-NL"/>
        </w:rPr>
      </w:pPr>
      <w:r w:rsidRPr="00FB6BEA">
        <w:rPr>
          <w:rFonts w:cs="Tahoma"/>
          <w:i/>
          <w:sz w:val="16"/>
          <w:szCs w:val="16"/>
          <w:lang w:val="nl-NL"/>
        </w:rPr>
        <w:t>***</w:t>
      </w:r>
      <w:r w:rsidR="00023FE7" w:rsidRPr="00FB6BEA">
        <w:rPr>
          <w:rFonts w:cs="Tahoma"/>
          <w:i/>
          <w:sz w:val="16"/>
          <w:szCs w:val="16"/>
          <w:lang w:val="nl-NL"/>
        </w:rPr>
        <w:t xml:space="preserve">SharePoint Designer is nu een gratis product dat kan worden gedownload via de volgende koppeling: </w:t>
      </w:r>
      <w:hyperlink r:id="rId19" w:history="1">
        <w:r w:rsidR="00023FE7" w:rsidRPr="00FB6BEA">
          <w:rPr>
            <w:rStyle w:val="Hyperlink"/>
            <w:rFonts w:cs="Tahoma"/>
            <w:i/>
            <w:sz w:val="16"/>
            <w:szCs w:val="16"/>
            <w:lang w:val="nl-NL"/>
          </w:rPr>
          <w:t>http://www.microsoft.com/spd</w:t>
        </w:r>
      </w:hyperlink>
    </w:p>
    <w:p w:rsidR="00CA395A" w:rsidRPr="00FB6BEA" w:rsidRDefault="00CA395A" w:rsidP="00055FD7">
      <w:pPr>
        <w:spacing w:line="192" w:lineRule="auto"/>
        <w:outlineLvl w:val="2"/>
        <w:rPr>
          <w:rFonts w:cs="Tahoma"/>
          <w:szCs w:val="18"/>
          <w:lang w:val="nl-NL"/>
        </w:rPr>
      </w:pPr>
      <w:bookmarkStart w:id="814" w:name="_Toc281378922"/>
    </w:p>
    <w:p w:rsidR="008A15A8" w:rsidRPr="00FB6BEA" w:rsidRDefault="008A15A8" w:rsidP="002D25C8">
      <w:pPr>
        <w:outlineLvl w:val="2"/>
        <w:rPr>
          <w:rFonts w:cs="Tahoma"/>
          <w:lang w:val="nl-NL"/>
        </w:rPr>
      </w:pPr>
      <w:r w:rsidRPr="00FB6BEA">
        <w:rPr>
          <w:rFonts w:eastAsia="Calibri" w:cs="Tahoma"/>
          <w:b/>
          <w:bCs/>
          <w:sz w:val="24"/>
          <w:szCs w:val="20"/>
          <w:lang w:val="nl-NL"/>
        </w:rPr>
        <w:t>Enterprise Source Licensing-programma</w:t>
      </w:r>
      <w:bookmarkEnd w:id="814"/>
    </w:p>
    <w:p w:rsidR="001C20C9" w:rsidRPr="00FB6BEA" w:rsidRDefault="001C20C9" w:rsidP="00055FD7">
      <w:pPr>
        <w:spacing w:line="192" w:lineRule="auto"/>
        <w:outlineLvl w:val="2"/>
        <w:rPr>
          <w:rFonts w:cs="Tahoma"/>
          <w:szCs w:val="18"/>
          <w:lang w:val="nl-NL"/>
        </w:rPr>
      </w:pPr>
    </w:p>
    <w:p w:rsidR="008A15A8" w:rsidRPr="00FB6BEA" w:rsidRDefault="008A15A8" w:rsidP="002D25C8">
      <w:pPr>
        <w:rPr>
          <w:rFonts w:cs="Tahoma"/>
          <w:lang w:val="nl-NL"/>
        </w:rPr>
      </w:pPr>
      <w:r w:rsidRPr="00FB6BEA">
        <w:rPr>
          <w:rFonts w:eastAsia="Calibri" w:cs="Tahoma"/>
          <w:szCs w:val="18"/>
          <w:lang w:val="nl-NL"/>
        </w:rPr>
        <w:t>Klanten met een Software Assurance Lidmaatschap en 1.500 of meer gelicentieerde desktops in de productgroep Systemen kunnen in aanmerking komen voor deelname aan het Enterprise Source Licensing-programma (ESLP) gedurende de looptijd van hun Software Assurance dekking</w:t>
      </w:r>
      <w:r w:rsidR="004A088B">
        <w:rPr>
          <w:rFonts w:eastAsia="Calibri" w:cs="Tahoma"/>
          <w:szCs w:val="18"/>
          <w:lang w:val="nl-NL"/>
        </w:rPr>
        <w:t xml:space="preserve">. </w:t>
      </w:r>
      <w:r w:rsidRPr="00FB6BEA">
        <w:rPr>
          <w:rFonts w:eastAsia="Calibri" w:cs="Tahoma"/>
          <w:szCs w:val="18"/>
          <w:lang w:val="nl-NL"/>
        </w:rPr>
        <w:t>Het ESLP biedt toegang tot de broncode van Microsoft Windows voor interne ontwikkelings- en ondersteuningsdoeleinden</w:t>
      </w:r>
      <w:r w:rsidR="004A088B">
        <w:rPr>
          <w:rFonts w:eastAsia="Calibri" w:cs="Tahoma"/>
          <w:szCs w:val="18"/>
          <w:lang w:val="nl-NL"/>
        </w:rPr>
        <w:t xml:space="preserve">. </w:t>
      </w:r>
      <w:r w:rsidRPr="00FB6BEA">
        <w:rPr>
          <w:rFonts w:eastAsia="Calibri" w:cs="Tahoma"/>
          <w:szCs w:val="18"/>
          <w:lang w:val="nl-NL"/>
        </w:rPr>
        <w:t>Het ESLP is niet in alle landen beschikbaar en wordt verleend per overeenkomst/Enrollment.</w:t>
      </w:r>
    </w:p>
    <w:p w:rsidR="00DF400D" w:rsidRPr="00FB6BEA" w:rsidRDefault="00DF400D" w:rsidP="00055FD7">
      <w:pPr>
        <w:spacing w:line="192" w:lineRule="auto"/>
        <w:rPr>
          <w:rFonts w:cs="Tahoma"/>
          <w:szCs w:val="18"/>
          <w:lang w:val="nl-NL"/>
        </w:rPr>
      </w:pPr>
    </w:p>
    <w:p w:rsidR="008A15A8" w:rsidRDefault="008A15A8" w:rsidP="00055FD7">
      <w:pPr>
        <w:rPr>
          <w:rFonts w:eastAsia="Calibri" w:cs="Tahoma"/>
          <w:szCs w:val="18"/>
          <w:lang w:val="nl-NL"/>
        </w:rPr>
      </w:pPr>
      <w:r w:rsidRPr="00FB6BEA">
        <w:rPr>
          <w:rFonts w:eastAsia="Calibri" w:cs="Tahoma"/>
          <w:szCs w:val="18"/>
          <w:lang w:val="nl-NL"/>
        </w:rPr>
        <w:t>Het aanvraagformulier kan worden gedownload via Volume Licensing Service Center (VLSC). Voor personen die in</w:t>
      </w:r>
      <w:r w:rsidR="00055FD7" w:rsidRPr="00FB6BEA">
        <w:rPr>
          <w:rFonts w:eastAsia="Calibri" w:cs="Tahoma"/>
          <w:szCs w:val="18"/>
          <w:lang w:val="nl-NL"/>
        </w:rPr>
        <w:t> </w:t>
      </w:r>
      <w:r w:rsidRPr="00FB6BEA">
        <w:rPr>
          <w:rFonts w:eastAsia="Calibri" w:cs="Tahoma"/>
          <w:szCs w:val="18"/>
          <w:lang w:val="nl-NL"/>
        </w:rPr>
        <w:t>aanmerking komen en locaties waar het programma beschikbaar is, gelden de voorwaarden van Microsoft (zie</w:t>
      </w:r>
      <w:r w:rsidR="00055FD7" w:rsidRPr="00FB6BEA">
        <w:rPr>
          <w:rFonts w:eastAsia="Calibri" w:cs="Tahoma"/>
          <w:szCs w:val="18"/>
          <w:lang w:val="nl-NL"/>
        </w:rPr>
        <w:t> </w:t>
      </w:r>
      <w:hyperlink r:id="rId20" w:history="1">
        <w:r w:rsidRPr="00FB6BEA">
          <w:rPr>
            <w:rFonts w:eastAsia="Calibri" w:cs="Tahoma"/>
            <w:color w:val="0000FF"/>
            <w:szCs w:val="18"/>
            <w:u w:val="single"/>
            <w:lang w:val="nl-NL"/>
          </w:rPr>
          <w:t>www.microsoft.com/resources/sharedsource/Licensing/Enterprise.mspx</w:t>
        </w:r>
      </w:hyperlink>
      <w:r w:rsidRPr="00FB6BEA">
        <w:rPr>
          <w:rFonts w:eastAsia="Calibri" w:cs="Tahoma"/>
          <w:szCs w:val="18"/>
          <w:lang w:val="nl-NL"/>
        </w:rPr>
        <w:t xml:space="preserve"> voor meer informatie). Academic-programma's komen in aanmerking voor het Microsoft Research Source Licensing Program.</w:t>
      </w:r>
    </w:p>
    <w:p w:rsidR="00023FE7" w:rsidRPr="00FB6BEA" w:rsidRDefault="00023FE7" w:rsidP="002D25C8">
      <w:pPr>
        <w:pStyle w:val="Heading3"/>
        <w:rPr>
          <w:rFonts w:ascii="Tahoma" w:hAnsi="Tahoma" w:cs="Tahoma"/>
          <w:lang w:val="nl-NL"/>
        </w:rPr>
      </w:pPr>
      <w:bookmarkStart w:id="815" w:name="_Toc336338236"/>
      <w:bookmarkStart w:id="816" w:name="_Toc346275905"/>
      <w:r w:rsidRPr="00FB6BEA">
        <w:rPr>
          <w:rFonts w:ascii="Tahoma" w:hAnsi="Tahoma" w:cs="Tahoma"/>
          <w:sz w:val="24"/>
          <w:lang w:val="nl-NL"/>
        </w:rPr>
        <w:t>24x7 Problem Resolution Support</w:t>
      </w:r>
      <w:bookmarkEnd w:id="815"/>
      <w:bookmarkEnd w:id="816"/>
    </w:p>
    <w:p w:rsidR="00023FE7" w:rsidRPr="00FB6BEA" w:rsidRDefault="00023FE7" w:rsidP="00055FD7">
      <w:pPr>
        <w:spacing w:line="192" w:lineRule="auto"/>
        <w:rPr>
          <w:rFonts w:cs="Tahoma"/>
          <w:szCs w:val="18"/>
          <w:lang w:val="nl-NL"/>
        </w:rPr>
      </w:pPr>
    </w:p>
    <w:p w:rsidR="00324479" w:rsidRPr="00FB6BEA" w:rsidRDefault="00324479" w:rsidP="002D25C8">
      <w:pPr>
        <w:rPr>
          <w:rFonts w:cs="Tahoma"/>
          <w:szCs w:val="18"/>
          <w:lang w:val="nl-NL"/>
        </w:rPr>
      </w:pPr>
      <w:r w:rsidRPr="00FB6BEA">
        <w:rPr>
          <w:rFonts w:cs="Tahoma"/>
          <w:szCs w:val="18"/>
          <w:lang w:val="nl-NL"/>
        </w:rPr>
        <w:t>Klanten (anders dan klanten met Campus en School Overeenkomsten, en Open Value Subscription – Education Solutions) met Software Assurance dekking komen in aanmerking voor 24x7 Problem Resolution Support gedurende de looptijd van hun Software Assurance dekking.</w:t>
      </w:r>
    </w:p>
    <w:p w:rsidR="00023FE7" w:rsidRPr="00FB6BEA" w:rsidRDefault="00023FE7" w:rsidP="002D25C8">
      <w:pPr>
        <w:pStyle w:val="AppendixBodyText"/>
        <w:spacing w:after="0"/>
        <w:rPr>
          <w:rFonts w:ascii="Tahoma" w:hAnsi="Tahoma" w:cs="Tahoma"/>
          <w:sz w:val="18"/>
          <w:szCs w:val="18"/>
          <w:lang w:val="nl-NL"/>
        </w:rPr>
      </w:pPr>
    </w:p>
    <w:p w:rsidR="00023FE7" w:rsidRPr="00FB6BEA" w:rsidRDefault="00023FE7" w:rsidP="00055FD7">
      <w:pPr>
        <w:pStyle w:val="AppendixBodyText"/>
        <w:spacing w:after="0"/>
        <w:rPr>
          <w:rFonts w:ascii="Tahoma" w:hAnsi="Tahoma" w:cs="Tahoma"/>
          <w:sz w:val="18"/>
          <w:szCs w:val="18"/>
          <w:lang w:val="nl-NL"/>
        </w:rPr>
      </w:pPr>
      <w:r w:rsidRPr="00FB6BEA">
        <w:rPr>
          <w:rFonts w:ascii="Tahoma" w:hAnsi="Tahoma" w:cs="Tahoma"/>
          <w:sz w:val="18"/>
          <w:szCs w:val="18"/>
          <w:lang w:val="nl-NL"/>
        </w:rPr>
        <w:t>24x7 Problem Resolution Support biedt assistentie bij problemen met specifieke symptomen die zijn opgetreden bij</w:t>
      </w:r>
      <w:r w:rsidR="00055FD7" w:rsidRPr="00FB6BEA">
        <w:rPr>
          <w:rFonts w:ascii="Tahoma" w:hAnsi="Tahoma" w:cs="Tahoma"/>
          <w:sz w:val="18"/>
          <w:szCs w:val="18"/>
          <w:lang w:val="nl-NL"/>
        </w:rPr>
        <w:t> </w:t>
      </w:r>
      <w:r w:rsidRPr="00FB6BEA">
        <w:rPr>
          <w:rFonts w:ascii="Tahoma" w:hAnsi="Tahoma" w:cs="Tahoma"/>
          <w:sz w:val="18"/>
          <w:szCs w:val="18"/>
          <w:lang w:val="nl-NL"/>
        </w:rPr>
        <w:t>het gebruik van Microsoft-producten, waarbij een redelijke verwachting bestaat dat de problemen worden veroorzaakt door Microsoft-producten</w:t>
      </w:r>
      <w:r w:rsidR="004A088B">
        <w:rPr>
          <w:rFonts w:ascii="Tahoma" w:hAnsi="Tahoma" w:cs="Tahoma"/>
          <w:sz w:val="18"/>
          <w:szCs w:val="18"/>
          <w:lang w:val="nl-NL"/>
        </w:rPr>
        <w:t xml:space="preserve">. </w:t>
      </w:r>
      <w:r w:rsidRPr="00FB6BEA">
        <w:rPr>
          <w:rFonts w:ascii="Tahoma" w:hAnsi="Tahoma" w:cs="Tahoma"/>
          <w:sz w:val="18"/>
          <w:szCs w:val="18"/>
          <w:lang w:val="nl-NL"/>
        </w:rPr>
        <w:t>Microsoft zal redelijke inspanningen verrichten om de klant bij ondersteuningsaanvragen bij te staan op een wijze die consistent is met het beleid van Microsoft op het gebied van productondersteuning</w:t>
      </w:r>
      <w:r w:rsidR="004A088B">
        <w:rPr>
          <w:rFonts w:ascii="Tahoma" w:hAnsi="Tahoma" w:cs="Tahoma"/>
          <w:sz w:val="18"/>
          <w:szCs w:val="18"/>
          <w:lang w:val="nl-NL"/>
        </w:rPr>
        <w:t xml:space="preserve">. </w:t>
      </w:r>
      <w:r w:rsidRPr="00FB6BEA">
        <w:rPr>
          <w:rFonts w:ascii="Tahoma" w:hAnsi="Tahoma" w:cs="Tahoma"/>
          <w:sz w:val="18"/>
          <w:szCs w:val="18"/>
          <w:lang w:val="nl-NL"/>
        </w:rPr>
        <w:t xml:space="preserve">Microsoft behoudt zich het recht voor onredelijke aanvragen voor ondersteuning te weigeren, en kan klanten op bepaalde momenten doorverwijzen naar een aanvullende serviceniveau-overeenkomst waarvoor mogelijk aanvullende kosten in rekening worden gebracht. </w:t>
      </w:r>
    </w:p>
    <w:p w:rsidR="00023FE7" w:rsidRPr="00FB6BEA" w:rsidRDefault="00023FE7" w:rsidP="002D25C8">
      <w:pPr>
        <w:pStyle w:val="AppendixBodyText"/>
        <w:spacing w:after="0"/>
        <w:rPr>
          <w:rFonts w:ascii="Tahoma" w:hAnsi="Tahoma" w:cs="Tahoma"/>
          <w:sz w:val="18"/>
          <w:szCs w:val="18"/>
          <w:lang w:val="nl-NL"/>
        </w:rPr>
      </w:pPr>
    </w:p>
    <w:p w:rsidR="00023FE7" w:rsidRPr="00FB6BEA" w:rsidRDefault="00023FE7" w:rsidP="00055FD7">
      <w:pPr>
        <w:pStyle w:val="AppendixBodyText"/>
        <w:spacing w:after="0"/>
        <w:rPr>
          <w:rFonts w:ascii="Tahoma" w:hAnsi="Tahoma" w:cs="Tahoma"/>
          <w:sz w:val="18"/>
          <w:szCs w:val="18"/>
          <w:lang w:val="nl-NL"/>
        </w:rPr>
      </w:pPr>
      <w:r w:rsidRPr="00FB6BEA">
        <w:rPr>
          <w:rFonts w:ascii="Tahoma" w:hAnsi="Tahoma" w:cs="Tahoma"/>
          <w:sz w:val="18"/>
          <w:szCs w:val="18"/>
          <w:lang w:val="nl-NL"/>
        </w:rPr>
        <w:t>Microsoft kan ondersteuning voor nieuwe producten toevoegen of ondersteuning voor bestaande producten beëindigen. Er kunnen zich situaties voordoen waarin de implementatie van de producten van Microsoft door de klant</w:t>
      </w:r>
      <w:r w:rsidR="00055FD7" w:rsidRPr="00FB6BEA">
        <w:rPr>
          <w:rFonts w:ascii="Tahoma" w:hAnsi="Tahoma" w:cs="Tahoma"/>
          <w:sz w:val="18"/>
          <w:szCs w:val="18"/>
          <w:lang w:val="nl-NL"/>
        </w:rPr>
        <w:t> </w:t>
      </w:r>
      <w:r w:rsidRPr="00FB6BEA">
        <w:rPr>
          <w:rFonts w:ascii="Tahoma" w:hAnsi="Tahoma" w:cs="Tahoma"/>
          <w:sz w:val="18"/>
          <w:szCs w:val="18"/>
          <w:lang w:val="nl-NL"/>
        </w:rPr>
        <w:t>niet effectief kan worden ondersteund. Als onderdeel van het verschaffen van de ondersteunende diensten zal</w:t>
      </w:r>
      <w:r w:rsidR="00055FD7" w:rsidRPr="00FB6BEA">
        <w:rPr>
          <w:rFonts w:ascii="Tahoma" w:hAnsi="Tahoma" w:cs="Tahoma"/>
          <w:sz w:val="18"/>
          <w:szCs w:val="18"/>
          <w:lang w:val="nl-NL"/>
        </w:rPr>
        <w:t> </w:t>
      </w:r>
      <w:r w:rsidRPr="00FB6BEA">
        <w:rPr>
          <w:rFonts w:ascii="Tahoma" w:hAnsi="Tahoma" w:cs="Tahoma"/>
          <w:sz w:val="18"/>
          <w:szCs w:val="18"/>
          <w:lang w:val="nl-NL"/>
        </w:rPr>
        <w:t xml:space="preserve">Microsoft de klant inlichten indien Microsoft tot die conclusie komt. Indien de klant de implementatie niet binnen 30 dagen na de kennisgeving zodanig wijzigt dat deze op effectieve wijze kan worden ondersteund, is Microsoft niet verplicht om aanvullende ondersteuning te verschaffen voor de betreffende implementatie; Microsoft zal echter ondersteuning blijven bieden voor de andere ondersteunbare implementaties van de klant die vallen onder deze voorwaarden. </w:t>
      </w:r>
    </w:p>
    <w:p w:rsidR="00DF400D" w:rsidRPr="00FB6BEA" w:rsidRDefault="00DF400D" w:rsidP="002D25C8">
      <w:pPr>
        <w:pStyle w:val="AppendixBodyText"/>
        <w:spacing w:after="0"/>
        <w:rPr>
          <w:rFonts w:ascii="Tahoma" w:hAnsi="Tahoma" w:cs="Tahoma"/>
          <w:sz w:val="18"/>
          <w:szCs w:val="18"/>
          <w:lang w:val="nl-NL"/>
        </w:rPr>
      </w:pPr>
    </w:p>
    <w:p w:rsidR="00023FE7" w:rsidRPr="00FB6BEA" w:rsidRDefault="00023FE7" w:rsidP="00FD33C6">
      <w:pPr>
        <w:pStyle w:val="AppendixBodyText"/>
        <w:spacing w:after="0"/>
        <w:rPr>
          <w:rFonts w:ascii="Tahoma" w:hAnsi="Tahoma" w:cs="Tahoma"/>
          <w:sz w:val="18"/>
          <w:szCs w:val="18"/>
          <w:lang w:val="nl-NL"/>
        </w:rPr>
      </w:pPr>
      <w:r w:rsidRPr="00FB6BEA">
        <w:rPr>
          <w:rFonts w:ascii="Tahoma" w:hAnsi="Tahoma" w:cs="Tahoma"/>
          <w:sz w:val="18"/>
          <w:szCs w:val="18"/>
          <w:lang w:val="nl-NL"/>
        </w:rPr>
        <w:t>Een geassisteerde break-fix ondersteuningsaanvraag, ook wel aangeduid als voorval, is gedefinieerd als één ondersteuningsvraagstuk en de redelijke inspanning om dit op te lossen</w:t>
      </w:r>
      <w:r w:rsidR="004A088B">
        <w:rPr>
          <w:rFonts w:ascii="Tahoma" w:hAnsi="Tahoma" w:cs="Tahoma"/>
          <w:sz w:val="18"/>
          <w:szCs w:val="18"/>
          <w:lang w:val="nl-NL"/>
        </w:rPr>
        <w:t xml:space="preserve">. </w:t>
      </w:r>
      <w:r w:rsidRPr="00FB6BEA">
        <w:rPr>
          <w:rFonts w:ascii="Tahoma" w:hAnsi="Tahoma" w:cs="Tahoma"/>
          <w:sz w:val="18"/>
          <w:szCs w:val="18"/>
          <w:lang w:val="nl-NL"/>
        </w:rPr>
        <w:t>Met één ondersteuningsvraagstuk wordt een probleem bedoeld dat niet in deelproblemen kan worden onderverdeeld</w:t>
      </w:r>
      <w:r w:rsidR="004A088B">
        <w:rPr>
          <w:rFonts w:ascii="Tahoma" w:hAnsi="Tahoma" w:cs="Tahoma"/>
          <w:sz w:val="18"/>
          <w:szCs w:val="18"/>
          <w:lang w:val="nl-NL"/>
        </w:rPr>
        <w:t xml:space="preserve">. </w:t>
      </w:r>
      <w:r w:rsidRPr="00FB6BEA">
        <w:rPr>
          <w:rFonts w:ascii="Tahoma" w:hAnsi="Tahoma" w:cs="Tahoma"/>
          <w:sz w:val="18"/>
          <w:szCs w:val="18"/>
          <w:lang w:val="nl-NL"/>
        </w:rPr>
        <w:t>Indien een probleem bestaat uit deelproblemen, wordt elk hiervan beschouwd als een afzonderlijk voorval</w:t>
      </w:r>
      <w:r w:rsidR="004A088B">
        <w:rPr>
          <w:rFonts w:ascii="Tahoma" w:hAnsi="Tahoma" w:cs="Tahoma"/>
          <w:sz w:val="18"/>
          <w:szCs w:val="18"/>
          <w:lang w:val="nl-NL"/>
        </w:rPr>
        <w:t xml:space="preserve">. </w:t>
      </w:r>
      <w:r w:rsidRPr="00FB6BEA">
        <w:rPr>
          <w:rFonts w:ascii="Tahoma" w:hAnsi="Tahoma" w:cs="Tahoma"/>
          <w:sz w:val="18"/>
          <w:szCs w:val="18"/>
          <w:lang w:val="nl-NL"/>
        </w:rPr>
        <w:t>In bepaalde omstandigheden bieden we</w:t>
      </w:r>
      <w:r w:rsidR="00FD33C6" w:rsidRPr="00FB6BEA">
        <w:rPr>
          <w:rFonts w:ascii="Tahoma" w:hAnsi="Tahoma" w:cs="Tahoma"/>
          <w:sz w:val="18"/>
          <w:szCs w:val="18"/>
          <w:lang w:val="nl-NL"/>
        </w:rPr>
        <w:t> </w:t>
      </w:r>
      <w:r w:rsidRPr="00FB6BEA">
        <w:rPr>
          <w:rFonts w:ascii="Tahoma" w:hAnsi="Tahoma" w:cs="Tahoma"/>
          <w:sz w:val="18"/>
          <w:szCs w:val="18"/>
          <w:lang w:val="nl-NL"/>
        </w:rPr>
        <w:t>klanten in reactie op een break-fix ondersteuningsaanvraag mogelijk een aanpassing op de softwarecode van commercieel beschikbare Microsoft-producten (</w:t>
      </w:r>
      <w:r w:rsidR="009E129A" w:rsidRPr="00FB6BEA">
        <w:rPr>
          <w:rFonts w:ascii="Tahoma" w:hAnsi="Tahoma" w:cs="Tahoma"/>
          <w:sz w:val="18"/>
          <w:szCs w:val="18"/>
          <w:lang w:val="nl-NL"/>
        </w:rPr>
        <w:t>“</w:t>
      </w:r>
      <w:r w:rsidRPr="00FB6BEA">
        <w:rPr>
          <w:rFonts w:ascii="Tahoma" w:hAnsi="Tahoma" w:cs="Tahoma"/>
          <w:sz w:val="18"/>
          <w:szCs w:val="18"/>
          <w:lang w:val="nl-NL"/>
        </w:rPr>
        <w:t>Hotfix</w:t>
      </w:r>
      <w:r w:rsidR="009E129A" w:rsidRPr="00FB6BEA">
        <w:rPr>
          <w:rFonts w:ascii="Tahoma" w:hAnsi="Tahoma" w:cs="Tahoma"/>
          <w:sz w:val="18"/>
          <w:szCs w:val="18"/>
          <w:lang w:val="nl-NL"/>
        </w:rPr>
        <w:t>”</w:t>
      </w:r>
      <w:r w:rsidRPr="00FB6BEA">
        <w:rPr>
          <w:rFonts w:ascii="Tahoma" w:hAnsi="Tahoma" w:cs="Tahoma"/>
          <w:sz w:val="18"/>
          <w:szCs w:val="18"/>
          <w:lang w:val="nl-NL"/>
        </w:rPr>
        <w:t>) om een bepaald kritiek probleem aan te pakken. Hotfixes zijn speciaal ontworpen voor de aanpak van de specifieke problemen van de klant en hebben geen regressietest ondergaan</w:t>
      </w:r>
      <w:r w:rsidR="004A088B">
        <w:rPr>
          <w:rFonts w:ascii="Tahoma" w:hAnsi="Tahoma" w:cs="Tahoma"/>
          <w:sz w:val="18"/>
          <w:szCs w:val="18"/>
          <w:lang w:val="nl-NL"/>
        </w:rPr>
        <w:t xml:space="preserve">. </w:t>
      </w:r>
      <w:r w:rsidRPr="00FB6BEA">
        <w:rPr>
          <w:rFonts w:ascii="Tahoma" w:hAnsi="Tahoma" w:cs="Tahoma"/>
          <w:sz w:val="18"/>
          <w:szCs w:val="18"/>
          <w:lang w:val="nl-NL"/>
        </w:rPr>
        <w:t>Met uitzondering van hetgeen hierin wordt bepaald, mogen Hotfixes niet worden gedistribueerd naar ongelieerde derde partijen zonder de uitdrukkelijke schriftelijke toestemming van Microsoft.</w:t>
      </w:r>
    </w:p>
    <w:p w:rsidR="00023FE7" w:rsidRPr="00FB6BEA" w:rsidRDefault="00023FE7" w:rsidP="002D25C8">
      <w:pPr>
        <w:pStyle w:val="AppendixBodyText"/>
        <w:spacing w:after="0"/>
        <w:rPr>
          <w:rFonts w:ascii="Tahoma" w:hAnsi="Tahoma" w:cs="Tahoma"/>
          <w:sz w:val="18"/>
          <w:szCs w:val="18"/>
          <w:lang w:val="nl-NL"/>
        </w:rPr>
      </w:pPr>
    </w:p>
    <w:p w:rsidR="00023FE7" w:rsidRPr="00FB6BEA" w:rsidRDefault="00023FE7" w:rsidP="00FD33C6">
      <w:pPr>
        <w:pStyle w:val="AppendixBodyText"/>
        <w:spacing w:after="0"/>
        <w:rPr>
          <w:rFonts w:ascii="Tahoma" w:hAnsi="Tahoma" w:cs="Tahoma"/>
          <w:sz w:val="18"/>
          <w:szCs w:val="18"/>
          <w:lang w:val="nl-NL"/>
        </w:rPr>
      </w:pPr>
      <w:r w:rsidRPr="00FB6BEA">
        <w:rPr>
          <w:rFonts w:ascii="Tahoma" w:hAnsi="Tahoma" w:cs="Tahoma"/>
          <w:sz w:val="18"/>
          <w:szCs w:val="18"/>
          <w:lang w:val="nl-NL"/>
        </w:rPr>
        <w:t xml:space="preserve">Producten die beschikbaar zijn via Volume Licensing en die op dit moment vallen onder Mainstream Support zoals beschreven in het </w:t>
      </w:r>
      <w:hyperlink r:id="rId21" w:history="1">
        <w:r w:rsidRPr="00FB6BEA">
          <w:rPr>
            <w:rStyle w:val="Hyperlink"/>
            <w:rFonts w:ascii="Tahoma" w:hAnsi="Tahoma" w:cs="Tahoma"/>
            <w:sz w:val="18"/>
            <w:szCs w:val="18"/>
            <w:lang w:val="nl-NL"/>
          </w:rPr>
          <w:t>Microsoft Support Lifecycle-beleid</w:t>
        </w:r>
      </w:hyperlink>
      <w:r w:rsidRPr="00FB6BEA">
        <w:rPr>
          <w:rFonts w:ascii="Tahoma" w:hAnsi="Tahoma" w:cs="Tahoma"/>
          <w:sz w:val="18"/>
          <w:szCs w:val="18"/>
          <w:lang w:val="nl-NL"/>
        </w:rPr>
        <w:t xml:space="preserve">, </w:t>
      </w:r>
      <w:r w:rsidRPr="00FB6BEA">
        <w:rPr>
          <w:rFonts w:ascii="Tahoma" w:hAnsi="Tahoma" w:cs="Tahoma"/>
          <w:color w:val="000000"/>
          <w:sz w:val="18"/>
          <w:szCs w:val="18"/>
          <w:lang w:val="nl-NL"/>
        </w:rPr>
        <w:t>komen in aanmerking voor 24x7 Problem Resolution Support</w:t>
      </w:r>
      <w:r w:rsidR="004A088B">
        <w:rPr>
          <w:rFonts w:ascii="Tahoma" w:hAnsi="Tahoma" w:cs="Tahoma"/>
          <w:color w:val="000000"/>
          <w:sz w:val="18"/>
          <w:szCs w:val="18"/>
          <w:lang w:val="nl-NL"/>
        </w:rPr>
        <w:t xml:space="preserve">. </w:t>
      </w:r>
      <w:r w:rsidRPr="00FB6BEA">
        <w:rPr>
          <w:rFonts w:ascii="Tahoma" w:hAnsi="Tahoma" w:cs="Tahoma"/>
          <w:color w:val="000000"/>
          <w:sz w:val="18"/>
          <w:szCs w:val="18"/>
          <w:lang w:val="nl-NL"/>
        </w:rPr>
        <w:t>Welke producten in aanmerking komen voor telefonische ondersteuning is afhankelijk van het Software Assurance-aanbod voor het betreffende product. Voor producten waarbij geen Software Assurance-optie beschikbaar is voor de</w:t>
      </w:r>
      <w:r w:rsidR="00FD33C6" w:rsidRPr="00FB6BEA">
        <w:rPr>
          <w:rFonts w:ascii="Tahoma" w:hAnsi="Tahoma" w:cs="Tahoma"/>
          <w:color w:val="000000"/>
          <w:sz w:val="18"/>
          <w:szCs w:val="18"/>
          <w:lang w:val="nl-NL"/>
        </w:rPr>
        <w:t> </w:t>
      </w:r>
      <w:r w:rsidRPr="00FB6BEA">
        <w:rPr>
          <w:rFonts w:ascii="Tahoma" w:hAnsi="Tahoma" w:cs="Tahoma"/>
          <w:color w:val="000000"/>
          <w:sz w:val="18"/>
          <w:szCs w:val="18"/>
          <w:lang w:val="nl-NL"/>
        </w:rPr>
        <w:t>server, maar wel voor de CAL's, tellen de SA-bestedingen voor de CAL's mee bij de bepaling van het aantal voorvallen dat kan worden gebruikt voor andere in aanmerking komende producten, zoals hieronder beschreven in</w:t>
      </w:r>
      <w:r w:rsidR="00FD33C6" w:rsidRPr="00FB6BEA">
        <w:rPr>
          <w:rFonts w:ascii="Tahoma" w:hAnsi="Tahoma" w:cs="Tahoma"/>
          <w:color w:val="000000"/>
          <w:sz w:val="18"/>
          <w:szCs w:val="18"/>
          <w:lang w:val="nl-NL"/>
        </w:rPr>
        <w:t> </w:t>
      </w:r>
      <w:r w:rsidRPr="00FB6BEA">
        <w:rPr>
          <w:rFonts w:ascii="Tahoma" w:hAnsi="Tahoma" w:cs="Tahoma"/>
          <w:color w:val="000000"/>
          <w:sz w:val="18"/>
          <w:szCs w:val="18"/>
          <w:lang w:val="nl-NL"/>
        </w:rPr>
        <w:t>het gedeelte Toekenning van telefonische ondersteuningsvoorvallen</w:t>
      </w:r>
      <w:r w:rsidR="004A088B">
        <w:rPr>
          <w:rFonts w:ascii="Tahoma" w:hAnsi="Tahoma" w:cs="Tahoma"/>
          <w:color w:val="000000"/>
          <w:sz w:val="18"/>
          <w:szCs w:val="18"/>
          <w:lang w:val="nl-NL"/>
        </w:rPr>
        <w:t xml:space="preserve">. </w:t>
      </w:r>
      <w:r w:rsidRPr="00FB6BEA">
        <w:rPr>
          <w:rFonts w:ascii="Tahoma" w:hAnsi="Tahoma" w:cs="Tahoma"/>
          <w:color w:val="000000"/>
          <w:sz w:val="18"/>
          <w:szCs w:val="18"/>
          <w:lang w:val="nl-NL"/>
        </w:rPr>
        <w:t>Zie het specifieke gedeelte gewijd aan het product in dit document voor het service- en ondersteuningsbeleid</w:t>
      </w:r>
      <w:r w:rsidR="004A088B">
        <w:rPr>
          <w:rFonts w:ascii="Tahoma" w:hAnsi="Tahoma" w:cs="Tahoma"/>
          <w:color w:val="000000"/>
          <w:sz w:val="18"/>
          <w:szCs w:val="18"/>
          <w:lang w:val="nl-NL"/>
        </w:rPr>
        <w:t xml:space="preserve">. </w:t>
      </w:r>
      <w:r w:rsidRPr="00FB6BEA">
        <w:rPr>
          <w:rFonts w:ascii="Tahoma" w:hAnsi="Tahoma" w:cs="Tahoma"/>
          <w:color w:val="000000"/>
          <w:sz w:val="18"/>
          <w:szCs w:val="18"/>
          <w:lang w:val="nl-NL"/>
        </w:rPr>
        <w:t>Voorgaande versies van producten die momenteel vallen onder Mainstream Support en die klanten verkiezen te gebruiken in plaats van de huidige gelicentieerde versie, komen eveneens in aanmerking</w:t>
      </w:r>
      <w:r w:rsidR="004A088B">
        <w:rPr>
          <w:rFonts w:ascii="Tahoma" w:hAnsi="Tahoma" w:cs="Tahoma"/>
          <w:color w:val="000000"/>
          <w:sz w:val="18"/>
          <w:szCs w:val="18"/>
          <w:lang w:val="nl-NL"/>
        </w:rPr>
        <w:t xml:space="preserve">. </w:t>
      </w:r>
      <w:r w:rsidRPr="00FB6BEA">
        <w:rPr>
          <w:rFonts w:ascii="Tahoma" w:hAnsi="Tahoma" w:cs="Tahoma"/>
          <w:color w:val="000000"/>
          <w:sz w:val="18"/>
          <w:szCs w:val="18"/>
          <w:lang w:val="nl-NL"/>
        </w:rPr>
        <w:t>De Developer Edition van alle servers, HED-producten en MSDN-abonnementen zijn uitgesloten.</w:t>
      </w:r>
    </w:p>
    <w:p w:rsidR="00023FE7" w:rsidRPr="00FB6BEA" w:rsidRDefault="00023FE7" w:rsidP="002D25C8">
      <w:pPr>
        <w:pStyle w:val="AppendixBodyText"/>
        <w:spacing w:after="0"/>
        <w:rPr>
          <w:rFonts w:ascii="Tahoma" w:hAnsi="Tahoma" w:cs="Tahoma"/>
          <w:sz w:val="18"/>
          <w:szCs w:val="18"/>
          <w:lang w:val="nl-NL"/>
        </w:rPr>
      </w:pPr>
    </w:p>
    <w:p w:rsidR="00023FE7" w:rsidRPr="00FB6BEA" w:rsidRDefault="00023FE7" w:rsidP="00FD33C6">
      <w:pPr>
        <w:pStyle w:val="AppendixBodyText"/>
        <w:spacing w:after="0"/>
        <w:rPr>
          <w:rFonts w:ascii="Tahoma" w:hAnsi="Tahoma" w:cs="Tahoma"/>
          <w:sz w:val="18"/>
          <w:szCs w:val="18"/>
          <w:lang w:val="nl-NL"/>
        </w:rPr>
      </w:pPr>
      <w:r w:rsidRPr="00FB6BEA">
        <w:rPr>
          <w:rFonts w:ascii="Tahoma" w:hAnsi="Tahoma" w:cs="Tahoma"/>
          <w:sz w:val="18"/>
          <w:szCs w:val="18"/>
          <w:lang w:val="nl-NL"/>
        </w:rPr>
        <w:t>Microsoft kan technische informatie die is verkregen tijdens de dienstverlening met betrekking tot haar producten voor het opsporen en oplossen van problemen, en het uitbreiden en herstellen van de functionaliteit van producten ten behoeve van de Microsoft Knowledge Base. Microsoft stemt ermee in de identiteit van de klant niet bekend te maken, noch vertrouwelijke informatie van de klant te publiceren in de artikelen in de Knowledge Base. Microsoft is niet verplicht beperkingen te stellen aan toekomstige werktoewijzingen van medewerkers die toegang hebben gehad tot de vertrouwelijke informatie van de klant. Bovendien mogen de klant, Microsoft en deze mensen de informatie op</w:t>
      </w:r>
      <w:r w:rsidR="00FD33C6" w:rsidRPr="00FB6BEA">
        <w:rPr>
          <w:rFonts w:ascii="Tahoma" w:hAnsi="Tahoma" w:cs="Tahoma"/>
          <w:sz w:val="18"/>
          <w:szCs w:val="18"/>
          <w:lang w:val="nl-NL"/>
        </w:rPr>
        <w:t> </w:t>
      </w:r>
      <w:r w:rsidRPr="00FB6BEA">
        <w:rPr>
          <w:rFonts w:ascii="Tahoma" w:hAnsi="Tahoma" w:cs="Tahoma"/>
          <w:sz w:val="18"/>
          <w:szCs w:val="18"/>
          <w:lang w:val="nl-NL"/>
        </w:rPr>
        <w:t>het gebied van informatietechnologie, inclusief ideeën, concepten, knowhow en technieken, die ze zich kunnen herinneren gebruiken, mits bij het gebruik hiervan geen vertrouwelijke informatie van de andere partij openbaar wordt gemaakt.</w:t>
      </w:r>
    </w:p>
    <w:p w:rsidR="00023FE7" w:rsidRPr="00FB6BEA" w:rsidRDefault="00023FE7" w:rsidP="002D25C8">
      <w:pPr>
        <w:pStyle w:val="AppendixBodyText"/>
        <w:spacing w:after="0"/>
        <w:rPr>
          <w:rFonts w:ascii="Tahoma" w:hAnsi="Tahoma" w:cs="Tahoma"/>
          <w:sz w:val="18"/>
          <w:szCs w:val="18"/>
          <w:lang w:val="nl-NL"/>
        </w:rPr>
      </w:pPr>
    </w:p>
    <w:p w:rsidR="00023FE7" w:rsidRPr="00FB6BEA" w:rsidRDefault="00023FE7" w:rsidP="00055FD7">
      <w:pPr>
        <w:pStyle w:val="AppendixBodyText"/>
        <w:spacing w:after="0"/>
        <w:rPr>
          <w:rFonts w:ascii="Tahoma" w:hAnsi="Tahoma" w:cs="Tahoma"/>
          <w:sz w:val="18"/>
          <w:szCs w:val="18"/>
          <w:lang w:val="nl-NL"/>
        </w:rPr>
      </w:pPr>
      <w:r w:rsidRPr="00FB6BEA">
        <w:rPr>
          <w:rFonts w:ascii="Tahoma" w:hAnsi="Tahoma" w:cs="Tahoma"/>
          <w:sz w:val="18"/>
          <w:szCs w:val="18"/>
          <w:lang w:val="nl-NL"/>
        </w:rPr>
        <w:t>Op het gebruiksrecht van de klant voor fixes die Microsoft tijdens de uitvoering van de diensten levert, is de licentieovereenkomst voor het betreffende product van toepassing, of, indien de fix niet voor een specifiek product is</w:t>
      </w:r>
      <w:r w:rsidR="00055FD7" w:rsidRPr="00FB6BEA">
        <w:rPr>
          <w:rFonts w:ascii="Tahoma" w:hAnsi="Tahoma" w:cs="Tahoma"/>
          <w:sz w:val="18"/>
          <w:szCs w:val="18"/>
          <w:lang w:val="nl-NL"/>
        </w:rPr>
        <w:t> </w:t>
      </w:r>
      <w:r w:rsidRPr="00FB6BEA">
        <w:rPr>
          <w:rFonts w:ascii="Tahoma" w:hAnsi="Tahoma" w:cs="Tahoma"/>
          <w:sz w:val="18"/>
          <w:szCs w:val="18"/>
          <w:lang w:val="nl-NL"/>
        </w:rPr>
        <w:t>bedoeld, eventuele andere door Microsoft verstrekte gebruiksvoorwaarden. Alle verstrekte fixes worden aan de klant in licentie gegeven.</w:t>
      </w:r>
    </w:p>
    <w:p w:rsidR="00023FE7" w:rsidRPr="00FB6BEA" w:rsidRDefault="00023FE7" w:rsidP="00055FD7">
      <w:pPr>
        <w:pStyle w:val="AppendixBodyText"/>
        <w:spacing w:after="0"/>
        <w:rPr>
          <w:rFonts w:ascii="Tahoma" w:hAnsi="Tahoma" w:cs="Tahoma"/>
          <w:lang w:val="nl-NL"/>
        </w:rPr>
      </w:pPr>
      <w:r w:rsidRPr="00FB6BEA">
        <w:rPr>
          <w:rFonts w:ascii="Tahoma" w:hAnsi="Tahoma" w:cs="Tahoma"/>
          <w:sz w:val="18"/>
          <w:szCs w:val="18"/>
          <w:lang w:val="nl-NL"/>
        </w:rPr>
        <w:t>De ondersteuning kan worden gestart door een voorval via het web elektronisch in te zenden of per telefoon aan te</w:t>
      </w:r>
      <w:r w:rsidR="00055FD7" w:rsidRPr="00FB6BEA">
        <w:rPr>
          <w:rFonts w:ascii="Tahoma" w:hAnsi="Tahoma" w:cs="Tahoma"/>
          <w:sz w:val="18"/>
          <w:szCs w:val="18"/>
          <w:lang w:val="nl-NL"/>
        </w:rPr>
        <w:t> </w:t>
      </w:r>
      <w:r w:rsidRPr="00FB6BEA">
        <w:rPr>
          <w:rFonts w:ascii="Tahoma" w:hAnsi="Tahoma" w:cs="Tahoma"/>
          <w:sz w:val="18"/>
          <w:szCs w:val="18"/>
          <w:lang w:val="nl-NL"/>
        </w:rPr>
        <w:t>melden. De beschikbare voorzieningen verschillen per type medium.</w:t>
      </w:r>
      <w:r w:rsidR="004A088B">
        <w:rPr>
          <w:rFonts w:ascii="Tahoma" w:hAnsi="Tahoma" w:cs="Tahoma"/>
          <w:sz w:val="18"/>
          <w:szCs w:val="18"/>
          <w:lang w:val="nl-NL"/>
        </w:rPr>
        <w:t xml:space="preserve"> </w:t>
      </w:r>
      <w:r w:rsidRPr="00FB6BEA">
        <w:rPr>
          <w:rFonts w:ascii="Tahoma" w:hAnsi="Tahoma" w:cs="Tahoma"/>
          <w:sz w:val="18"/>
          <w:szCs w:val="18"/>
          <w:lang w:val="nl-NL"/>
        </w:rPr>
        <w:t>Bij 24x7 Problem Resolution Support krijgt de</w:t>
      </w:r>
      <w:r w:rsidR="00055FD7" w:rsidRPr="00FB6BEA">
        <w:rPr>
          <w:rFonts w:ascii="Tahoma" w:hAnsi="Tahoma" w:cs="Tahoma"/>
          <w:sz w:val="18"/>
          <w:szCs w:val="18"/>
          <w:lang w:val="nl-NL"/>
        </w:rPr>
        <w:t> </w:t>
      </w:r>
      <w:r w:rsidRPr="00FB6BEA">
        <w:rPr>
          <w:rFonts w:ascii="Tahoma" w:hAnsi="Tahoma" w:cs="Tahoma"/>
          <w:sz w:val="18"/>
          <w:szCs w:val="18"/>
          <w:lang w:val="nl-NL"/>
        </w:rPr>
        <w:t>klant een aantal voorvallen en contactnummers/-adressen toegewezen om voorvallen aan te melden, zoals hieronder beschreven.</w:t>
      </w:r>
    </w:p>
    <w:p w:rsidR="00023FE7" w:rsidRPr="00FB6BEA" w:rsidRDefault="00023FE7" w:rsidP="002D25C8">
      <w:pPr>
        <w:pStyle w:val="AppendixBodyText"/>
        <w:spacing w:after="0"/>
        <w:rPr>
          <w:rFonts w:ascii="Tahoma" w:hAnsi="Tahoma" w:cs="Tahoma"/>
          <w:sz w:val="18"/>
          <w:szCs w:val="18"/>
          <w:lang w:val="nl-NL"/>
        </w:rPr>
      </w:pPr>
    </w:p>
    <w:p w:rsidR="00023FE7" w:rsidRPr="00FB6BEA" w:rsidRDefault="00023FE7" w:rsidP="00DA2788">
      <w:pPr>
        <w:spacing w:after="60"/>
        <w:rPr>
          <w:rFonts w:cs="Tahoma"/>
          <w:lang w:val="nl-NL"/>
        </w:rPr>
      </w:pPr>
      <w:bookmarkStart w:id="817" w:name="_Toc240899163"/>
      <w:r w:rsidRPr="00FB6BEA">
        <w:rPr>
          <w:rFonts w:cs="Tahoma"/>
          <w:b/>
          <w:szCs w:val="20"/>
          <w:lang w:val="nl-NL"/>
        </w:rPr>
        <w:t>Toekenning van elektronische ondersteuningsvoorvallen</w:t>
      </w:r>
      <w:bookmarkEnd w:id="817"/>
    </w:p>
    <w:p w:rsidR="00023FE7" w:rsidRPr="00FB6BEA" w:rsidRDefault="00023FE7" w:rsidP="009E129A">
      <w:pPr>
        <w:pStyle w:val="AppendixBodyText"/>
        <w:spacing w:after="0"/>
        <w:rPr>
          <w:rFonts w:ascii="Tahoma" w:hAnsi="Tahoma" w:cs="Tahoma"/>
          <w:lang w:val="nl-NL"/>
        </w:rPr>
      </w:pPr>
      <w:r w:rsidRPr="00FB6BEA">
        <w:rPr>
          <w:rFonts w:ascii="Tahoma" w:hAnsi="Tahoma" w:cs="Tahoma"/>
          <w:sz w:val="18"/>
          <w:szCs w:val="18"/>
          <w:lang w:val="nl-NL"/>
        </w:rPr>
        <w:t>Het aantal toegestane telefonische ondersteuningsvoorvallen verschilt per klant en is gebaseerd op de SA-bestedingen en betaalwijze van de klant</w:t>
      </w:r>
      <w:r w:rsidR="004A088B">
        <w:rPr>
          <w:rFonts w:ascii="Tahoma" w:hAnsi="Tahoma" w:cs="Tahoma"/>
          <w:sz w:val="18"/>
          <w:szCs w:val="18"/>
          <w:lang w:val="nl-NL"/>
        </w:rPr>
        <w:t xml:space="preserve">. </w:t>
      </w:r>
      <w:r w:rsidRPr="00FB6BEA">
        <w:rPr>
          <w:rFonts w:ascii="Tahoma" w:hAnsi="Tahoma" w:cs="Tahoma"/>
          <w:sz w:val="18"/>
          <w:lang w:val="nl-NL"/>
        </w:rPr>
        <w:t xml:space="preserve">Binnen deze context betekent </w:t>
      </w:r>
      <w:r w:rsidR="009E129A" w:rsidRPr="00FB6BEA">
        <w:rPr>
          <w:rFonts w:ascii="Tahoma" w:hAnsi="Tahoma" w:cs="Tahoma"/>
          <w:sz w:val="18"/>
          <w:lang w:val="nl-NL"/>
        </w:rPr>
        <w:t>“</w:t>
      </w:r>
      <w:r w:rsidRPr="00FB6BEA">
        <w:rPr>
          <w:rFonts w:ascii="Tahoma" w:hAnsi="Tahoma" w:cs="Tahoma"/>
          <w:sz w:val="18"/>
          <w:lang w:val="nl-NL"/>
        </w:rPr>
        <w:t>SA-bestedingen</w:t>
      </w:r>
      <w:r w:rsidR="009E129A" w:rsidRPr="00FB6BEA">
        <w:rPr>
          <w:rFonts w:ascii="Tahoma" w:hAnsi="Tahoma" w:cs="Tahoma"/>
          <w:sz w:val="18"/>
          <w:lang w:val="nl-NL"/>
        </w:rPr>
        <w:t>”</w:t>
      </w:r>
      <w:r w:rsidRPr="00FB6BEA">
        <w:rPr>
          <w:rFonts w:ascii="Tahoma" w:hAnsi="Tahoma" w:cs="Tahoma"/>
          <w:sz w:val="18"/>
          <w:lang w:val="nl-NL"/>
        </w:rPr>
        <w:t xml:space="preserve"> niet letterlijk de daadwerkelijk door de klant bestede bedragen</w:t>
      </w:r>
      <w:r w:rsidR="004A088B">
        <w:rPr>
          <w:rFonts w:ascii="Tahoma" w:hAnsi="Tahoma" w:cs="Tahoma"/>
          <w:sz w:val="18"/>
          <w:lang w:val="nl-NL"/>
        </w:rPr>
        <w:t xml:space="preserve">. </w:t>
      </w:r>
      <w:r w:rsidRPr="00FB6BEA">
        <w:rPr>
          <w:rFonts w:ascii="Tahoma" w:hAnsi="Tahoma" w:cs="Tahoma"/>
          <w:sz w:val="18"/>
          <w:lang w:val="nl-NL"/>
        </w:rPr>
        <w:t>In plaats daarvan is het een benadering van hoeveel de klant heeft besteed aan Software Assurance dekking voor deze producten. Voor klan</w:t>
      </w:r>
      <w:r w:rsidRPr="00FB6BEA">
        <w:rPr>
          <w:rFonts w:ascii="Tahoma" w:hAnsi="Tahoma" w:cs="Tahoma"/>
          <w:sz w:val="18"/>
          <w:szCs w:val="18"/>
          <w:lang w:val="nl-NL"/>
        </w:rPr>
        <w:t>ten met een abonnementsprogramma is het een benadering van het totaalbedrag dat de klant in het kader van de Enrollment of overeenkomst heeft besteed aan de licenties voor de producten</w:t>
      </w:r>
      <w:r w:rsidR="004A088B">
        <w:rPr>
          <w:rFonts w:ascii="Tahoma" w:hAnsi="Tahoma" w:cs="Tahoma"/>
          <w:sz w:val="18"/>
          <w:szCs w:val="18"/>
          <w:lang w:val="nl-NL"/>
        </w:rPr>
        <w:t xml:space="preserve">. </w:t>
      </w:r>
      <w:r w:rsidRPr="00FB6BEA">
        <w:rPr>
          <w:rFonts w:ascii="Tahoma" w:hAnsi="Tahoma" w:cs="Tahoma"/>
          <w:sz w:val="18"/>
          <w:szCs w:val="18"/>
          <w:lang w:val="nl-NL"/>
        </w:rPr>
        <w:t>Het gratis voorval wordt toegekend bij een Enterprise en Select Inschrijving, Select Plus-registratie en Open Value Overeenkomst met SA-dekking voor ten minste één kwalificerend serversoftwareproduct.</w:t>
      </w:r>
    </w:p>
    <w:p w:rsidR="00F42FB8" w:rsidRPr="00FB6BEA" w:rsidRDefault="00F42FB8" w:rsidP="00095D30">
      <w:pPr>
        <w:pStyle w:val="AppendixBodyText"/>
        <w:spacing w:after="0"/>
        <w:rPr>
          <w:rFonts w:ascii="Tahoma" w:hAnsi="Tahoma" w:cs="Tahoma"/>
          <w:sz w:val="18"/>
          <w:szCs w:val="18"/>
          <w:lang w:val="nl-NL"/>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1620"/>
        <w:gridCol w:w="2340"/>
        <w:gridCol w:w="2511"/>
      </w:tblGrid>
      <w:tr w:rsidR="00613BBB" w:rsidRPr="00FB6BEA" w:rsidTr="00095D30">
        <w:trPr>
          <w:trHeight w:val="178"/>
          <w:tblHeader/>
        </w:trPr>
        <w:tc>
          <w:tcPr>
            <w:tcW w:w="22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B6BEA" w:rsidRDefault="00613BBB" w:rsidP="00F42FB8">
            <w:pPr>
              <w:pStyle w:val="AppendixBodyText"/>
              <w:rPr>
                <w:rFonts w:ascii="Tahoma" w:hAnsi="Tahoma" w:cs="Tahoma"/>
                <w:b/>
                <w:bCs/>
                <w:lang w:val="nl-NL"/>
              </w:rPr>
            </w:pPr>
            <w:r w:rsidRPr="00FB6BEA">
              <w:rPr>
                <w:rFonts w:ascii="Tahoma" w:hAnsi="Tahoma" w:cs="Tahoma"/>
                <w:b/>
                <w:bCs/>
                <w:lang w:val="nl-NL"/>
              </w:rPr>
              <w:t>Valutanaam</w:t>
            </w:r>
          </w:p>
        </w:tc>
        <w:tc>
          <w:tcPr>
            <w:tcW w:w="162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B6BEA" w:rsidRDefault="00613BBB" w:rsidP="00F42FB8">
            <w:pPr>
              <w:pStyle w:val="AppendixBodyText"/>
              <w:rPr>
                <w:rFonts w:ascii="Tahoma" w:hAnsi="Tahoma" w:cs="Tahoma"/>
                <w:b/>
                <w:bCs/>
                <w:lang w:val="nl-NL"/>
              </w:rPr>
            </w:pPr>
            <w:r w:rsidRPr="00FB6BEA">
              <w:rPr>
                <w:rFonts w:ascii="Tahoma" w:hAnsi="Tahoma" w:cs="Tahoma"/>
                <w:b/>
                <w:bCs/>
                <w:lang w:val="nl-NL"/>
              </w:rPr>
              <w:t>Valutacode</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B6BEA" w:rsidRDefault="00613BBB" w:rsidP="00F42FB8">
            <w:pPr>
              <w:pStyle w:val="AppendixBodyText"/>
              <w:rPr>
                <w:rFonts w:ascii="Tahoma" w:hAnsi="Tahoma" w:cs="Tahoma"/>
                <w:lang w:val="nl-NL"/>
              </w:rPr>
            </w:pPr>
            <w:r w:rsidRPr="00FB6BEA">
              <w:rPr>
                <w:rFonts w:ascii="Tahoma" w:hAnsi="Tahoma" w:cs="Tahoma"/>
                <w:b/>
                <w:bCs/>
                <w:lang w:val="nl-NL"/>
              </w:rPr>
              <w:t>Server / CAL</w:t>
            </w:r>
          </w:p>
          <w:p w:rsidR="00613BBB" w:rsidRPr="00FB6BEA" w:rsidRDefault="00613BBB" w:rsidP="00F42FB8">
            <w:pPr>
              <w:pStyle w:val="AppendixBodyText"/>
              <w:rPr>
                <w:rFonts w:ascii="Tahoma" w:hAnsi="Tahoma" w:cs="Tahoma"/>
                <w:b/>
                <w:bCs/>
                <w:lang w:val="nl-NL"/>
              </w:rPr>
            </w:pPr>
            <w:r w:rsidRPr="00FB6BEA">
              <w:rPr>
                <w:rFonts w:ascii="Tahoma" w:hAnsi="Tahoma" w:cs="Tahoma"/>
                <w:b/>
                <w:bCs/>
                <w:lang w:val="nl-NL"/>
              </w:rPr>
              <w:t>toekenningsstappen</w:t>
            </w:r>
          </w:p>
        </w:tc>
        <w:tc>
          <w:tcPr>
            <w:tcW w:w="2511"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FB6BEA" w:rsidRDefault="00613BBB" w:rsidP="00F42FB8">
            <w:pPr>
              <w:pStyle w:val="AppendixBodyText"/>
              <w:rPr>
                <w:rFonts w:ascii="Tahoma" w:hAnsi="Tahoma" w:cs="Tahoma"/>
                <w:lang w:val="nl-NL"/>
              </w:rPr>
            </w:pPr>
            <w:r w:rsidRPr="00FB6BEA">
              <w:rPr>
                <w:rFonts w:ascii="Tahoma" w:hAnsi="Tahoma" w:cs="Tahoma"/>
                <w:b/>
                <w:bCs/>
                <w:lang w:val="nl-NL"/>
              </w:rPr>
              <w:t>IW / Client</w:t>
            </w:r>
          </w:p>
          <w:p w:rsidR="00613BBB" w:rsidRPr="00FB6BEA" w:rsidRDefault="00613BBB" w:rsidP="00F42FB8">
            <w:pPr>
              <w:pStyle w:val="AppendixBodyText"/>
              <w:rPr>
                <w:rFonts w:ascii="Tahoma" w:hAnsi="Tahoma" w:cs="Tahoma"/>
                <w:b/>
                <w:bCs/>
                <w:lang w:val="nl-NL"/>
              </w:rPr>
            </w:pPr>
            <w:r w:rsidRPr="00FB6BEA">
              <w:rPr>
                <w:rFonts w:ascii="Tahoma" w:hAnsi="Tahoma" w:cs="Tahoma"/>
                <w:b/>
                <w:bCs/>
                <w:lang w:val="nl-NL"/>
              </w:rPr>
              <w:t>toekenningsstappen</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Amerikaanse dollars</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USD</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$20000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$200000</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Australische dollars</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AUD</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30000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300000</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Canadese dollars</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CAD</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27000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270000</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Zwitserse franken</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CHF</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CHF 33000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CHF 330000</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Chinese yuan renmibi</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CNY</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CNY 165000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CNY 1650000</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Deense kroon</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DKK</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DKK 160000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DKK 1600000</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EURO</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EUR</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21500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215000</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Pound Sterling</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GBP</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£13500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£135000</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Japanse yen</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JPY</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JPY 2400000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JPY 24000000</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Koreaanse won</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KRW</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KRW 24000000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KRW 240000000</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Noorse kroon</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NOK</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DKK 165000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DKK 1650000</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Nieuw-Zeelandse dollars</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NZD</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35000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350000</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Zweedse kroon</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SEK</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DKK 200000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DKK 2000000</w:t>
            </w:r>
          </w:p>
        </w:tc>
      </w:tr>
      <w:tr w:rsidR="00613BBB" w:rsidRPr="00FB6BEA" w:rsidTr="00095D30">
        <w:trPr>
          <w:trHeight w:val="236"/>
        </w:trPr>
        <w:tc>
          <w:tcPr>
            <w:tcW w:w="225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Nieuwe Taiwanese dollar</w:t>
            </w:r>
          </w:p>
        </w:tc>
        <w:tc>
          <w:tcPr>
            <w:tcW w:w="1620" w:type="dxa"/>
            <w:vAlign w:val="bottom"/>
          </w:tcPr>
          <w:p w:rsidR="00613BBB" w:rsidRPr="00FB6BEA" w:rsidRDefault="00613BBB" w:rsidP="00F42FB8">
            <w:pPr>
              <w:pStyle w:val="AppendixBodyText"/>
              <w:rPr>
                <w:rFonts w:ascii="Tahoma" w:hAnsi="Tahoma" w:cs="Tahoma"/>
                <w:sz w:val="18"/>
                <w:szCs w:val="18"/>
                <w:lang w:val="nl-NL"/>
              </w:rPr>
            </w:pPr>
            <w:r w:rsidRPr="00FB6BEA">
              <w:rPr>
                <w:rFonts w:ascii="Tahoma" w:hAnsi="Tahoma" w:cs="Tahoma"/>
                <w:sz w:val="18"/>
                <w:szCs w:val="18"/>
                <w:lang w:val="nl-NL"/>
              </w:rPr>
              <w:t>TWD</w:t>
            </w:r>
          </w:p>
        </w:tc>
        <w:tc>
          <w:tcPr>
            <w:tcW w:w="2340"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TWD 700000</w:t>
            </w:r>
          </w:p>
        </w:tc>
        <w:tc>
          <w:tcPr>
            <w:tcW w:w="2511" w:type="dxa"/>
            <w:vAlign w:val="bottom"/>
          </w:tcPr>
          <w:p w:rsidR="00613BBB" w:rsidRPr="00FB6BEA" w:rsidRDefault="00613BBB" w:rsidP="0061517B">
            <w:pPr>
              <w:pStyle w:val="AppendixBodyText"/>
              <w:rPr>
                <w:rFonts w:ascii="Tahoma" w:hAnsi="Tahoma" w:cs="Tahoma"/>
                <w:sz w:val="18"/>
                <w:szCs w:val="18"/>
                <w:lang w:val="nl-NL"/>
              </w:rPr>
            </w:pPr>
            <w:r w:rsidRPr="00FB6BEA">
              <w:rPr>
                <w:rFonts w:ascii="Tahoma" w:hAnsi="Tahoma" w:cs="Tahoma"/>
                <w:sz w:val="18"/>
                <w:szCs w:val="18"/>
                <w:lang w:val="nl-NL"/>
              </w:rPr>
              <w:t>TWD 7000000</w:t>
            </w:r>
          </w:p>
        </w:tc>
      </w:tr>
      <w:tr w:rsidR="004B4C79" w:rsidRPr="00FB6BEA" w:rsidTr="00095D30">
        <w:trPr>
          <w:trHeight w:val="236"/>
        </w:trPr>
        <w:tc>
          <w:tcPr>
            <w:tcW w:w="2250" w:type="dxa"/>
          </w:tcPr>
          <w:p w:rsidR="004B4C79" w:rsidRPr="00FB6BEA" w:rsidRDefault="004B4C79" w:rsidP="00F42FB8">
            <w:pPr>
              <w:pStyle w:val="AppendixBodyText"/>
              <w:rPr>
                <w:rFonts w:ascii="Tahoma" w:hAnsi="Tahoma" w:cs="Tahoma"/>
                <w:sz w:val="18"/>
                <w:szCs w:val="18"/>
                <w:lang w:val="nl-NL"/>
              </w:rPr>
            </w:pPr>
            <w:r w:rsidRPr="00FB6BEA">
              <w:rPr>
                <w:rFonts w:ascii="Tahoma" w:hAnsi="Tahoma" w:cs="Tahoma"/>
                <w:sz w:val="18"/>
                <w:szCs w:val="18"/>
                <w:lang w:val="nl-NL"/>
              </w:rPr>
              <w:t>Indiase roepie</w:t>
            </w:r>
          </w:p>
        </w:tc>
        <w:tc>
          <w:tcPr>
            <w:tcW w:w="1620" w:type="dxa"/>
          </w:tcPr>
          <w:p w:rsidR="004B4C79" w:rsidRPr="00FB6BEA" w:rsidRDefault="004B4C79" w:rsidP="00F42FB8">
            <w:pPr>
              <w:pStyle w:val="AppendixBodyText"/>
              <w:rPr>
                <w:rFonts w:ascii="Tahoma" w:hAnsi="Tahoma" w:cs="Tahoma"/>
                <w:sz w:val="18"/>
                <w:szCs w:val="18"/>
                <w:lang w:val="nl-NL"/>
              </w:rPr>
            </w:pPr>
            <w:r w:rsidRPr="00FB6BEA">
              <w:rPr>
                <w:rFonts w:ascii="Tahoma" w:hAnsi="Tahoma" w:cs="Tahoma"/>
                <w:sz w:val="18"/>
                <w:szCs w:val="18"/>
                <w:lang w:val="nl-NL"/>
              </w:rPr>
              <w:t>INR</w:t>
            </w:r>
          </w:p>
        </w:tc>
        <w:tc>
          <w:tcPr>
            <w:tcW w:w="2340" w:type="dxa"/>
          </w:tcPr>
          <w:p w:rsidR="004B4C79" w:rsidRPr="00FB6BEA" w:rsidRDefault="004B4C79" w:rsidP="0061517B">
            <w:pPr>
              <w:pStyle w:val="AppendixBodyText"/>
              <w:rPr>
                <w:rFonts w:ascii="Tahoma" w:hAnsi="Tahoma" w:cs="Tahoma"/>
                <w:sz w:val="18"/>
                <w:szCs w:val="18"/>
                <w:lang w:val="nl-NL"/>
              </w:rPr>
            </w:pPr>
            <w:r w:rsidRPr="00FB6BEA">
              <w:rPr>
                <w:rFonts w:ascii="Tahoma" w:hAnsi="Tahoma" w:cs="Tahoma"/>
                <w:sz w:val="18"/>
                <w:szCs w:val="18"/>
                <w:lang w:val="nl-NL"/>
              </w:rPr>
              <w:t>INR 1000000</w:t>
            </w:r>
          </w:p>
        </w:tc>
        <w:tc>
          <w:tcPr>
            <w:tcW w:w="2511" w:type="dxa"/>
          </w:tcPr>
          <w:p w:rsidR="004B4C79" w:rsidRPr="00FB6BEA" w:rsidRDefault="004B4C79" w:rsidP="0061517B">
            <w:pPr>
              <w:pStyle w:val="AppendixBodyText"/>
              <w:rPr>
                <w:rFonts w:ascii="Tahoma" w:hAnsi="Tahoma" w:cs="Tahoma"/>
                <w:sz w:val="18"/>
                <w:szCs w:val="18"/>
                <w:lang w:val="nl-NL"/>
              </w:rPr>
            </w:pPr>
            <w:r w:rsidRPr="00FB6BEA">
              <w:rPr>
                <w:rFonts w:ascii="Tahoma" w:hAnsi="Tahoma" w:cs="Tahoma"/>
                <w:sz w:val="18"/>
                <w:szCs w:val="18"/>
                <w:lang w:val="nl-NL"/>
              </w:rPr>
              <w:t>INR 10000000</w:t>
            </w:r>
          </w:p>
        </w:tc>
      </w:tr>
      <w:tr w:rsidR="004B4C79" w:rsidRPr="00FB6BEA" w:rsidTr="00095D30">
        <w:trPr>
          <w:trHeight w:val="236"/>
        </w:trPr>
        <w:tc>
          <w:tcPr>
            <w:tcW w:w="2250" w:type="dxa"/>
          </w:tcPr>
          <w:p w:rsidR="004B4C79" w:rsidRPr="00FB6BEA" w:rsidRDefault="004B4C79" w:rsidP="00F42FB8">
            <w:pPr>
              <w:pStyle w:val="AppendixBodyText"/>
              <w:rPr>
                <w:rFonts w:ascii="Tahoma" w:hAnsi="Tahoma" w:cs="Tahoma"/>
                <w:sz w:val="18"/>
                <w:szCs w:val="18"/>
                <w:lang w:val="nl-NL"/>
              </w:rPr>
            </w:pPr>
            <w:r w:rsidRPr="00FB6BEA">
              <w:rPr>
                <w:rFonts w:ascii="Tahoma" w:hAnsi="Tahoma" w:cs="Tahoma"/>
                <w:sz w:val="18"/>
                <w:szCs w:val="18"/>
                <w:lang w:val="nl-NL"/>
              </w:rPr>
              <w:t>Russische roebel</w:t>
            </w:r>
          </w:p>
        </w:tc>
        <w:tc>
          <w:tcPr>
            <w:tcW w:w="1620" w:type="dxa"/>
          </w:tcPr>
          <w:p w:rsidR="004B4C79" w:rsidRPr="00FB6BEA" w:rsidRDefault="004B4C79" w:rsidP="00F42FB8">
            <w:pPr>
              <w:pStyle w:val="AppendixBodyText"/>
              <w:rPr>
                <w:rFonts w:ascii="Tahoma" w:hAnsi="Tahoma" w:cs="Tahoma"/>
                <w:sz w:val="18"/>
                <w:szCs w:val="18"/>
                <w:lang w:val="nl-NL"/>
              </w:rPr>
            </w:pPr>
            <w:r w:rsidRPr="00FB6BEA">
              <w:rPr>
                <w:rFonts w:ascii="Tahoma" w:hAnsi="Tahoma" w:cs="Tahoma"/>
                <w:sz w:val="18"/>
                <w:szCs w:val="18"/>
                <w:lang w:val="nl-NL"/>
              </w:rPr>
              <w:t>RUB</w:t>
            </w:r>
          </w:p>
        </w:tc>
        <w:tc>
          <w:tcPr>
            <w:tcW w:w="2340" w:type="dxa"/>
          </w:tcPr>
          <w:p w:rsidR="004B4C79" w:rsidRPr="00FB6BEA" w:rsidRDefault="004B4C79" w:rsidP="0061517B">
            <w:pPr>
              <w:pStyle w:val="AppendixBodyText"/>
              <w:rPr>
                <w:rFonts w:ascii="Tahoma" w:hAnsi="Tahoma" w:cs="Tahoma"/>
                <w:sz w:val="18"/>
                <w:szCs w:val="18"/>
                <w:lang w:val="nl-NL"/>
              </w:rPr>
            </w:pPr>
            <w:r w:rsidRPr="00FB6BEA">
              <w:rPr>
                <w:rFonts w:ascii="Tahoma" w:hAnsi="Tahoma" w:cs="Tahoma"/>
                <w:sz w:val="18"/>
                <w:szCs w:val="18"/>
                <w:lang w:val="nl-NL"/>
              </w:rPr>
              <w:t>RUB 660000</w:t>
            </w:r>
          </w:p>
        </w:tc>
        <w:tc>
          <w:tcPr>
            <w:tcW w:w="2511" w:type="dxa"/>
          </w:tcPr>
          <w:p w:rsidR="004B4C79" w:rsidRPr="00FB6BEA" w:rsidRDefault="004B4C79" w:rsidP="0061517B">
            <w:pPr>
              <w:pStyle w:val="AppendixBodyText"/>
              <w:rPr>
                <w:rFonts w:ascii="Tahoma" w:hAnsi="Tahoma" w:cs="Tahoma"/>
                <w:sz w:val="18"/>
                <w:szCs w:val="18"/>
                <w:lang w:val="nl-NL"/>
              </w:rPr>
            </w:pPr>
            <w:r w:rsidRPr="00FB6BEA">
              <w:rPr>
                <w:rFonts w:ascii="Tahoma" w:hAnsi="Tahoma" w:cs="Tahoma"/>
                <w:sz w:val="18"/>
                <w:szCs w:val="18"/>
                <w:lang w:val="nl-NL"/>
              </w:rPr>
              <w:t>RUB 6600000</w:t>
            </w:r>
          </w:p>
        </w:tc>
      </w:tr>
    </w:tbl>
    <w:p w:rsidR="00023FE7" w:rsidRPr="00FB6BEA" w:rsidRDefault="00023FE7" w:rsidP="00095D30">
      <w:pPr>
        <w:pStyle w:val="AppendixBodyText"/>
        <w:spacing w:after="0"/>
        <w:rPr>
          <w:rFonts w:ascii="Tahoma" w:hAnsi="Tahoma" w:cs="Tahoma"/>
          <w:sz w:val="18"/>
          <w:szCs w:val="18"/>
          <w:lang w:val="nl-NL"/>
        </w:rPr>
      </w:pPr>
    </w:p>
    <w:p w:rsidR="00023FE7" w:rsidRPr="00FB6BEA" w:rsidRDefault="00023FE7" w:rsidP="0061517B">
      <w:pPr>
        <w:pStyle w:val="AppendixBodyText"/>
        <w:spacing w:after="0"/>
        <w:rPr>
          <w:rFonts w:ascii="Tahoma" w:hAnsi="Tahoma" w:cs="Tahoma"/>
          <w:lang w:val="nl-NL"/>
        </w:rPr>
      </w:pPr>
      <w:r w:rsidRPr="00FB6BEA">
        <w:rPr>
          <w:rFonts w:ascii="Tahoma" w:hAnsi="Tahoma" w:cs="Tahoma"/>
          <w:sz w:val="18"/>
          <w:szCs w:val="18"/>
          <w:lang w:val="nl-NL"/>
        </w:rPr>
        <w:t>Voorvallen op basis van SA-bestedingen worden verdiend op basis van SA-bestedingen voor servers en desktops onder een kwalificerende Select of Enterprise Inschrijving, Select Plus-registratie, Open Value Overeenkomst of Open</w:t>
      </w:r>
      <w:r w:rsidR="00095D30" w:rsidRPr="00FB6BEA">
        <w:rPr>
          <w:rFonts w:ascii="Tahoma" w:hAnsi="Tahoma" w:cs="Tahoma"/>
          <w:sz w:val="18"/>
          <w:szCs w:val="18"/>
          <w:lang w:val="nl-NL"/>
        </w:rPr>
        <w:t> </w:t>
      </w:r>
      <w:r w:rsidRPr="00FB6BEA">
        <w:rPr>
          <w:rFonts w:ascii="Tahoma" w:hAnsi="Tahoma" w:cs="Tahoma"/>
          <w:sz w:val="18"/>
          <w:szCs w:val="18"/>
          <w:lang w:val="nl-NL"/>
        </w:rPr>
        <w:t>License-autorisatienummer</w:t>
      </w:r>
      <w:r w:rsidR="004A088B">
        <w:rPr>
          <w:rFonts w:ascii="Tahoma" w:hAnsi="Tahoma" w:cs="Tahoma"/>
          <w:sz w:val="18"/>
          <w:szCs w:val="18"/>
          <w:lang w:val="nl-NL"/>
        </w:rPr>
        <w:t xml:space="preserve">. </w:t>
      </w:r>
      <w:r w:rsidRPr="00FB6BEA">
        <w:rPr>
          <w:rFonts w:ascii="Tahoma" w:hAnsi="Tahoma" w:cs="Tahoma"/>
          <w:sz w:val="18"/>
          <w:szCs w:val="18"/>
          <w:lang w:val="nl-NL"/>
        </w:rPr>
        <w:t>Voor ongeveer elke USD 20000 aan SA-bestedingen voor servers of CAL's wordt één voorval toegekend</w:t>
      </w:r>
      <w:r w:rsidR="004A088B">
        <w:rPr>
          <w:rFonts w:ascii="Tahoma" w:hAnsi="Tahoma" w:cs="Tahoma"/>
          <w:sz w:val="18"/>
          <w:szCs w:val="18"/>
          <w:lang w:val="nl-NL"/>
        </w:rPr>
        <w:t xml:space="preserve">. </w:t>
      </w:r>
      <w:r w:rsidRPr="00FB6BEA">
        <w:rPr>
          <w:rFonts w:ascii="Tahoma" w:hAnsi="Tahoma" w:cs="Tahoma"/>
          <w:sz w:val="18"/>
          <w:szCs w:val="18"/>
          <w:lang w:val="nl-NL"/>
        </w:rPr>
        <w:t>Voor ongeveer elke USD 200000 aan SA-bestedingen in de productgroepen Systemen en Toepassingen wordt één voorval toegekend</w:t>
      </w:r>
      <w:r w:rsidR="004A088B">
        <w:rPr>
          <w:rFonts w:ascii="Tahoma" w:hAnsi="Tahoma" w:cs="Tahoma"/>
          <w:sz w:val="18"/>
          <w:szCs w:val="18"/>
          <w:lang w:val="nl-NL"/>
        </w:rPr>
        <w:t xml:space="preserve">. </w:t>
      </w:r>
      <w:r w:rsidRPr="00FB6BEA">
        <w:rPr>
          <w:rFonts w:ascii="Tahoma" w:hAnsi="Tahoma" w:cs="Tahoma"/>
          <w:sz w:val="18"/>
          <w:szCs w:val="18"/>
          <w:lang w:val="nl-NL"/>
        </w:rPr>
        <w:t>In de tabel worden bij benadering de bedragen vermeld voor SA-bestedingen die voor de toekenning worden gehanteerd voor overeenkomsten die zijn opgesteld in andere valuta dan USD</w:t>
      </w:r>
      <w:r w:rsidR="004A088B">
        <w:rPr>
          <w:rFonts w:ascii="Tahoma" w:hAnsi="Tahoma" w:cs="Tahoma"/>
          <w:sz w:val="18"/>
          <w:szCs w:val="18"/>
          <w:lang w:val="nl-NL"/>
        </w:rPr>
        <w:t xml:space="preserve">. </w:t>
      </w:r>
      <w:r w:rsidRPr="00FB6BEA">
        <w:rPr>
          <w:rFonts w:ascii="Tahoma" w:hAnsi="Tahoma" w:cs="Tahoma"/>
          <w:sz w:val="18"/>
          <w:szCs w:val="18"/>
          <w:lang w:val="nl-NL"/>
        </w:rPr>
        <w:t>Deze tabel is aan wijzigingen onderhevig in verband met schommelingen in de wisselkoersen.</w:t>
      </w:r>
    </w:p>
    <w:p w:rsidR="00023FE7" w:rsidRPr="00FB6BEA" w:rsidRDefault="00023FE7" w:rsidP="00095D30">
      <w:pPr>
        <w:pStyle w:val="AppendixBodyText"/>
        <w:spacing w:after="0"/>
        <w:rPr>
          <w:rFonts w:ascii="Tahoma" w:hAnsi="Tahoma" w:cs="Tahoma"/>
          <w:sz w:val="18"/>
          <w:szCs w:val="18"/>
          <w:lang w:val="nl-NL"/>
        </w:rPr>
      </w:pPr>
    </w:p>
    <w:p w:rsidR="00023FE7" w:rsidRPr="00FB6BEA" w:rsidRDefault="00023FE7" w:rsidP="00095D30">
      <w:pPr>
        <w:pStyle w:val="AppendixBodyText"/>
        <w:spacing w:after="0"/>
        <w:rPr>
          <w:rFonts w:ascii="Tahoma" w:hAnsi="Tahoma" w:cs="Tahoma"/>
          <w:lang w:val="nl-NL"/>
        </w:rPr>
      </w:pPr>
      <w:r w:rsidRPr="00FB6BEA">
        <w:rPr>
          <w:rFonts w:ascii="Tahoma" w:hAnsi="Tahoma" w:cs="Tahoma"/>
          <w:sz w:val="18"/>
          <w:szCs w:val="18"/>
          <w:lang w:val="nl-NL"/>
        </w:rPr>
        <w:t>De toekenning van voorvallen kan afhankelijk van de betaaloptie worden gespreid over de looptijd van de Software</w:t>
      </w:r>
      <w:r w:rsidR="00095D30" w:rsidRPr="00FB6BEA">
        <w:rPr>
          <w:rFonts w:ascii="Tahoma" w:hAnsi="Tahoma" w:cs="Tahoma"/>
          <w:sz w:val="18"/>
          <w:szCs w:val="18"/>
          <w:lang w:val="nl-NL"/>
        </w:rPr>
        <w:t> </w:t>
      </w:r>
      <w:r w:rsidRPr="00FB6BEA">
        <w:rPr>
          <w:rFonts w:ascii="Tahoma" w:hAnsi="Tahoma" w:cs="Tahoma"/>
          <w:sz w:val="18"/>
          <w:szCs w:val="18"/>
          <w:lang w:val="nl-NL"/>
        </w:rPr>
        <w:t>Assurance dekking</w:t>
      </w:r>
      <w:r w:rsidR="004A088B">
        <w:rPr>
          <w:rFonts w:ascii="Tahoma" w:hAnsi="Tahoma" w:cs="Tahoma"/>
          <w:sz w:val="18"/>
          <w:szCs w:val="18"/>
          <w:lang w:val="nl-NL"/>
        </w:rPr>
        <w:t xml:space="preserve">. </w:t>
      </w:r>
      <w:r w:rsidRPr="00FB6BEA">
        <w:rPr>
          <w:rFonts w:ascii="Tahoma" w:hAnsi="Tahoma" w:cs="Tahoma"/>
          <w:sz w:val="18"/>
          <w:szCs w:val="18"/>
          <w:lang w:val="nl-NL"/>
        </w:rPr>
        <w:t>Bij overeenkomsten waarbij sprake is van gespreide betalingen zullen de ondersteuningsvoorvallen gespreid over de looptijd worden toegekend; bij overeenkomsten waarbij ineens wordt</w:t>
      </w:r>
      <w:r w:rsidR="00095D30" w:rsidRPr="00FB6BEA">
        <w:rPr>
          <w:rFonts w:ascii="Tahoma" w:hAnsi="Tahoma" w:cs="Tahoma"/>
          <w:sz w:val="18"/>
          <w:szCs w:val="18"/>
          <w:lang w:val="nl-NL"/>
        </w:rPr>
        <w:t> </w:t>
      </w:r>
      <w:r w:rsidRPr="00FB6BEA">
        <w:rPr>
          <w:rFonts w:ascii="Tahoma" w:hAnsi="Tahoma" w:cs="Tahoma"/>
          <w:sz w:val="18"/>
          <w:szCs w:val="18"/>
          <w:lang w:val="nl-NL"/>
        </w:rPr>
        <w:t>betaald, worden de ondersteuningsvoorvallen vooruit toegekend</w:t>
      </w:r>
      <w:r w:rsidR="004A088B">
        <w:rPr>
          <w:rFonts w:ascii="Tahoma" w:hAnsi="Tahoma" w:cs="Tahoma"/>
          <w:sz w:val="18"/>
          <w:szCs w:val="18"/>
          <w:lang w:val="nl-NL"/>
        </w:rPr>
        <w:t xml:space="preserve">. </w:t>
      </w:r>
      <w:r w:rsidRPr="00FB6BEA">
        <w:rPr>
          <w:rFonts w:ascii="Tahoma" w:hAnsi="Tahoma" w:cs="Tahoma"/>
          <w:sz w:val="18"/>
          <w:szCs w:val="18"/>
          <w:lang w:val="nl-NL"/>
        </w:rPr>
        <w:t>Bij aankopen die worden verricht na de</w:t>
      </w:r>
      <w:r w:rsidR="00095D30" w:rsidRPr="00FB6BEA">
        <w:rPr>
          <w:rFonts w:ascii="Tahoma" w:hAnsi="Tahoma" w:cs="Tahoma"/>
          <w:sz w:val="18"/>
          <w:szCs w:val="18"/>
          <w:lang w:val="nl-NL"/>
        </w:rPr>
        <w:t> </w:t>
      </w:r>
      <w:r w:rsidRPr="00FB6BEA">
        <w:rPr>
          <w:rFonts w:ascii="Tahoma" w:hAnsi="Tahoma" w:cs="Tahoma"/>
          <w:sz w:val="18"/>
          <w:szCs w:val="18"/>
          <w:lang w:val="nl-NL"/>
        </w:rPr>
        <w:t>eerste bestelling worden de toekenning van voorvallen en de jaarlijkse toewijzing herberekend</w:t>
      </w:r>
      <w:r w:rsidR="004A088B">
        <w:rPr>
          <w:rFonts w:ascii="Tahoma" w:hAnsi="Tahoma" w:cs="Tahoma"/>
          <w:sz w:val="18"/>
          <w:szCs w:val="18"/>
          <w:lang w:val="nl-NL"/>
        </w:rPr>
        <w:t xml:space="preserve">. </w:t>
      </w:r>
      <w:r w:rsidRPr="00FB6BEA">
        <w:rPr>
          <w:rFonts w:ascii="Tahoma" w:hAnsi="Tahoma" w:cs="Tahoma"/>
          <w:sz w:val="18"/>
          <w:szCs w:val="18"/>
          <w:lang w:val="nl-NL"/>
        </w:rPr>
        <w:t>Telefonische ondersteuningsvoorvallen die niet zijn gebruikt, vervallen op het moment dat de Software Assurance dekking afloopt</w:t>
      </w:r>
      <w:r w:rsidR="004A088B">
        <w:rPr>
          <w:rFonts w:ascii="Tahoma" w:hAnsi="Tahoma" w:cs="Tahoma"/>
          <w:sz w:val="18"/>
          <w:szCs w:val="18"/>
          <w:lang w:val="nl-NL"/>
        </w:rPr>
        <w:t xml:space="preserve">. </w:t>
      </w:r>
      <w:r w:rsidRPr="00FB6BEA">
        <w:rPr>
          <w:rFonts w:ascii="Tahoma" w:hAnsi="Tahoma" w:cs="Tahoma"/>
          <w:sz w:val="18"/>
          <w:szCs w:val="18"/>
          <w:lang w:val="nl-NL"/>
        </w:rPr>
        <w:t>Telefonische ondersteuningsvoorvallen kunnen niet van de ene Enrollment of overeenkomst naar de andere worden overgezet.</w:t>
      </w:r>
    </w:p>
    <w:p w:rsidR="00023FE7" w:rsidRPr="00FB6BEA" w:rsidRDefault="00023FE7" w:rsidP="00095D30">
      <w:pPr>
        <w:pStyle w:val="AppendixBodyText"/>
        <w:spacing w:after="0"/>
        <w:rPr>
          <w:rFonts w:ascii="Tahoma" w:hAnsi="Tahoma" w:cs="Tahoma"/>
          <w:sz w:val="18"/>
          <w:szCs w:val="18"/>
          <w:lang w:val="nl-NL"/>
        </w:rPr>
      </w:pPr>
    </w:p>
    <w:p w:rsidR="00A90843" w:rsidRPr="00FB6BEA" w:rsidRDefault="00A90843" w:rsidP="00095D30">
      <w:pPr>
        <w:pStyle w:val="AppendixBodyText"/>
        <w:spacing w:after="0"/>
        <w:rPr>
          <w:rFonts w:ascii="Tahoma" w:hAnsi="Tahoma" w:cs="Tahoma"/>
          <w:sz w:val="18"/>
          <w:szCs w:val="18"/>
          <w:lang w:val="nl-NL"/>
        </w:rPr>
      </w:pPr>
    </w:p>
    <w:p w:rsidR="00A90843" w:rsidRPr="00FB6BEA" w:rsidRDefault="00A90843" w:rsidP="00095D30">
      <w:pPr>
        <w:pStyle w:val="AppendixBodyText"/>
        <w:spacing w:after="0"/>
        <w:rPr>
          <w:rFonts w:ascii="Tahoma" w:hAnsi="Tahoma" w:cs="Tahoma"/>
          <w:sz w:val="18"/>
          <w:szCs w:val="18"/>
          <w:lang w:val="nl-NL"/>
        </w:rPr>
      </w:pPr>
    </w:p>
    <w:p w:rsidR="00023FE7" w:rsidRPr="00FB6BEA" w:rsidRDefault="00023FE7" w:rsidP="00095D30">
      <w:pPr>
        <w:pStyle w:val="AppendixBodyText"/>
        <w:spacing w:after="0"/>
        <w:rPr>
          <w:rFonts w:ascii="Tahoma" w:hAnsi="Tahoma" w:cs="Tahoma"/>
          <w:lang w:val="nl-NL"/>
        </w:rPr>
      </w:pPr>
      <w:r w:rsidRPr="00FB6BEA">
        <w:rPr>
          <w:rFonts w:ascii="Tahoma" w:hAnsi="Tahoma" w:cs="Tahoma"/>
          <w:sz w:val="18"/>
          <w:szCs w:val="18"/>
          <w:lang w:val="nl-NL"/>
        </w:rPr>
        <w:t>Toegang tot plaatselijke telefonische ondersteuning is beschikbaar tijdens kantooruren *</w:t>
      </w:r>
      <w:r w:rsidRPr="00FB6BEA">
        <w:rPr>
          <w:rFonts w:ascii="Tahoma" w:hAnsi="Tahoma" w:cs="Tahoma"/>
          <w:sz w:val="18"/>
          <w:szCs w:val="18"/>
          <w:vertAlign w:val="superscript"/>
          <w:lang w:val="nl-NL"/>
        </w:rPr>
        <w:t>(1)</w:t>
      </w:r>
      <w:r w:rsidR="004A088B">
        <w:rPr>
          <w:rFonts w:ascii="Tahoma" w:hAnsi="Tahoma" w:cs="Tahoma"/>
          <w:sz w:val="18"/>
          <w:szCs w:val="18"/>
          <w:lang w:val="nl-NL"/>
        </w:rPr>
        <w:t xml:space="preserve">. </w:t>
      </w:r>
      <w:r w:rsidRPr="00FB6BEA">
        <w:rPr>
          <w:rFonts w:ascii="Tahoma" w:hAnsi="Tahoma" w:cs="Tahoma"/>
          <w:sz w:val="18"/>
          <w:szCs w:val="18"/>
          <w:lang w:val="nl-NL"/>
        </w:rPr>
        <w:t>Buiten kantooruren kan</w:t>
      </w:r>
      <w:r w:rsidR="00095D30" w:rsidRPr="00FB6BEA">
        <w:rPr>
          <w:rFonts w:ascii="Tahoma" w:hAnsi="Tahoma" w:cs="Tahoma"/>
          <w:sz w:val="18"/>
          <w:szCs w:val="18"/>
          <w:lang w:val="nl-NL"/>
        </w:rPr>
        <w:t> </w:t>
      </w:r>
      <w:r w:rsidRPr="00FB6BEA">
        <w:rPr>
          <w:rFonts w:ascii="Tahoma" w:hAnsi="Tahoma" w:cs="Tahoma"/>
          <w:sz w:val="18"/>
          <w:szCs w:val="18"/>
          <w:lang w:val="nl-NL"/>
        </w:rPr>
        <w:t>telefonische ondersteuning worden geboden door middel van regionale of internationale ondersteuningscentra</w:t>
      </w:r>
      <w:r w:rsidR="004A088B">
        <w:rPr>
          <w:rFonts w:ascii="Tahoma" w:hAnsi="Tahoma" w:cs="Tahoma"/>
          <w:sz w:val="18"/>
          <w:szCs w:val="18"/>
          <w:lang w:val="nl-NL"/>
        </w:rPr>
        <w:t xml:space="preserve">. </w:t>
      </w:r>
      <w:r w:rsidRPr="00FB6BEA">
        <w:rPr>
          <w:rFonts w:ascii="Tahoma" w:hAnsi="Tahoma" w:cs="Tahoma"/>
          <w:sz w:val="18"/>
          <w:szCs w:val="18"/>
          <w:lang w:val="nl-NL"/>
        </w:rPr>
        <w:t>Telefonische ondersteuning buiten kantooruren kan alleen worden gebruikt voor het nieuwe ondersteuningsaanvragen met betrekking tot bedrijfskritische problemen</w:t>
      </w:r>
      <w:r w:rsidR="004A088B">
        <w:rPr>
          <w:rFonts w:ascii="Tahoma" w:hAnsi="Tahoma" w:cs="Tahoma"/>
          <w:sz w:val="18"/>
          <w:szCs w:val="18"/>
          <w:lang w:val="nl-NL"/>
        </w:rPr>
        <w:t xml:space="preserve">. </w:t>
      </w:r>
      <w:r w:rsidRPr="00FB6BEA">
        <w:rPr>
          <w:rFonts w:ascii="Tahoma" w:hAnsi="Tahoma" w:cs="Tahoma"/>
          <w:sz w:val="18"/>
          <w:szCs w:val="18"/>
          <w:lang w:val="nl-NL"/>
        </w:rPr>
        <w:t>Kantooruren worden per regio vastgesteld. De Microsoft-vertegenwoordiger van de klant kan informatie verstrekken over welke tijden in de regio of het land van de klant worden gerekend tot de kantooruren</w:t>
      </w:r>
      <w:r w:rsidR="004A088B">
        <w:rPr>
          <w:rFonts w:ascii="Tahoma" w:hAnsi="Tahoma" w:cs="Tahoma"/>
          <w:sz w:val="18"/>
          <w:szCs w:val="18"/>
          <w:lang w:val="nl-NL"/>
        </w:rPr>
        <w:t xml:space="preserve">. </w:t>
      </w:r>
      <w:r w:rsidRPr="00FB6BEA">
        <w:rPr>
          <w:rFonts w:ascii="Tahoma" w:hAnsi="Tahoma" w:cs="Tahoma"/>
          <w:sz w:val="18"/>
          <w:szCs w:val="18"/>
          <w:lang w:val="nl-NL"/>
        </w:rPr>
        <w:t xml:space="preserve">Telefonische ondersteuning is niet verkrijgbaar in alle regio's in alle talen beschikbaar. </w:t>
      </w:r>
    </w:p>
    <w:p w:rsidR="00023FE7" w:rsidRPr="00A14A1B" w:rsidRDefault="00023FE7" w:rsidP="00A90843">
      <w:pPr>
        <w:pStyle w:val="AppendixBodyText"/>
        <w:spacing w:after="0" w:line="192" w:lineRule="auto"/>
        <w:rPr>
          <w:rFonts w:ascii="Tahoma" w:hAnsi="Tahoma" w:cs="Tahoma"/>
          <w:sz w:val="16"/>
          <w:szCs w:val="16"/>
          <w:lang w:val="nl-NL"/>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50"/>
        <w:gridCol w:w="2460"/>
      </w:tblGrid>
      <w:tr w:rsidR="00023FE7" w:rsidRPr="00FB6BEA"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B6BEA" w:rsidRDefault="00023FE7">
            <w:pPr>
              <w:pStyle w:val="AppendixBodyText"/>
              <w:rPr>
                <w:rFonts w:ascii="Tahoma" w:hAnsi="Tahoma" w:cs="Tahoma"/>
                <w:b/>
                <w:bCs/>
                <w:vertAlign w:val="superscript"/>
                <w:lang w:val="nl-NL"/>
              </w:rPr>
            </w:pPr>
            <w:r w:rsidRPr="00FB6BEA">
              <w:rPr>
                <w:rFonts w:ascii="Tahoma" w:hAnsi="Tahoma" w:cs="Tahoma"/>
                <w:b/>
                <w:bCs/>
                <w:lang w:val="nl-NL"/>
              </w:rPr>
              <w:t>*(1) Kantooruren per regio</w:t>
            </w:r>
          </w:p>
        </w:tc>
      </w:tr>
      <w:tr w:rsidR="00023FE7" w:rsidRPr="00FB6BEA" w:rsidTr="00A90843">
        <w:trPr>
          <w:cantSplit/>
          <w:trHeight w:val="20"/>
        </w:trPr>
        <w:tc>
          <w:tcPr>
            <w:tcW w:w="2250" w:type="dxa"/>
            <w:tcBorders>
              <w:top w:val="single" w:sz="8" w:space="0" w:color="auto"/>
            </w:tcBorders>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Noord- en Zuid-Amerika</w:t>
            </w:r>
          </w:p>
        </w:tc>
        <w:tc>
          <w:tcPr>
            <w:tcW w:w="2460" w:type="dxa"/>
            <w:tcBorders>
              <w:top w:val="single" w:sz="8" w:space="0" w:color="auto"/>
            </w:tcBorders>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ma-vr 6.00-18.00 u. (PST)</w:t>
            </w:r>
          </w:p>
        </w:tc>
      </w:tr>
      <w:tr w:rsidR="00023FE7" w:rsidRPr="00FB6BEA" w:rsidTr="00A90843">
        <w:trPr>
          <w:cantSplit/>
          <w:trHeight w:val="20"/>
        </w:trPr>
        <w:tc>
          <w:tcPr>
            <w:tcW w:w="2250" w:type="dxa"/>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EMEA</w:t>
            </w:r>
          </w:p>
        </w:tc>
        <w:tc>
          <w:tcPr>
            <w:tcW w:w="2460" w:type="dxa"/>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ma-vr 6.00-18.00 u. (PST)</w:t>
            </w:r>
          </w:p>
        </w:tc>
      </w:tr>
      <w:tr w:rsidR="00023FE7" w:rsidRPr="00FB6BEA" w:rsidTr="00A90843">
        <w:trPr>
          <w:cantSplit/>
          <w:trHeight w:val="20"/>
        </w:trPr>
        <w:tc>
          <w:tcPr>
            <w:tcW w:w="2250" w:type="dxa"/>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Australië/Nieuw-Zeeland</w:t>
            </w:r>
          </w:p>
        </w:tc>
        <w:tc>
          <w:tcPr>
            <w:tcW w:w="2460" w:type="dxa"/>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ma-vr 7.00-18.00 u.</w:t>
            </w:r>
          </w:p>
        </w:tc>
      </w:tr>
      <w:tr w:rsidR="00023FE7" w:rsidRPr="00FB6BEA" w:rsidTr="00A90843">
        <w:trPr>
          <w:cantSplit/>
          <w:trHeight w:val="20"/>
        </w:trPr>
        <w:tc>
          <w:tcPr>
            <w:tcW w:w="2250" w:type="dxa"/>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Japan</w:t>
            </w:r>
          </w:p>
        </w:tc>
        <w:tc>
          <w:tcPr>
            <w:tcW w:w="2460" w:type="dxa"/>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ma-vr 9.30-19.00 u.</w:t>
            </w:r>
          </w:p>
        </w:tc>
      </w:tr>
      <w:tr w:rsidR="00023FE7" w:rsidRPr="00FB6BEA" w:rsidTr="00A90843">
        <w:trPr>
          <w:cantSplit/>
          <w:trHeight w:val="20"/>
        </w:trPr>
        <w:tc>
          <w:tcPr>
            <w:tcW w:w="2250" w:type="dxa"/>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Azië</w:t>
            </w:r>
          </w:p>
        </w:tc>
        <w:tc>
          <w:tcPr>
            <w:tcW w:w="2460" w:type="dxa"/>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ma-vr 9.00-18.00 u.</w:t>
            </w:r>
          </w:p>
        </w:tc>
      </w:tr>
    </w:tbl>
    <w:p w:rsidR="0034219A" w:rsidRPr="00A14A1B" w:rsidRDefault="0034219A" w:rsidP="00A90843">
      <w:pPr>
        <w:spacing w:line="192" w:lineRule="auto"/>
        <w:rPr>
          <w:rFonts w:cs="Tahoma"/>
          <w:sz w:val="16"/>
          <w:szCs w:val="16"/>
          <w:lang w:val="nl-NL"/>
        </w:rPr>
      </w:pPr>
      <w:bookmarkStart w:id="818" w:name="_Toc240899164"/>
    </w:p>
    <w:p w:rsidR="00023FE7" w:rsidRPr="00FB6BEA" w:rsidRDefault="00023FE7" w:rsidP="00632BAF">
      <w:pPr>
        <w:spacing w:after="20"/>
        <w:rPr>
          <w:rFonts w:cs="Tahoma"/>
          <w:lang w:val="nl-NL"/>
        </w:rPr>
      </w:pPr>
      <w:r w:rsidRPr="00FB6BEA">
        <w:rPr>
          <w:rFonts w:cs="Tahoma"/>
          <w:b/>
          <w:szCs w:val="20"/>
          <w:lang w:val="nl-NL"/>
        </w:rPr>
        <w:t>Ondersteuningsvoorvallen via het web</w:t>
      </w:r>
      <w:bookmarkEnd w:id="818"/>
    </w:p>
    <w:p w:rsidR="00023FE7" w:rsidRPr="00FB6BEA" w:rsidRDefault="00023FE7" w:rsidP="009E129A">
      <w:pPr>
        <w:pStyle w:val="AppendixBodyText"/>
        <w:spacing w:after="0"/>
        <w:rPr>
          <w:rFonts w:ascii="Tahoma" w:hAnsi="Tahoma" w:cs="Tahoma"/>
          <w:lang w:val="nl-NL"/>
        </w:rPr>
      </w:pPr>
      <w:r w:rsidRPr="00FB6BEA">
        <w:rPr>
          <w:rFonts w:ascii="Tahoma" w:hAnsi="Tahoma" w:cs="Tahoma"/>
          <w:sz w:val="18"/>
          <w:szCs w:val="18"/>
          <w:lang w:val="nl-NL"/>
        </w:rPr>
        <w:t>Klanten (anders dan klanten met een Academic Select License, Select Plus for Academic, Academic Open License, Campus en School Overeenkomst, Open Value Subscription – Education Solutions en Open License) met Standard en Enterprise Editions van serversoftwareproducten met Software Assurance dekking hebben naar behoefte toegang tot elektronische ondersteuningsdiensten voor probleemoplossing via het web</w:t>
      </w:r>
      <w:r w:rsidR="004A088B">
        <w:rPr>
          <w:rFonts w:ascii="Tahoma" w:hAnsi="Tahoma" w:cs="Tahoma"/>
          <w:sz w:val="18"/>
          <w:szCs w:val="18"/>
          <w:lang w:val="nl-NL"/>
        </w:rPr>
        <w:t xml:space="preserve">. </w:t>
      </w:r>
      <w:r w:rsidRPr="00FB6BEA">
        <w:rPr>
          <w:rFonts w:ascii="Tahoma" w:hAnsi="Tahoma" w:cs="Tahoma"/>
          <w:sz w:val="18"/>
          <w:szCs w:val="18"/>
          <w:lang w:val="nl-NL"/>
        </w:rPr>
        <w:t>De website voor elektronische ondersteuning is 24 uur per dag, 7 dagen in de week toegankelijk, maar de reacties vinden plaats tijdens kantooruren</w:t>
      </w:r>
      <w:r w:rsidR="004A088B">
        <w:rPr>
          <w:rFonts w:ascii="Tahoma" w:hAnsi="Tahoma" w:cs="Tahoma"/>
          <w:sz w:val="18"/>
          <w:szCs w:val="18"/>
          <w:lang w:val="nl-NL"/>
        </w:rPr>
        <w:t xml:space="preserve">. </w:t>
      </w:r>
      <w:r w:rsidRPr="00FB6BEA">
        <w:rPr>
          <w:rFonts w:ascii="Tahoma" w:hAnsi="Tahoma" w:cs="Tahoma"/>
          <w:sz w:val="18"/>
          <w:szCs w:val="18"/>
          <w:lang w:val="nl-NL"/>
        </w:rPr>
        <w:t xml:space="preserve">Ondersteuningsvoorvallen via het web zijn daarom niet geschikt voor bedrijfskritische situaties waar snel ingrijpen vereist is. Zie de Kantooruren per regio in het bovenstaande gedeelte </w:t>
      </w:r>
      <w:r w:rsidR="009E129A" w:rsidRPr="00FB6BEA">
        <w:rPr>
          <w:rFonts w:ascii="Tahoma" w:hAnsi="Tahoma" w:cs="Tahoma"/>
          <w:sz w:val="18"/>
          <w:szCs w:val="18"/>
          <w:lang w:val="nl-NL"/>
        </w:rPr>
        <w:t>“</w:t>
      </w:r>
      <w:r w:rsidRPr="00FB6BEA">
        <w:rPr>
          <w:rFonts w:ascii="Tahoma" w:hAnsi="Tahoma" w:cs="Tahoma"/>
          <w:sz w:val="18"/>
          <w:szCs w:val="18"/>
          <w:lang w:val="nl-NL"/>
        </w:rPr>
        <w:t>Toekenning van elektronische ondersteuningsvoorvallen</w:t>
      </w:r>
      <w:r w:rsidR="009E129A" w:rsidRPr="00FB6BEA">
        <w:rPr>
          <w:rFonts w:ascii="Tahoma" w:hAnsi="Tahoma" w:cs="Tahoma"/>
          <w:sz w:val="18"/>
          <w:szCs w:val="18"/>
          <w:lang w:val="nl-NL"/>
        </w:rPr>
        <w:t>”</w:t>
      </w:r>
      <w:r w:rsidRPr="00FB6BEA">
        <w:rPr>
          <w:rFonts w:ascii="Tahoma" w:hAnsi="Tahoma" w:cs="Tahoma"/>
          <w:sz w:val="18"/>
          <w:szCs w:val="18"/>
          <w:lang w:val="nl-NL"/>
        </w:rPr>
        <w:t>.</w:t>
      </w:r>
    </w:p>
    <w:p w:rsidR="00023FE7" w:rsidRPr="00A14A1B" w:rsidRDefault="00023FE7" w:rsidP="00A90843">
      <w:pPr>
        <w:pStyle w:val="AppendixBodyText"/>
        <w:spacing w:after="0" w:line="192" w:lineRule="auto"/>
        <w:rPr>
          <w:rFonts w:ascii="Tahoma" w:hAnsi="Tahoma" w:cs="Tahoma"/>
          <w:sz w:val="16"/>
          <w:szCs w:val="16"/>
          <w:lang w:val="nl-NL"/>
        </w:rPr>
      </w:pPr>
    </w:p>
    <w:p w:rsidR="00023FE7" w:rsidRPr="00FB6BEA" w:rsidRDefault="00023FE7" w:rsidP="00F42FB8">
      <w:pPr>
        <w:pStyle w:val="AppendixBodyText"/>
        <w:spacing w:after="0"/>
        <w:rPr>
          <w:rFonts w:ascii="Tahoma" w:hAnsi="Tahoma" w:cs="Tahoma"/>
          <w:lang w:val="nl-NL"/>
        </w:rPr>
      </w:pPr>
      <w:r w:rsidRPr="00FB6BEA">
        <w:rPr>
          <w:rFonts w:ascii="Tahoma" w:hAnsi="Tahoma" w:cs="Tahoma"/>
          <w:sz w:val="18"/>
          <w:szCs w:val="18"/>
          <w:lang w:val="nl-NL"/>
        </w:rPr>
        <w:t>Ondersteuningsvoorvallen die telefonisch worden gestart, worden na voltooiing verrekend met het saldo voor telefonische ondersteuningsvoorvallen</w:t>
      </w:r>
      <w:r w:rsidR="004A088B">
        <w:rPr>
          <w:rFonts w:ascii="Tahoma" w:hAnsi="Tahoma" w:cs="Tahoma"/>
          <w:sz w:val="18"/>
          <w:szCs w:val="18"/>
          <w:lang w:val="nl-NL"/>
        </w:rPr>
        <w:t xml:space="preserve">. </w:t>
      </w:r>
      <w:r w:rsidRPr="00FB6BEA">
        <w:rPr>
          <w:rFonts w:ascii="Tahoma" w:hAnsi="Tahoma" w:cs="Tahoma"/>
          <w:sz w:val="18"/>
          <w:szCs w:val="18"/>
          <w:lang w:val="nl-NL"/>
        </w:rPr>
        <w:t>Ondersteuningsvoorvallen die via het web worden gestart, vinden plaats naar behoefte en worden via het web, e-mail en andere elektronische wegen afgehandeld</w:t>
      </w:r>
      <w:r w:rsidR="004A088B">
        <w:rPr>
          <w:rFonts w:ascii="Tahoma" w:hAnsi="Tahoma" w:cs="Tahoma"/>
          <w:sz w:val="18"/>
          <w:szCs w:val="18"/>
          <w:lang w:val="nl-NL"/>
        </w:rPr>
        <w:t xml:space="preserve">. </w:t>
      </w:r>
      <w:r w:rsidRPr="00FB6BEA">
        <w:rPr>
          <w:rFonts w:ascii="Tahoma" w:hAnsi="Tahoma" w:cs="Tahoma"/>
          <w:sz w:val="18"/>
          <w:szCs w:val="18"/>
          <w:lang w:val="nl-NL"/>
        </w:rPr>
        <w:t>Ondersteuningsvoorvallen die via het web worden gestart en later door de klant telefonisch worden vervolgd, worden na voltooiing verrekend met het saldo voor telefonische ondersteuningsvoorvallen</w:t>
      </w:r>
      <w:r w:rsidR="004A088B">
        <w:rPr>
          <w:rFonts w:ascii="Tahoma" w:hAnsi="Tahoma" w:cs="Tahoma"/>
          <w:sz w:val="18"/>
          <w:szCs w:val="18"/>
          <w:lang w:val="nl-NL"/>
        </w:rPr>
        <w:t xml:space="preserve">. </w:t>
      </w:r>
      <w:r w:rsidRPr="00FB6BEA">
        <w:rPr>
          <w:rFonts w:ascii="Tahoma" w:hAnsi="Tahoma" w:cs="Tahoma"/>
          <w:sz w:val="18"/>
          <w:szCs w:val="18"/>
          <w:lang w:val="nl-NL"/>
        </w:rPr>
        <w:t>Ondersteuningsvoorvallen die via het web worden gestart en later door Microsoft telefonisch worden vervolgd, worden na voltooiing niet verrekend met het saldo voor telefonische ondersteuningsvoorvallen indien de behandeling via het web, e-mail of andere elektronische wegen wordt voortgezet.</w:t>
      </w:r>
    </w:p>
    <w:p w:rsidR="00023FE7" w:rsidRPr="00A14A1B" w:rsidRDefault="00023FE7" w:rsidP="00A90843">
      <w:pPr>
        <w:pStyle w:val="AppendixBodyText"/>
        <w:spacing w:after="0" w:line="192" w:lineRule="auto"/>
        <w:rPr>
          <w:rFonts w:ascii="Tahoma" w:hAnsi="Tahoma" w:cs="Tahoma"/>
          <w:sz w:val="16"/>
          <w:szCs w:val="16"/>
          <w:lang w:val="nl-NL"/>
        </w:rPr>
      </w:pPr>
    </w:p>
    <w:p w:rsidR="00023FE7" w:rsidRPr="00FB6BEA" w:rsidRDefault="00023FE7" w:rsidP="00F42FB8">
      <w:pPr>
        <w:pStyle w:val="AppendixBodyText"/>
        <w:spacing w:after="0"/>
        <w:rPr>
          <w:rFonts w:ascii="Tahoma" w:hAnsi="Tahoma" w:cs="Tahoma"/>
          <w:lang w:val="nl-NL"/>
        </w:rPr>
      </w:pPr>
      <w:r w:rsidRPr="00FB6BEA">
        <w:rPr>
          <w:rFonts w:ascii="Tahoma" w:hAnsi="Tahoma" w:cs="Tahoma"/>
          <w:sz w:val="18"/>
          <w:szCs w:val="18"/>
          <w:lang w:val="nl-NL"/>
        </w:rPr>
        <w:t>Voor webondersteuningsvoorvallen is Software Assurance vereist voor zowel de serversoftware als de bijbehorende CAL's. Klanten kunnen alleen ondersteuningsaanvragen voor probleemoplossing indienen voor de gelicentieerde exemplaren van serversoftware die worden gedekt door Software Assurance.</w:t>
      </w:r>
    </w:p>
    <w:p w:rsidR="00023FE7" w:rsidRPr="00A14A1B" w:rsidRDefault="00023FE7" w:rsidP="00A90843">
      <w:pPr>
        <w:pStyle w:val="AppendixBodyText"/>
        <w:spacing w:after="0" w:line="192" w:lineRule="auto"/>
        <w:rPr>
          <w:rFonts w:ascii="Tahoma" w:hAnsi="Tahoma" w:cs="Tahoma"/>
          <w:sz w:val="16"/>
          <w:szCs w:val="16"/>
          <w:lang w:val="nl-NL"/>
        </w:rPr>
      </w:pPr>
    </w:p>
    <w:p w:rsidR="00023FE7" w:rsidRPr="00FB6BEA" w:rsidRDefault="00023FE7" w:rsidP="00F42FB8">
      <w:pPr>
        <w:pStyle w:val="AppendixBodyText"/>
        <w:spacing w:after="0"/>
        <w:rPr>
          <w:rFonts w:ascii="Tahoma" w:hAnsi="Tahoma" w:cs="Tahoma"/>
          <w:lang w:val="nl-NL"/>
        </w:rPr>
      </w:pPr>
      <w:r w:rsidRPr="00FB6BEA">
        <w:rPr>
          <w:rFonts w:ascii="Tahoma" w:hAnsi="Tahoma" w:cs="Tahoma"/>
          <w:sz w:val="18"/>
          <w:szCs w:val="18"/>
          <w:lang w:val="nl-NL"/>
        </w:rPr>
        <w:t>Webondersteuningsvoorvallen kunnen niet van de ene licentie naar de andere worden overgezet</w:t>
      </w:r>
      <w:r w:rsidR="004A088B">
        <w:rPr>
          <w:rFonts w:ascii="Tahoma" w:hAnsi="Tahoma" w:cs="Tahoma"/>
          <w:sz w:val="18"/>
          <w:szCs w:val="18"/>
          <w:lang w:val="nl-NL"/>
        </w:rPr>
        <w:t xml:space="preserve">. </w:t>
      </w:r>
      <w:r w:rsidRPr="00FB6BEA">
        <w:rPr>
          <w:rFonts w:ascii="Tahoma" w:hAnsi="Tahoma" w:cs="Tahoma"/>
          <w:sz w:val="18"/>
          <w:szCs w:val="18"/>
          <w:lang w:val="nl-NL"/>
        </w:rPr>
        <w:t>Raadpleeg de productgebruiksrechten voor meer informatie over het toewijzen en hertoewijzen van licenties aan fysieke servers.</w:t>
      </w:r>
    </w:p>
    <w:p w:rsidR="00697E59" w:rsidRPr="00A14A1B" w:rsidRDefault="00697E59" w:rsidP="00A90843">
      <w:pPr>
        <w:spacing w:line="192" w:lineRule="auto"/>
        <w:rPr>
          <w:rFonts w:cs="Tahoma"/>
          <w:sz w:val="16"/>
          <w:szCs w:val="16"/>
          <w:lang w:val="nl-NL"/>
        </w:rPr>
      </w:pPr>
      <w:bookmarkStart w:id="819" w:name="_Toc240899165"/>
    </w:p>
    <w:p w:rsidR="00023FE7" w:rsidRPr="00FB6BEA" w:rsidRDefault="00023FE7" w:rsidP="00632BAF">
      <w:pPr>
        <w:spacing w:after="20"/>
        <w:rPr>
          <w:rFonts w:cs="Tahoma"/>
          <w:lang w:val="nl-NL"/>
        </w:rPr>
      </w:pPr>
      <w:r w:rsidRPr="00FB6BEA">
        <w:rPr>
          <w:rFonts w:cs="Tahoma"/>
          <w:b/>
          <w:szCs w:val="20"/>
          <w:lang w:val="nl-NL"/>
        </w:rPr>
        <w:t>Contactpersonen voor ondersteuning</w:t>
      </w:r>
      <w:bookmarkEnd w:id="819"/>
    </w:p>
    <w:p w:rsidR="00023FE7" w:rsidRPr="00FB6BEA" w:rsidRDefault="00023FE7" w:rsidP="00F42FB8">
      <w:pPr>
        <w:pStyle w:val="AppendixBodyText"/>
        <w:spacing w:after="0"/>
        <w:rPr>
          <w:rFonts w:ascii="Tahoma" w:hAnsi="Tahoma" w:cs="Tahoma"/>
          <w:lang w:val="nl-NL"/>
        </w:rPr>
      </w:pPr>
      <w:r w:rsidRPr="00FB6BEA">
        <w:rPr>
          <w:rFonts w:ascii="Tahoma" w:hAnsi="Tahoma" w:cs="Tahoma"/>
          <w:sz w:val="18"/>
          <w:szCs w:val="18"/>
          <w:lang w:val="nl-NL"/>
        </w:rPr>
        <w:t>Het aantal contactpersonen dat voor ondersteuning is toegestaan, verschilt per Volume Licensing-programma en het aantal licenties dat door de Software Assurance wordt gedekt, zoals hieronder weergegeven</w:t>
      </w:r>
      <w:r w:rsidR="004A088B">
        <w:rPr>
          <w:rFonts w:ascii="Tahoma" w:hAnsi="Tahoma" w:cs="Tahoma"/>
          <w:sz w:val="18"/>
          <w:szCs w:val="18"/>
          <w:lang w:val="nl-NL"/>
        </w:rPr>
        <w:t xml:space="preserve">. </w:t>
      </w:r>
      <w:r w:rsidRPr="00FB6BEA">
        <w:rPr>
          <w:rFonts w:ascii="Tahoma" w:hAnsi="Tahoma" w:cs="Tahoma"/>
          <w:sz w:val="18"/>
          <w:szCs w:val="18"/>
          <w:lang w:val="nl-NL"/>
        </w:rPr>
        <w:t>De contactpersonen moeten met name genoemde personen zijn, en kunnen personen zijn van buiten de organisatie van de klant</w:t>
      </w:r>
      <w:r w:rsidR="004A088B">
        <w:rPr>
          <w:rFonts w:ascii="Tahoma" w:hAnsi="Tahoma" w:cs="Tahoma"/>
          <w:sz w:val="18"/>
          <w:szCs w:val="18"/>
          <w:lang w:val="nl-NL"/>
        </w:rPr>
        <w:t xml:space="preserve">. </w:t>
      </w:r>
      <w:r w:rsidRPr="00FB6BEA">
        <w:rPr>
          <w:rFonts w:ascii="Tahoma" w:hAnsi="Tahoma" w:cs="Tahoma"/>
          <w:sz w:val="18"/>
          <w:szCs w:val="18"/>
          <w:lang w:val="nl-NL"/>
        </w:rPr>
        <w:t>Het is echter niet toegestaan de naam van een organisatie, afdeling of groep aan te wijzen als contactpersoon.</w:t>
      </w:r>
    </w:p>
    <w:p w:rsidR="002A5CC2" w:rsidRPr="00A14A1B" w:rsidRDefault="002A5CC2" w:rsidP="00A90843">
      <w:pPr>
        <w:pStyle w:val="AppendixBodyText"/>
        <w:spacing w:after="0" w:line="192" w:lineRule="auto"/>
        <w:rPr>
          <w:rFonts w:ascii="Tahoma" w:hAnsi="Tahoma" w:cs="Tahoma"/>
          <w:sz w:val="16"/>
          <w:szCs w:val="16"/>
          <w:lang w:val="nl-NL"/>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4A4569" w:rsidTr="00632BAF">
        <w:trPr>
          <w:trHeight w:val="144"/>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B6BEA" w:rsidRDefault="00023FE7">
            <w:pPr>
              <w:pStyle w:val="AppendixBodyText"/>
              <w:rPr>
                <w:rFonts w:ascii="Tahoma" w:hAnsi="Tahoma" w:cs="Tahoma"/>
                <w:b/>
                <w:bCs/>
                <w:lang w:val="nl-NL"/>
              </w:rPr>
            </w:pPr>
            <w:r w:rsidRPr="00FB6BEA">
              <w:rPr>
                <w:rFonts w:ascii="Tahoma" w:hAnsi="Tahoma" w:cs="Tahoma"/>
                <w:b/>
                <w:bCs/>
                <w:lang w:val="nl-NL"/>
              </w:rPr>
              <w:t>Voorzieningen</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B6BEA" w:rsidRDefault="00023FE7">
            <w:pPr>
              <w:pStyle w:val="AppendixBodyText"/>
              <w:rPr>
                <w:rFonts w:ascii="Tahoma" w:hAnsi="Tahoma" w:cs="Tahoma"/>
                <w:b/>
                <w:bCs/>
                <w:lang w:val="nl-NL"/>
              </w:rPr>
            </w:pPr>
            <w:r w:rsidRPr="00FB6BEA">
              <w:rPr>
                <w:rFonts w:ascii="Tahoma" w:hAnsi="Tahoma" w:cs="Tahoma"/>
                <w:b/>
                <w:bCs/>
                <w:lang w:val="nl-NL"/>
              </w:rPr>
              <w:t>Open License</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FB6BEA" w:rsidRDefault="00023FE7" w:rsidP="00095D30">
            <w:pPr>
              <w:pStyle w:val="AppendixBodyText"/>
              <w:rPr>
                <w:rFonts w:ascii="Tahoma" w:hAnsi="Tahoma" w:cs="Tahoma"/>
                <w:lang w:val="nl-NL"/>
              </w:rPr>
            </w:pPr>
            <w:r w:rsidRPr="00FB6BEA">
              <w:rPr>
                <w:rFonts w:ascii="Tahoma" w:hAnsi="Tahoma" w:cs="Tahoma"/>
                <w:b/>
                <w:bCs/>
                <w:lang w:val="nl-NL"/>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D452D" w:rsidRDefault="00023FE7">
            <w:pPr>
              <w:pStyle w:val="AppendixBodyText"/>
              <w:rPr>
                <w:rFonts w:ascii="Tahoma" w:hAnsi="Tahoma" w:cs="Tahoma"/>
                <w:lang w:val="fr-FR"/>
              </w:rPr>
            </w:pPr>
            <w:r w:rsidRPr="00CD452D">
              <w:rPr>
                <w:rFonts w:ascii="Tahoma" w:hAnsi="Tahoma" w:cs="Tahoma"/>
                <w:b/>
                <w:bCs/>
                <w:lang w:val="fr-FR"/>
              </w:rPr>
              <w:t>Select License/Select Plus/EA</w:t>
            </w:r>
          </w:p>
          <w:p w:rsidR="00023FE7" w:rsidRPr="00CD452D" w:rsidRDefault="00023FE7">
            <w:pPr>
              <w:pStyle w:val="AppendixBodyText"/>
              <w:rPr>
                <w:rFonts w:ascii="Tahoma" w:hAnsi="Tahoma" w:cs="Tahoma"/>
                <w:b/>
                <w:bCs/>
                <w:lang w:val="fr-FR"/>
              </w:rPr>
            </w:pPr>
            <w:r w:rsidRPr="00CD452D">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D452D" w:rsidRDefault="00023FE7">
            <w:pPr>
              <w:pStyle w:val="AppendixBodyText"/>
              <w:rPr>
                <w:rFonts w:ascii="Tahoma" w:hAnsi="Tahoma" w:cs="Tahoma"/>
                <w:lang w:val="fr-FR"/>
              </w:rPr>
            </w:pPr>
            <w:r w:rsidRPr="00CD452D">
              <w:rPr>
                <w:rFonts w:ascii="Tahoma" w:hAnsi="Tahoma" w:cs="Tahoma"/>
                <w:b/>
                <w:bCs/>
                <w:lang w:val="fr-FR"/>
              </w:rPr>
              <w:t>Select License/Select Plus/EA</w:t>
            </w:r>
          </w:p>
          <w:p w:rsidR="00023FE7" w:rsidRPr="00CD452D" w:rsidRDefault="00023FE7">
            <w:pPr>
              <w:pStyle w:val="AppendixBodyText"/>
              <w:rPr>
                <w:rFonts w:ascii="Tahoma" w:hAnsi="Tahoma" w:cs="Tahoma"/>
                <w:b/>
                <w:bCs/>
                <w:lang w:val="fr-FR"/>
              </w:rPr>
            </w:pPr>
            <w:r w:rsidRPr="00CD452D">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D452D" w:rsidRDefault="00023FE7">
            <w:pPr>
              <w:pStyle w:val="AppendixBodyText"/>
              <w:rPr>
                <w:rFonts w:ascii="Tahoma" w:hAnsi="Tahoma" w:cs="Tahoma"/>
                <w:lang w:val="fr-FR"/>
              </w:rPr>
            </w:pPr>
            <w:r w:rsidRPr="00CD452D">
              <w:rPr>
                <w:rFonts w:ascii="Tahoma" w:hAnsi="Tahoma" w:cs="Tahoma"/>
                <w:b/>
                <w:bCs/>
                <w:lang w:val="fr-FR"/>
              </w:rPr>
              <w:t>Select License/Select Plus/EA</w:t>
            </w:r>
          </w:p>
          <w:p w:rsidR="00023FE7" w:rsidRPr="00CD452D" w:rsidRDefault="00023FE7">
            <w:pPr>
              <w:pStyle w:val="AppendixBodyText"/>
              <w:rPr>
                <w:rFonts w:ascii="Tahoma" w:hAnsi="Tahoma" w:cs="Tahoma"/>
                <w:b/>
                <w:bCs/>
                <w:lang w:val="fr-FR"/>
              </w:rPr>
            </w:pPr>
            <w:r w:rsidRPr="00CD452D">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CD452D" w:rsidRDefault="00023FE7">
            <w:pPr>
              <w:pStyle w:val="AppendixBodyText"/>
              <w:rPr>
                <w:rFonts w:ascii="Tahoma" w:hAnsi="Tahoma" w:cs="Tahoma"/>
                <w:lang w:val="fr-FR"/>
              </w:rPr>
            </w:pPr>
            <w:r w:rsidRPr="00CD452D">
              <w:rPr>
                <w:rFonts w:ascii="Tahoma" w:hAnsi="Tahoma" w:cs="Tahoma"/>
                <w:b/>
                <w:bCs/>
                <w:lang w:val="fr-FR"/>
              </w:rPr>
              <w:t>Select License/Select Plus/EA</w:t>
            </w:r>
          </w:p>
          <w:p w:rsidR="00023FE7" w:rsidRPr="00CD452D" w:rsidRDefault="00023FE7">
            <w:pPr>
              <w:pStyle w:val="AppendixBodyText"/>
              <w:rPr>
                <w:rFonts w:ascii="Tahoma" w:hAnsi="Tahoma" w:cs="Tahoma"/>
                <w:b/>
                <w:bCs/>
                <w:lang w:val="fr-FR"/>
              </w:rPr>
            </w:pPr>
            <w:r w:rsidRPr="00CD452D">
              <w:rPr>
                <w:rFonts w:ascii="Tahoma" w:hAnsi="Tahoma" w:cs="Tahoma"/>
                <w:b/>
                <w:bCs/>
                <w:lang w:val="fr-FR"/>
              </w:rPr>
              <w:t>niveau D</w:t>
            </w:r>
          </w:p>
        </w:tc>
      </w:tr>
      <w:tr w:rsidR="00023FE7" w:rsidRPr="00FB6BEA" w:rsidTr="00632BAF">
        <w:tc>
          <w:tcPr>
            <w:tcW w:w="2700" w:type="dxa"/>
            <w:vAlign w:val="cente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Aantal contactpersonen voor telefonische probleemoplossing</w:t>
            </w:r>
          </w:p>
        </w:tc>
        <w:tc>
          <w:tcPr>
            <w:tcW w:w="1087" w:type="dxa"/>
            <w:vAlign w:val="center"/>
          </w:tcPr>
          <w:p w:rsidR="00023FE7" w:rsidRPr="00FB6BEA" w:rsidRDefault="00620185">
            <w:pPr>
              <w:pStyle w:val="AppendixBodyText"/>
              <w:rPr>
                <w:rFonts w:ascii="Tahoma" w:hAnsi="Tahoma" w:cs="Tahoma"/>
                <w:sz w:val="18"/>
                <w:szCs w:val="18"/>
                <w:lang w:val="nl-NL"/>
              </w:rPr>
            </w:pPr>
            <w:r w:rsidRPr="00FB6BEA">
              <w:rPr>
                <w:rFonts w:ascii="Tahoma" w:hAnsi="Tahoma" w:cs="Tahoma"/>
                <w:sz w:val="18"/>
                <w:szCs w:val="18"/>
                <w:lang w:val="nl-NL"/>
              </w:rPr>
              <w:t>Naar behoefte</w:t>
            </w:r>
          </w:p>
        </w:tc>
        <w:tc>
          <w:tcPr>
            <w:tcW w:w="1080" w:type="dxa"/>
            <w:vAlign w:val="cente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Naar behoefte</w:t>
            </w:r>
          </w:p>
        </w:tc>
        <w:tc>
          <w:tcPr>
            <w:tcW w:w="1170" w:type="dxa"/>
            <w:vAlign w:val="cente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Naar behoefte</w:t>
            </w:r>
          </w:p>
        </w:tc>
        <w:tc>
          <w:tcPr>
            <w:tcW w:w="1170" w:type="dxa"/>
            <w:vAlign w:val="cente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Naar behoefte</w:t>
            </w:r>
          </w:p>
        </w:tc>
        <w:tc>
          <w:tcPr>
            <w:tcW w:w="1170" w:type="dxa"/>
            <w:vAlign w:val="cente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Naar behoefte</w:t>
            </w:r>
          </w:p>
        </w:tc>
        <w:tc>
          <w:tcPr>
            <w:tcW w:w="1170" w:type="dxa"/>
            <w:vAlign w:val="cente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Naar behoefte</w:t>
            </w:r>
          </w:p>
        </w:tc>
      </w:tr>
      <w:tr w:rsidR="00023FE7" w:rsidRPr="00FB6BEA" w:rsidTr="00632BAF">
        <w:tc>
          <w:tcPr>
            <w:tcW w:w="2700" w:type="dxa"/>
            <w:vAlign w:val="cente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Aantal geautoriseerde contactpersonen voor webondersteuning</w:t>
            </w:r>
          </w:p>
        </w:tc>
        <w:tc>
          <w:tcPr>
            <w:tcW w:w="1087" w:type="dxa"/>
            <w:vAlign w:val="cente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n.v.t.</w:t>
            </w:r>
          </w:p>
        </w:tc>
        <w:tc>
          <w:tcPr>
            <w:tcW w:w="1080" w:type="dxa"/>
            <w:vAlign w:val="cente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1</w:t>
            </w:r>
          </w:p>
        </w:tc>
        <w:tc>
          <w:tcPr>
            <w:tcW w:w="1170" w:type="dxa"/>
            <w:vAlign w:val="cente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2</w:t>
            </w:r>
          </w:p>
        </w:tc>
        <w:tc>
          <w:tcPr>
            <w:tcW w:w="1170" w:type="dxa"/>
            <w:vAlign w:val="cente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4</w:t>
            </w:r>
          </w:p>
        </w:tc>
        <w:tc>
          <w:tcPr>
            <w:tcW w:w="1170" w:type="dxa"/>
            <w:vAlign w:val="cente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8</w:t>
            </w:r>
          </w:p>
        </w:tc>
        <w:tc>
          <w:tcPr>
            <w:tcW w:w="1170" w:type="dxa"/>
            <w:vAlign w:val="cente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16</w:t>
            </w:r>
          </w:p>
        </w:tc>
      </w:tr>
    </w:tbl>
    <w:p w:rsidR="001C20C9" w:rsidRPr="00FB6BEA" w:rsidRDefault="00023FE7" w:rsidP="00F93617">
      <w:pPr>
        <w:spacing w:after="60"/>
        <w:rPr>
          <w:rFonts w:cs="Tahoma"/>
          <w:lang w:val="nl-NL"/>
        </w:rPr>
      </w:pPr>
      <w:bookmarkStart w:id="820" w:name="_Toc240899166"/>
      <w:r w:rsidRPr="00FB6BEA">
        <w:rPr>
          <w:rFonts w:cs="Tahoma"/>
          <w:b/>
          <w:szCs w:val="20"/>
          <w:lang w:val="nl-NL"/>
        </w:rPr>
        <w:t>Serviceniveau voor klanten met Software Assurance</w:t>
      </w:r>
      <w:bookmarkEnd w:id="820"/>
    </w:p>
    <w:p w:rsidR="00023FE7" w:rsidRPr="009F6B0F" w:rsidRDefault="00023FE7" w:rsidP="00F42FB8">
      <w:pPr>
        <w:pStyle w:val="AppendixBodyText"/>
        <w:spacing w:after="0"/>
        <w:rPr>
          <w:rFonts w:ascii="Tahoma" w:hAnsi="Tahoma" w:cs="Tahoma"/>
          <w:sz w:val="18"/>
          <w:szCs w:val="18"/>
          <w:lang w:val="nl-NL"/>
        </w:rPr>
      </w:pPr>
    </w:p>
    <w:p w:rsidR="00023FE7" w:rsidRPr="009F6B0F" w:rsidRDefault="00023FE7" w:rsidP="00F93617">
      <w:pPr>
        <w:pStyle w:val="AppendixBodyText"/>
        <w:spacing w:after="0"/>
        <w:rPr>
          <w:rFonts w:ascii="Tahoma" w:hAnsi="Tahoma" w:cs="Tahoma"/>
          <w:sz w:val="18"/>
          <w:szCs w:val="18"/>
          <w:lang w:val="nl-NL"/>
        </w:rPr>
      </w:pPr>
      <w:r w:rsidRPr="009F6B0F">
        <w:rPr>
          <w:rFonts w:ascii="Tahoma" w:hAnsi="Tahoma" w:cs="Tahoma"/>
          <w:sz w:val="18"/>
          <w:szCs w:val="18"/>
          <w:lang w:val="nl-NL"/>
        </w:rPr>
        <w:t xml:space="preserve">Ondersteuningsaanvragen kunnen telefonisch worden ingediend of elektronisch door een door de klant aangewezen contactpersoon, behalve bij Probleemniveau A en B, in welke gevallen ondersteuning telefonisch moet worden aangevraagd, zoals hieronder beschreven. </w:t>
      </w:r>
    </w:p>
    <w:p w:rsidR="00023FE7" w:rsidRPr="009F6B0F" w:rsidRDefault="00023FE7" w:rsidP="00F42FB8">
      <w:pPr>
        <w:pStyle w:val="AppendixBodyText"/>
        <w:spacing w:after="0"/>
        <w:rPr>
          <w:rFonts w:ascii="Tahoma" w:hAnsi="Tahoma" w:cs="Tahoma"/>
          <w:sz w:val="18"/>
          <w:szCs w:val="18"/>
          <w:lang w:val="nl-NL"/>
        </w:rPr>
      </w:pPr>
    </w:p>
    <w:p w:rsidR="00023FE7" w:rsidRPr="009F6B0F" w:rsidRDefault="00023FE7" w:rsidP="00F93617">
      <w:pPr>
        <w:pStyle w:val="AppendixBodyText"/>
        <w:spacing w:after="0"/>
        <w:rPr>
          <w:rFonts w:ascii="Tahoma" w:hAnsi="Tahoma" w:cs="Tahoma"/>
          <w:sz w:val="18"/>
          <w:szCs w:val="18"/>
          <w:lang w:val="nl-NL"/>
        </w:rPr>
      </w:pPr>
      <w:r w:rsidRPr="009F6B0F">
        <w:rPr>
          <w:rFonts w:ascii="Tahoma" w:hAnsi="Tahoma" w:cs="Tahoma"/>
          <w:sz w:val="18"/>
          <w:szCs w:val="18"/>
          <w:lang w:val="nl-NL"/>
        </w:rPr>
        <w:t>De klant is verantwoordelijk voor het in eerste instantie in overleg met ons bepalen van het probleemniveau en kan op elk moment verzoeken om een wijziging van het probleemniveau</w:t>
      </w:r>
      <w:r w:rsidR="004A088B" w:rsidRPr="009F6B0F">
        <w:rPr>
          <w:rFonts w:ascii="Tahoma" w:hAnsi="Tahoma" w:cs="Tahoma"/>
          <w:sz w:val="18"/>
          <w:szCs w:val="18"/>
          <w:lang w:val="nl-NL"/>
        </w:rPr>
        <w:t xml:space="preserve">. </w:t>
      </w:r>
      <w:r w:rsidRPr="009F6B0F">
        <w:rPr>
          <w:rFonts w:ascii="Tahoma" w:hAnsi="Tahoma" w:cs="Tahoma"/>
          <w:sz w:val="18"/>
          <w:szCs w:val="18"/>
          <w:lang w:val="nl-NL"/>
        </w:rPr>
        <w:t>Het probleemniveau bepaalt het reactieniveau binnen Microsoft, en de geschatte reactietijden en verantwoordelijkheden van de klant worden in de onderstaande tabel beschreven:</w:t>
      </w:r>
    </w:p>
    <w:p w:rsidR="00023FE7" w:rsidRPr="009F6B0F" w:rsidRDefault="00023FE7">
      <w:pPr>
        <w:pStyle w:val="AppendixBodyText"/>
        <w:rPr>
          <w:rFonts w:ascii="Tahoma" w:hAnsi="Tahoma" w:cs="Tahoma"/>
          <w:sz w:val="18"/>
          <w:szCs w:val="18"/>
          <w:lang w:val="nl-NL"/>
        </w:rPr>
      </w:pPr>
    </w:p>
    <w:tbl>
      <w:tblPr>
        <w:tblW w:w="9540" w:type="dxa"/>
        <w:tblInd w:w="108" w:type="dxa"/>
        <w:tblLayout w:type="fixed"/>
        <w:tblCellMar>
          <w:left w:w="0" w:type="dxa"/>
          <w:right w:w="0" w:type="dxa"/>
        </w:tblCellMar>
        <w:tblLook w:val="0000" w:firstRow="0" w:lastRow="0" w:firstColumn="0" w:lastColumn="0" w:noHBand="0" w:noVBand="0"/>
      </w:tblPr>
      <w:tblGrid>
        <w:gridCol w:w="1890"/>
        <w:gridCol w:w="2340"/>
        <w:gridCol w:w="2610"/>
        <w:gridCol w:w="2700"/>
      </w:tblGrid>
      <w:tr w:rsidR="00023FE7" w:rsidRPr="004A4569" w:rsidTr="00042104">
        <w:trPr>
          <w:trHeight w:val="477"/>
          <w:tblHeader/>
        </w:trPr>
        <w:tc>
          <w:tcPr>
            <w:tcW w:w="189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B6BEA" w:rsidRDefault="00023FE7">
            <w:pPr>
              <w:pStyle w:val="AppendixBodyText"/>
              <w:spacing w:after="0"/>
              <w:jc w:val="center"/>
              <w:rPr>
                <w:rFonts w:ascii="Tahoma" w:hAnsi="Tahoma" w:cs="Tahoma"/>
                <w:b/>
                <w:bCs/>
                <w:lang w:val="nl-NL"/>
              </w:rPr>
            </w:pPr>
            <w:r w:rsidRPr="00FB6BEA">
              <w:rPr>
                <w:rFonts w:ascii="Tahoma" w:hAnsi="Tahoma" w:cs="Tahoma"/>
                <w:b/>
                <w:bCs/>
                <w:lang w:val="nl-NL"/>
              </w:rPr>
              <w:t>Probleemniveau</w:t>
            </w:r>
          </w:p>
        </w:tc>
        <w:tc>
          <w:tcPr>
            <w:tcW w:w="234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B6BEA" w:rsidRDefault="00023FE7">
            <w:pPr>
              <w:pStyle w:val="AppendixBodyText"/>
              <w:spacing w:after="0"/>
              <w:jc w:val="center"/>
              <w:rPr>
                <w:rFonts w:ascii="Tahoma" w:hAnsi="Tahoma" w:cs="Tahoma"/>
                <w:b/>
                <w:bCs/>
                <w:lang w:val="nl-NL"/>
              </w:rPr>
            </w:pPr>
            <w:r w:rsidRPr="00FB6BEA">
              <w:rPr>
                <w:rFonts w:ascii="Tahoma" w:hAnsi="Tahoma" w:cs="Tahoma"/>
                <w:b/>
                <w:bCs/>
                <w:lang w:val="nl-NL"/>
              </w:rPr>
              <w:t>Situatie</w:t>
            </w:r>
          </w:p>
        </w:tc>
        <w:tc>
          <w:tcPr>
            <w:tcW w:w="261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B6BEA" w:rsidRDefault="00023FE7" w:rsidP="0061517B">
            <w:pPr>
              <w:pStyle w:val="AppendixBodyText"/>
              <w:spacing w:after="0"/>
              <w:jc w:val="center"/>
              <w:rPr>
                <w:rFonts w:ascii="Tahoma" w:hAnsi="Tahoma" w:cs="Tahoma"/>
                <w:b/>
                <w:bCs/>
                <w:lang w:val="nl-NL"/>
              </w:rPr>
            </w:pPr>
            <w:r w:rsidRPr="00FB6BEA">
              <w:rPr>
                <w:rFonts w:ascii="Tahoma" w:hAnsi="Tahoma" w:cs="Tahoma"/>
                <w:b/>
                <w:bCs/>
                <w:lang w:val="nl-NL"/>
              </w:rPr>
              <w:t>Verwachte reactie van</w:t>
            </w:r>
            <w:r w:rsidR="0061517B" w:rsidRPr="00FB6BEA">
              <w:rPr>
                <w:rFonts w:ascii="Tahoma" w:hAnsi="Tahoma" w:cs="Tahoma"/>
                <w:b/>
                <w:bCs/>
                <w:lang w:val="nl-NL"/>
              </w:rPr>
              <w:t> </w:t>
            </w:r>
            <w:r w:rsidRPr="00FB6BEA">
              <w:rPr>
                <w:rFonts w:ascii="Tahoma" w:hAnsi="Tahoma" w:cs="Tahoma"/>
                <w:b/>
                <w:bCs/>
                <w:lang w:val="nl-NL"/>
              </w:rPr>
              <w:t>ons</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FB6BEA" w:rsidRDefault="00023FE7" w:rsidP="0061517B">
            <w:pPr>
              <w:pStyle w:val="AppendixBodyText"/>
              <w:spacing w:after="0"/>
              <w:jc w:val="center"/>
              <w:rPr>
                <w:rFonts w:ascii="Tahoma" w:hAnsi="Tahoma" w:cs="Tahoma"/>
                <w:b/>
                <w:bCs/>
                <w:lang w:val="nl-NL"/>
              </w:rPr>
            </w:pPr>
            <w:r w:rsidRPr="00FB6BEA">
              <w:rPr>
                <w:rFonts w:ascii="Tahoma" w:hAnsi="Tahoma" w:cs="Tahoma"/>
                <w:b/>
                <w:bCs/>
                <w:lang w:val="nl-NL"/>
              </w:rPr>
              <w:t>Verwachte reactie van</w:t>
            </w:r>
            <w:r w:rsidR="0061517B" w:rsidRPr="00FB6BEA">
              <w:rPr>
                <w:rFonts w:ascii="Tahoma" w:hAnsi="Tahoma" w:cs="Tahoma"/>
                <w:b/>
                <w:bCs/>
                <w:lang w:val="nl-NL"/>
              </w:rPr>
              <w:t> </w:t>
            </w:r>
            <w:r w:rsidRPr="00FB6BEA">
              <w:rPr>
                <w:rFonts w:ascii="Tahoma" w:hAnsi="Tahoma" w:cs="Tahoma"/>
                <w:b/>
                <w:bCs/>
                <w:lang w:val="nl-NL"/>
              </w:rPr>
              <w:t>de</w:t>
            </w:r>
            <w:r w:rsidR="0061517B" w:rsidRPr="00FB6BEA">
              <w:rPr>
                <w:rFonts w:ascii="Tahoma" w:hAnsi="Tahoma" w:cs="Tahoma"/>
                <w:b/>
                <w:bCs/>
                <w:lang w:val="nl-NL"/>
              </w:rPr>
              <w:t> </w:t>
            </w:r>
            <w:r w:rsidRPr="00FB6BEA">
              <w:rPr>
                <w:rFonts w:ascii="Tahoma" w:hAnsi="Tahoma" w:cs="Tahoma"/>
                <w:b/>
                <w:bCs/>
                <w:lang w:val="nl-NL"/>
              </w:rPr>
              <w:t>klant</w:t>
            </w:r>
          </w:p>
        </w:tc>
      </w:tr>
      <w:tr w:rsidR="00023FE7" w:rsidRPr="00FB6BEA" w:rsidTr="00042104">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 xml:space="preserve">A Telefonische melding </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023FE7" w:rsidRPr="00FB6BEA" w:rsidRDefault="00023FE7" w:rsidP="00042104">
            <w:pPr>
              <w:pStyle w:val="AppendixBodyText"/>
              <w:numPr>
                <w:ilvl w:val="0"/>
                <w:numId w:val="2"/>
              </w:numPr>
              <w:tabs>
                <w:tab w:val="clear" w:pos="1440"/>
                <w:tab w:val="num" w:pos="612"/>
              </w:tabs>
              <w:ind w:left="612"/>
              <w:rPr>
                <w:rFonts w:ascii="Tahoma" w:hAnsi="Tahoma" w:cs="Tahoma"/>
                <w:lang w:val="nl-NL"/>
              </w:rPr>
            </w:pPr>
            <w:r w:rsidRPr="00FB6BEA">
              <w:rPr>
                <w:rFonts w:ascii="Tahoma" w:hAnsi="Tahoma" w:cs="Tahoma"/>
                <w:sz w:val="18"/>
                <w:szCs w:val="18"/>
                <w:lang w:val="nl-NL"/>
              </w:rPr>
              <w:t>Kritieke invloed op</w:t>
            </w:r>
            <w:r w:rsidR="00042104" w:rsidRPr="00FB6BEA">
              <w:rPr>
                <w:rFonts w:ascii="Tahoma" w:hAnsi="Tahoma" w:cs="Tahoma"/>
                <w:sz w:val="18"/>
                <w:szCs w:val="18"/>
                <w:lang w:val="nl-NL"/>
              </w:rPr>
              <w:t> </w:t>
            </w:r>
            <w:r w:rsidRPr="00FB6BEA">
              <w:rPr>
                <w:rFonts w:ascii="Tahoma" w:hAnsi="Tahoma" w:cs="Tahoma"/>
                <w:sz w:val="18"/>
                <w:szCs w:val="18"/>
                <w:lang w:val="nl-NL"/>
              </w:rPr>
              <w:t xml:space="preserve">het bedrijf </w:t>
            </w:r>
          </w:p>
          <w:p w:rsidR="00023FE7" w:rsidRPr="00FB6BEA" w:rsidRDefault="00023FE7" w:rsidP="0027028A">
            <w:pPr>
              <w:pStyle w:val="AppendixBodyText"/>
              <w:numPr>
                <w:ilvl w:val="0"/>
                <w:numId w:val="2"/>
              </w:numPr>
              <w:tabs>
                <w:tab w:val="clear" w:pos="1440"/>
                <w:tab w:val="num" w:pos="612"/>
              </w:tabs>
              <w:ind w:left="612"/>
              <w:rPr>
                <w:rFonts w:ascii="Tahoma" w:hAnsi="Tahoma" w:cs="Tahoma"/>
                <w:sz w:val="18"/>
                <w:szCs w:val="18"/>
                <w:lang w:val="nl-NL"/>
              </w:rPr>
            </w:pPr>
            <w:r w:rsidRPr="00FB6BEA">
              <w:rPr>
                <w:rFonts w:ascii="Tahoma" w:hAnsi="Tahoma" w:cs="Tahoma"/>
                <w:sz w:val="18"/>
                <w:szCs w:val="18"/>
                <w:lang w:val="nl-NL"/>
              </w:rPr>
              <w:t>Aanzienlijk verlies of belemmering van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FB6BEA" w:rsidRDefault="00023FE7" w:rsidP="0027028A">
            <w:pPr>
              <w:pStyle w:val="AppendixBodyText"/>
              <w:numPr>
                <w:ilvl w:val="0"/>
                <w:numId w:val="2"/>
              </w:numPr>
              <w:tabs>
                <w:tab w:val="clear" w:pos="1440"/>
                <w:tab w:val="num" w:pos="522"/>
              </w:tabs>
              <w:ind w:left="522"/>
              <w:rPr>
                <w:rFonts w:ascii="Tahoma" w:hAnsi="Tahoma" w:cs="Tahoma"/>
                <w:lang w:val="nl-NL"/>
              </w:rPr>
            </w:pPr>
            <w:r w:rsidRPr="00FB6BEA">
              <w:rPr>
                <w:rFonts w:ascii="Tahoma" w:hAnsi="Tahoma" w:cs="Tahoma"/>
                <w:sz w:val="18"/>
                <w:szCs w:val="18"/>
                <w:lang w:val="nl-NL"/>
              </w:rPr>
              <w:t>1</w:t>
            </w:r>
            <w:r w:rsidRPr="00FB6BEA">
              <w:rPr>
                <w:rFonts w:ascii="Tahoma" w:hAnsi="Tahoma" w:cs="Tahoma"/>
                <w:sz w:val="18"/>
                <w:szCs w:val="18"/>
                <w:vertAlign w:val="superscript"/>
                <w:lang w:val="nl-NL"/>
              </w:rPr>
              <w:t>e</w:t>
            </w:r>
            <w:r w:rsidRPr="00FB6BEA">
              <w:rPr>
                <w:rFonts w:ascii="Tahoma" w:hAnsi="Tahoma" w:cs="Tahoma"/>
                <w:sz w:val="18"/>
                <w:szCs w:val="18"/>
                <w:lang w:val="nl-NL"/>
              </w:rPr>
              <w:t xml:space="preserve"> reactie op oproep binnen 2 uur, afhankelijk van ondersteuningsproduct</w:t>
            </w:r>
          </w:p>
          <w:p w:rsidR="00023FE7" w:rsidRPr="00FB6BEA" w:rsidRDefault="00023FE7" w:rsidP="0027028A">
            <w:pPr>
              <w:pStyle w:val="AppendixBodyText"/>
              <w:numPr>
                <w:ilvl w:val="0"/>
                <w:numId w:val="2"/>
              </w:numPr>
              <w:tabs>
                <w:tab w:val="clear" w:pos="1440"/>
                <w:tab w:val="num" w:pos="522"/>
              </w:tabs>
              <w:ind w:left="522"/>
              <w:rPr>
                <w:rFonts w:ascii="Tahoma" w:hAnsi="Tahoma" w:cs="Tahoma"/>
                <w:lang w:val="nl-NL"/>
              </w:rPr>
            </w:pPr>
            <w:r w:rsidRPr="00FB6BEA">
              <w:rPr>
                <w:rFonts w:ascii="Tahoma" w:hAnsi="Tahoma" w:cs="Tahoma"/>
                <w:sz w:val="18"/>
                <w:szCs w:val="18"/>
                <w:lang w:val="nl-NL"/>
              </w:rPr>
              <w:t>Microsoft-personeel naar locatie van klant, waar nodig.</w:t>
            </w:r>
          </w:p>
          <w:p w:rsidR="00023FE7" w:rsidRPr="00FB6BEA" w:rsidRDefault="00023FE7" w:rsidP="0027028A">
            <w:pPr>
              <w:pStyle w:val="AppendixBodyText"/>
              <w:numPr>
                <w:ilvl w:val="0"/>
                <w:numId w:val="2"/>
              </w:numPr>
              <w:tabs>
                <w:tab w:val="clear" w:pos="1440"/>
                <w:tab w:val="num" w:pos="522"/>
              </w:tabs>
              <w:ind w:left="522"/>
              <w:rPr>
                <w:rFonts w:ascii="Tahoma" w:hAnsi="Tahoma" w:cs="Tahoma"/>
                <w:lang w:val="nl-NL"/>
              </w:rPr>
            </w:pPr>
            <w:r w:rsidRPr="00FB6BEA">
              <w:rPr>
                <w:rFonts w:ascii="Tahoma" w:hAnsi="Tahoma" w:cs="Tahoma"/>
                <w:sz w:val="18"/>
                <w:szCs w:val="18"/>
                <w:lang w:val="nl-NL"/>
              </w:rPr>
              <w:t>Continue inspanning, 24 uur per dag, 7 dagen per week</w:t>
            </w:r>
          </w:p>
          <w:p w:rsidR="00023FE7" w:rsidRPr="00FB6BEA" w:rsidRDefault="00023FE7" w:rsidP="0027028A">
            <w:pPr>
              <w:pStyle w:val="AppendixBodyText"/>
              <w:numPr>
                <w:ilvl w:val="0"/>
                <w:numId w:val="2"/>
              </w:numPr>
              <w:tabs>
                <w:tab w:val="clear" w:pos="1440"/>
                <w:tab w:val="num" w:pos="522"/>
              </w:tabs>
              <w:ind w:left="522"/>
              <w:rPr>
                <w:rFonts w:ascii="Tahoma" w:hAnsi="Tahoma" w:cs="Tahoma"/>
                <w:sz w:val="18"/>
                <w:szCs w:val="18"/>
                <w:lang w:val="nl-NL"/>
              </w:rPr>
            </w:pPr>
            <w:r w:rsidRPr="00FB6BEA">
              <w:rPr>
                <w:rFonts w:ascii="Tahoma" w:hAnsi="Tahoma" w:cs="Tahoma"/>
                <w:sz w:val="18"/>
                <w:szCs w:val="18"/>
                <w:lang w:val="nl-NL"/>
              </w:rPr>
              <w:t>Melding aan Senior Managers bij Microsoft, afhankelijk van ondersteuningsproduct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FB6BEA" w:rsidRDefault="00023FE7" w:rsidP="0027028A">
            <w:pPr>
              <w:pStyle w:val="AppendixBodyText"/>
              <w:numPr>
                <w:ilvl w:val="0"/>
                <w:numId w:val="2"/>
              </w:numPr>
              <w:tabs>
                <w:tab w:val="clear" w:pos="1440"/>
              </w:tabs>
              <w:ind w:left="432"/>
              <w:rPr>
                <w:rFonts w:ascii="Tahoma" w:hAnsi="Tahoma" w:cs="Tahoma"/>
                <w:lang w:val="nl-NL"/>
              </w:rPr>
            </w:pPr>
            <w:r w:rsidRPr="00FB6BEA">
              <w:rPr>
                <w:rFonts w:ascii="Tahoma" w:hAnsi="Tahoma" w:cs="Tahoma"/>
                <w:sz w:val="18"/>
                <w:szCs w:val="18"/>
                <w:lang w:val="nl-NL"/>
              </w:rPr>
              <w:t>Toewijzing van voldoende personeel voor doorlopende inspanning, 24 uur per dag, 7 dagen per week</w:t>
            </w:r>
            <w:r w:rsidRPr="00FB6BEA">
              <w:rPr>
                <w:rFonts w:ascii="Tahoma" w:hAnsi="Tahoma" w:cs="Tahoma"/>
                <w:sz w:val="18"/>
                <w:szCs w:val="18"/>
                <w:vertAlign w:val="superscript"/>
                <w:lang w:val="nl-NL"/>
              </w:rPr>
              <w:t>2</w:t>
            </w:r>
          </w:p>
          <w:p w:rsidR="00023FE7" w:rsidRPr="00FB6BEA" w:rsidRDefault="00023FE7" w:rsidP="009D776A">
            <w:pPr>
              <w:pStyle w:val="AppendixBodyText"/>
              <w:numPr>
                <w:ilvl w:val="0"/>
                <w:numId w:val="2"/>
              </w:numPr>
              <w:tabs>
                <w:tab w:val="clear" w:pos="1440"/>
              </w:tabs>
              <w:ind w:left="432"/>
              <w:rPr>
                <w:rFonts w:ascii="Tahoma" w:hAnsi="Tahoma" w:cs="Tahoma"/>
                <w:lang w:val="nl-NL"/>
              </w:rPr>
            </w:pPr>
            <w:r w:rsidRPr="00FB6BEA">
              <w:rPr>
                <w:rFonts w:ascii="Tahoma" w:hAnsi="Tahoma" w:cs="Tahoma"/>
                <w:sz w:val="18"/>
                <w:szCs w:val="18"/>
                <w:lang w:val="nl-NL"/>
              </w:rPr>
              <w:t>Snelle toegang en reactie</w:t>
            </w:r>
            <w:r w:rsidR="009D776A" w:rsidRPr="00FB6BEA">
              <w:rPr>
                <w:rFonts w:ascii="Tahoma" w:hAnsi="Tahoma" w:cs="Tahoma"/>
                <w:sz w:val="18"/>
                <w:szCs w:val="18"/>
                <w:lang w:val="nl-NL"/>
              </w:rPr>
              <w:t> </w:t>
            </w:r>
            <w:r w:rsidRPr="00FB6BEA">
              <w:rPr>
                <w:rFonts w:ascii="Tahoma" w:hAnsi="Tahoma" w:cs="Tahoma"/>
                <w:sz w:val="18"/>
                <w:szCs w:val="18"/>
                <w:lang w:val="nl-NL"/>
              </w:rPr>
              <w:t>van change control authority</w:t>
            </w:r>
          </w:p>
          <w:p w:rsidR="00023FE7" w:rsidRPr="00FB6BEA" w:rsidRDefault="00023FE7" w:rsidP="0027028A">
            <w:pPr>
              <w:pStyle w:val="AppendixBodyText"/>
              <w:numPr>
                <w:ilvl w:val="0"/>
                <w:numId w:val="2"/>
              </w:numPr>
              <w:tabs>
                <w:tab w:val="clear" w:pos="1440"/>
              </w:tabs>
              <w:ind w:left="432"/>
              <w:rPr>
                <w:rFonts w:ascii="Tahoma" w:hAnsi="Tahoma" w:cs="Tahoma"/>
                <w:sz w:val="18"/>
                <w:szCs w:val="18"/>
                <w:lang w:val="nl-NL"/>
              </w:rPr>
            </w:pPr>
            <w:r w:rsidRPr="00FB6BEA">
              <w:rPr>
                <w:rFonts w:ascii="Tahoma" w:hAnsi="Tahoma" w:cs="Tahoma"/>
                <w:sz w:val="18"/>
                <w:szCs w:val="18"/>
                <w:lang w:val="nl-NL"/>
              </w:rPr>
              <w:t>Kennisgeving aan management</w:t>
            </w:r>
          </w:p>
        </w:tc>
      </w:tr>
      <w:tr w:rsidR="00023FE7" w:rsidRPr="004A4569" w:rsidTr="00042104">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 xml:space="preserve">B Telefonische melding </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023FE7" w:rsidRPr="00FB6BEA" w:rsidRDefault="00023FE7" w:rsidP="0027028A">
            <w:pPr>
              <w:pStyle w:val="AppendixBodyText"/>
              <w:numPr>
                <w:ilvl w:val="0"/>
                <w:numId w:val="2"/>
              </w:numPr>
              <w:tabs>
                <w:tab w:val="clear" w:pos="1440"/>
                <w:tab w:val="num" w:pos="612"/>
              </w:tabs>
              <w:ind w:left="612"/>
              <w:rPr>
                <w:rFonts w:ascii="Tahoma" w:hAnsi="Tahoma" w:cs="Tahoma"/>
                <w:lang w:val="nl-NL"/>
              </w:rPr>
            </w:pPr>
            <w:r w:rsidRPr="00FB6BEA">
              <w:rPr>
                <w:rFonts w:ascii="Tahoma" w:hAnsi="Tahoma" w:cs="Tahoma"/>
                <w:sz w:val="18"/>
                <w:szCs w:val="18"/>
                <w:lang w:val="nl-NL"/>
              </w:rPr>
              <w:t xml:space="preserve">Gematigde invloed op bedrijf: </w:t>
            </w:r>
          </w:p>
          <w:p w:rsidR="00023FE7" w:rsidRPr="00FB6BEA" w:rsidRDefault="00023FE7" w:rsidP="0027028A">
            <w:pPr>
              <w:pStyle w:val="AppendixBodyText"/>
              <w:numPr>
                <w:ilvl w:val="0"/>
                <w:numId w:val="2"/>
              </w:numPr>
              <w:tabs>
                <w:tab w:val="clear" w:pos="1440"/>
                <w:tab w:val="num" w:pos="612"/>
              </w:tabs>
              <w:ind w:left="612"/>
              <w:rPr>
                <w:rFonts w:ascii="Tahoma" w:hAnsi="Tahoma" w:cs="Tahoma"/>
                <w:sz w:val="18"/>
                <w:szCs w:val="18"/>
                <w:lang w:val="nl-NL"/>
              </w:rPr>
            </w:pPr>
            <w:r w:rsidRPr="00FB6BEA">
              <w:rPr>
                <w:rFonts w:ascii="Tahoma" w:hAnsi="Tahoma" w:cs="Tahoma"/>
                <w:sz w:val="18"/>
                <w:szCs w:val="18"/>
                <w:lang w:val="nl-NL"/>
              </w:rPr>
              <w:t>Enig verlies of belemmering van services, maar het werk kan redelijkerwijs worden voortgezet, al is het belemmerd.</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FB6BEA" w:rsidRDefault="00023FE7" w:rsidP="0027028A">
            <w:pPr>
              <w:pStyle w:val="AppendixBodyText"/>
              <w:numPr>
                <w:ilvl w:val="0"/>
                <w:numId w:val="2"/>
              </w:numPr>
              <w:tabs>
                <w:tab w:val="num" w:pos="522"/>
              </w:tabs>
              <w:ind w:left="522"/>
              <w:rPr>
                <w:rFonts w:ascii="Tahoma" w:hAnsi="Tahoma" w:cs="Tahoma"/>
                <w:lang w:val="nl-NL"/>
              </w:rPr>
            </w:pPr>
            <w:r w:rsidRPr="00FB6BEA">
              <w:rPr>
                <w:rFonts w:ascii="Tahoma" w:hAnsi="Tahoma" w:cs="Tahoma"/>
                <w:sz w:val="18"/>
                <w:szCs w:val="18"/>
                <w:lang w:val="nl-NL"/>
              </w:rPr>
              <w:t>1</w:t>
            </w:r>
            <w:r w:rsidRPr="00FB6BEA">
              <w:rPr>
                <w:rFonts w:ascii="Tahoma" w:hAnsi="Tahoma" w:cs="Tahoma"/>
                <w:sz w:val="18"/>
                <w:szCs w:val="18"/>
                <w:vertAlign w:val="superscript"/>
                <w:lang w:val="nl-NL"/>
              </w:rPr>
              <w:t>e</w:t>
            </w:r>
            <w:r w:rsidRPr="00FB6BEA">
              <w:rPr>
                <w:rFonts w:ascii="Tahoma" w:hAnsi="Tahoma" w:cs="Tahoma"/>
                <w:sz w:val="18"/>
                <w:szCs w:val="18"/>
                <w:lang w:val="nl-NL"/>
              </w:rPr>
              <w:t xml:space="preserve"> reactie op oproep binnen 4 uur, afhankelijk van ondersteuningsproduct</w:t>
            </w:r>
          </w:p>
          <w:p w:rsidR="00023FE7" w:rsidRPr="00FB6BEA" w:rsidRDefault="00023FE7" w:rsidP="0027028A">
            <w:pPr>
              <w:pStyle w:val="AppendixBodyText"/>
              <w:numPr>
                <w:ilvl w:val="0"/>
                <w:numId w:val="2"/>
              </w:numPr>
              <w:tabs>
                <w:tab w:val="num" w:pos="522"/>
              </w:tabs>
              <w:ind w:left="522"/>
              <w:rPr>
                <w:rFonts w:ascii="Tahoma" w:hAnsi="Tahoma" w:cs="Tahoma"/>
                <w:lang w:val="nl-NL"/>
              </w:rPr>
            </w:pPr>
            <w:r w:rsidRPr="00FB6BEA">
              <w:rPr>
                <w:rFonts w:ascii="Tahoma" w:hAnsi="Tahoma" w:cs="Tahoma"/>
                <w:sz w:val="18"/>
                <w:szCs w:val="18"/>
                <w:lang w:val="nl-NL"/>
              </w:rPr>
              <w:t xml:space="preserve">Inspanning alleen tijdens </w:t>
            </w:r>
            <w:r w:rsidRPr="00FB6BEA">
              <w:rPr>
                <w:rFonts w:ascii="Tahoma" w:hAnsi="Tahoma" w:cs="Tahoma"/>
                <w:bCs/>
                <w:sz w:val="18"/>
                <w:szCs w:val="18"/>
                <w:lang w:val="nl-NL"/>
              </w:rPr>
              <w:t>kantooruren</w:t>
            </w:r>
            <w:r w:rsidRPr="00FB6BEA">
              <w:rPr>
                <w:rFonts w:ascii="Tahoma" w:hAnsi="Tahoma" w:cs="Tahoma"/>
                <w:sz w:val="18"/>
                <w:szCs w:val="18"/>
                <w:vertAlign w:val="superscript"/>
                <w:lang w:val="nl-NL"/>
              </w:rPr>
              <w:t>1</w:t>
            </w:r>
          </w:p>
          <w:p w:rsidR="00023FE7" w:rsidRPr="00FB6BEA" w:rsidRDefault="00023FE7">
            <w:pPr>
              <w:pStyle w:val="AppendixBodyText"/>
              <w:tabs>
                <w:tab w:val="num" w:pos="522"/>
              </w:tabs>
              <w:ind w:left="522" w:hanging="360"/>
              <w:rPr>
                <w:rFonts w:ascii="Tahoma" w:hAnsi="Tahoma" w:cs="Tahoma"/>
                <w:sz w:val="18"/>
                <w:szCs w:val="18"/>
                <w:lang w:val="nl-NL"/>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FB6BEA" w:rsidRDefault="00023FE7" w:rsidP="0061517B">
            <w:pPr>
              <w:pStyle w:val="AppendixBodyText"/>
              <w:numPr>
                <w:ilvl w:val="0"/>
                <w:numId w:val="2"/>
              </w:numPr>
              <w:tabs>
                <w:tab w:val="clear" w:pos="1440"/>
              </w:tabs>
              <w:ind w:left="432"/>
              <w:rPr>
                <w:rFonts w:ascii="Tahoma" w:hAnsi="Tahoma" w:cs="Tahoma"/>
                <w:sz w:val="18"/>
                <w:szCs w:val="18"/>
                <w:lang w:val="nl-NL"/>
              </w:rPr>
            </w:pPr>
            <w:r w:rsidRPr="00FB6BEA">
              <w:rPr>
                <w:rFonts w:ascii="Tahoma" w:hAnsi="Tahoma" w:cs="Tahoma"/>
                <w:sz w:val="18"/>
                <w:szCs w:val="18"/>
                <w:lang w:val="nl-NL"/>
              </w:rPr>
              <w:t>Toewijzing van voldoende personeel voor doorlopende inspanningen tijdens kantooruren</w:t>
            </w:r>
          </w:p>
          <w:p w:rsidR="00023FE7" w:rsidRPr="00FB6BEA" w:rsidRDefault="00023FE7" w:rsidP="00042104">
            <w:pPr>
              <w:pStyle w:val="AppendixBodyText"/>
              <w:numPr>
                <w:ilvl w:val="0"/>
                <w:numId w:val="2"/>
              </w:numPr>
              <w:tabs>
                <w:tab w:val="clear" w:pos="1440"/>
              </w:tabs>
              <w:ind w:left="432"/>
              <w:rPr>
                <w:rFonts w:ascii="Tahoma" w:hAnsi="Tahoma" w:cs="Tahoma"/>
                <w:sz w:val="18"/>
                <w:szCs w:val="18"/>
                <w:lang w:val="nl-NL"/>
              </w:rPr>
            </w:pPr>
            <w:r w:rsidRPr="00FB6BEA">
              <w:rPr>
                <w:rFonts w:ascii="Tahoma" w:hAnsi="Tahoma" w:cs="Tahoma"/>
                <w:sz w:val="18"/>
                <w:szCs w:val="18"/>
                <w:lang w:val="nl-NL"/>
              </w:rPr>
              <w:t>Toegang en reactie van change control authority binnen 4 kantooruren</w:t>
            </w:r>
          </w:p>
        </w:tc>
      </w:tr>
      <w:tr w:rsidR="00023FE7" w:rsidRPr="00FB6BEA" w:rsidTr="00042104">
        <w:tc>
          <w:tcPr>
            <w:tcW w:w="189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FB6BEA" w:rsidRDefault="00023FE7">
            <w:pPr>
              <w:pStyle w:val="AppendixBodyText"/>
              <w:rPr>
                <w:rFonts w:ascii="Tahoma" w:hAnsi="Tahoma" w:cs="Tahoma"/>
                <w:sz w:val="18"/>
                <w:szCs w:val="18"/>
                <w:lang w:val="nl-NL"/>
              </w:rPr>
            </w:pPr>
            <w:r w:rsidRPr="00FB6BEA">
              <w:rPr>
                <w:rFonts w:ascii="Tahoma" w:hAnsi="Tahoma" w:cs="Tahoma"/>
                <w:sz w:val="18"/>
                <w:szCs w:val="18"/>
                <w:lang w:val="nl-NL"/>
              </w:rPr>
              <w:t>C Melding via telefoon of web</w:t>
            </w:r>
          </w:p>
        </w:tc>
        <w:tc>
          <w:tcPr>
            <w:tcW w:w="2340" w:type="dxa"/>
            <w:tcBorders>
              <w:top w:val="nil"/>
              <w:left w:val="nil"/>
              <w:bottom w:val="single" w:sz="8" w:space="0" w:color="auto"/>
              <w:right w:val="single" w:sz="8" w:space="0" w:color="auto"/>
            </w:tcBorders>
            <w:tcMar>
              <w:top w:w="0" w:type="dxa"/>
              <w:left w:w="108" w:type="dxa"/>
              <w:bottom w:w="0" w:type="dxa"/>
              <w:right w:w="108" w:type="dxa"/>
            </w:tcMar>
          </w:tcPr>
          <w:p w:rsidR="00023FE7" w:rsidRPr="00FB6BEA" w:rsidRDefault="00023FE7" w:rsidP="0027028A">
            <w:pPr>
              <w:pStyle w:val="AppendixBodyText"/>
              <w:numPr>
                <w:ilvl w:val="0"/>
                <w:numId w:val="2"/>
              </w:numPr>
              <w:tabs>
                <w:tab w:val="clear" w:pos="1440"/>
                <w:tab w:val="num" w:pos="612"/>
              </w:tabs>
              <w:ind w:left="612"/>
              <w:rPr>
                <w:rFonts w:ascii="Tahoma" w:hAnsi="Tahoma" w:cs="Tahoma"/>
                <w:lang w:val="nl-NL"/>
              </w:rPr>
            </w:pPr>
            <w:r w:rsidRPr="00FB6BEA">
              <w:rPr>
                <w:rFonts w:ascii="Tahoma" w:hAnsi="Tahoma" w:cs="Tahoma"/>
                <w:sz w:val="18"/>
                <w:szCs w:val="18"/>
                <w:lang w:val="nl-NL"/>
              </w:rPr>
              <w:t xml:space="preserve">Minimale invloed op bedrijf </w:t>
            </w:r>
          </w:p>
          <w:p w:rsidR="00023FE7" w:rsidRPr="00FB6BEA" w:rsidRDefault="00023FE7" w:rsidP="0027028A">
            <w:pPr>
              <w:pStyle w:val="AppendixBodyText"/>
              <w:numPr>
                <w:ilvl w:val="0"/>
                <w:numId w:val="2"/>
              </w:numPr>
              <w:tabs>
                <w:tab w:val="clear" w:pos="1440"/>
                <w:tab w:val="num" w:pos="612"/>
              </w:tabs>
              <w:ind w:left="612"/>
              <w:rPr>
                <w:rFonts w:ascii="Tahoma" w:hAnsi="Tahoma" w:cs="Tahoma"/>
                <w:sz w:val="18"/>
                <w:szCs w:val="18"/>
                <w:lang w:val="nl-NL"/>
              </w:rPr>
            </w:pPr>
            <w:r w:rsidRPr="00FB6BEA">
              <w:rPr>
                <w:rFonts w:ascii="Tahoma" w:hAnsi="Tahoma" w:cs="Tahoma"/>
                <w:sz w:val="18"/>
                <w:szCs w:val="18"/>
                <w:lang w:val="nl-NL"/>
              </w:rPr>
              <w:t>Het bedrijf functioneert vrijwel normaal, met kleine of geen belemmering van diensten.</w:t>
            </w:r>
          </w:p>
        </w:tc>
        <w:tc>
          <w:tcPr>
            <w:tcW w:w="2610" w:type="dxa"/>
            <w:tcBorders>
              <w:top w:val="nil"/>
              <w:left w:val="nil"/>
              <w:bottom w:val="single" w:sz="8" w:space="0" w:color="auto"/>
              <w:right w:val="single" w:sz="8" w:space="0" w:color="auto"/>
            </w:tcBorders>
            <w:tcMar>
              <w:top w:w="0" w:type="dxa"/>
              <w:left w:w="108" w:type="dxa"/>
              <w:bottom w:w="0" w:type="dxa"/>
              <w:right w:w="108" w:type="dxa"/>
            </w:tcMar>
          </w:tcPr>
          <w:p w:rsidR="00023FE7" w:rsidRPr="00FB6BEA" w:rsidRDefault="00023FE7" w:rsidP="009D776A">
            <w:pPr>
              <w:pStyle w:val="AppendixBodyText"/>
              <w:numPr>
                <w:ilvl w:val="0"/>
                <w:numId w:val="2"/>
              </w:numPr>
              <w:tabs>
                <w:tab w:val="num" w:pos="522"/>
              </w:tabs>
              <w:ind w:left="522"/>
              <w:rPr>
                <w:rFonts w:ascii="Tahoma" w:hAnsi="Tahoma" w:cs="Tahoma"/>
                <w:lang w:val="nl-NL"/>
              </w:rPr>
            </w:pPr>
            <w:r w:rsidRPr="00FB6BEA">
              <w:rPr>
                <w:rFonts w:ascii="Tahoma" w:hAnsi="Tahoma" w:cs="Tahoma"/>
                <w:sz w:val="18"/>
                <w:szCs w:val="18"/>
                <w:lang w:val="nl-NL"/>
              </w:rPr>
              <w:t>1</w:t>
            </w:r>
            <w:r w:rsidRPr="00FB6BEA">
              <w:rPr>
                <w:rFonts w:ascii="Tahoma" w:hAnsi="Tahoma" w:cs="Tahoma"/>
                <w:sz w:val="18"/>
                <w:szCs w:val="18"/>
                <w:vertAlign w:val="superscript"/>
                <w:lang w:val="nl-NL"/>
              </w:rPr>
              <w:t>e</w:t>
            </w:r>
            <w:r w:rsidRPr="00FB6BEA">
              <w:rPr>
                <w:rFonts w:ascii="Tahoma" w:hAnsi="Tahoma" w:cs="Tahoma"/>
                <w:sz w:val="18"/>
                <w:szCs w:val="18"/>
                <w:lang w:val="nl-NL"/>
              </w:rPr>
              <w:t xml:space="preserve"> reactie binnen 1</w:t>
            </w:r>
            <w:r w:rsidR="009D776A" w:rsidRPr="00FB6BEA">
              <w:rPr>
                <w:rFonts w:ascii="Tahoma" w:hAnsi="Tahoma" w:cs="Tahoma"/>
                <w:sz w:val="18"/>
                <w:szCs w:val="18"/>
                <w:lang w:val="nl-NL"/>
              </w:rPr>
              <w:t> </w:t>
            </w:r>
            <w:r w:rsidRPr="00FB6BEA">
              <w:rPr>
                <w:rFonts w:ascii="Tahoma" w:hAnsi="Tahoma" w:cs="Tahoma"/>
                <w:sz w:val="18"/>
                <w:szCs w:val="18"/>
                <w:lang w:val="nl-NL"/>
              </w:rPr>
              <w:t>werkdag, afhankelijk</w:t>
            </w:r>
            <w:r w:rsidR="009D776A" w:rsidRPr="00FB6BEA">
              <w:rPr>
                <w:rFonts w:ascii="Tahoma" w:hAnsi="Tahoma" w:cs="Tahoma"/>
                <w:sz w:val="18"/>
                <w:szCs w:val="18"/>
                <w:lang w:val="nl-NL"/>
              </w:rPr>
              <w:t> </w:t>
            </w:r>
            <w:r w:rsidRPr="00FB6BEA">
              <w:rPr>
                <w:rFonts w:ascii="Tahoma" w:hAnsi="Tahoma" w:cs="Tahoma"/>
                <w:sz w:val="18"/>
                <w:szCs w:val="18"/>
                <w:lang w:val="nl-NL"/>
              </w:rPr>
              <w:t>van ondersteuningsproduct</w:t>
            </w:r>
          </w:p>
          <w:p w:rsidR="00023FE7" w:rsidRPr="00FB6BEA" w:rsidRDefault="00023FE7" w:rsidP="0027028A">
            <w:pPr>
              <w:pStyle w:val="AppendixBodyText"/>
              <w:numPr>
                <w:ilvl w:val="0"/>
                <w:numId w:val="2"/>
              </w:numPr>
              <w:tabs>
                <w:tab w:val="num" w:pos="522"/>
              </w:tabs>
              <w:ind w:left="522"/>
              <w:rPr>
                <w:rFonts w:ascii="Tahoma" w:hAnsi="Tahoma" w:cs="Tahoma"/>
                <w:lang w:val="nl-NL"/>
              </w:rPr>
            </w:pPr>
            <w:r w:rsidRPr="00FB6BEA">
              <w:rPr>
                <w:rFonts w:ascii="Tahoma" w:hAnsi="Tahoma" w:cs="Tahoma"/>
                <w:sz w:val="18"/>
                <w:szCs w:val="18"/>
                <w:lang w:val="nl-NL"/>
              </w:rPr>
              <w:t xml:space="preserve">Inspanning alleen tijdens </w:t>
            </w:r>
            <w:r w:rsidRPr="00FB6BEA">
              <w:rPr>
                <w:rFonts w:ascii="Tahoma" w:hAnsi="Tahoma" w:cs="Tahoma"/>
                <w:bCs/>
                <w:sz w:val="18"/>
                <w:szCs w:val="18"/>
                <w:lang w:val="nl-NL"/>
              </w:rPr>
              <w:t>kantooruren</w:t>
            </w:r>
          </w:p>
          <w:p w:rsidR="00023FE7" w:rsidRPr="00FB6BEA" w:rsidRDefault="00023FE7">
            <w:pPr>
              <w:pStyle w:val="AppendixBodyText"/>
              <w:tabs>
                <w:tab w:val="num" w:pos="522"/>
              </w:tabs>
              <w:ind w:left="522" w:hanging="360"/>
              <w:rPr>
                <w:rFonts w:ascii="Tahoma" w:hAnsi="Tahoma" w:cs="Tahoma"/>
                <w:sz w:val="18"/>
                <w:szCs w:val="18"/>
                <w:lang w:val="nl-NL"/>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FB6BEA" w:rsidRDefault="00023FE7" w:rsidP="0027028A">
            <w:pPr>
              <w:pStyle w:val="AppendixBodyText"/>
              <w:numPr>
                <w:ilvl w:val="0"/>
                <w:numId w:val="2"/>
              </w:numPr>
              <w:tabs>
                <w:tab w:val="clear" w:pos="1440"/>
                <w:tab w:val="num" w:pos="432"/>
              </w:tabs>
              <w:ind w:left="432"/>
              <w:rPr>
                <w:rFonts w:ascii="Tahoma" w:hAnsi="Tahoma" w:cs="Tahoma"/>
                <w:lang w:val="nl-NL"/>
              </w:rPr>
            </w:pPr>
            <w:r w:rsidRPr="00FB6BEA">
              <w:rPr>
                <w:rFonts w:ascii="Tahoma" w:hAnsi="Tahoma" w:cs="Tahoma"/>
                <w:sz w:val="18"/>
                <w:szCs w:val="18"/>
                <w:lang w:val="nl-NL"/>
              </w:rPr>
              <w:t>Accurate gegevens contactpersoon inzake case owner</w:t>
            </w:r>
          </w:p>
          <w:p w:rsidR="00023FE7" w:rsidRPr="00FB6BEA" w:rsidRDefault="00023FE7" w:rsidP="0027028A">
            <w:pPr>
              <w:pStyle w:val="AppendixBodyText"/>
              <w:numPr>
                <w:ilvl w:val="0"/>
                <w:numId w:val="2"/>
              </w:numPr>
              <w:tabs>
                <w:tab w:val="clear" w:pos="1440"/>
                <w:tab w:val="num" w:pos="432"/>
              </w:tabs>
              <w:ind w:left="432"/>
              <w:rPr>
                <w:rFonts w:ascii="Tahoma" w:hAnsi="Tahoma" w:cs="Tahoma"/>
                <w:sz w:val="18"/>
                <w:szCs w:val="18"/>
                <w:lang w:val="nl-NL"/>
              </w:rPr>
            </w:pPr>
            <w:r w:rsidRPr="00FB6BEA">
              <w:rPr>
                <w:rFonts w:ascii="Tahoma" w:hAnsi="Tahoma" w:cs="Tahoma"/>
                <w:sz w:val="18"/>
                <w:szCs w:val="18"/>
                <w:lang w:val="nl-NL"/>
              </w:rPr>
              <w:t>Reactie binnen één werkdag.</w:t>
            </w:r>
          </w:p>
        </w:tc>
      </w:tr>
    </w:tbl>
    <w:p w:rsidR="00023FE7" w:rsidRPr="00FB6BEA" w:rsidRDefault="00023FE7">
      <w:pPr>
        <w:pStyle w:val="AppendixBodyText"/>
        <w:ind w:left="90" w:right="2160"/>
        <w:rPr>
          <w:rFonts w:ascii="Tahoma" w:hAnsi="Tahoma" w:cs="Tahoma"/>
          <w:lang w:val="nl-NL"/>
        </w:rPr>
      </w:pPr>
      <w:r w:rsidRPr="00FB6BEA">
        <w:rPr>
          <w:rFonts w:ascii="Tahoma" w:hAnsi="Tahoma" w:cs="Tahoma"/>
          <w:i/>
          <w:sz w:val="16"/>
          <w:szCs w:val="16"/>
          <w:vertAlign w:val="superscript"/>
          <w:lang w:val="nl-NL"/>
        </w:rPr>
        <w:t>1</w:t>
      </w:r>
      <w:r w:rsidRPr="00FB6BEA">
        <w:rPr>
          <w:rFonts w:ascii="Tahoma" w:hAnsi="Tahoma" w:cs="Tahoma"/>
          <w:i/>
          <w:sz w:val="16"/>
          <w:szCs w:val="16"/>
          <w:lang w:val="nl-NL"/>
        </w:rPr>
        <w:t xml:space="preserve"> Neem contact op met een vertegenwoordiger van Microsoft voor de plaatselijke kantooruren.</w:t>
      </w:r>
    </w:p>
    <w:p w:rsidR="00023FE7" w:rsidRPr="00FB6BEA" w:rsidRDefault="00023FE7" w:rsidP="009D776A">
      <w:pPr>
        <w:pStyle w:val="AppendixBodyText"/>
        <w:ind w:left="90" w:right="630"/>
        <w:rPr>
          <w:rFonts w:ascii="Tahoma" w:hAnsi="Tahoma" w:cs="Tahoma"/>
          <w:lang w:val="nl-NL"/>
        </w:rPr>
      </w:pPr>
      <w:r w:rsidRPr="00FB6BEA">
        <w:rPr>
          <w:rFonts w:ascii="Tahoma" w:hAnsi="Tahoma" w:cs="Tahoma"/>
          <w:i/>
          <w:sz w:val="16"/>
          <w:szCs w:val="16"/>
          <w:vertAlign w:val="superscript"/>
          <w:lang w:val="nl-NL"/>
        </w:rPr>
        <w:t>2</w:t>
      </w:r>
      <w:r w:rsidRPr="00FB6BEA">
        <w:rPr>
          <w:rFonts w:ascii="Tahoma" w:hAnsi="Tahoma" w:cs="Tahoma"/>
          <w:i/>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023FE7" w:rsidRPr="00FB6BEA" w:rsidRDefault="00023FE7" w:rsidP="00F42FB8">
      <w:pPr>
        <w:pStyle w:val="AppendixBodyText"/>
        <w:spacing w:after="0"/>
        <w:ind w:right="2160"/>
        <w:rPr>
          <w:rFonts w:ascii="Tahoma" w:hAnsi="Tahoma" w:cs="Tahoma"/>
          <w:lang w:val="nl-NL"/>
        </w:rPr>
      </w:pPr>
    </w:p>
    <w:p w:rsidR="00023FE7" w:rsidRPr="00FB6BEA" w:rsidRDefault="00023FE7" w:rsidP="00095D30">
      <w:pPr>
        <w:pStyle w:val="AppendixBodyText"/>
        <w:spacing w:after="0"/>
        <w:rPr>
          <w:rFonts w:ascii="Tahoma" w:hAnsi="Tahoma" w:cs="Tahoma"/>
          <w:lang w:val="nl-NL"/>
        </w:rPr>
      </w:pPr>
      <w:r w:rsidRPr="00FB6BEA">
        <w:rPr>
          <w:rFonts w:ascii="Tahoma" w:hAnsi="Tahoma" w:cs="Tahoma"/>
          <w:bCs/>
          <w:sz w:val="18"/>
          <w:szCs w:val="18"/>
          <w:lang w:val="nl-NL"/>
        </w:rPr>
        <w:t>De klant kan worden gevraagd op aanwijzing van ons activiteiten uit te voeren om het probleem vast te stellen en</w:t>
      </w:r>
      <w:r w:rsidR="00095D30" w:rsidRPr="00FB6BEA">
        <w:rPr>
          <w:rFonts w:ascii="Tahoma" w:hAnsi="Tahoma" w:cs="Tahoma"/>
          <w:bCs/>
          <w:sz w:val="18"/>
          <w:szCs w:val="18"/>
          <w:lang w:val="nl-NL"/>
        </w:rPr>
        <w:t> </w:t>
      </w:r>
      <w:r w:rsidRPr="00FB6BEA">
        <w:rPr>
          <w:rFonts w:ascii="Tahoma" w:hAnsi="Tahoma" w:cs="Tahoma"/>
          <w:bCs/>
          <w:sz w:val="18"/>
          <w:szCs w:val="18"/>
          <w:lang w:val="nl-NL"/>
        </w:rPr>
        <w:t>op</w:t>
      </w:r>
      <w:r w:rsidR="00095D30" w:rsidRPr="00FB6BEA">
        <w:rPr>
          <w:rFonts w:ascii="Tahoma" w:hAnsi="Tahoma" w:cs="Tahoma"/>
          <w:bCs/>
          <w:sz w:val="18"/>
          <w:szCs w:val="18"/>
          <w:lang w:val="nl-NL"/>
        </w:rPr>
        <w:t> </w:t>
      </w:r>
      <w:r w:rsidRPr="00FB6BEA">
        <w:rPr>
          <w:rFonts w:ascii="Tahoma" w:hAnsi="Tahoma" w:cs="Tahoma"/>
          <w:bCs/>
          <w:sz w:val="18"/>
          <w:szCs w:val="18"/>
          <w:lang w:val="nl-NL"/>
        </w:rPr>
        <w:t xml:space="preserve">te lossen. Activiteiten voor het vaststellen en oplossen van problemen omvatten mogelijk het uitvoeren van netwerktraceringen, het vastleggen van foutberichten, het verzamelen van configuratiegegevens, het wijzigen van productconfiguraties, het installeren van nieuwe softwareversies of nieuwe onderdelen of het aanpassen van processen. </w:t>
      </w:r>
    </w:p>
    <w:p w:rsidR="00077CE5" w:rsidRPr="00FB6BEA" w:rsidRDefault="00077CE5" w:rsidP="00095D30">
      <w:pPr>
        <w:pStyle w:val="AppendixBodyText"/>
        <w:spacing w:after="0" w:line="192" w:lineRule="auto"/>
        <w:rPr>
          <w:rFonts w:ascii="Tahoma" w:hAnsi="Tahoma" w:cs="Tahoma"/>
          <w:sz w:val="18"/>
          <w:szCs w:val="18"/>
          <w:lang w:val="nl-NL"/>
        </w:rPr>
      </w:pPr>
    </w:p>
    <w:p w:rsidR="00023FE7" w:rsidRPr="00FB6BEA" w:rsidRDefault="00023FE7" w:rsidP="00F42FB8">
      <w:pPr>
        <w:pStyle w:val="AppendixBodyText"/>
        <w:spacing w:after="0"/>
        <w:rPr>
          <w:rFonts w:ascii="Tahoma" w:hAnsi="Tahoma" w:cs="Tahoma"/>
          <w:lang w:val="nl-NL"/>
        </w:rPr>
      </w:pPr>
      <w:r w:rsidRPr="00FB6BEA">
        <w:rPr>
          <w:rFonts w:ascii="Tahoma" w:hAnsi="Tahoma" w:cs="Tahoma"/>
          <w:bCs/>
          <w:sz w:val="18"/>
          <w:szCs w:val="18"/>
          <w:lang w:val="nl-NL"/>
        </w:rPr>
        <w:t>De klant is verantwoordelijk voor het implementeren van de benodigde procedures om de integriteit en veiligheid van zijn software en gegevens te beschermen tegen ongeautoriseerde toegang en om bestanden die zijn gewijzigd of verloren zijn gegaan als gevolg van onherstelbare fouten, te herstellen.</w:t>
      </w:r>
    </w:p>
    <w:p w:rsidR="00077CE5" w:rsidRPr="00FB6BEA" w:rsidRDefault="00077CE5" w:rsidP="00095D30">
      <w:pPr>
        <w:pStyle w:val="AppendixBodyText"/>
        <w:spacing w:after="0" w:line="192" w:lineRule="auto"/>
        <w:rPr>
          <w:rFonts w:ascii="Tahoma" w:hAnsi="Tahoma" w:cs="Tahoma"/>
          <w:sz w:val="18"/>
          <w:szCs w:val="18"/>
          <w:lang w:val="nl-NL"/>
        </w:rPr>
      </w:pPr>
    </w:p>
    <w:p w:rsidR="00023FE7" w:rsidRPr="00FB6BEA" w:rsidRDefault="00023FE7" w:rsidP="009D776A">
      <w:pPr>
        <w:pStyle w:val="AppendixBodyText"/>
        <w:spacing w:after="0"/>
        <w:rPr>
          <w:rFonts w:ascii="Tahoma" w:hAnsi="Tahoma" w:cs="Tahoma"/>
          <w:sz w:val="18"/>
          <w:szCs w:val="18"/>
          <w:lang w:val="nl-NL"/>
        </w:rPr>
      </w:pPr>
      <w:r w:rsidRPr="00FB6BEA">
        <w:rPr>
          <w:rFonts w:ascii="Tahoma" w:hAnsi="Tahoma" w:cs="Tahoma"/>
          <w:bCs/>
          <w:sz w:val="18"/>
          <w:szCs w:val="18"/>
          <w:lang w:val="nl-NL"/>
        </w:rPr>
        <w:t>Deze ondersteuningsvoorziening is gekoppeld aan SA-bestedingen, niet aan versies. Klanten kunnen de nieuwste versie aanschaffen om een oudere versie met downgraderechten te gebruiken, maar hebben alleen recht op ondersteuning voor dat product als het als ondersteunde product wordt vermeld op de Product Lifecycle-website van</w:t>
      </w:r>
      <w:r w:rsidR="009D776A" w:rsidRPr="00FB6BEA">
        <w:rPr>
          <w:rFonts w:ascii="Tahoma" w:hAnsi="Tahoma" w:cs="Tahoma"/>
          <w:bCs/>
          <w:sz w:val="18"/>
          <w:szCs w:val="18"/>
          <w:lang w:val="nl-NL"/>
        </w:rPr>
        <w:t> </w:t>
      </w:r>
      <w:r w:rsidRPr="00FB6BEA">
        <w:rPr>
          <w:rFonts w:ascii="Tahoma" w:hAnsi="Tahoma" w:cs="Tahoma"/>
          <w:bCs/>
          <w:sz w:val="18"/>
          <w:szCs w:val="18"/>
          <w:lang w:val="nl-NL"/>
        </w:rPr>
        <w:t xml:space="preserve">Microsoft. De Product Lifecycle-website bevindt zich momenteel op </w:t>
      </w:r>
      <w:hyperlink r:id="rId22" w:history="1">
        <w:r w:rsidRPr="00FB6BEA">
          <w:rPr>
            <w:rStyle w:val="Hyperlink"/>
            <w:rFonts w:ascii="Tahoma" w:hAnsi="Tahoma" w:cs="Tahoma"/>
            <w:bCs/>
            <w:sz w:val="18"/>
            <w:szCs w:val="18"/>
            <w:lang w:val="nl-NL"/>
          </w:rPr>
          <w:t>http://support.microsoft.com/common/international.aspx?rdpath=dm;en-us;lifecycle</w:t>
        </w:r>
      </w:hyperlink>
      <w:r w:rsidRPr="00FB6BEA">
        <w:rPr>
          <w:rFonts w:ascii="Tahoma" w:hAnsi="Tahoma" w:cs="Tahoma"/>
          <w:bCs/>
          <w:sz w:val="18"/>
          <w:szCs w:val="18"/>
          <w:lang w:val="nl-NL"/>
        </w:rPr>
        <w:t xml:space="preserve">. </w:t>
      </w:r>
    </w:p>
    <w:p w:rsidR="00023FE7" w:rsidRPr="00FB6BEA" w:rsidRDefault="00023FE7" w:rsidP="00095D30">
      <w:pPr>
        <w:pStyle w:val="AppendixBodyText"/>
        <w:spacing w:after="0" w:line="192" w:lineRule="auto"/>
        <w:rPr>
          <w:rFonts w:ascii="Tahoma" w:hAnsi="Tahoma" w:cs="Tahoma"/>
          <w:sz w:val="18"/>
          <w:szCs w:val="18"/>
          <w:lang w:val="nl-NL"/>
        </w:rPr>
      </w:pPr>
    </w:p>
    <w:p w:rsidR="00077CE5" w:rsidRPr="00FB6BEA" w:rsidRDefault="00AF539A" w:rsidP="00DA2788">
      <w:pPr>
        <w:pStyle w:val="AppendixBodyText"/>
        <w:rPr>
          <w:rFonts w:ascii="Tahoma" w:hAnsi="Tahoma" w:cs="Tahoma"/>
          <w:lang w:val="nl-NL"/>
        </w:rPr>
      </w:pPr>
      <w:r w:rsidRPr="00FB6BEA">
        <w:rPr>
          <w:rFonts w:ascii="Tahoma" w:hAnsi="Tahoma" w:cs="Tahoma"/>
          <w:b/>
          <w:bCs/>
          <w:color w:val="000000"/>
          <w:sz w:val="18"/>
          <w:szCs w:val="18"/>
          <w:lang w:val="nl-NL"/>
        </w:rPr>
        <w:t>Omzetting van 24x7 Problem Resolution Support-voorvallen uit Software Assurance naar Premier Support Services</w:t>
      </w:r>
    </w:p>
    <w:p w:rsidR="00077CE5" w:rsidRPr="00FB6BEA" w:rsidRDefault="00AF539A" w:rsidP="00DA2788">
      <w:pPr>
        <w:pStyle w:val="AppendixBodyText"/>
        <w:spacing w:after="0"/>
        <w:rPr>
          <w:rFonts w:ascii="Tahoma" w:hAnsi="Tahoma" w:cs="Tahoma"/>
          <w:lang w:val="nl-NL"/>
        </w:rPr>
      </w:pPr>
      <w:r w:rsidRPr="00FB6BEA">
        <w:rPr>
          <w:rFonts w:ascii="Tahoma" w:hAnsi="Tahoma" w:cs="Tahoma"/>
          <w:color w:val="000000"/>
          <w:sz w:val="18"/>
          <w:szCs w:val="18"/>
          <w:lang w:val="nl-NL"/>
        </w:rPr>
        <w:t>Klanten kunnen ervoor kiezen 24x7 Problem Resolution Support-voorvallen van Software Assurance (SA PRS-voorvallen, of “SAB”) om te zetten naar:</w:t>
      </w:r>
    </w:p>
    <w:p w:rsidR="00077CE5" w:rsidRPr="00FB6BEA" w:rsidRDefault="00077CE5" w:rsidP="00095D30">
      <w:pPr>
        <w:pStyle w:val="AppendixBodyText"/>
        <w:spacing w:after="0" w:line="192" w:lineRule="auto"/>
        <w:rPr>
          <w:rFonts w:ascii="Tahoma" w:hAnsi="Tahoma" w:cs="Tahoma"/>
          <w:sz w:val="18"/>
          <w:szCs w:val="18"/>
          <w:lang w:val="nl-NL"/>
        </w:rPr>
      </w:pPr>
    </w:p>
    <w:p w:rsidR="00AF539A" w:rsidRPr="00FB6BEA" w:rsidRDefault="00AF539A" w:rsidP="006C6786">
      <w:pPr>
        <w:pStyle w:val="AppendixBodyText"/>
        <w:numPr>
          <w:ilvl w:val="0"/>
          <w:numId w:val="28"/>
        </w:numPr>
        <w:tabs>
          <w:tab w:val="left" w:pos="1440"/>
        </w:tabs>
        <w:ind w:left="1440"/>
        <w:rPr>
          <w:rFonts w:ascii="Tahoma" w:hAnsi="Tahoma" w:cs="Tahoma"/>
          <w:lang w:val="nl-NL"/>
        </w:rPr>
      </w:pPr>
      <w:r w:rsidRPr="00FB6BEA">
        <w:rPr>
          <w:rFonts w:ascii="Tahoma" w:hAnsi="Tahoma" w:cs="Tahoma"/>
          <w:color w:val="000000"/>
          <w:sz w:val="18"/>
          <w:szCs w:val="18"/>
          <w:lang w:val="nl-NL"/>
        </w:rPr>
        <w:t>Premier Problem Resolution Support (PRS)-uren</w:t>
      </w:r>
    </w:p>
    <w:p w:rsidR="00AF539A" w:rsidRPr="00FB6BEA" w:rsidRDefault="00AF539A" w:rsidP="006C6786">
      <w:pPr>
        <w:pStyle w:val="AppendixBodyText"/>
        <w:numPr>
          <w:ilvl w:val="0"/>
          <w:numId w:val="28"/>
        </w:numPr>
        <w:tabs>
          <w:tab w:val="left" w:pos="1440"/>
        </w:tabs>
        <w:ind w:left="1440"/>
        <w:rPr>
          <w:rFonts w:ascii="Tahoma" w:hAnsi="Tahoma" w:cs="Tahoma"/>
          <w:lang w:val="nl-NL"/>
        </w:rPr>
      </w:pPr>
      <w:r w:rsidRPr="00FB6BEA">
        <w:rPr>
          <w:rFonts w:ascii="Tahoma" w:hAnsi="Tahoma" w:cs="Tahoma"/>
          <w:color w:val="000000"/>
          <w:sz w:val="18"/>
          <w:szCs w:val="18"/>
          <w:lang w:val="nl-NL"/>
        </w:rPr>
        <w:t>Dedicated Support Engineer (DSE)-uren</w:t>
      </w:r>
    </w:p>
    <w:p w:rsidR="00077CE5" w:rsidRPr="00FB6BEA" w:rsidRDefault="00077CE5" w:rsidP="00095D30">
      <w:pPr>
        <w:pStyle w:val="AppendixBodyText"/>
        <w:tabs>
          <w:tab w:val="left" w:pos="1440"/>
        </w:tabs>
        <w:spacing w:after="0" w:line="192" w:lineRule="auto"/>
        <w:rPr>
          <w:rFonts w:ascii="Tahoma" w:hAnsi="Tahoma" w:cs="Tahoma"/>
          <w:sz w:val="18"/>
          <w:szCs w:val="18"/>
          <w:lang w:val="nl-NL"/>
        </w:rPr>
      </w:pPr>
    </w:p>
    <w:p w:rsidR="00AF539A" w:rsidRPr="00FB6BEA" w:rsidRDefault="00AF539A" w:rsidP="00095D30">
      <w:pPr>
        <w:rPr>
          <w:rFonts w:cs="Tahoma"/>
          <w:lang w:val="nl-NL"/>
        </w:rPr>
      </w:pPr>
      <w:r w:rsidRPr="00FB6BEA">
        <w:rPr>
          <w:rFonts w:cs="Tahoma"/>
          <w:color w:val="000000"/>
          <w:szCs w:val="18"/>
          <w:lang w:val="nl-NL"/>
        </w:rPr>
        <w:t>Deze diensten zijn voor gebruik in overeenstemming met het Premier-serviceplan waarover de klant op dat moment</w:t>
      </w:r>
      <w:r w:rsidR="00095D30" w:rsidRPr="00FB6BEA">
        <w:rPr>
          <w:rFonts w:cs="Tahoma"/>
          <w:color w:val="000000"/>
          <w:szCs w:val="18"/>
          <w:lang w:val="nl-NL"/>
        </w:rPr>
        <w:t> </w:t>
      </w:r>
      <w:r w:rsidRPr="00FB6BEA">
        <w:rPr>
          <w:rFonts w:cs="Tahoma"/>
          <w:color w:val="000000"/>
          <w:szCs w:val="18"/>
          <w:lang w:val="nl-NL"/>
        </w:rPr>
        <w:t>beschikt. De omzetting geschiedt op basis van een plaatselijke tariefberekening die wordt uitgevoerd door</w:t>
      </w:r>
      <w:r w:rsidR="00095D30" w:rsidRPr="00FB6BEA">
        <w:rPr>
          <w:rFonts w:cs="Tahoma"/>
          <w:color w:val="000000"/>
          <w:szCs w:val="18"/>
          <w:lang w:val="nl-NL"/>
        </w:rPr>
        <w:t> </w:t>
      </w:r>
      <w:r w:rsidRPr="00FB6BEA">
        <w:rPr>
          <w:rFonts w:cs="Tahoma"/>
          <w:color w:val="000000"/>
          <w:szCs w:val="18"/>
          <w:lang w:val="nl-NL"/>
        </w:rPr>
        <w:t>het Premier Account-team van de klant. De klant wordt mogelijk gevraagd aanvullende Support Account Management-uren aan te schaffen voordat de SA PRS-voorvallen kunnen worden omgezet. SA PRS-voorvallen die</w:t>
      </w:r>
      <w:r w:rsidR="00095D30" w:rsidRPr="00FB6BEA">
        <w:rPr>
          <w:rFonts w:cs="Tahoma"/>
          <w:color w:val="000000"/>
          <w:szCs w:val="18"/>
          <w:lang w:val="nl-NL"/>
        </w:rPr>
        <w:t> </w:t>
      </w:r>
      <w:r w:rsidRPr="00FB6BEA">
        <w:rPr>
          <w:rFonts w:cs="Tahoma"/>
          <w:color w:val="000000"/>
          <w:szCs w:val="18"/>
          <w:lang w:val="nl-NL"/>
        </w:rPr>
        <w:t>worden omgezet naar Premier, worden beschouwd als Premier Problem Resolution Support-uren en vallen onder</w:t>
      </w:r>
      <w:r w:rsidR="00095D30" w:rsidRPr="00FB6BEA">
        <w:rPr>
          <w:rFonts w:cs="Tahoma"/>
          <w:color w:val="000000"/>
          <w:szCs w:val="18"/>
          <w:lang w:val="nl-NL"/>
        </w:rPr>
        <w:t> </w:t>
      </w:r>
      <w:r w:rsidRPr="00FB6BEA">
        <w:rPr>
          <w:rFonts w:cs="Tahoma"/>
          <w:color w:val="000000"/>
          <w:szCs w:val="18"/>
          <w:lang w:val="nl-NL"/>
        </w:rPr>
        <w:t>de</w:t>
      </w:r>
      <w:r w:rsidR="00095D30" w:rsidRPr="00FB6BEA">
        <w:rPr>
          <w:rFonts w:cs="Tahoma"/>
          <w:color w:val="000000"/>
          <w:szCs w:val="18"/>
          <w:lang w:val="nl-NL"/>
        </w:rPr>
        <w:t> </w:t>
      </w:r>
      <w:r w:rsidRPr="00FB6BEA">
        <w:rPr>
          <w:rFonts w:cs="Tahoma"/>
          <w:color w:val="000000"/>
          <w:szCs w:val="18"/>
          <w:lang w:val="nl-NL"/>
        </w:rPr>
        <w:t>Premier Services-beschrijving. Nadat voorvallen zijn omgezet, kunnen ze niet weer worden teruggevoerd naar het SA-quotum van de klant.</w:t>
      </w:r>
    </w:p>
    <w:p w:rsidR="00023FE7" w:rsidRPr="00FB6BEA" w:rsidRDefault="00023FE7" w:rsidP="00095D30">
      <w:pPr>
        <w:pStyle w:val="AppendixBodyText"/>
        <w:spacing w:after="0" w:line="192" w:lineRule="auto"/>
        <w:rPr>
          <w:rFonts w:ascii="Tahoma" w:hAnsi="Tahoma" w:cs="Tahoma"/>
          <w:sz w:val="18"/>
          <w:szCs w:val="18"/>
          <w:lang w:val="nl-NL"/>
        </w:rPr>
      </w:pPr>
    </w:p>
    <w:p w:rsidR="00077CE5" w:rsidRPr="00FB6BEA" w:rsidRDefault="00077CE5" w:rsidP="00DA2788">
      <w:pPr>
        <w:pStyle w:val="AppendixBodyText"/>
        <w:rPr>
          <w:rFonts w:ascii="Tahoma" w:hAnsi="Tahoma" w:cs="Tahoma"/>
          <w:lang w:val="nl-NL"/>
        </w:rPr>
      </w:pPr>
      <w:r w:rsidRPr="00FB6BEA">
        <w:rPr>
          <w:rFonts w:ascii="Tahoma" w:hAnsi="Tahoma" w:cs="Tahoma"/>
          <w:b/>
          <w:color w:val="000000"/>
          <w:sz w:val="18"/>
          <w:lang w:val="nl-NL"/>
        </w:rPr>
        <w:t>Aanvullende zakelijke voorzieningen</w:t>
      </w:r>
    </w:p>
    <w:p w:rsidR="00023FE7" w:rsidRPr="00FB6BEA" w:rsidRDefault="00023FE7" w:rsidP="00F42FB8">
      <w:pPr>
        <w:pStyle w:val="AppendixBodyText"/>
        <w:spacing w:after="0"/>
        <w:rPr>
          <w:rFonts w:ascii="Tahoma" w:hAnsi="Tahoma" w:cs="Tahoma"/>
          <w:lang w:val="nl-NL"/>
        </w:rPr>
      </w:pPr>
      <w:r w:rsidRPr="00FB6BEA">
        <w:rPr>
          <w:rFonts w:ascii="Tahoma" w:hAnsi="Tahoma" w:cs="Tahoma"/>
          <w:sz w:val="18"/>
          <w:szCs w:val="18"/>
          <w:lang w:val="nl-NL"/>
        </w:rPr>
        <w:t>SA-bestedingen kunnen niet worden gecombineerd tussen Select en Enterprise Inschrijvingen, Select Plus-registraties of Open Value Overeenkomsten om in aanmerking te komen voor aanvullende toekenningen</w:t>
      </w:r>
      <w:r w:rsidR="004A088B">
        <w:rPr>
          <w:rFonts w:ascii="Tahoma" w:hAnsi="Tahoma" w:cs="Tahoma"/>
          <w:sz w:val="18"/>
          <w:szCs w:val="18"/>
          <w:lang w:val="nl-NL"/>
        </w:rPr>
        <w:t xml:space="preserve">. </w:t>
      </w:r>
      <w:r w:rsidRPr="00FB6BEA">
        <w:rPr>
          <w:rFonts w:ascii="Tahoma" w:hAnsi="Tahoma" w:cs="Tahoma"/>
          <w:sz w:val="18"/>
          <w:szCs w:val="18"/>
          <w:lang w:val="nl-NL"/>
        </w:rPr>
        <w:t>De bestedingen binnen elke Enrollment of overeenkomst worden gebruikt voor het bepalen van de toekenning voor de betreffende Enrollment of overeenkomst.</w:t>
      </w:r>
    </w:p>
    <w:p w:rsidR="00077CE5" w:rsidRPr="00FB6BEA" w:rsidRDefault="00077CE5" w:rsidP="00095D30">
      <w:pPr>
        <w:pStyle w:val="AppendixBodyText"/>
        <w:spacing w:after="0" w:line="192" w:lineRule="auto"/>
        <w:rPr>
          <w:rFonts w:ascii="Tahoma" w:hAnsi="Tahoma" w:cs="Tahoma"/>
          <w:sz w:val="18"/>
          <w:szCs w:val="18"/>
          <w:lang w:val="nl-NL"/>
        </w:rPr>
      </w:pPr>
    </w:p>
    <w:p w:rsidR="00023FE7" w:rsidRPr="00FB6BEA" w:rsidRDefault="00023FE7" w:rsidP="00F42FB8">
      <w:pPr>
        <w:pStyle w:val="AppendixBodyText"/>
        <w:tabs>
          <w:tab w:val="left" w:pos="1440"/>
        </w:tabs>
        <w:spacing w:after="0"/>
        <w:rPr>
          <w:rFonts w:ascii="Tahoma" w:hAnsi="Tahoma" w:cs="Tahoma"/>
          <w:lang w:val="nl-NL"/>
        </w:rPr>
      </w:pPr>
      <w:r w:rsidRPr="00FB6BEA">
        <w:rPr>
          <w:rFonts w:ascii="Tahoma" w:hAnsi="Tahoma" w:cs="Tahoma"/>
          <w:sz w:val="18"/>
          <w:szCs w:val="18"/>
          <w:lang w:val="nl-NL"/>
        </w:rPr>
        <w:t>Een afname va</w:t>
      </w:r>
      <w:r w:rsidRPr="00FB6BEA">
        <w:rPr>
          <w:rFonts w:ascii="Tahoma" w:hAnsi="Tahoma" w:cs="Tahoma"/>
          <w:bCs/>
          <w:sz w:val="18"/>
          <w:szCs w:val="18"/>
          <w:lang w:val="nl-NL"/>
        </w:rPr>
        <w:t>n</w:t>
      </w:r>
      <w:r w:rsidRPr="00FB6BEA">
        <w:rPr>
          <w:rFonts w:ascii="Tahoma" w:hAnsi="Tahoma" w:cs="Tahoma"/>
          <w:sz w:val="18"/>
          <w:szCs w:val="18"/>
          <w:lang w:val="nl-NL"/>
        </w:rPr>
        <w:t xml:space="preserve"> de SA-bestedingen als gevolg van retouren of andere factuuraanpassingen</w:t>
      </w:r>
      <w:r w:rsidRPr="00FB6BEA">
        <w:rPr>
          <w:rFonts w:ascii="Tahoma" w:hAnsi="Tahoma" w:cs="Tahoma"/>
          <w:bCs/>
          <w:sz w:val="18"/>
          <w:szCs w:val="18"/>
          <w:lang w:val="nl-NL"/>
        </w:rPr>
        <w:t>,</w:t>
      </w:r>
      <w:r w:rsidRPr="00FB6BEA">
        <w:rPr>
          <w:rFonts w:ascii="Tahoma" w:hAnsi="Tahoma" w:cs="Tahoma"/>
          <w:sz w:val="18"/>
          <w:szCs w:val="18"/>
          <w:lang w:val="nl-NL"/>
        </w:rPr>
        <w:t xml:space="preserve"> waar toegestaan, </w:t>
      </w:r>
      <w:r w:rsidRPr="00FB6BEA">
        <w:rPr>
          <w:rFonts w:ascii="Tahoma" w:hAnsi="Tahoma" w:cs="Tahoma"/>
          <w:bCs/>
          <w:sz w:val="18"/>
          <w:szCs w:val="18"/>
          <w:lang w:val="nl-NL"/>
        </w:rPr>
        <w:t>kunnen</w:t>
      </w:r>
      <w:r w:rsidRPr="00FB6BEA">
        <w:rPr>
          <w:rFonts w:ascii="Tahoma" w:hAnsi="Tahoma" w:cs="Tahoma"/>
          <w:sz w:val="18"/>
          <w:szCs w:val="18"/>
          <w:lang w:val="nl-NL"/>
        </w:rPr>
        <w:t xml:space="preserve"> ertoe leiden dat de klant niet meer in aanmerking komt voor Ondersteuning of voor minder telefonische ondersteuningsvoorvallen tijdens de lopende of toekomstige toekenningsperioden. </w:t>
      </w:r>
    </w:p>
    <w:p w:rsidR="0036654E" w:rsidRPr="00FB6BEA" w:rsidRDefault="0036654E" w:rsidP="00095D30">
      <w:pPr>
        <w:pStyle w:val="Heading3"/>
        <w:spacing w:line="192" w:lineRule="auto"/>
        <w:rPr>
          <w:rFonts w:ascii="Tahoma" w:hAnsi="Tahoma" w:cs="Tahoma"/>
          <w:sz w:val="18"/>
          <w:szCs w:val="18"/>
          <w:lang w:val="nl-NL"/>
        </w:rPr>
      </w:pPr>
    </w:p>
    <w:p w:rsidR="00613BBB" w:rsidRPr="00FB6BEA" w:rsidRDefault="00613BBB" w:rsidP="00F0652C">
      <w:pPr>
        <w:pStyle w:val="Heading3"/>
        <w:spacing w:after="60"/>
        <w:rPr>
          <w:rFonts w:ascii="Tahoma" w:hAnsi="Tahoma" w:cs="Tahoma"/>
          <w:lang w:val="nl-NL"/>
        </w:rPr>
      </w:pPr>
      <w:bookmarkStart w:id="821" w:name="_Toc336338237"/>
      <w:bookmarkStart w:id="822" w:name="_Toc346275906"/>
      <w:r w:rsidRPr="00FB6BEA">
        <w:rPr>
          <w:rFonts w:ascii="Tahoma" w:hAnsi="Tahoma" w:cs="Tahoma"/>
          <w:sz w:val="18"/>
          <w:lang w:val="nl-NL"/>
        </w:rPr>
        <w:t>Onbeperkte 24x7 Problem Resolution Support</w:t>
      </w:r>
      <w:bookmarkEnd w:id="821"/>
      <w:bookmarkEnd w:id="822"/>
    </w:p>
    <w:p w:rsidR="00A17E03" w:rsidRPr="00FB6BEA" w:rsidRDefault="00A17E03" w:rsidP="00F42FB8">
      <w:pPr>
        <w:jc w:val="both"/>
        <w:rPr>
          <w:rFonts w:cs="Tahoma"/>
          <w:lang w:val="nl-NL"/>
        </w:rPr>
      </w:pPr>
      <w:r w:rsidRPr="00FB6BEA">
        <w:rPr>
          <w:rFonts w:cs="Tahoma"/>
          <w:szCs w:val="18"/>
          <w:lang w:val="nl-NL"/>
        </w:rPr>
        <w:t>Dit voordeel is uitsluitend beschikbaar via (1) de Enrollment for Application Platform (EAP) bij een Enterprise Overeenkomst en/of (2) met de aanschaf van licenties voor Parallel Data Warehouse (PDW) via EA, EAP, Select Plus of Select.</w:t>
      </w:r>
    </w:p>
    <w:p w:rsidR="00A17E03" w:rsidRPr="00FB6BEA" w:rsidRDefault="00A17E03" w:rsidP="00095D30">
      <w:pPr>
        <w:spacing w:line="192" w:lineRule="auto"/>
        <w:jc w:val="both"/>
        <w:rPr>
          <w:rFonts w:cs="Tahoma"/>
          <w:szCs w:val="18"/>
          <w:lang w:val="nl-NL"/>
        </w:rPr>
      </w:pPr>
    </w:p>
    <w:p w:rsidR="00894563" w:rsidRPr="00FB6BEA" w:rsidRDefault="00A17E03" w:rsidP="00DA2788">
      <w:pPr>
        <w:spacing w:line="276" w:lineRule="auto"/>
        <w:jc w:val="both"/>
        <w:rPr>
          <w:rFonts w:cs="Tahoma"/>
          <w:lang w:val="nl-NL"/>
        </w:rPr>
      </w:pPr>
      <w:r w:rsidRPr="00FB6BEA">
        <w:rPr>
          <w:rFonts w:eastAsia="Calibri" w:cs="Tahoma"/>
          <w:szCs w:val="18"/>
          <w:lang w:val="nl-NL"/>
        </w:rPr>
        <w:t>Klanten die een EAP hebben met een minimaal jaarlijks gemiddelde aan SA-bestedingen van $ 250.000 voor kwalificerende Application Platform-producten en die over een actieve Premier Services Agreement beschikken, komen in aanmerking voor Onbeperkte 24x7 Problem Resolution Support-voorvallen (PRS). P</w:t>
      </w:r>
      <w:r w:rsidRPr="00FB6BEA">
        <w:rPr>
          <w:rFonts w:cs="Tahoma"/>
          <w:szCs w:val="18"/>
          <w:lang w:val="nl-NL"/>
        </w:rPr>
        <w:t xml:space="preserve">roducten die hieronder zijn opgegeven en die op dit moment vallen onder Mainstream of Extended Support zoals beschreven in het </w:t>
      </w:r>
      <w:hyperlink r:id="rId23" w:history="1">
        <w:r w:rsidRPr="00FB6BEA">
          <w:rPr>
            <w:rStyle w:val="Hyperlink"/>
            <w:rFonts w:cs="Tahoma"/>
            <w:szCs w:val="18"/>
            <w:lang w:val="nl-NL"/>
          </w:rPr>
          <w:t>Microsoft Support Lifecycle-beleid</w:t>
        </w:r>
      </w:hyperlink>
      <w:r w:rsidRPr="00FB6BEA">
        <w:rPr>
          <w:rFonts w:cs="Tahoma"/>
          <w:color w:val="000000"/>
          <w:szCs w:val="18"/>
          <w:lang w:val="nl-NL"/>
        </w:rPr>
        <w:t>volgens een Premier-contract van de klant, zijn opgenomen in deze voorzieningen.</w:t>
      </w:r>
    </w:p>
    <w:p w:rsidR="00077CE5" w:rsidRPr="00FB6BEA" w:rsidRDefault="00077CE5" w:rsidP="00095D30">
      <w:pPr>
        <w:spacing w:line="192" w:lineRule="auto"/>
        <w:jc w:val="both"/>
        <w:rPr>
          <w:rFonts w:cs="Tahoma"/>
          <w:szCs w:val="18"/>
          <w:lang w:val="nl-NL"/>
        </w:rPr>
      </w:pPr>
    </w:p>
    <w:p w:rsidR="00A17E03" w:rsidRPr="00FB6BEA" w:rsidRDefault="00A17E03" w:rsidP="00F42FB8">
      <w:pPr>
        <w:spacing w:line="276" w:lineRule="auto"/>
        <w:jc w:val="both"/>
        <w:rPr>
          <w:rFonts w:cs="Tahoma"/>
          <w:lang w:val="nl-NL"/>
        </w:rPr>
      </w:pPr>
      <w:r w:rsidRPr="00FB6BEA">
        <w:rPr>
          <w:rFonts w:eastAsia="Calibri" w:cs="Tahoma"/>
          <w:szCs w:val="18"/>
          <w:lang w:val="nl-NL"/>
        </w:rPr>
        <w:t>De kwalificerende Application Platform-producten zijn:</w:t>
      </w:r>
    </w:p>
    <w:p w:rsidR="00613BBB" w:rsidRPr="00FB6BEA" w:rsidRDefault="00613BBB" w:rsidP="00095D30">
      <w:pPr>
        <w:spacing w:line="192" w:lineRule="auto"/>
        <w:rPr>
          <w:rFonts w:cs="Tahoma"/>
          <w:szCs w:val="18"/>
          <w:lang w:val="nl-NL"/>
        </w:rPr>
      </w:pPr>
    </w:p>
    <w:p w:rsidR="00613BBB" w:rsidRPr="00FB6BEA" w:rsidRDefault="00613BBB" w:rsidP="006C6786">
      <w:pPr>
        <w:numPr>
          <w:ilvl w:val="0"/>
          <w:numId w:val="74"/>
        </w:numPr>
        <w:spacing w:after="60"/>
        <w:rPr>
          <w:rFonts w:cs="Tahoma"/>
          <w:lang w:val="nl-NL"/>
        </w:rPr>
      </w:pPr>
      <w:r w:rsidRPr="00FB6BEA">
        <w:rPr>
          <w:rFonts w:cs="Tahoma"/>
          <w:szCs w:val="18"/>
          <w:lang w:val="nl-NL"/>
        </w:rPr>
        <w:t>SQL CAL</w:t>
      </w:r>
    </w:p>
    <w:p w:rsidR="00613BBB" w:rsidRPr="00FB6BEA" w:rsidRDefault="00613BBB" w:rsidP="006C6786">
      <w:pPr>
        <w:numPr>
          <w:ilvl w:val="0"/>
          <w:numId w:val="74"/>
        </w:numPr>
        <w:spacing w:after="60"/>
        <w:rPr>
          <w:rFonts w:cs="Tahoma"/>
          <w:lang w:val="nl-NL"/>
        </w:rPr>
      </w:pPr>
      <w:r w:rsidRPr="00FB6BEA">
        <w:rPr>
          <w:rFonts w:cs="Tahoma"/>
          <w:szCs w:val="18"/>
          <w:lang w:val="nl-NL"/>
        </w:rPr>
        <w:t>SQL Server Standard</w:t>
      </w:r>
    </w:p>
    <w:p w:rsidR="00613BBB" w:rsidRPr="00CD452D" w:rsidRDefault="00613BBB" w:rsidP="006C6786">
      <w:pPr>
        <w:numPr>
          <w:ilvl w:val="0"/>
          <w:numId w:val="74"/>
        </w:numPr>
        <w:spacing w:after="60"/>
        <w:rPr>
          <w:rFonts w:cs="Tahoma"/>
          <w:lang w:val="it-IT"/>
        </w:rPr>
      </w:pPr>
      <w:r w:rsidRPr="00CD452D">
        <w:rPr>
          <w:rFonts w:cs="Tahoma"/>
          <w:szCs w:val="18"/>
          <w:lang w:val="it-IT"/>
        </w:rPr>
        <w:t>SQL Server Standard Per Core / Per Processor</w:t>
      </w:r>
    </w:p>
    <w:p w:rsidR="00613BBB" w:rsidRPr="00FB6BEA" w:rsidRDefault="00613BBB" w:rsidP="006C6786">
      <w:pPr>
        <w:numPr>
          <w:ilvl w:val="0"/>
          <w:numId w:val="74"/>
        </w:numPr>
        <w:spacing w:after="60"/>
        <w:rPr>
          <w:rFonts w:cs="Tahoma"/>
          <w:lang w:val="nl-NL"/>
        </w:rPr>
      </w:pPr>
      <w:r w:rsidRPr="00FB6BEA">
        <w:rPr>
          <w:rFonts w:cs="Tahoma"/>
          <w:szCs w:val="18"/>
          <w:lang w:val="nl-NL"/>
        </w:rPr>
        <w:t>SQL Server Enterprise</w:t>
      </w:r>
    </w:p>
    <w:p w:rsidR="00613BBB" w:rsidRPr="00CD452D" w:rsidRDefault="00613BBB" w:rsidP="006C6786">
      <w:pPr>
        <w:numPr>
          <w:ilvl w:val="0"/>
          <w:numId w:val="74"/>
        </w:numPr>
        <w:spacing w:after="60"/>
        <w:rPr>
          <w:rFonts w:cs="Tahoma"/>
          <w:lang w:val="it-IT"/>
        </w:rPr>
      </w:pPr>
      <w:r w:rsidRPr="00CD452D">
        <w:rPr>
          <w:rFonts w:cs="Tahoma"/>
          <w:szCs w:val="18"/>
          <w:lang w:val="it-IT"/>
        </w:rPr>
        <w:t>SQL Server Enterprise Per Core / Per Processor</w:t>
      </w:r>
    </w:p>
    <w:p w:rsidR="00894563" w:rsidRPr="00FB6BEA" w:rsidRDefault="00894563" w:rsidP="006C6786">
      <w:pPr>
        <w:numPr>
          <w:ilvl w:val="0"/>
          <w:numId w:val="74"/>
        </w:numPr>
        <w:spacing w:after="60"/>
        <w:rPr>
          <w:rFonts w:cs="Tahoma"/>
          <w:lang w:val="nl-NL"/>
        </w:rPr>
      </w:pPr>
      <w:r w:rsidRPr="00FB6BEA">
        <w:rPr>
          <w:rFonts w:cs="Tahoma"/>
          <w:szCs w:val="18"/>
          <w:lang w:val="nl-NL"/>
        </w:rPr>
        <w:t>SQL Server Business Intelligence</w:t>
      </w:r>
    </w:p>
    <w:p w:rsidR="00EB42F3" w:rsidRPr="00FB6BEA" w:rsidRDefault="00EB42F3" w:rsidP="006C6786">
      <w:pPr>
        <w:numPr>
          <w:ilvl w:val="0"/>
          <w:numId w:val="74"/>
        </w:numPr>
        <w:spacing w:after="60"/>
        <w:rPr>
          <w:rFonts w:cs="Tahoma"/>
          <w:lang w:val="nl-NL"/>
        </w:rPr>
      </w:pPr>
      <w:r w:rsidRPr="00FB6BEA">
        <w:rPr>
          <w:rFonts w:cs="Tahoma"/>
          <w:szCs w:val="18"/>
          <w:lang w:val="nl-NL"/>
        </w:rPr>
        <w:t>SQL Server Datacenter Per Processor</w:t>
      </w:r>
    </w:p>
    <w:p w:rsidR="00613BBB" w:rsidRPr="00FB6BEA" w:rsidRDefault="00613BBB" w:rsidP="006C6786">
      <w:pPr>
        <w:numPr>
          <w:ilvl w:val="0"/>
          <w:numId w:val="74"/>
        </w:numPr>
        <w:spacing w:after="60"/>
        <w:rPr>
          <w:rFonts w:cs="Tahoma"/>
          <w:lang w:val="nl-NL"/>
        </w:rPr>
      </w:pPr>
      <w:r w:rsidRPr="00FB6BEA">
        <w:rPr>
          <w:rFonts w:cs="Tahoma"/>
          <w:szCs w:val="18"/>
          <w:lang w:val="nl-NL"/>
        </w:rPr>
        <w:t>BizTalk Server Standard Per Processor</w:t>
      </w:r>
    </w:p>
    <w:p w:rsidR="00613BBB" w:rsidRPr="00FB6BEA" w:rsidRDefault="00613BBB" w:rsidP="006C6786">
      <w:pPr>
        <w:numPr>
          <w:ilvl w:val="0"/>
          <w:numId w:val="74"/>
        </w:numPr>
        <w:spacing w:after="60"/>
        <w:rPr>
          <w:rFonts w:cs="Tahoma"/>
          <w:lang w:val="nl-NL"/>
        </w:rPr>
      </w:pPr>
      <w:r w:rsidRPr="00FB6BEA">
        <w:rPr>
          <w:rFonts w:cs="Tahoma"/>
          <w:szCs w:val="18"/>
          <w:lang w:val="nl-NL"/>
        </w:rPr>
        <w:t>BizTalk Server Enterprise Per Processor</w:t>
      </w:r>
    </w:p>
    <w:p w:rsidR="00613BBB" w:rsidRPr="00FB6BEA" w:rsidRDefault="00613BBB" w:rsidP="006C6786">
      <w:pPr>
        <w:numPr>
          <w:ilvl w:val="0"/>
          <w:numId w:val="74"/>
        </w:numPr>
        <w:spacing w:after="60"/>
        <w:rPr>
          <w:rFonts w:cs="Tahoma"/>
          <w:lang w:val="nl-NL"/>
        </w:rPr>
      </w:pPr>
      <w:r w:rsidRPr="00FB6BEA">
        <w:rPr>
          <w:rFonts w:cs="Tahoma"/>
          <w:szCs w:val="18"/>
          <w:lang w:val="nl-NL"/>
        </w:rPr>
        <w:t>BizTalk Server Branch Per Processor</w:t>
      </w:r>
    </w:p>
    <w:p w:rsidR="00613BBB" w:rsidRPr="00FB6BEA" w:rsidRDefault="00613BBB" w:rsidP="006C6786">
      <w:pPr>
        <w:numPr>
          <w:ilvl w:val="0"/>
          <w:numId w:val="74"/>
        </w:numPr>
        <w:spacing w:after="60"/>
        <w:rPr>
          <w:rFonts w:cs="Tahoma"/>
          <w:lang w:val="nl-NL"/>
        </w:rPr>
      </w:pPr>
      <w:r w:rsidRPr="00FB6BEA">
        <w:rPr>
          <w:rFonts w:cs="Tahoma"/>
          <w:szCs w:val="18"/>
          <w:lang w:val="nl-NL"/>
        </w:rPr>
        <w:t>Office SharePoint Server</w:t>
      </w:r>
    </w:p>
    <w:p w:rsidR="00613BBB" w:rsidRPr="00FB6BEA" w:rsidRDefault="00613BBB" w:rsidP="006C6786">
      <w:pPr>
        <w:numPr>
          <w:ilvl w:val="0"/>
          <w:numId w:val="74"/>
        </w:numPr>
        <w:spacing w:after="60"/>
        <w:rPr>
          <w:rFonts w:cs="Tahoma"/>
          <w:lang w:val="nl-NL"/>
        </w:rPr>
      </w:pPr>
      <w:r w:rsidRPr="00FB6BEA">
        <w:rPr>
          <w:rFonts w:cs="Tahoma"/>
          <w:szCs w:val="18"/>
          <w:lang w:val="nl-NL"/>
        </w:rPr>
        <w:t>SharePoint Internet</w:t>
      </w:r>
    </w:p>
    <w:p w:rsidR="00894563" w:rsidRPr="00FF028F" w:rsidRDefault="00894563" w:rsidP="006C6786">
      <w:pPr>
        <w:numPr>
          <w:ilvl w:val="0"/>
          <w:numId w:val="74"/>
        </w:numPr>
        <w:spacing w:after="60"/>
        <w:rPr>
          <w:rFonts w:cs="Tahoma"/>
        </w:rPr>
      </w:pPr>
      <w:r w:rsidRPr="00FF028F">
        <w:rPr>
          <w:rFonts w:cs="Tahoma"/>
          <w:szCs w:val="18"/>
        </w:rPr>
        <w:t>FAST voor SharePoin</w:t>
      </w:r>
      <w:r w:rsidR="00FF028F" w:rsidRPr="00FF028F">
        <w:rPr>
          <w:rFonts w:cs="Tahoma"/>
          <w:szCs w:val="18"/>
        </w:rPr>
        <w:t>t</w:t>
      </w:r>
      <w:r w:rsidRPr="00FF028F">
        <w:rPr>
          <w:rFonts w:cs="Tahoma"/>
          <w:szCs w:val="18"/>
        </w:rPr>
        <w:t>/SharePoint Internet</w:t>
      </w:r>
    </w:p>
    <w:p w:rsidR="00613BBB" w:rsidRPr="00FF028F" w:rsidRDefault="00613BBB" w:rsidP="00077CE5">
      <w:pPr>
        <w:rPr>
          <w:rFonts w:cs="Tahoma"/>
        </w:rPr>
      </w:pPr>
    </w:p>
    <w:p w:rsidR="00613BBB" w:rsidRPr="00FB6BEA" w:rsidRDefault="00613BBB" w:rsidP="00FF1B2B">
      <w:pPr>
        <w:pStyle w:val="AppendixBodyText"/>
        <w:spacing w:after="0"/>
        <w:jc w:val="both"/>
        <w:rPr>
          <w:rFonts w:ascii="Tahoma" w:hAnsi="Tahoma" w:cs="Tahoma"/>
          <w:lang w:val="nl-NL"/>
        </w:rPr>
      </w:pPr>
      <w:r w:rsidRPr="00FB6BEA">
        <w:rPr>
          <w:rFonts w:ascii="Tahoma" w:hAnsi="Tahoma" w:cs="Tahoma"/>
          <w:sz w:val="18"/>
          <w:szCs w:val="18"/>
          <w:lang w:val="nl-NL"/>
        </w:rPr>
        <w:t>In de onderstaande tabel worden de bedragen voor minimale SA-bestedingen weergegeven voor overeenkomsten op basis van een andere valuta dan USD</w:t>
      </w:r>
      <w:r w:rsidR="004A088B">
        <w:rPr>
          <w:rFonts w:ascii="Tahoma" w:hAnsi="Tahoma" w:cs="Tahoma"/>
          <w:sz w:val="18"/>
          <w:szCs w:val="18"/>
          <w:lang w:val="nl-NL"/>
        </w:rPr>
        <w:t xml:space="preserve">. </w:t>
      </w:r>
      <w:r w:rsidRPr="00FB6BEA">
        <w:rPr>
          <w:rFonts w:ascii="Tahoma" w:hAnsi="Tahoma" w:cs="Tahoma"/>
          <w:sz w:val="18"/>
          <w:szCs w:val="18"/>
          <w:lang w:val="nl-NL"/>
        </w:rPr>
        <w:t>Vanwege schommelingen in de wisselkoersen kan deze tabel zonder kennisgeving vooraf worden gewijzigd.</w:t>
      </w:r>
    </w:p>
    <w:p w:rsidR="00613BBB" w:rsidRPr="00FB6BEA" w:rsidRDefault="00613BBB" w:rsidP="00FF1B2B">
      <w:pPr>
        <w:pStyle w:val="AppendixBodyText"/>
        <w:spacing w:after="0"/>
        <w:rPr>
          <w:rFonts w:ascii="Tahoma" w:hAnsi="Tahoma" w:cs="Tahoma"/>
          <w:lang w:val="nl-NL"/>
        </w:rPr>
      </w:pPr>
    </w:p>
    <w:p w:rsidR="00613BBB" w:rsidRPr="00FB6BEA" w:rsidRDefault="00613BBB" w:rsidP="00613BBB">
      <w:pPr>
        <w:rPr>
          <w:rFonts w:cs="Tahoma"/>
          <w:lang w:val="nl-NL"/>
        </w:rPr>
      </w:pPr>
    </w:p>
    <w:tbl>
      <w:tblPr>
        <w:tblpPr w:leftFromText="180" w:rightFromText="180" w:vertAnchor="text" w:horzAnchor="page" w:tblpX="3119" w:tblpY="-73"/>
        <w:tblW w:w="6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349"/>
        <w:gridCol w:w="676"/>
        <w:gridCol w:w="2996"/>
      </w:tblGrid>
      <w:tr w:rsidR="00613BBB" w:rsidRPr="004A4569" w:rsidTr="009F6B0F">
        <w:trPr>
          <w:trHeight w:val="178"/>
          <w:tblHeader/>
        </w:trPr>
        <w:tc>
          <w:tcPr>
            <w:tcW w:w="2349"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FB6BEA" w:rsidRDefault="00613BBB" w:rsidP="002A6416">
            <w:pPr>
              <w:pStyle w:val="AppendixBodyText"/>
              <w:jc w:val="center"/>
              <w:rPr>
                <w:rFonts w:ascii="Tahoma" w:hAnsi="Tahoma" w:cs="Tahoma"/>
                <w:b/>
                <w:bCs/>
                <w:lang w:val="nl-NL"/>
              </w:rPr>
            </w:pPr>
            <w:r w:rsidRPr="00FB6BEA">
              <w:rPr>
                <w:rFonts w:ascii="Tahoma" w:hAnsi="Tahoma" w:cs="Tahoma"/>
                <w:b/>
                <w:bCs/>
                <w:lang w:val="nl-NL"/>
              </w:rPr>
              <w:t>Valuta</w:t>
            </w:r>
          </w:p>
        </w:tc>
        <w:tc>
          <w:tcPr>
            <w:tcW w:w="676"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FB6BEA" w:rsidRDefault="00613BBB" w:rsidP="002A6416">
            <w:pPr>
              <w:pStyle w:val="AppendixBodyText"/>
              <w:jc w:val="center"/>
              <w:rPr>
                <w:rFonts w:ascii="Tahoma" w:hAnsi="Tahoma" w:cs="Tahoma"/>
                <w:b/>
                <w:bCs/>
                <w:lang w:val="nl-NL"/>
              </w:rPr>
            </w:pPr>
            <w:r w:rsidRPr="00FB6BEA">
              <w:rPr>
                <w:rFonts w:ascii="Tahoma" w:hAnsi="Tahoma" w:cs="Tahoma"/>
                <w:b/>
                <w:bCs/>
                <w:lang w:val="nl-NL"/>
              </w:rPr>
              <w:t>Valutacode</w:t>
            </w:r>
          </w:p>
        </w:tc>
        <w:tc>
          <w:tcPr>
            <w:tcW w:w="2996" w:type="dxa"/>
            <w:tcBorders>
              <w:top w:val="single" w:sz="8" w:space="0" w:color="auto"/>
              <w:left w:val="single" w:sz="8" w:space="0" w:color="auto"/>
              <w:bottom w:val="single" w:sz="8" w:space="0" w:color="auto"/>
              <w:right w:val="single" w:sz="8" w:space="0" w:color="auto"/>
            </w:tcBorders>
            <w:shd w:val="clear" w:color="auto" w:fill="FFCC99"/>
            <w:vAlign w:val="center"/>
          </w:tcPr>
          <w:p w:rsidR="00613BBB" w:rsidRPr="00FB6BEA" w:rsidRDefault="00613BBB" w:rsidP="002A6416">
            <w:pPr>
              <w:pStyle w:val="AppendixBodyText"/>
              <w:jc w:val="center"/>
              <w:rPr>
                <w:rFonts w:ascii="Tahoma" w:hAnsi="Tahoma" w:cs="Tahoma"/>
                <w:b/>
                <w:bCs/>
                <w:lang w:val="nl-NL"/>
              </w:rPr>
            </w:pPr>
            <w:r w:rsidRPr="00FB6BEA">
              <w:rPr>
                <w:rFonts w:ascii="Tahoma" w:hAnsi="Tahoma" w:cs="Tahoma"/>
                <w:b/>
                <w:bCs/>
                <w:lang w:val="nl-NL"/>
              </w:rPr>
              <w:t>Minimaal jaarlijks gemiddelde aan SA-bestedingen voor Onbeperkte 24x7 PRS</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Amerikaanse dollars</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USD</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250000 </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Australische dollars</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AUD</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375000 </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Canadese dollars</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CAD</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337500 </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Zwitserse franken</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CHF</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412500 </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Chinese yuan renmibi</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CNY</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2062500 </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Deense kroon</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DKK</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2000000 </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EURO</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EUR</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268750 </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Pound Sterling</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GBP</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168750 </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Japanse yen</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JPY</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30000000 </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Koreaanse won</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KRW</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300000000 </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Noorse kroon</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NOK</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2062500 </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Nieuw-Zeelandse dollars</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NZD</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437500 </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Zweedse kroon</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SEK</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2500000 </w:t>
            </w:r>
          </w:p>
        </w:tc>
      </w:tr>
      <w:tr w:rsidR="00613BBB" w:rsidRPr="00FB6BEA" w:rsidTr="009F6B0F">
        <w:trPr>
          <w:trHeight w:val="236"/>
        </w:trPr>
        <w:tc>
          <w:tcPr>
            <w:tcW w:w="2349" w:type="dxa"/>
            <w:vAlign w:val="bottom"/>
          </w:tcPr>
          <w:p w:rsidR="00613BBB" w:rsidRPr="00FB6BEA" w:rsidRDefault="00613BBB" w:rsidP="002A6416">
            <w:pPr>
              <w:pStyle w:val="AppendixBodyText"/>
              <w:rPr>
                <w:rFonts w:ascii="Tahoma" w:hAnsi="Tahoma" w:cs="Tahoma"/>
                <w:sz w:val="18"/>
                <w:szCs w:val="18"/>
                <w:lang w:val="nl-NL"/>
              </w:rPr>
            </w:pPr>
            <w:r w:rsidRPr="00FB6BEA">
              <w:rPr>
                <w:rFonts w:ascii="Tahoma" w:hAnsi="Tahoma" w:cs="Tahoma"/>
                <w:sz w:val="18"/>
                <w:szCs w:val="18"/>
                <w:lang w:val="nl-NL"/>
              </w:rPr>
              <w:t>Nieuwe Taiwanese dollar</w:t>
            </w:r>
          </w:p>
        </w:tc>
        <w:tc>
          <w:tcPr>
            <w:tcW w:w="676" w:type="dxa"/>
            <w:vAlign w:val="bottom"/>
          </w:tcPr>
          <w:p w:rsidR="00613BBB" w:rsidRPr="00FB6BEA" w:rsidRDefault="00613BBB" w:rsidP="002A6416">
            <w:pPr>
              <w:pStyle w:val="AppendixBodyText"/>
              <w:jc w:val="center"/>
              <w:rPr>
                <w:rFonts w:ascii="Tahoma" w:hAnsi="Tahoma" w:cs="Tahoma"/>
                <w:sz w:val="18"/>
                <w:szCs w:val="18"/>
                <w:lang w:val="nl-NL"/>
              </w:rPr>
            </w:pPr>
            <w:r w:rsidRPr="00FB6BEA">
              <w:rPr>
                <w:rFonts w:ascii="Tahoma" w:hAnsi="Tahoma" w:cs="Tahoma"/>
                <w:sz w:val="18"/>
                <w:szCs w:val="18"/>
                <w:lang w:val="nl-NL"/>
              </w:rPr>
              <w:t>TWD</w:t>
            </w:r>
          </w:p>
        </w:tc>
        <w:tc>
          <w:tcPr>
            <w:tcW w:w="2996" w:type="dxa"/>
            <w:vAlign w:val="bottom"/>
          </w:tcPr>
          <w:p w:rsidR="00613BBB" w:rsidRPr="00FB6BEA" w:rsidRDefault="00613BBB" w:rsidP="00042104">
            <w:pPr>
              <w:pStyle w:val="AppendixBodyText"/>
              <w:jc w:val="right"/>
              <w:rPr>
                <w:rFonts w:ascii="Tahoma" w:hAnsi="Tahoma" w:cs="Tahoma"/>
                <w:sz w:val="18"/>
                <w:szCs w:val="18"/>
                <w:lang w:val="nl-NL"/>
              </w:rPr>
            </w:pPr>
            <w:r w:rsidRPr="00FB6BEA">
              <w:rPr>
                <w:rFonts w:ascii="Tahoma" w:hAnsi="Tahoma" w:cs="Tahoma"/>
                <w:color w:val="000000"/>
                <w:sz w:val="18"/>
                <w:szCs w:val="18"/>
                <w:lang w:val="nl-NL"/>
              </w:rPr>
              <w:t xml:space="preserve">8750000 </w:t>
            </w:r>
          </w:p>
        </w:tc>
      </w:tr>
      <w:tr w:rsidR="009F19FE" w:rsidRPr="00FB6BEA" w:rsidTr="009F6B0F">
        <w:trPr>
          <w:trHeight w:val="236"/>
        </w:trPr>
        <w:tc>
          <w:tcPr>
            <w:tcW w:w="2349" w:type="dxa"/>
            <w:vAlign w:val="bottom"/>
          </w:tcPr>
          <w:p w:rsidR="009F19FE" w:rsidRPr="00FB6BEA" w:rsidRDefault="009F19FE" w:rsidP="002A6416">
            <w:pPr>
              <w:pStyle w:val="AppendixBodyText"/>
              <w:rPr>
                <w:rFonts w:ascii="Tahoma" w:hAnsi="Tahoma" w:cs="Tahoma"/>
                <w:sz w:val="18"/>
                <w:szCs w:val="18"/>
                <w:lang w:val="nl-NL"/>
              </w:rPr>
            </w:pPr>
            <w:r w:rsidRPr="00FB6BEA">
              <w:rPr>
                <w:rFonts w:ascii="Tahoma" w:hAnsi="Tahoma" w:cs="Tahoma"/>
                <w:sz w:val="18"/>
                <w:szCs w:val="18"/>
                <w:lang w:val="nl-NL"/>
              </w:rPr>
              <w:t>Indiase roepie</w:t>
            </w:r>
          </w:p>
        </w:tc>
        <w:tc>
          <w:tcPr>
            <w:tcW w:w="676" w:type="dxa"/>
            <w:vAlign w:val="bottom"/>
          </w:tcPr>
          <w:p w:rsidR="009F19FE" w:rsidRPr="00FB6BEA" w:rsidRDefault="009F19FE" w:rsidP="002A6416">
            <w:pPr>
              <w:pStyle w:val="AppendixBodyText"/>
              <w:jc w:val="center"/>
              <w:rPr>
                <w:rFonts w:ascii="Tahoma" w:hAnsi="Tahoma" w:cs="Tahoma"/>
                <w:sz w:val="18"/>
                <w:szCs w:val="18"/>
                <w:lang w:val="nl-NL"/>
              </w:rPr>
            </w:pPr>
            <w:r w:rsidRPr="00FB6BEA">
              <w:rPr>
                <w:rFonts w:ascii="Tahoma" w:hAnsi="Tahoma" w:cs="Tahoma"/>
                <w:sz w:val="18"/>
                <w:szCs w:val="18"/>
                <w:lang w:val="nl-NL"/>
              </w:rPr>
              <w:t>INR</w:t>
            </w:r>
          </w:p>
        </w:tc>
        <w:tc>
          <w:tcPr>
            <w:tcW w:w="2996" w:type="dxa"/>
            <w:vAlign w:val="bottom"/>
          </w:tcPr>
          <w:p w:rsidR="009F19FE" w:rsidRPr="00FB6BEA" w:rsidRDefault="009F19FE" w:rsidP="00042104">
            <w:pPr>
              <w:pStyle w:val="AppendixBodyText"/>
              <w:jc w:val="right"/>
              <w:rPr>
                <w:rFonts w:ascii="Tahoma" w:hAnsi="Tahoma" w:cs="Tahoma"/>
                <w:color w:val="000000"/>
                <w:sz w:val="18"/>
                <w:szCs w:val="18"/>
                <w:lang w:val="nl-NL"/>
              </w:rPr>
            </w:pPr>
            <w:r w:rsidRPr="00FB6BEA">
              <w:rPr>
                <w:rFonts w:ascii="Tahoma" w:hAnsi="Tahoma" w:cs="Tahoma"/>
                <w:sz w:val="18"/>
                <w:szCs w:val="18"/>
                <w:lang w:val="nl-NL"/>
              </w:rPr>
              <w:t>12500000</w:t>
            </w:r>
          </w:p>
        </w:tc>
      </w:tr>
      <w:tr w:rsidR="009F19FE" w:rsidRPr="00FB6BEA" w:rsidTr="009F6B0F">
        <w:trPr>
          <w:trHeight w:val="236"/>
        </w:trPr>
        <w:tc>
          <w:tcPr>
            <w:tcW w:w="2349" w:type="dxa"/>
            <w:vAlign w:val="bottom"/>
          </w:tcPr>
          <w:p w:rsidR="009F19FE" w:rsidRPr="00FB6BEA" w:rsidRDefault="009F19FE" w:rsidP="002A6416">
            <w:pPr>
              <w:pStyle w:val="AppendixBodyText"/>
              <w:rPr>
                <w:rFonts w:ascii="Tahoma" w:hAnsi="Tahoma" w:cs="Tahoma"/>
                <w:sz w:val="18"/>
                <w:szCs w:val="18"/>
                <w:lang w:val="nl-NL"/>
              </w:rPr>
            </w:pPr>
            <w:r w:rsidRPr="00FB6BEA">
              <w:rPr>
                <w:rFonts w:ascii="Tahoma" w:hAnsi="Tahoma" w:cs="Tahoma"/>
                <w:sz w:val="18"/>
                <w:szCs w:val="18"/>
                <w:lang w:val="nl-NL"/>
              </w:rPr>
              <w:t>Russische roebel</w:t>
            </w:r>
          </w:p>
        </w:tc>
        <w:tc>
          <w:tcPr>
            <w:tcW w:w="676" w:type="dxa"/>
            <w:vAlign w:val="bottom"/>
          </w:tcPr>
          <w:p w:rsidR="009F19FE" w:rsidRPr="00FB6BEA" w:rsidRDefault="009F19FE" w:rsidP="002A6416">
            <w:pPr>
              <w:pStyle w:val="AppendixBodyText"/>
              <w:jc w:val="center"/>
              <w:rPr>
                <w:rFonts w:ascii="Tahoma" w:hAnsi="Tahoma" w:cs="Tahoma"/>
                <w:sz w:val="18"/>
                <w:szCs w:val="18"/>
                <w:lang w:val="nl-NL"/>
              </w:rPr>
            </w:pPr>
            <w:r w:rsidRPr="00FB6BEA">
              <w:rPr>
                <w:rFonts w:ascii="Tahoma" w:hAnsi="Tahoma" w:cs="Tahoma"/>
                <w:sz w:val="18"/>
                <w:szCs w:val="18"/>
                <w:lang w:val="nl-NL"/>
              </w:rPr>
              <w:t>RUB</w:t>
            </w:r>
          </w:p>
        </w:tc>
        <w:tc>
          <w:tcPr>
            <w:tcW w:w="2996" w:type="dxa"/>
            <w:vAlign w:val="bottom"/>
          </w:tcPr>
          <w:p w:rsidR="009F19FE" w:rsidRPr="00FB6BEA" w:rsidRDefault="009F19FE" w:rsidP="00042104">
            <w:pPr>
              <w:pStyle w:val="AppendixBodyText"/>
              <w:jc w:val="right"/>
              <w:rPr>
                <w:rFonts w:ascii="Tahoma" w:hAnsi="Tahoma" w:cs="Tahoma"/>
                <w:color w:val="000000"/>
                <w:sz w:val="18"/>
                <w:szCs w:val="18"/>
                <w:lang w:val="nl-NL"/>
              </w:rPr>
            </w:pPr>
            <w:r w:rsidRPr="00FB6BEA">
              <w:rPr>
                <w:rFonts w:ascii="Tahoma" w:hAnsi="Tahoma" w:cs="Tahoma"/>
                <w:sz w:val="18"/>
                <w:szCs w:val="18"/>
                <w:lang w:val="nl-NL"/>
              </w:rPr>
              <w:t>8250000</w:t>
            </w:r>
          </w:p>
        </w:tc>
      </w:tr>
    </w:tbl>
    <w:p w:rsidR="00613BBB" w:rsidRPr="00FB6BEA" w:rsidRDefault="00613BBB" w:rsidP="00613BBB">
      <w:pPr>
        <w:pStyle w:val="Heading3"/>
        <w:rPr>
          <w:rFonts w:ascii="Tahoma" w:hAnsi="Tahoma" w:cs="Tahoma"/>
          <w:lang w:val="nl-NL"/>
        </w:rPr>
      </w:pPr>
    </w:p>
    <w:p w:rsidR="00613BBB" w:rsidRPr="00FB6BEA" w:rsidRDefault="00613BBB" w:rsidP="00613BBB">
      <w:pPr>
        <w:rPr>
          <w:rFonts w:cs="Tahoma"/>
          <w:lang w:val="nl-NL"/>
        </w:rPr>
      </w:pPr>
    </w:p>
    <w:p w:rsidR="00CB0AAD" w:rsidRPr="00FB6BEA" w:rsidRDefault="00CB0AAD" w:rsidP="00613BBB">
      <w:pPr>
        <w:jc w:val="both"/>
        <w:rPr>
          <w:rFonts w:cs="Tahoma"/>
          <w:lang w:val="nl-NL"/>
        </w:rPr>
      </w:pPr>
    </w:p>
    <w:p w:rsidR="00CB0AAD" w:rsidRPr="00FB6BEA" w:rsidRDefault="00CB0AAD" w:rsidP="00613BBB">
      <w:pPr>
        <w:jc w:val="both"/>
        <w:rPr>
          <w:rFonts w:cs="Tahoma"/>
          <w:lang w:val="nl-NL"/>
        </w:rPr>
      </w:pPr>
    </w:p>
    <w:p w:rsidR="00CB0AAD" w:rsidRPr="00FB6BEA" w:rsidRDefault="00CB0AAD" w:rsidP="00613BBB">
      <w:pPr>
        <w:jc w:val="both"/>
        <w:rPr>
          <w:rFonts w:cs="Tahoma"/>
          <w:lang w:val="nl-NL"/>
        </w:rPr>
      </w:pPr>
    </w:p>
    <w:p w:rsidR="00CB0AAD" w:rsidRPr="00FB6BEA" w:rsidRDefault="00CB0AAD" w:rsidP="00613BBB">
      <w:pPr>
        <w:jc w:val="both"/>
        <w:rPr>
          <w:rFonts w:cs="Tahoma"/>
          <w:lang w:val="nl-NL"/>
        </w:rPr>
      </w:pPr>
    </w:p>
    <w:p w:rsidR="00CB0AAD" w:rsidRPr="00FB6BEA" w:rsidRDefault="00CB0AAD" w:rsidP="00613BBB">
      <w:pPr>
        <w:jc w:val="both"/>
        <w:rPr>
          <w:rFonts w:cs="Tahoma"/>
          <w:lang w:val="nl-NL"/>
        </w:rPr>
      </w:pPr>
    </w:p>
    <w:p w:rsidR="00CB0AAD" w:rsidRPr="00FB6BEA" w:rsidRDefault="00CB0AAD" w:rsidP="00613BBB">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8A15A8" w:rsidRPr="00FB6BEA" w:rsidRDefault="008A15A8" w:rsidP="001D0D87">
      <w:pPr>
        <w:jc w:val="both"/>
        <w:rPr>
          <w:rFonts w:cs="Tahoma"/>
          <w:lang w:val="nl-NL"/>
        </w:rPr>
      </w:pPr>
    </w:p>
    <w:p w:rsidR="009F19FE" w:rsidRPr="00FB6BEA" w:rsidRDefault="009F19FE" w:rsidP="001D0D87">
      <w:pPr>
        <w:jc w:val="both"/>
        <w:rPr>
          <w:rFonts w:cs="Tahoma"/>
          <w:lang w:val="nl-NL"/>
        </w:rPr>
      </w:pPr>
    </w:p>
    <w:p w:rsidR="009F19FE" w:rsidRPr="00FB6BEA" w:rsidRDefault="009F19FE" w:rsidP="001D0D87">
      <w:pPr>
        <w:jc w:val="both"/>
        <w:rPr>
          <w:rFonts w:cs="Tahoma"/>
          <w:lang w:val="nl-NL"/>
        </w:rPr>
      </w:pPr>
    </w:p>
    <w:p w:rsidR="009F19FE" w:rsidRPr="00FB6BEA" w:rsidRDefault="009F19FE" w:rsidP="001D0D87">
      <w:pPr>
        <w:jc w:val="both"/>
        <w:rPr>
          <w:rFonts w:cs="Tahoma"/>
          <w:lang w:val="nl-NL"/>
        </w:rPr>
      </w:pPr>
    </w:p>
    <w:p w:rsidR="00095D30" w:rsidRPr="00FB6BEA" w:rsidRDefault="00095D30" w:rsidP="001D0D87">
      <w:pPr>
        <w:jc w:val="both"/>
        <w:rPr>
          <w:rFonts w:cs="Tahoma"/>
          <w:lang w:val="nl-NL"/>
        </w:rPr>
      </w:pPr>
    </w:p>
    <w:p w:rsidR="00613BBB" w:rsidRPr="00FB6BEA" w:rsidRDefault="00613BBB" w:rsidP="00042104">
      <w:pPr>
        <w:jc w:val="both"/>
        <w:rPr>
          <w:rFonts w:cs="Tahoma"/>
          <w:lang w:val="nl-NL"/>
        </w:rPr>
      </w:pPr>
      <w:r w:rsidRPr="00FB6BEA">
        <w:rPr>
          <w:rFonts w:cs="Tahoma"/>
          <w:szCs w:val="18"/>
          <w:lang w:val="nl-NL"/>
        </w:rPr>
        <w:t>Wanneer de toegewezen jaarlijkse gemiddelde SA-bestedingen voor gekwalificeerde Application Platform-producten die in aanmerking komen voor Onbeperkte 24x7 PRS hoger is dan $ 250000, kent Microsoft geen voorvallen toe op basis van daadwerkelijke SA-bestedingen voor deze producten. Als een klant in aanmerking komt voor Onbeperkte 24x7 PRS Midstream, worden alle voorvallen die eerder op basis van SA-bestedingen zijn toegekend en die niet zijn verbruikt, in mindering gebracht op het saldo van de klant</w:t>
      </w:r>
      <w:r w:rsidR="004A088B">
        <w:rPr>
          <w:rFonts w:cs="Tahoma"/>
          <w:szCs w:val="18"/>
          <w:lang w:val="nl-NL"/>
        </w:rPr>
        <w:t xml:space="preserve">. </w:t>
      </w:r>
      <w:r w:rsidRPr="00FB6BEA">
        <w:rPr>
          <w:rFonts w:cs="Tahoma"/>
          <w:szCs w:val="18"/>
          <w:lang w:val="nl-NL"/>
        </w:rPr>
        <w:t xml:space="preserve">Onbeperkte 24x7 PRS-voorvallen kunnen niet worden omgezet naar Premier Problem Resolution Support-uren of -voorvallen. </w:t>
      </w:r>
    </w:p>
    <w:p w:rsidR="00613BBB" w:rsidRPr="00FB6BEA" w:rsidRDefault="00613BBB" w:rsidP="00F42FB8">
      <w:pPr>
        <w:rPr>
          <w:rFonts w:cs="Tahoma"/>
          <w:lang w:val="nl-NL"/>
        </w:rPr>
      </w:pPr>
    </w:p>
    <w:p w:rsidR="00613BBB" w:rsidRDefault="00613BBB" w:rsidP="00042104">
      <w:pPr>
        <w:jc w:val="both"/>
        <w:rPr>
          <w:rFonts w:cs="Tahoma"/>
          <w:color w:val="000000"/>
          <w:szCs w:val="18"/>
          <w:lang w:val="nl-NL"/>
        </w:rPr>
      </w:pPr>
      <w:r w:rsidRPr="00FB6BEA">
        <w:rPr>
          <w:rFonts w:cs="Tahoma"/>
          <w:szCs w:val="18"/>
          <w:lang w:val="nl-NL"/>
        </w:rPr>
        <w:t xml:space="preserve">Klanten die een </w:t>
      </w:r>
      <w:r w:rsidRPr="00FB6BEA">
        <w:rPr>
          <w:rFonts w:cs="Tahoma"/>
          <w:color w:val="000000"/>
          <w:szCs w:val="18"/>
          <w:lang w:val="nl-NL"/>
        </w:rPr>
        <w:t xml:space="preserve">Application Platform Agreement (APA) met een ingangsdatum vóór 1 juli 2009 hebben met een jaarlijks gemiddelde aan SA-bestedingen voor kwalificerende Application Platform-producten hoger dan $ 250000 en die over een actieve Premier Services Agreement beschikken, komen op de eerste verjaardag van de ingangsdatum van de APA in aanmerking voor Onbeperkte 24x7 PRS. </w:t>
      </w:r>
    </w:p>
    <w:p w:rsidR="00FF028F" w:rsidRPr="00FB6BEA" w:rsidRDefault="00FF028F" w:rsidP="00042104">
      <w:pPr>
        <w:jc w:val="both"/>
        <w:rPr>
          <w:rFonts w:cs="Tahoma"/>
          <w:lang w:val="nl-NL"/>
        </w:rPr>
      </w:pPr>
    </w:p>
    <w:p w:rsidR="00A17E03" w:rsidRPr="00FB6BEA" w:rsidRDefault="00A17E03" w:rsidP="00F42FB8">
      <w:pPr>
        <w:spacing w:line="276" w:lineRule="auto"/>
        <w:rPr>
          <w:rFonts w:cs="Tahoma"/>
          <w:lang w:val="nl-NL"/>
        </w:rPr>
      </w:pPr>
      <w:r w:rsidRPr="00FB6BEA">
        <w:rPr>
          <w:rFonts w:eastAsia="Calibri" w:cs="Tahoma"/>
          <w:szCs w:val="18"/>
          <w:lang w:val="nl-NL"/>
        </w:rPr>
        <w:t>(2) Klanten die licenties aanschaffen voor PDW en over een actieve Premier Services Agreement beschikken, komen in aanmerking voor Onbeperkte 24x7 PRS-voorvallen.</w:t>
      </w:r>
    </w:p>
    <w:p w:rsidR="00FF1B2B" w:rsidRPr="00FB6BEA" w:rsidRDefault="00FF1B2B" w:rsidP="00095D30">
      <w:pPr>
        <w:spacing w:line="192" w:lineRule="auto"/>
        <w:rPr>
          <w:rFonts w:cs="Tahoma"/>
          <w:lang w:val="nl-NL"/>
        </w:rPr>
      </w:pPr>
    </w:p>
    <w:p w:rsidR="00A17E03" w:rsidRPr="00FB6BEA" w:rsidRDefault="00A17E03" w:rsidP="00042104">
      <w:pPr>
        <w:jc w:val="both"/>
        <w:rPr>
          <w:rFonts w:cs="Tahoma"/>
          <w:lang w:val="nl-NL"/>
        </w:rPr>
      </w:pPr>
      <w:r w:rsidRPr="00FB6BEA">
        <w:rPr>
          <w:rFonts w:eastAsia="Calibri" w:cs="Tahoma"/>
          <w:szCs w:val="18"/>
          <w:lang w:val="nl-NL"/>
        </w:rPr>
        <w:t xml:space="preserve">Als klanten licenties voor PDW aanschaffen, kent Microsoft geen voorvallen toe op basis van de werkelijke SA-bestedingen voor dit product. Onbeperkte 24x7 PRS-voorvallen kunnen niet worden omgezet naar Premier Problem Resolution Support-uren of -voorvallen. </w:t>
      </w:r>
    </w:p>
    <w:p w:rsidR="00A17E03" w:rsidRPr="00FB6BEA" w:rsidRDefault="00A17E03" w:rsidP="009D776A">
      <w:pPr>
        <w:jc w:val="both"/>
        <w:rPr>
          <w:rFonts w:cs="Tahoma"/>
          <w:lang w:val="nl-NL"/>
        </w:rPr>
      </w:pPr>
      <w:r w:rsidRPr="00FB6BEA">
        <w:rPr>
          <w:rFonts w:cs="Tahoma"/>
          <w:color w:val="000000"/>
          <w:szCs w:val="18"/>
          <w:lang w:val="nl-NL"/>
        </w:rPr>
        <w:t>Hoewel het aantal toegekende 24x7 PRS-</w:t>
      </w:r>
      <w:r w:rsidRPr="00FB6BEA">
        <w:rPr>
          <w:rFonts w:cs="Tahoma"/>
          <w:i/>
          <w:color w:val="000000"/>
          <w:szCs w:val="18"/>
          <w:lang w:val="nl-NL"/>
        </w:rPr>
        <w:t>v</w:t>
      </w:r>
      <w:r w:rsidRPr="00FB6BEA">
        <w:rPr>
          <w:rFonts w:cs="Tahoma"/>
          <w:color w:val="000000"/>
          <w:szCs w:val="18"/>
          <w:lang w:val="nl-NL"/>
        </w:rPr>
        <w:t>oorvallen niet wordt bepaald door de SA-bestedingen, varieert het aantal toegestane ondersteuningscontacten voor het beheren van Onbeperkte 24x7 PRS afhankelijk van de SA-bestedingen. Alle klanten die in aanmerking komen hebben recht op ten minste vier geautoriseerde contacten plus één extra contact voor elke extra $ 125000 aan SA-bestedingen op basis van hun EAP- of VL-programma('s) in het kader waarvan zij licenties voor PDW hebben aangeschaft. Voor overeenkomsten in buitenlandse valuta hebben in aanmerking komende klanten recht op ten minste vier geautoriseerde contacten plus één extra contact voor elk incrementeel bedrag aan SA-bestedingen equivalent met $125000 aan jaarlijkse SA-bestedingen in de desbetreffende valuta</w:t>
      </w:r>
      <w:r w:rsidR="004A088B">
        <w:rPr>
          <w:rFonts w:cs="Tahoma"/>
          <w:color w:val="000000"/>
          <w:szCs w:val="18"/>
          <w:lang w:val="nl-NL"/>
        </w:rPr>
        <w:t xml:space="preserve">. </w:t>
      </w:r>
      <w:r w:rsidRPr="00FB6BEA">
        <w:rPr>
          <w:rFonts w:cs="Tahoma"/>
          <w:color w:val="000000"/>
          <w:szCs w:val="18"/>
          <w:lang w:val="nl-NL"/>
        </w:rPr>
        <w:t>Zie de onderstaande tabel:</w:t>
      </w:r>
    </w:p>
    <w:p w:rsidR="00FF1B2B" w:rsidRPr="00FB6BEA" w:rsidRDefault="00FF1B2B" w:rsidP="00095D30">
      <w:pPr>
        <w:spacing w:line="192" w:lineRule="auto"/>
        <w:jc w:val="both"/>
        <w:rPr>
          <w:rFonts w:cs="Tahoma"/>
          <w:sz w:val="17"/>
          <w:szCs w:val="17"/>
          <w:lang w:val="nl-NL"/>
        </w:rPr>
      </w:pPr>
    </w:p>
    <w:p w:rsidR="00A17E03" w:rsidRPr="00FB6BEA" w:rsidRDefault="00A17E03" w:rsidP="00F42FB8">
      <w:pPr>
        <w:jc w:val="both"/>
        <w:rPr>
          <w:rFonts w:cs="Tahoma"/>
          <w:lang w:val="nl-NL"/>
        </w:rPr>
      </w:pPr>
      <w:r w:rsidRPr="00FB6BEA">
        <w:rPr>
          <w:rFonts w:cs="Tahoma"/>
          <w:color w:val="000000"/>
          <w:szCs w:val="18"/>
          <w:lang w:val="nl-NL"/>
        </w:rPr>
        <w:t>De volgende tabel is van toepassing op klanten met een EAP of APA:</w:t>
      </w:r>
    </w:p>
    <w:p w:rsidR="00613BBB" w:rsidRPr="00FB6BEA" w:rsidRDefault="00613BBB" w:rsidP="00095D30">
      <w:pPr>
        <w:spacing w:line="192" w:lineRule="auto"/>
        <w:rPr>
          <w:rFonts w:cs="Tahoma"/>
          <w:sz w:val="17"/>
          <w:szCs w:val="17"/>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FB6BEA" w:rsidTr="002A6416">
        <w:tc>
          <w:tcPr>
            <w:tcW w:w="2160" w:type="dxa"/>
            <w:shd w:val="clear" w:color="auto" w:fill="FABF8F"/>
          </w:tcPr>
          <w:p w:rsidR="00613BBB" w:rsidRPr="00FB6BEA" w:rsidRDefault="00613BBB" w:rsidP="00613BBB">
            <w:pPr>
              <w:jc w:val="center"/>
              <w:rPr>
                <w:rFonts w:cs="Tahoma"/>
                <w:color w:val="000000"/>
                <w:szCs w:val="18"/>
                <w:lang w:val="nl-NL"/>
              </w:rPr>
            </w:pPr>
            <w:r w:rsidRPr="00FB6BEA">
              <w:rPr>
                <w:rFonts w:cs="Tahoma"/>
                <w:b/>
                <w:bCs/>
                <w:color w:val="000000"/>
                <w:szCs w:val="18"/>
                <w:lang w:val="nl-NL"/>
              </w:rPr>
              <w:t>Jaarlijkse gemiddelde SA-bestedingen</w:t>
            </w:r>
          </w:p>
        </w:tc>
        <w:tc>
          <w:tcPr>
            <w:tcW w:w="2520" w:type="dxa"/>
            <w:shd w:val="clear" w:color="auto" w:fill="FABF8F"/>
          </w:tcPr>
          <w:p w:rsidR="00613BBB" w:rsidRPr="00FB6BEA" w:rsidRDefault="00A17E03" w:rsidP="00613BBB">
            <w:pPr>
              <w:jc w:val="center"/>
              <w:rPr>
                <w:rFonts w:cs="Tahoma"/>
                <w:color w:val="000000"/>
                <w:szCs w:val="18"/>
                <w:lang w:val="nl-NL"/>
              </w:rPr>
            </w:pPr>
            <w:r w:rsidRPr="00FB6BEA">
              <w:rPr>
                <w:rFonts w:cs="Tahoma"/>
                <w:b/>
                <w:bCs/>
                <w:color w:val="000000"/>
                <w:szCs w:val="18"/>
                <w:lang w:val="nl-NL"/>
              </w:rPr>
              <w:t>Toegestane ondersteuningscontacten</w:t>
            </w:r>
          </w:p>
        </w:tc>
      </w:tr>
      <w:tr w:rsidR="00613BBB" w:rsidRPr="00FB6BEA" w:rsidTr="002A6416">
        <w:tc>
          <w:tcPr>
            <w:tcW w:w="2160" w:type="dxa"/>
          </w:tcPr>
          <w:p w:rsidR="00613BBB" w:rsidRPr="00FB6BEA" w:rsidRDefault="00613BBB" w:rsidP="00042104">
            <w:pPr>
              <w:jc w:val="center"/>
              <w:rPr>
                <w:rFonts w:cs="Tahoma"/>
                <w:color w:val="000000"/>
                <w:szCs w:val="18"/>
                <w:lang w:val="nl-NL"/>
              </w:rPr>
            </w:pPr>
            <w:r w:rsidRPr="00FB6BEA">
              <w:rPr>
                <w:rFonts w:cs="Tahoma"/>
                <w:color w:val="000000"/>
                <w:szCs w:val="18"/>
                <w:lang w:val="nl-NL"/>
              </w:rPr>
              <w:t xml:space="preserve">$250000 </w:t>
            </w:r>
            <w:r w:rsidR="00095D30" w:rsidRPr="00FB6BEA">
              <w:rPr>
                <w:rFonts w:cs="Tahoma"/>
                <w:szCs w:val="18"/>
                <w:lang w:val="nl-NL"/>
              </w:rPr>
              <w:t>–</w:t>
            </w:r>
            <w:r w:rsidRPr="00FB6BEA">
              <w:rPr>
                <w:rFonts w:cs="Tahoma"/>
                <w:color w:val="000000"/>
                <w:szCs w:val="18"/>
                <w:lang w:val="nl-NL"/>
              </w:rPr>
              <w:t xml:space="preserve"> $374999</w:t>
            </w:r>
          </w:p>
        </w:tc>
        <w:tc>
          <w:tcPr>
            <w:tcW w:w="2520" w:type="dxa"/>
          </w:tcPr>
          <w:p w:rsidR="00613BBB" w:rsidRPr="00FB6BEA" w:rsidRDefault="00613BBB" w:rsidP="00613BBB">
            <w:pPr>
              <w:jc w:val="center"/>
              <w:rPr>
                <w:rFonts w:cs="Tahoma"/>
                <w:color w:val="000000"/>
                <w:szCs w:val="18"/>
                <w:lang w:val="nl-NL"/>
              </w:rPr>
            </w:pPr>
            <w:r w:rsidRPr="00FB6BEA">
              <w:rPr>
                <w:rFonts w:cs="Tahoma"/>
                <w:color w:val="000000"/>
                <w:szCs w:val="18"/>
                <w:lang w:val="nl-NL"/>
              </w:rPr>
              <w:t>4</w:t>
            </w:r>
          </w:p>
        </w:tc>
      </w:tr>
      <w:tr w:rsidR="00613BBB" w:rsidRPr="00FB6BEA" w:rsidTr="002A6416">
        <w:tc>
          <w:tcPr>
            <w:tcW w:w="2160" w:type="dxa"/>
          </w:tcPr>
          <w:p w:rsidR="00613BBB" w:rsidRPr="00FB6BEA" w:rsidRDefault="00613BBB" w:rsidP="00042104">
            <w:pPr>
              <w:jc w:val="center"/>
              <w:rPr>
                <w:rFonts w:cs="Tahoma"/>
                <w:szCs w:val="18"/>
                <w:lang w:val="nl-NL"/>
              </w:rPr>
            </w:pPr>
            <w:r w:rsidRPr="00FB6BEA">
              <w:rPr>
                <w:rFonts w:cs="Tahoma"/>
                <w:szCs w:val="18"/>
                <w:lang w:val="nl-NL"/>
              </w:rPr>
              <w:t xml:space="preserve">$375000 </w:t>
            </w:r>
            <w:r w:rsidR="00095D30" w:rsidRPr="00FB6BEA">
              <w:rPr>
                <w:rFonts w:cs="Tahoma"/>
                <w:szCs w:val="18"/>
                <w:lang w:val="nl-NL"/>
              </w:rPr>
              <w:t>–</w:t>
            </w:r>
            <w:r w:rsidRPr="00FB6BEA">
              <w:rPr>
                <w:rFonts w:cs="Tahoma"/>
                <w:szCs w:val="18"/>
                <w:lang w:val="nl-NL"/>
              </w:rPr>
              <w:t xml:space="preserve"> $499999</w:t>
            </w:r>
          </w:p>
        </w:tc>
        <w:tc>
          <w:tcPr>
            <w:tcW w:w="2520" w:type="dxa"/>
          </w:tcPr>
          <w:p w:rsidR="00613BBB" w:rsidRPr="00FB6BEA" w:rsidRDefault="00613BBB" w:rsidP="00613BBB">
            <w:pPr>
              <w:jc w:val="center"/>
              <w:rPr>
                <w:rFonts w:cs="Tahoma"/>
                <w:szCs w:val="18"/>
                <w:lang w:val="nl-NL"/>
              </w:rPr>
            </w:pPr>
            <w:r w:rsidRPr="00FB6BEA">
              <w:rPr>
                <w:rFonts w:cs="Tahoma"/>
                <w:szCs w:val="18"/>
                <w:lang w:val="nl-NL"/>
              </w:rPr>
              <w:t>5</w:t>
            </w:r>
          </w:p>
        </w:tc>
      </w:tr>
      <w:tr w:rsidR="00613BBB" w:rsidRPr="00FB6BEA" w:rsidTr="002A6416">
        <w:tc>
          <w:tcPr>
            <w:tcW w:w="2160" w:type="dxa"/>
          </w:tcPr>
          <w:p w:rsidR="00613BBB" w:rsidRPr="00FB6BEA" w:rsidRDefault="00613BBB" w:rsidP="00042104">
            <w:pPr>
              <w:jc w:val="center"/>
              <w:rPr>
                <w:rFonts w:cs="Tahoma"/>
                <w:szCs w:val="18"/>
                <w:lang w:val="nl-NL"/>
              </w:rPr>
            </w:pPr>
            <w:r w:rsidRPr="00FB6BEA">
              <w:rPr>
                <w:rFonts w:cs="Tahoma"/>
                <w:szCs w:val="18"/>
                <w:lang w:val="nl-NL"/>
              </w:rPr>
              <w:t xml:space="preserve">$500000 </w:t>
            </w:r>
            <w:r w:rsidR="00095D30" w:rsidRPr="00FB6BEA">
              <w:rPr>
                <w:rFonts w:cs="Tahoma"/>
                <w:szCs w:val="18"/>
                <w:lang w:val="nl-NL"/>
              </w:rPr>
              <w:t>–</w:t>
            </w:r>
            <w:r w:rsidRPr="00FB6BEA">
              <w:rPr>
                <w:rFonts w:cs="Tahoma"/>
                <w:szCs w:val="18"/>
                <w:lang w:val="nl-NL"/>
              </w:rPr>
              <w:t xml:space="preserve"> $624999</w:t>
            </w:r>
          </w:p>
        </w:tc>
        <w:tc>
          <w:tcPr>
            <w:tcW w:w="2520" w:type="dxa"/>
          </w:tcPr>
          <w:p w:rsidR="00613BBB" w:rsidRPr="00FB6BEA" w:rsidRDefault="00613BBB" w:rsidP="00613BBB">
            <w:pPr>
              <w:jc w:val="center"/>
              <w:rPr>
                <w:rFonts w:cs="Tahoma"/>
                <w:szCs w:val="18"/>
                <w:lang w:val="nl-NL"/>
              </w:rPr>
            </w:pPr>
            <w:r w:rsidRPr="00FB6BEA">
              <w:rPr>
                <w:rFonts w:cs="Tahoma"/>
                <w:szCs w:val="18"/>
                <w:lang w:val="nl-NL"/>
              </w:rPr>
              <w:t>6</w:t>
            </w:r>
          </w:p>
        </w:tc>
      </w:tr>
      <w:tr w:rsidR="00613BBB" w:rsidRPr="00FB6BEA" w:rsidTr="002A6416">
        <w:tc>
          <w:tcPr>
            <w:tcW w:w="2160" w:type="dxa"/>
          </w:tcPr>
          <w:p w:rsidR="00613BBB" w:rsidRPr="00FB6BEA" w:rsidRDefault="00613BBB" w:rsidP="00042104">
            <w:pPr>
              <w:jc w:val="center"/>
              <w:rPr>
                <w:rFonts w:cs="Tahoma"/>
                <w:szCs w:val="18"/>
                <w:lang w:val="nl-NL"/>
              </w:rPr>
            </w:pPr>
            <w:r w:rsidRPr="00FB6BEA">
              <w:rPr>
                <w:rFonts w:cs="Tahoma"/>
                <w:szCs w:val="18"/>
                <w:lang w:val="nl-NL"/>
              </w:rPr>
              <w:t xml:space="preserve">$625000 </w:t>
            </w:r>
            <w:r w:rsidR="00095D30" w:rsidRPr="00FB6BEA">
              <w:rPr>
                <w:rFonts w:cs="Tahoma"/>
                <w:szCs w:val="18"/>
                <w:lang w:val="nl-NL"/>
              </w:rPr>
              <w:t>–</w:t>
            </w:r>
            <w:r w:rsidRPr="00FB6BEA">
              <w:rPr>
                <w:rFonts w:cs="Tahoma"/>
                <w:szCs w:val="18"/>
                <w:lang w:val="nl-NL"/>
              </w:rPr>
              <w:t xml:space="preserve"> $749999</w:t>
            </w:r>
          </w:p>
        </w:tc>
        <w:tc>
          <w:tcPr>
            <w:tcW w:w="2520" w:type="dxa"/>
          </w:tcPr>
          <w:p w:rsidR="00613BBB" w:rsidRPr="00FB6BEA" w:rsidRDefault="00613BBB" w:rsidP="00613BBB">
            <w:pPr>
              <w:jc w:val="center"/>
              <w:rPr>
                <w:rFonts w:cs="Tahoma"/>
                <w:szCs w:val="18"/>
                <w:lang w:val="nl-NL"/>
              </w:rPr>
            </w:pPr>
            <w:r w:rsidRPr="00FB6BEA">
              <w:rPr>
                <w:rFonts w:cs="Tahoma"/>
                <w:szCs w:val="18"/>
                <w:lang w:val="nl-NL"/>
              </w:rPr>
              <w:t>7</w:t>
            </w:r>
          </w:p>
        </w:tc>
      </w:tr>
      <w:tr w:rsidR="00613BBB" w:rsidRPr="00FB6BEA" w:rsidTr="002A6416">
        <w:tc>
          <w:tcPr>
            <w:tcW w:w="2160" w:type="dxa"/>
          </w:tcPr>
          <w:p w:rsidR="00613BBB" w:rsidRPr="00FB6BEA" w:rsidRDefault="00613BBB" w:rsidP="00042104">
            <w:pPr>
              <w:jc w:val="center"/>
              <w:rPr>
                <w:rFonts w:cs="Tahoma"/>
                <w:szCs w:val="18"/>
                <w:lang w:val="nl-NL"/>
              </w:rPr>
            </w:pPr>
            <w:r w:rsidRPr="00FB6BEA">
              <w:rPr>
                <w:rFonts w:cs="Tahoma"/>
                <w:szCs w:val="18"/>
                <w:lang w:val="nl-NL"/>
              </w:rPr>
              <w:t xml:space="preserve">$750000 </w:t>
            </w:r>
            <w:r w:rsidR="00095D30" w:rsidRPr="00FB6BEA">
              <w:rPr>
                <w:rFonts w:cs="Tahoma"/>
                <w:szCs w:val="18"/>
                <w:lang w:val="nl-NL"/>
              </w:rPr>
              <w:t>–</w:t>
            </w:r>
            <w:r w:rsidRPr="00FB6BEA">
              <w:rPr>
                <w:rFonts w:cs="Tahoma"/>
                <w:szCs w:val="18"/>
                <w:lang w:val="nl-NL"/>
              </w:rPr>
              <w:t xml:space="preserve"> $874999</w:t>
            </w:r>
          </w:p>
        </w:tc>
        <w:tc>
          <w:tcPr>
            <w:tcW w:w="2520" w:type="dxa"/>
          </w:tcPr>
          <w:p w:rsidR="00613BBB" w:rsidRPr="00FB6BEA" w:rsidRDefault="00613BBB" w:rsidP="00613BBB">
            <w:pPr>
              <w:jc w:val="center"/>
              <w:rPr>
                <w:rFonts w:cs="Tahoma"/>
                <w:szCs w:val="18"/>
                <w:lang w:val="nl-NL"/>
              </w:rPr>
            </w:pPr>
            <w:r w:rsidRPr="00FB6BEA">
              <w:rPr>
                <w:rFonts w:cs="Tahoma"/>
                <w:szCs w:val="18"/>
                <w:lang w:val="nl-NL"/>
              </w:rPr>
              <w:t>8</w:t>
            </w:r>
          </w:p>
        </w:tc>
      </w:tr>
    </w:tbl>
    <w:p w:rsidR="00613BBB" w:rsidRPr="00FB6BEA" w:rsidRDefault="00613BBB" w:rsidP="00095D30">
      <w:pPr>
        <w:spacing w:line="192" w:lineRule="auto"/>
        <w:rPr>
          <w:rFonts w:cs="Tahoma"/>
          <w:sz w:val="17"/>
          <w:szCs w:val="17"/>
          <w:lang w:val="nl-NL"/>
        </w:rPr>
      </w:pPr>
    </w:p>
    <w:p w:rsidR="00A17E03" w:rsidRPr="00FB6BEA" w:rsidRDefault="00A17E03" w:rsidP="00FF1B2B">
      <w:pPr>
        <w:rPr>
          <w:rFonts w:cs="Tahoma"/>
          <w:lang w:val="nl-NL"/>
        </w:rPr>
      </w:pPr>
      <w:r w:rsidRPr="00FB6BEA">
        <w:rPr>
          <w:rFonts w:cs="Tahoma"/>
          <w:szCs w:val="18"/>
          <w:lang w:val="nl-NL"/>
        </w:rPr>
        <w:t>De volgende tabel is van toepassing op klanten met licenties voor PDW:</w:t>
      </w:r>
    </w:p>
    <w:p w:rsidR="00A17E03" w:rsidRPr="00FB6BEA" w:rsidRDefault="00A17E03" w:rsidP="00095D30">
      <w:pPr>
        <w:spacing w:line="192" w:lineRule="auto"/>
        <w:rPr>
          <w:rFonts w:cs="Tahoma"/>
          <w:sz w:val="17"/>
          <w:szCs w:val="17"/>
          <w:lang w:val="nl-NL"/>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FB6BEA" w:rsidTr="002A6416">
        <w:tc>
          <w:tcPr>
            <w:tcW w:w="2160" w:type="dxa"/>
            <w:shd w:val="clear" w:color="auto" w:fill="FABF8F"/>
          </w:tcPr>
          <w:p w:rsidR="00A17E03" w:rsidRPr="00FB6BEA" w:rsidRDefault="00A17E03" w:rsidP="00A17E03">
            <w:pPr>
              <w:jc w:val="center"/>
              <w:rPr>
                <w:rFonts w:cs="Tahoma"/>
                <w:color w:val="000000"/>
                <w:szCs w:val="18"/>
                <w:lang w:val="nl-NL"/>
              </w:rPr>
            </w:pPr>
            <w:r w:rsidRPr="00FB6BEA">
              <w:rPr>
                <w:rFonts w:cs="Tahoma"/>
                <w:b/>
                <w:bCs/>
                <w:color w:val="000000"/>
                <w:szCs w:val="18"/>
                <w:lang w:val="nl-NL"/>
              </w:rPr>
              <w:t>Jaarlijkse gemiddelde SA-bestedingen</w:t>
            </w:r>
          </w:p>
        </w:tc>
        <w:tc>
          <w:tcPr>
            <w:tcW w:w="2520" w:type="dxa"/>
            <w:shd w:val="clear" w:color="auto" w:fill="FABF8F"/>
          </w:tcPr>
          <w:p w:rsidR="00A17E03" w:rsidRPr="00FB6BEA" w:rsidRDefault="00A17E03" w:rsidP="00A17E03">
            <w:pPr>
              <w:jc w:val="center"/>
              <w:rPr>
                <w:rFonts w:cs="Tahoma"/>
                <w:color w:val="000000"/>
                <w:szCs w:val="18"/>
                <w:lang w:val="nl-NL"/>
              </w:rPr>
            </w:pPr>
            <w:r w:rsidRPr="00FB6BEA">
              <w:rPr>
                <w:rFonts w:cs="Tahoma"/>
                <w:b/>
                <w:bCs/>
                <w:color w:val="000000"/>
                <w:szCs w:val="18"/>
                <w:lang w:val="nl-NL"/>
              </w:rPr>
              <w:t>Toegestane ondersteuningscontacten</w:t>
            </w:r>
          </w:p>
        </w:tc>
      </w:tr>
      <w:tr w:rsidR="00A17E03" w:rsidRPr="00FB6BEA" w:rsidTr="002A6416">
        <w:tc>
          <w:tcPr>
            <w:tcW w:w="2160" w:type="dxa"/>
          </w:tcPr>
          <w:p w:rsidR="00A17E03" w:rsidRPr="00FB6BEA" w:rsidRDefault="00A17E03" w:rsidP="00042104">
            <w:pPr>
              <w:jc w:val="center"/>
              <w:rPr>
                <w:rFonts w:cs="Tahoma"/>
                <w:color w:val="000000"/>
                <w:szCs w:val="18"/>
                <w:lang w:val="nl-NL"/>
              </w:rPr>
            </w:pPr>
            <w:r w:rsidRPr="00FB6BEA">
              <w:rPr>
                <w:rFonts w:cs="Tahoma"/>
                <w:color w:val="000000"/>
                <w:szCs w:val="18"/>
                <w:lang w:val="nl-NL"/>
              </w:rPr>
              <w:t xml:space="preserve">$0 </w:t>
            </w:r>
            <w:r w:rsidR="00095D30" w:rsidRPr="00FB6BEA">
              <w:rPr>
                <w:rFonts w:cs="Tahoma"/>
                <w:szCs w:val="18"/>
                <w:lang w:val="nl-NL"/>
              </w:rPr>
              <w:t>–</w:t>
            </w:r>
            <w:r w:rsidRPr="00FB6BEA">
              <w:rPr>
                <w:rFonts w:cs="Tahoma"/>
                <w:color w:val="000000"/>
                <w:szCs w:val="18"/>
                <w:lang w:val="nl-NL"/>
              </w:rPr>
              <w:t xml:space="preserve"> $374999</w:t>
            </w:r>
          </w:p>
        </w:tc>
        <w:tc>
          <w:tcPr>
            <w:tcW w:w="2520" w:type="dxa"/>
          </w:tcPr>
          <w:p w:rsidR="00A17E03" w:rsidRPr="00FB6BEA" w:rsidRDefault="00A17E03" w:rsidP="00A17E03">
            <w:pPr>
              <w:jc w:val="center"/>
              <w:rPr>
                <w:rFonts w:cs="Tahoma"/>
                <w:color w:val="000000"/>
                <w:szCs w:val="18"/>
                <w:lang w:val="nl-NL"/>
              </w:rPr>
            </w:pPr>
            <w:r w:rsidRPr="00FB6BEA">
              <w:rPr>
                <w:rFonts w:cs="Tahoma"/>
                <w:color w:val="000000"/>
                <w:szCs w:val="18"/>
                <w:lang w:val="nl-NL"/>
              </w:rPr>
              <w:t>4</w:t>
            </w:r>
          </w:p>
        </w:tc>
      </w:tr>
      <w:tr w:rsidR="00A17E03" w:rsidRPr="00FB6BEA" w:rsidTr="002A6416">
        <w:tc>
          <w:tcPr>
            <w:tcW w:w="2160" w:type="dxa"/>
          </w:tcPr>
          <w:p w:rsidR="00A17E03" w:rsidRPr="00FB6BEA" w:rsidRDefault="00A17E03" w:rsidP="00042104">
            <w:pPr>
              <w:jc w:val="center"/>
              <w:rPr>
                <w:rFonts w:cs="Tahoma"/>
                <w:szCs w:val="18"/>
                <w:lang w:val="nl-NL"/>
              </w:rPr>
            </w:pPr>
            <w:r w:rsidRPr="00FB6BEA">
              <w:rPr>
                <w:rFonts w:cs="Tahoma"/>
                <w:szCs w:val="18"/>
                <w:lang w:val="nl-NL"/>
              </w:rPr>
              <w:t xml:space="preserve">$375000 </w:t>
            </w:r>
            <w:r w:rsidR="00095D30" w:rsidRPr="00FB6BEA">
              <w:rPr>
                <w:rFonts w:cs="Tahoma"/>
                <w:szCs w:val="18"/>
                <w:lang w:val="nl-NL"/>
              </w:rPr>
              <w:t>–</w:t>
            </w:r>
            <w:r w:rsidRPr="00FB6BEA">
              <w:rPr>
                <w:rFonts w:cs="Tahoma"/>
                <w:szCs w:val="18"/>
                <w:lang w:val="nl-NL"/>
              </w:rPr>
              <w:t xml:space="preserve"> $499999</w:t>
            </w:r>
          </w:p>
        </w:tc>
        <w:tc>
          <w:tcPr>
            <w:tcW w:w="2520" w:type="dxa"/>
          </w:tcPr>
          <w:p w:rsidR="00A17E03" w:rsidRPr="00FB6BEA" w:rsidRDefault="00A17E03" w:rsidP="00A17E03">
            <w:pPr>
              <w:jc w:val="center"/>
              <w:rPr>
                <w:rFonts w:cs="Tahoma"/>
                <w:szCs w:val="18"/>
                <w:lang w:val="nl-NL"/>
              </w:rPr>
            </w:pPr>
            <w:r w:rsidRPr="00FB6BEA">
              <w:rPr>
                <w:rFonts w:cs="Tahoma"/>
                <w:szCs w:val="18"/>
                <w:lang w:val="nl-NL"/>
              </w:rPr>
              <w:t>5</w:t>
            </w:r>
          </w:p>
        </w:tc>
      </w:tr>
      <w:tr w:rsidR="00A17E03" w:rsidRPr="00FB6BEA" w:rsidTr="002A6416">
        <w:tc>
          <w:tcPr>
            <w:tcW w:w="2160" w:type="dxa"/>
          </w:tcPr>
          <w:p w:rsidR="00A17E03" w:rsidRPr="00FB6BEA" w:rsidRDefault="00A17E03" w:rsidP="00042104">
            <w:pPr>
              <w:jc w:val="center"/>
              <w:rPr>
                <w:rFonts w:cs="Tahoma"/>
                <w:szCs w:val="18"/>
                <w:lang w:val="nl-NL"/>
              </w:rPr>
            </w:pPr>
            <w:r w:rsidRPr="00FB6BEA">
              <w:rPr>
                <w:rFonts w:cs="Tahoma"/>
                <w:szCs w:val="18"/>
                <w:lang w:val="nl-NL"/>
              </w:rPr>
              <w:t xml:space="preserve">$500000 </w:t>
            </w:r>
            <w:r w:rsidR="00095D30" w:rsidRPr="00FB6BEA">
              <w:rPr>
                <w:rFonts w:cs="Tahoma"/>
                <w:szCs w:val="18"/>
                <w:lang w:val="nl-NL"/>
              </w:rPr>
              <w:t>–</w:t>
            </w:r>
            <w:r w:rsidRPr="00FB6BEA">
              <w:rPr>
                <w:rFonts w:cs="Tahoma"/>
                <w:szCs w:val="18"/>
                <w:lang w:val="nl-NL"/>
              </w:rPr>
              <w:t xml:space="preserve"> $624999</w:t>
            </w:r>
          </w:p>
        </w:tc>
        <w:tc>
          <w:tcPr>
            <w:tcW w:w="2520" w:type="dxa"/>
          </w:tcPr>
          <w:p w:rsidR="00A17E03" w:rsidRPr="00FB6BEA" w:rsidRDefault="00A17E03" w:rsidP="00A17E03">
            <w:pPr>
              <w:jc w:val="center"/>
              <w:rPr>
                <w:rFonts w:cs="Tahoma"/>
                <w:szCs w:val="18"/>
                <w:lang w:val="nl-NL"/>
              </w:rPr>
            </w:pPr>
            <w:r w:rsidRPr="00FB6BEA">
              <w:rPr>
                <w:rFonts w:cs="Tahoma"/>
                <w:szCs w:val="18"/>
                <w:lang w:val="nl-NL"/>
              </w:rPr>
              <w:t>6</w:t>
            </w:r>
          </w:p>
        </w:tc>
      </w:tr>
      <w:tr w:rsidR="00A17E03" w:rsidRPr="00FB6BEA" w:rsidTr="002A6416">
        <w:tc>
          <w:tcPr>
            <w:tcW w:w="2160" w:type="dxa"/>
          </w:tcPr>
          <w:p w:rsidR="00A17E03" w:rsidRPr="00FB6BEA" w:rsidRDefault="00A17E03" w:rsidP="00042104">
            <w:pPr>
              <w:jc w:val="center"/>
              <w:rPr>
                <w:rFonts w:cs="Tahoma"/>
                <w:szCs w:val="18"/>
                <w:lang w:val="nl-NL"/>
              </w:rPr>
            </w:pPr>
            <w:r w:rsidRPr="00FB6BEA">
              <w:rPr>
                <w:rFonts w:cs="Tahoma"/>
                <w:szCs w:val="18"/>
                <w:lang w:val="nl-NL"/>
              </w:rPr>
              <w:t xml:space="preserve">$625000 </w:t>
            </w:r>
            <w:r w:rsidR="00095D30" w:rsidRPr="00FB6BEA">
              <w:rPr>
                <w:rFonts w:cs="Tahoma"/>
                <w:szCs w:val="18"/>
                <w:lang w:val="nl-NL"/>
              </w:rPr>
              <w:t>–</w:t>
            </w:r>
            <w:r w:rsidRPr="00FB6BEA">
              <w:rPr>
                <w:rFonts w:cs="Tahoma"/>
                <w:szCs w:val="18"/>
                <w:lang w:val="nl-NL"/>
              </w:rPr>
              <w:t xml:space="preserve"> $749999</w:t>
            </w:r>
          </w:p>
        </w:tc>
        <w:tc>
          <w:tcPr>
            <w:tcW w:w="2520" w:type="dxa"/>
          </w:tcPr>
          <w:p w:rsidR="00A17E03" w:rsidRPr="00FB6BEA" w:rsidRDefault="00A17E03" w:rsidP="00A17E03">
            <w:pPr>
              <w:jc w:val="center"/>
              <w:rPr>
                <w:rFonts w:cs="Tahoma"/>
                <w:szCs w:val="18"/>
                <w:lang w:val="nl-NL"/>
              </w:rPr>
            </w:pPr>
            <w:r w:rsidRPr="00FB6BEA">
              <w:rPr>
                <w:rFonts w:cs="Tahoma"/>
                <w:szCs w:val="18"/>
                <w:lang w:val="nl-NL"/>
              </w:rPr>
              <w:t>7</w:t>
            </w:r>
          </w:p>
        </w:tc>
      </w:tr>
      <w:tr w:rsidR="00A17E03" w:rsidRPr="00FB6BEA" w:rsidTr="002A6416">
        <w:tc>
          <w:tcPr>
            <w:tcW w:w="2160" w:type="dxa"/>
          </w:tcPr>
          <w:p w:rsidR="00A17E03" w:rsidRPr="00FB6BEA" w:rsidRDefault="00A17E03" w:rsidP="00042104">
            <w:pPr>
              <w:jc w:val="center"/>
              <w:rPr>
                <w:rFonts w:cs="Tahoma"/>
                <w:szCs w:val="18"/>
                <w:lang w:val="nl-NL"/>
              </w:rPr>
            </w:pPr>
            <w:r w:rsidRPr="00FB6BEA">
              <w:rPr>
                <w:rFonts w:cs="Tahoma"/>
                <w:szCs w:val="18"/>
                <w:lang w:val="nl-NL"/>
              </w:rPr>
              <w:t>$750000 - $874999</w:t>
            </w:r>
          </w:p>
        </w:tc>
        <w:tc>
          <w:tcPr>
            <w:tcW w:w="2520" w:type="dxa"/>
          </w:tcPr>
          <w:p w:rsidR="00A17E03" w:rsidRPr="00FB6BEA" w:rsidRDefault="00A17E03" w:rsidP="00A17E03">
            <w:pPr>
              <w:jc w:val="center"/>
              <w:rPr>
                <w:rFonts w:cs="Tahoma"/>
                <w:szCs w:val="18"/>
                <w:lang w:val="nl-NL"/>
              </w:rPr>
            </w:pPr>
            <w:r w:rsidRPr="00FB6BEA">
              <w:rPr>
                <w:rFonts w:cs="Tahoma"/>
                <w:szCs w:val="18"/>
                <w:lang w:val="nl-NL"/>
              </w:rPr>
              <w:t>8</w:t>
            </w:r>
          </w:p>
        </w:tc>
      </w:tr>
    </w:tbl>
    <w:p w:rsidR="00A17E03" w:rsidRPr="00FB6BEA" w:rsidRDefault="00A17E03" w:rsidP="00095D30">
      <w:pPr>
        <w:spacing w:line="192" w:lineRule="auto"/>
        <w:jc w:val="both"/>
        <w:rPr>
          <w:rFonts w:cs="Tahoma"/>
          <w:sz w:val="17"/>
          <w:szCs w:val="17"/>
          <w:lang w:val="nl-NL"/>
        </w:rPr>
      </w:pPr>
    </w:p>
    <w:p w:rsidR="00A17E03" w:rsidRPr="00FB6BEA" w:rsidRDefault="00A17E03" w:rsidP="00F42FB8">
      <w:pPr>
        <w:jc w:val="both"/>
        <w:rPr>
          <w:rFonts w:cs="Tahoma"/>
          <w:lang w:val="nl-NL"/>
        </w:rPr>
      </w:pPr>
      <w:r w:rsidRPr="00FB6BEA">
        <w:rPr>
          <w:rFonts w:cs="Tahoma"/>
          <w:szCs w:val="18"/>
          <w:lang w:val="nl-NL"/>
        </w:rPr>
        <w:t xml:space="preserve">Ondersteuningsaanvragen moeten telefonisch of via het web worden ingediend door de aangewezen contact van de klant en volgens de procedure zoals beschreven in de Premier Services Agreement van de klant. Het Onbeperkte 24x7 PRS-voordeel bevat alleen Problem Resolution Services. Alle tijd die door de Technical Account Manager (TAM) of de Designated Support Engineer (DSE) aan het oplossen van het voorval wordt besteed, wordt verantwoord in de Premier Services Agreement van de klant. </w:t>
      </w:r>
    </w:p>
    <w:p w:rsidR="00023FE7" w:rsidRPr="00FB6BEA" w:rsidRDefault="00023FE7" w:rsidP="00095D30">
      <w:pPr>
        <w:pStyle w:val="Heading3"/>
        <w:spacing w:line="192" w:lineRule="auto"/>
        <w:rPr>
          <w:rFonts w:ascii="Tahoma" w:hAnsi="Tahoma" w:cs="Tahoma"/>
          <w:sz w:val="17"/>
          <w:szCs w:val="17"/>
          <w:lang w:val="nl-NL"/>
        </w:rPr>
      </w:pPr>
    </w:p>
    <w:p w:rsidR="00620185" w:rsidRPr="00FB6BEA" w:rsidRDefault="00620185" w:rsidP="00F42FB8">
      <w:pPr>
        <w:pStyle w:val="Heading3"/>
        <w:rPr>
          <w:rFonts w:ascii="Tahoma" w:hAnsi="Tahoma" w:cs="Tahoma"/>
          <w:lang w:val="nl-NL"/>
        </w:rPr>
      </w:pPr>
      <w:bookmarkStart w:id="823" w:name="_Toc336338238"/>
      <w:bookmarkStart w:id="824" w:name="_Toc346275907"/>
      <w:r w:rsidRPr="00FB6BEA">
        <w:rPr>
          <w:rFonts w:ascii="Tahoma" w:hAnsi="Tahoma" w:cs="Tahoma"/>
          <w:color w:val="000000"/>
          <w:sz w:val="24"/>
          <w:szCs w:val="18"/>
          <w:lang w:val="nl-NL"/>
        </w:rPr>
        <w:t>System Center Advisor</w:t>
      </w:r>
      <w:bookmarkEnd w:id="823"/>
      <w:bookmarkEnd w:id="824"/>
    </w:p>
    <w:p w:rsidR="00620185" w:rsidRPr="00FB6BEA" w:rsidRDefault="00620185" w:rsidP="00095D30">
      <w:pPr>
        <w:spacing w:line="192" w:lineRule="auto"/>
        <w:rPr>
          <w:rFonts w:cs="Tahoma"/>
          <w:sz w:val="17"/>
          <w:szCs w:val="17"/>
          <w:lang w:val="nl-NL"/>
        </w:rPr>
      </w:pPr>
    </w:p>
    <w:p w:rsidR="00F56FC9" w:rsidRPr="00FB6BEA" w:rsidRDefault="00F56FC9" w:rsidP="00F42FB8">
      <w:pPr>
        <w:rPr>
          <w:rFonts w:cs="Tahoma"/>
          <w:lang w:val="nl-NL"/>
        </w:rPr>
      </w:pPr>
      <w:r w:rsidRPr="00FB6BEA">
        <w:rPr>
          <w:rFonts w:cs="Tahoma"/>
          <w:szCs w:val="18"/>
          <w:lang w:val="nl-NL"/>
        </w:rPr>
        <w:t xml:space="preserve">Klanten met actieve Software Assurance-dekking voor softwarelicenties voor de edities van Windows Server, SQL Server, Exchange Server en SharePoint Server die in de onderstaande tabel zijn opgegeven, komen in aanmerking voor het gebruik van System Center Advisor zoals uiteen wordt gezet in de Product Use Rights. </w:t>
      </w:r>
    </w:p>
    <w:p w:rsidR="003479E5" w:rsidRPr="00FB6BEA" w:rsidRDefault="003479E5" w:rsidP="00095D30">
      <w:pPr>
        <w:spacing w:line="192" w:lineRule="auto"/>
        <w:outlineLvl w:val="2"/>
        <w:rPr>
          <w:rFonts w:cs="Tahoma"/>
          <w:sz w:val="17"/>
          <w:szCs w:val="17"/>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830"/>
        <w:gridCol w:w="1474"/>
      </w:tblGrid>
      <w:tr w:rsidR="00A13BC3" w:rsidRPr="00FB6BEA" w:rsidTr="00095D30">
        <w:trPr>
          <w:cantSplit/>
          <w:tblHeader/>
        </w:trPr>
        <w:tc>
          <w:tcPr>
            <w:tcW w:w="3760" w:type="dxa"/>
            <w:gridSpan w:val="2"/>
            <w:shd w:val="clear" w:color="auto" w:fill="FABF8F"/>
          </w:tcPr>
          <w:p w:rsidR="00A13BC3" w:rsidRPr="00FB6BEA" w:rsidRDefault="00A13BC3" w:rsidP="003479E5">
            <w:pPr>
              <w:spacing w:after="200" w:line="276" w:lineRule="auto"/>
              <w:jc w:val="center"/>
              <w:rPr>
                <w:rFonts w:cs="Tahoma"/>
                <w:b/>
                <w:bCs/>
                <w:color w:val="000000"/>
                <w:sz w:val="17"/>
                <w:szCs w:val="17"/>
                <w:lang w:val="nl-NL" w:eastAsia="ja-JP"/>
              </w:rPr>
            </w:pPr>
            <w:r w:rsidRPr="00FB6BEA">
              <w:rPr>
                <w:rFonts w:cs="Tahoma"/>
                <w:b/>
                <w:bCs/>
                <w:color w:val="000000"/>
                <w:sz w:val="17"/>
                <w:szCs w:val="17"/>
                <w:lang w:val="nl-NL"/>
              </w:rPr>
              <w:t>Kwalificerende serversoftware*</w:t>
            </w:r>
          </w:p>
        </w:tc>
        <w:tc>
          <w:tcPr>
            <w:tcW w:w="1774" w:type="dxa"/>
            <w:shd w:val="clear" w:color="auto" w:fill="FABF8F"/>
          </w:tcPr>
          <w:p w:rsidR="00A13BC3" w:rsidRPr="00FB6BEA" w:rsidRDefault="00A13BC3" w:rsidP="003479E5">
            <w:pPr>
              <w:spacing w:after="200" w:line="276" w:lineRule="auto"/>
              <w:jc w:val="center"/>
              <w:rPr>
                <w:rFonts w:cs="Tahoma"/>
                <w:b/>
                <w:bCs/>
                <w:color w:val="000000"/>
                <w:sz w:val="17"/>
                <w:szCs w:val="17"/>
                <w:lang w:val="nl-NL" w:eastAsia="ja-JP"/>
              </w:rPr>
            </w:pPr>
          </w:p>
        </w:tc>
        <w:tc>
          <w:tcPr>
            <w:tcW w:w="1830" w:type="dxa"/>
            <w:shd w:val="clear" w:color="auto" w:fill="FABF8F"/>
          </w:tcPr>
          <w:p w:rsidR="00A13BC3" w:rsidRPr="00FB6BEA" w:rsidRDefault="00A13BC3" w:rsidP="003479E5">
            <w:pPr>
              <w:spacing w:after="200" w:line="276" w:lineRule="auto"/>
              <w:jc w:val="center"/>
              <w:rPr>
                <w:rFonts w:cs="Tahoma"/>
                <w:b/>
                <w:bCs/>
                <w:color w:val="000000"/>
                <w:sz w:val="17"/>
                <w:szCs w:val="17"/>
                <w:lang w:val="nl-NL" w:eastAsia="ja-JP"/>
              </w:rPr>
            </w:pPr>
          </w:p>
        </w:tc>
        <w:tc>
          <w:tcPr>
            <w:tcW w:w="1474" w:type="dxa"/>
            <w:shd w:val="clear" w:color="auto" w:fill="FABF8F"/>
          </w:tcPr>
          <w:p w:rsidR="00A13BC3" w:rsidRPr="00FB6BEA" w:rsidRDefault="00A13BC3" w:rsidP="003479E5">
            <w:pPr>
              <w:spacing w:after="200" w:line="276" w:lineRule="auto"/>
              <w:jc w:val="center"/>
              <w:rPr>
                <w:rFonts w:cs="Tahoma"/>
                <w:b/>
                <w:bCs/>
                <w:color w:val="000000"/>
                <w:sz w:val="17"/>
                <w:szCs w:val="17"/>
                <w:lang w:val="nl-NL" w:eastAsia="ja-JP"/>
              </w:rPr>
            </w:pPr>
          </w:p>
        </w:tc>
      </w:tr>
      <w:tr w:rsidR="00A13BC3" w:rsidRPr="00FB6BEA" w:rsidTr="00095D30">
        <w:trPr>
          <w:cantSplit/>
          <w:tblHeader/>
        </w:trPr>
        <w:tc>
          <w:tcPr>
            <w:tcW w:w="1912" w:type="dxa"/>
            <w:shd w:val="clear" w:color="auto" w:fill="FABF8F"/>
          </w:tcPr>
          <w:p w:rsidR="00A13BC3" w:rsidRPr="00FB6BEA" w:rsidRDefault="00A13BC3" w:rsidP="003479E5">
            <w:pPr>
              <w:spacing w:after="200" w:line="276" w:lineRule="auto"/>
              <w:jc w:val="center"/>
              <w:rPr>
                <w:rFonts w:cs="Tahoma"/>
                <w:color w:val="000000"/>
                <w:szCs w:val="18"/>
                <w:lang w:val="nl-NL" w:eastAsia="ja-JP"/>
              </w:rPr>
            </w:pPr>
            <w:r w:rsidRPr="00FB6BEA">
              <w:rPr>
                <w:rFonts w:cs="Tahoma"/>
                <w:b/>
                <w:bCs/>
                <w:color w:val="000000"/>
                <w:szCs w:val="18"/>
                <w:lang w:val="nl-NL"/>
              </w:rPr>
              <w:t>Windows Server</w:t>
            </w:r>
          </w:p>
        </w:tc>
        <w:tc>
          <w:tcPr>
            <w:tcW w:w="1848" w:type="dxa"/>
            <w:shd w:val="clear" w:color="auto" w:fill="FABF8F"/>
          </w:tcPr>
          <w:p w:rsidR="00A13BC3" w:rsidRPr="00FB6BEA" w:rsidRDefault="00A13BC3" w:rsidP="003479E5">
            <w:pPr>
              <w:spacing w:after="200" w:line="276" w:lineRule="auto"/>
              <w:jc w:val="center"/>
              <w:rPr>
                <w:rFonts w:cs="Tahoma"/>
                <w:color w:val="000000"/>
                <w:szCs w:val="18"/>
                <w:lang w:val="nl-NL" w:eastAsia="ja-JP"/>
              </w:rPr>
            </w:pPr>
            <w:r w:rsidRPr="00FB6BEA">
              <w:rPr>
                <w:rFonts w:cs="Tahoma"/>
                <w:b/>
                <w:bCs/>
                <w:color w:val="000000"/>
                <w:szCs w:val="18"/>
                <w:lang w:val="nl-NL"/>
              </w:rPr>
              <w:t>SQL Server</w:t>
            </w:r>
          </w:p>
        </w:tc>
        <w:tc>
          <w:tcPr>
            <w:tcW w:w="1774" w:type="dxa"/>
            <w:shd w:val="clear" w:color="auto" w:fill="FABF8F"/>
          </w:tcPr>
          <w:p w:rsidR="00A13BC3" w:rsidRPr="00FB6BEA" w:rsidRDefault="00A13BC3" w:rsidP="003479E5">
            <w:pPr>
              <w:spacing w:after="200" w:line="276" w:lineRule="auto"/>
              <w:jc w:val="center"/>
              <w:rPr>
                <w:rFonts w:cs="Tahoma"/>
                <w:b/>
                <w:bCs/>
                <w:color w:val="000000"/>
                <w:szCs w:val="18"/>
                <w:lang w:val="nl-NL" w:eastAsia="ja-JP"/>
              </w:rPr>
            </w:pPr>
            <w:r w:rsidRPr="00FB6BEA">
              <w:rPr>
                <w:rFonts w:cs="Tahoma"/>
                <w:b/>
                <w:bCs/>
                <w:color w:val="000000"/>
                <w:szCs w:val="18"/>
                <w:lang w:val="nl-NL"/>
              </w:rPr>
              <w:t>Exchange Server</w:t>
            </w:r>
          </w:p>
        </w:tc>
        <w:tc>
          <w:tcPr>
            <w:tcW w:w="1830" w:type="dxa"/>
            <w:shd w:val="clear" w:color="auto" w:fill="FABF8F"/>
          </w:tcPr>
          <w:p w:rsidR="00A13BC3" w:rsidRPr="00FB6BEA" w:rsidRDefault="00A13BC3" w:rsidP="003479E5">
            <w:pPr>
              <w:spacing w:after="200" w:line="276" w:lineRule="auto"/>
              <w:jc w:val="center"/>
              <w:rPr>
                <w:rFonts w:cs="Tahoma"/>
                <w:b/>
                <w:bCs/>
                <w:color w:val="000000"/>
                <w:szCs w:val="18"/>
                <w:lang w:val="nl-NL" w:eastAsia="ja-JP"/>
              </w:rPr>
            </w:pPr>
            <w:r w:rsidRPr="00FB6BEA">
              <w:rPr>
                <w:rFonts w:cs="Tahoma"/>
                <w:b/>
                <w:bCs/>
                <w:color w:val="000000"/>
                <w:szCs w:val="18"/>
                <w:lang w:val="nl-NL"/>
              </w:rPr>
              <w:t>SharePoint Server</w:t>
            </w:r>
          </w:p>
        </w:tc>
        <w:tc>
          <w:tcPr>
            <w:tcW w:w="1474" w:type="dxa"/>
            <w:shd w:val="clear" w:color="auto" w:fill="FABF8F"/>
          </w:tcPr>
          <w:p w:rsidR="00A13BC3" w:rsidRPr="00FB6BEA" w:rsidRDefault="00A13BC3" w:rsidP="003479E5">
            <w:pPr>
              <w:spacing w:after="200" w:line="276" w:lineRule="auto"/>
              <w:jc w:val="center"/>
              <w:rPr>
                <w:rFonts w:cs="Tahoma"/>
                <w:b/>
                <w:bCs/>
                <w:color w:val="000000"/>
                <w:szCs w:val="18"/>
                <w:lang w:val="nl-NL" w:eastAsia="ja-JP"/>
              </w:rPr>
            </w:pPr>
            <w:r w:rsidRPr="00FB6BEA">
              <w:rPr>
                <w:rFonts w:cs="Tahoma"/>
                <w:b/>
                <w:bCs/>
                <w:color w:val="000000"/>
                <w:szCs w:val="18"/>
                <w:lang w:val="nl-NL"/>
              </w:rPr>
              <w:t>Lync Server</w:t>
            </w:r>
          </w:p>
        </w:tc>
      </w:tr>
      <w:tr w:rsidR="00A13BC3" w:rsidRPr="00FB6BEA" w:rsidTr="002A6416">
        <w:tc>
          <w:tcPr>
            <w:tcW w:w="1912" w:type="dxa"/>
          </w:tcPr>
          <w:p w:rsidR="00A13BC3" w:rsidRPr="00FB6BEA" w:rsidRDefault="00A13BC3" w:rsidP="003479E5">
            <w:pPr>
              <w:spacing w:after="200" w:line="276" w:lineRule="auto"/>
              <w:jc w:val="center"/>
              <w:rPr>
                <w:rFonts w:cs="Tahoma"/>
                <w:color w:val="000000"/>
                <w:szCs w:val="18"/>
                <w:lang w:val="nl-NL" w:eastAsia="ja-JP"/>
              </w:rPr>
            </w:pPr>
            <w:r w:rsidRPr="00FB6BEA">
              <w:rPr>
                <w:rFonts w:cs="Tahoma"/>
                <w:color w:val="000000"/>
                <w:szCs w:val="18"/>
                <w:lang w:val="nl-NL"/>
              </w:rPr>
              <w:t>Windows Server Datacenter</w:t>
            </w:r>
          </w:p>
        </w:tc>
        <w:tc>
          <w:tcPr>
            <w:tcW w:w="1848" w:type="dxa"/>
          </w:tcPr>
          <w:p w:rsidR="00A13BC3" w:rsidRPr="00CD452D" w:rsidRDefault="00A13BC3" w:rsidP="003479E5">
            <w:pPr>
              <w:spacing w:after="200" w:line="276" w:lineRule="auto"/>
              <w:jc w:val="center"/>
              <w:rPr>
                <w:rFonts w:cs="Tahoma"/>
                <w:color w:val="000000"/>
                <w:szCs w:val="18"/>
                <w:lang w:eastAsia="ja-JP"/>
              </w:rPr>
            </w:pPr>
            <w:r w:rsidRPr="00CD452D">
              <w:rPr>
                <w:rFonts w:cs="Tahoma"/>
                <w:color w:val="000000"/>
                <w:szCs w:val="18"/>
              </w:rPr>
              <w:t xml:space="preserve">SQL Server Parallel Data Warehouse </w:t>
            </w:r>
          </w:p>
        </w:tc>
        <w:tc>
          <w:tcPr>
            <w:tcW w:w="1774" w:type="dxa"/>
          </w:tcPr>
          <w:p w:rsidR="00A13BC3" w:rsidRPr="00FB6BEA" w:rsidRDefault="00A13BC3" w:rsidP="003479E5">
            <w:pPr>
              <w:spacing w:after="200" w:line="276" w:lineRule="auto"/>
              <w:jc w:val="center"/>
              <w:rPr>
                <w:rFonts w:cs="Tahoma"/>
                <w:color w:val="000000"/>
                <w:szCs w:val="18"/>
                <w:lang w:val="nl-NL" w:eastAsia="ja-JP"/>
              </w:rPr>
            </w:pPr>
            <w:r w:rsidRPr="00FB6BEA">
              <w:rPr>
                <w:rFonts w:cs="Tahoma"/>
                <w:color w:val="000000"/>
                <w:szCs w:val="18"/>
                <w:lang w:val="nl-NL"/>
              </w:rPr>
              <w:t>Exchange Small Business Server</w:t>
            </w:r>
          </w:p>
        </w:tc>
        <w:tc>
          <w:tcPr>
            <w:tcW w:w="1830" w:type="dxa"/>
          </w:tcPr>
          <w:p w:rsidR="00A13BC3" w:rsidRPr="00FB6BEA" w:rsidRDefault="00A13BC3" w:rsidP="003479E5">
            <w:pPr>
              <w:spacing w:after="200" w:line="276" w:lineRule="auto"/>
              <w:jc w:val="center"/>
              <w:rPr>
                <w:rFonts w:cs="Tahoma"/>
                <w:color w:val="000000"/>
                <w:szCs w:val="18"/>
                <w:lang w:val="nl-NL" w:eastAsia="ja-JP"/>
              </w:rPr>
            </w:pPr>
            <w:r w:rsidRPr="00FB6BEA">
              <w:rPr>
                <w:rFonts w:cs="Tahoma"/>
                <w:color w:val="000000"/>
                <w:szCs w:val="18"/>
                <w:lang w:val="nl-NL"/>
              </w:rPr>
              <w:t>SharePoint for Internet Sites Server Enterprise</w:t>
            </w:r>
          </w:p>
        </w:tc>
        <w:tc>
          <w:tcPr>
            <w:tcW w:w="1474" w:type="dxa"/>
          </w:tcPr>
          <w:p w:rsidR="00A13BC3" w:rsidRPr="00FB6BEA" w:rsidRDefault="00A13BC3" w:rsidP="003479E5">
            <w:pPr>
              <w:spacing w:after="200" w:line="276" w:lineRule="auto"/>
              <w:jc w:val="center"/>
              <w:rPr>
                <w:rFonts w:cs="Tahoma"/>
                <w:color w:val="000000"/>
                <w:szCs w:val="18"/>
                <w:lang w:val="nl-NL" w:eastAsia="ja-JP"/>
              </w:rPr>
            </w:pPr>
            <w:r w:rsidRPr="00FB6BEA">
              <w:rPr>
                <w:rFonts w:cs="Tahoma"/>
                <w:color w:val="000000"/>
                <w:szCs w:val="18"/>
                <w:lang w:val="nl-NL"/>
              </w:rPr>
              <w:t>Lync Server 2010 Enterprise Edition</w:t>
            </w:r>
          </w:p>
        </w:tc>
      </w:tr>
      <w:tr w:rsidR="00A13BC3" w:rsidRPr="00FB6BEA" w:rsidTr="002A6416">
        <w:tc>
          <w:tcPr>
            <w:tcW w:w="1912" w:type="dxa"/>
          </w:tcPr>
          <w:p w:rsidR="00A13BC3" w:rsidRPr="00FB6BEA" w:rsidRDefault="00A13BC3" w:rsidP="003479E5">
            <w:pPr>
              <w:spacing w:after="200" w:line="276" w:lineRule="auto"/>
              <w:jc w:val="center"/>
              <w:rPr>
                <w:rFonts w:cs="Tahoma"/>
                <w:szCs w:val="18"/>
                <w:lang w:val="nl-NL"/>
              </w:rPr>
            </w:pPr>
            <w:r w:rsidRPr="00FB6BEA">
              <w:rPr>
                <w:rFonts w:cs="Tahoma"/>
                <w:color w:val="000000"/>
                <w:szCs w:val="18"/>
                <w:lang w:val="nl-NL"/>
              </w:rPr>
              <w:t>Windows Server Enterprise</w:t>
            </w:r>
          </w:p>
        </w:tc>
        <w:tc>
          <w:tcPr>
            <w:tcW w:w="1848" w:type="dxa"/>
          </w:tcPr>
          <w:p w:rsidR="00A13BC3" w:rsidRPr="00FB6BEA" w:rsidRDefault="00A13BC3" w:rsidP="003479E5">
            <w:pPr>
              <w:spacing w:after="200" w:line="276" w:lineRule="auto"/>
              <w:jc w:val="center"/>
              <w:rPr>
                <w:rFonts w:cs="Tahoma"/>
                <w:szCs w:val="18"/>
                <w:lang w:val="nl-NL" w:eastAsia="ja-JP"/>
              </w:rPr>
            </w:pPr>
            <w:r w:rsidRPr="00FB6BEA">
              <w:rPr>
                <w:rFonts w:cs="Tahoma"/>
                <w:color w:val="000000"/>
                <w:szCs w:val="18"/>
                <w:lang w:val="nl-NL"/>
              </w:rPr>
              <w:t>SQL Server Datacenter</w:t>
            </w:r>
          </w:p>
        </w:tc>
        <w:tc>
          <w:tcPr>
            <w:tcW w:w="1774" w:type="dxa"/>
          </w:tcPr>
          <w:p w:rsidR="00A13BC3" w:rsidRPr="00FB6BEA" w:rsidRDefault="00A13BC3" w:rsidP="003479E5">
            <w:pPr>
              <w:spacing w:after="200" w:line="276" w:lineRule="auto"/>
              <w:jc w:val="center"/>
              <w:rPr>
                <w:rFonts w:cs="Tahoma"/>
                <w:color w:val="000000"/>
                <w:szCs w:val="18"/>
                <w:lang w:val="nl-NL" w:eastAsia="ja-JP"/>
              </w:rPr>
            </w:pPr>
            <w:r w:rsidRPr="00FB6BEA">
              <w:rPr>
                <w:rFonts w:cs="Tahoma"/>
                <w:color w:val="000000"/>
                <w:szCs w:val="18"/>
                <w:lang w:val="nl-NL"/>
              </w:rPr>
              <w:t>Exchange Server Enterprise</w:t>
            </w:r>
          </w:p>
        </w:tc>
        <w:tc>
          <w:tcPr>
            <w:tcW w:w="1830" w:type="dxa"/>
          </w:tcPr>
          <w:p w:rsidR="00A13BC3" w:rsidRPr="00FB6BEA" w:rsidRDefault="00A13BC3" w:rsidP="003479E5">
            <w:pPr>
              <w:spacing w:after="200" w:line="276" w:lineRule="auto"/>
              <w:jc w:val="center"/>
              <w:rPr>
                <w:rFonts w:cs="Tahoma"/>
                <w:color w:val="000000"/>
                <w:szCs w:val="18"/>
                <w:lang w:val="nl-NL" w:eastAsia="ja-JP"/>
              </w:rPr>
            </w:pPr>
            <w:r w:rsidRPr="00FB6BEA">
              <w:rPr>
                <w:rFonts w:cs="Tahoma"/>
                <w:color w:val="000000"/>
                <w:szCs w:val="18"/>
                <w:lang w:val="nl-NL"/>
              </w:rPr>
              <w:t>SharePoint for Internet Sites Server Standard</w:t>
            </w:r>
          </w:p>
        </w:tc>
        <w:tc>
          <w:tcPr>
            <w:tcW w:w="1474" w:type="dxa"/>
          </w:tcPr>
          <w:p w:rsidR="00A13BC3" w:rsidRPr="00FB6BEA" w:rsidRDefault="00A13BC3" w:rsidP="003479E5">
            <w:pPr>
              <w:spacing w:after="200" w:line="276" w:lineRule="auto"/>
              <w:jc w:val="center"/>
              <w:rPr>
                <w:rFonts w:cs="Tahoma"/>
                <w:color w:val="000000"/>
                <w:szCs w:val="18"/>
                <w:lang w:val="nl-NL" w:eastAsia="ja-JP"/>
              </w:rPr>
            </w:pPr>
            <w:r w:rsidRPr="00FB6BEA">
              <w:rPr>
                <w:rFonts w:cs="Tahoma"/>
                <w:color w:val="000000"/>
                <w:szCs w:val="18"/>
                <w:lang w:val="nl-NL"/>
              </w:rPr>
              <w:t>Lync Server 2010 Standard Edition</w:t>
            </w:r>
          </w:p>
        </w:tc>
      </w:tr>
      <w:tr w:rsidR="00A13BC3" w:rsidRPr="00FB6BEA" w:rsidTr="002A6416">
        <w:tc>
          <w:tcPr>
            <w:tcW w:w="1912" w:type="dxa"/>
          </w:tcPr>
          <w:p w:rsidR="00A13BC3" w:rsidRPr="00FB6BEA" w:rsidRDefault="00A13BC3" w:rsidP="003479E5">
            <w:pPr>
              <w:spacing w:after="200" w:line="276" w:lineRule="auto"/>
              <w:jc w:val="center"/>
              <w:rPr>
                <w:rFonts w:cs="Tahoma"/>
                <w:szCs w:val="18"/>
                <w:lang w:val="nl-NL" w:eastAsia="ja-JP"/>
              </w:rPr>
            </w:pPr>
            <w:r w:rsidRPr="00FB6BEA">
              <w:rPr>
                <w:rFonts w:cs="Tahoma"/>
                <w:color w:val="000000"/>
                <w:szCs w:val="18"/>
                <w:lang w:val="nl-NL"/>
              </w:rPr>
              <w:t>Windows Server Standard</w:t>
            </w:r>
          </w:p>
        </w:tc>
        <w:tc>
          <w:tcPr>
            <w:tcW w:w="1848" w:type="dxa"/>
          </w:tcPr>
          <w:p w:rsidR="00A13BC3" w:rsidRPr="00FB6BEA" w:rsidRDefault="00A13BC3" w:rsidP="003479E5">
            <w:pPr>
              <w:spacing w:after="200" w:line="276" w:lineRule="auto"/>
              <w:jc w:val="center"/>
              <w:rPr>
                <w:rFonts w:cs="Tahoma"/>
                <w:szCs w:val="18"/>
                <w:lang w:val="nl-NL" w:eastAsia="ja-JP"/>
              </w:rPr>
            </w:pPr>
            <w:r w:rsidRPr="00FB6BEA">
              <w:rPr>
                <w:rFonts w:cs="Tahoma"/>
                <w:szCs w:val="18"/>
                <w:lang w:val="nl-NL"/>
              </w:rPr>
              <w:t>SQL Server Enterprise</w:t>
            </w:r>
          </w:p>
        </w:tc>
        <w:tc>
          <w:tcPr>
            <w:tcW w:w="1774" w:type="dxa"/>
          </w:tcPr>
          <w:p w:rsidR="00A13BC3" w:rsidRPr="00FB6BEA" w:rsidRDefault="00A13BC3" w:rsidP="003479E5">
            <w:pPr>
              <w:spacing w:after="200" w:line="276" w:lineRule="auto"/>
              <w:jc w:val="center"/>
              <w:rPr>
                <w:rFonts w:cs="Tahoma"/>
                <w:color w:val="000000"/>
                <w:szCs w:val="18"/>
                <w:lang w:val="nl-NL" w:eastAsia="ja-JP"/>
              </w:rPr>
            </w:pPr>
            <w:r w:rsidRPr="00FB6BEA">
              <w:rPr>
                <w:rFonts w:cs="Tahoma"/>
                <w:color w:val="000000"/>
                <w:szCs w:val="18"/>
                <w:lang w:val="nl-NL"/>
              </w:rPr>
              <w:t>Exchange Server Standard</w:t>
            </w:r>
          </w:p>
        </w:tc>
        <w:tc>
          <w:tcPr>
            <w:tcW w:w="1830" w:type="dxa"/>
          </w:tcPr>
          <w:p w:rsidR="00A13BC3" w:rsidRPr="00FB6BEA" w:rsidRDefault="00A13BC3" w:rsidP="003479E5">
            <w:pPr>
              <w:spacing w:after="200" w:line="276" w:lineRule="auto"/>
              <w:jc w:val="center"/>
              <w:rPr>
                <w:rFonts w:cs="Tahoma"/>
                <w:color w:val="000000"/>
                <w:szCs w:val="18"/>
                <w:lang w:val="nl-NL" w:eastAsia="ja-JP"/>
              </w:rPr>
            </w:pPr>
            <w:r w:rsidRPr="00FB6BEA">
              <w:rPr>
                <w:rFonts w:cs="Tahoma"/>
                <w:color w:val="000000"/>
                <w:szCs w:val="18"/>
                <w:lang w:val="nl-NL"/>
              </w:rPr>
              <w:t>SharePoint Server</w:t>
            </w:r>
          </w:p>
        </w:tc>
        <w:tc>
          <w:tcPr>
            <w:tcW w:w="1474" w:type="dxa"/>
          </w:tcPr>
          <w:p w:rsidR="00A13BC3" w:rsidRPr="00FB6BEA" w:rsidRDefault="00A13BC3" w:rsidP="003479E5">
            <w:pPr>
              <w:spacing w:after="200" w:line="276" w:lineRule="auto"/>
              <w:jc w:val="center"/>
              <w:rPr>
                <w:rFonts w:cs="Tahoma"/>
                <w:color w:val="000000"/>
                <w:szCs w:val="18"/>
                <w:lang w:val="nl-NL" w:eastAsia="ja-JP"/>
              </w:rPr>
            </w:pPr>
          </w:p>
        </w:tc>
      </w:tr>
      <w:tr w:rsidR="00A13BC3" w:rsidRPr="00FB6BEA" w:rsidTr="002A6416">
        <w:tc>
          <w:tcPr>
            <w:tcW w:w="1912" w:type="dxa"/>
          </w:tcPr>
          <w:p w:rsidR="00A13BC3" w:rsidRPr="00CD452D" w:rsidRDefault="00A13BC3" w:rsidP="003479E5">
            <w:pPr>
              <w:spacing w:after="200" w:line="276" w:lineRule="auto"/>
              <w:jc w:val="center"/>
              <w:rPr>
                <w:rFonts w:cs="Tahoma"/>
                <w:szCs w:val="18"/>
                <w:lang w:eastAsia="ja-JP"/>
              </w:rPr>
            </w:pPr>
            <w:r w:rsidRPr="00CD452D">
              <w:rPr>
                <w:rFonts w:cs="Tahoma"/>
                <w:szCs w:val="18"/>
              </w:rPr>
              <w:t>Windows Small Business Server Premium Add-on</w:t>
            </w:r>
          </w:p>
        </w:tc>
        <w:tc>
          <w:tcPr>
            <w:tcW w:w="1848" w:type="dxa"/>
          </w:tcPr>
          <w:p w:rsidR="00A13BC3" w:rsidRPr="00FB6BEA" w:rsidRDefault="00A13BC3" w:rsidP="003479E5">
            <w:pPr>
              <w:spacing w:after="200" w:line="276" w:lineRule="auto"/>
              <w:jc w:val="center"/>
              <w:rPr>
                <w:rFonts w:cs="Tahoma"/>
                <w:szCs w:val="18"/>
                <w:lang w:val="nl-NL" w:eastAsia="ja-JP"/>
              </w:rPr>
            </w:pPr>
            <w:r w:rsidRPr="00FB6BEA">
              <w:rPr>
                <w:rFonts w:cs="Tahoma"/>
                <w:szCs w:val="18"/>
                <w:lang w:val="nl-NL"/>
              </w:rPr>
              <w:t>SQL Server Standard</w:t>
            </w:r>
          </w:p>
        </w:tc>
        <w:tc>
          <w:tcPr>
            <w:tcW w:w="1774" w:type="dxa"/>
          </w:tcPr>
          <w:p w:rsidR="00A13BC3" w:rsidRPr="00FB6BEA" w:rsidRDefault="00A13BC3" w:rsidP="003479E5">
            <w:pPr>
              <w:spacing w:after="200" w:line="276" w:lineRule="auto"/>
              <w:jc w:val="center"/>
              <w:rPr>
                <w:rFonts w:cs="Tahoma"/>
                <w:szCs w:val="18"/>
                <w:lang w:val="nl-NL" w:eastAsia="ja-JP"/>
              </w:rPr>
            </w:pPr>
          </w:p>
        </w:tc>
        <w:tc>
          <w:tcPr>
            <w:tcW w:w="1830" w:type="dxa"/>
          </w:tcPr>
          <w:p w:rsidR="00A13BC3" w:rsidRPr="00FB6BEA" w:rsidRDefault="00A13BC3" w:rsidP="003479E5">
            <w:pPr>
              <w:spacing w:after="200" w:line="276" w:lineRule="auto"/>
              <w:jc w:val="center"/>
              <w:rPr>
                <w:rFonts w:cs="Tahoma"/>
                <w:szCs w:val="18"/>
                <w:lang w:val="nl-NL" w:eastAsia="ja-JP"/>
              </w:rPr>
            </w:pPr>
          </w:p>
        </w:tc>
        <w:tc>
          <w:tcPr>
            <w:tcW w:w="1474" w:type="dxa"/>
          </w:tcPr>
          <w:p w:rsidR="00A13BC3" w:rsidRPr="00FB6BEA" w:rsidRDefault="00A13BC3" w:rsidP="003479E5">
            <w:pPr>
              <w:spacing w:after="200" w:line="276" w:lineRule="auto"/>
              <w:jc w:val="center"/>
              <w:rPr>
                <w:rFonts w:cs="Tahoma"/>
                <w:szCs w:val="18"/>
                <w:lang w:val="nl-NL" w:eastAsia="ja-JP"/>
              </w:rPr>
            </w:pPr>
          </w:p>
        </w:tc>
      </w:tr>
      <w:tr w:rsidR="00A13BC3" w:rsidRPr="00FB6BEA" w:rsidTr="002A6416">
        <w:tc>
          <w:tcPr>
            <w:tcW w:w="1912" w:type="dxa"/>
          </w:tcPr>
          <w:p w:rsidR="00A13BC3" w:rsidRPr="00CD452D" w:rsidRDefault="00A13BC3" w:rsidP="003479E5">
            <w:pPr>
              <w:spacing w:after="200" w:line="276" w:lineRule="auto"/>
              <w:jc w:val="center"/>
              <w:rPr>
                <w:rFonts w:cs="Tahoma"/>
                <w:szCs w:val="18"/>
                <w:lang w:eastAsia="ja-JP"/>
              </w:rPr>
            </w:pPr>
            <w:r w:rsidRPr="00CD452D">
              <w:rPr>
                <w:rFonts w:cs="Tahoma"/>
                <w:szCs w:val="18"/>
              </w:rPr>
              <w:t>Windows Small Business Server Standard</w:t>
            </w:r>
          </w:p>
        </w:tc>
        <w:tc>
          <w:tcPr>
            <w:tcW w:w="1848" w:type="dxa"/>
          </w:tcPr>
          <w:p w:rsidR="00A13BC3" w:rsidRPr="00FB6BEA" w:rsidRDefault="00A13BC3" w:rsidP="003479E5">
            <w:pPr>
              <w:spacing w:after="200" w:line="276" w:lineRule="auto"/>
              <w:jc w:val="center"/>
              <w:rPr>
                <w:rFonts w:cs="Tahoma"/>
                <w:szCs w:val="18"/>
                <w:lang w:val="nl-NL" w:eastAsia="ja-JP"/>
              </w:rPr>
            </w:pPr>
            <w:r w:rsidRPr="00FB6BEA">
              <w:rPr>
                <w:rFonts w:cs="Tahoma"/>
                <w:szCs w:val="18"/>
                <w:lang w:val="nl-NL"/>
              </w:rPr>
              <w:t>SQL Server Workgroup</w:t>
            </w:r>
          </w:p>
        </w:tc>
        <w:tc>
          <w:tcPr>
            <w:tcW w:w="1774" w:type="dxa"/>
          </w:tcPr>
          <w:p w:rsidR="00A13BC3" w:rsidRPr="00FB6BEA" w:rsidRDefault="00A13BC3" w:rsidP="003479E5">
            <w:pPr>
              <w:spacing w:after="200" w:line="276" w:lineRule="auto"/>
              <w:jc w:val="center"/>
              <w:rPr>
                <w:rFonts w:cs="Tahoma"/>
                <w:szCs w:val="18"/>
                <w:lang w:val="nl-NL" w:eastAsia="ja-JP"/>
              </w:rPr>
            </w:pPr>
          </w:p>
        </w:tc>
        <w:tc>
          <w:tcPr>
            <w:tcW w:w="1830" w:type="dxa"/>
          </w:tcPr>
          <w:p w:rsidR="00A13BC3" w:rsidRPr="00FB6BEA" w:rsidRDefault="00A13BC3" w:rsidP="003479E5">
            <w:pPr>
              <w:spacing w:after="200" w:line="276" w:lineRule="auto"/>
              <w:jc w:val="center"/>
              <w:rPr>
                <w:rFonts w:cs="Tahoma"/>
                <w:szCs w:val="18"/>
                <w:lang w:val="nl-NL" w:eastAsia="ja-JP"/>
              </w:rPr>
            </w:pPr>
          </w:p>
        </w:tc>
        <w:tc>
          <w:tcPr>
            <w:tcW w:w="1474" w:type="dxa"/>
          </w:tcPr>
          <w:p w:rsidR="00A13BC3" w:rsidRPr="00FB6BEA" w:rsidRDefault="00A13BC3" w:rsidP="003479E5">
            <w:pPr>
              <w:spacing w:after="200" w:line="276" w:lineRule="auto"/>
              <w:jc w:val="center"/>
              <w:rPr>
                <w:rFonts w:cs="Tahoma"/>
                <w:szCs w:val="18"/>
                <w:lang w:val="nl-NL" w:eastAsia="ja-JP"/>
              </w:rPr>
            </w:pPr>
          </w:p>
        </w:tc>
      </w:tr>
      <w:tr w:rsidR="00A13BC3" w:rsidRPr="00FB6BEA" w:rsidTr="002A6416">
        <w:tc>
          <w:tcPr>
            <w:tcW w:w="1912" w:type="dxa"/>
          </w:tcPr>
          <w:p w:rsidR="00A13BC3" w:rsidRPr="00CD452D" w:rsidRDefault="00A13BC3" w:rsidP="003479E5">
            <w:pPr>
              <w:spacing w:after="200" w:line="276" w:lineRule="auto"/>
              <w:jc w:val="center"/>
              <w:rPr>
                <w:rFonts w:cs="Tahoma"/>
                <w:szCs w:val="18"/>
                <w:lang w:eastAsia="ja-JP"/>
              </w:rPr>
            </w:pPr>
            <w:r w:rsidRPr="00CD452D">
              <w:rPr>
                <w:rFonts w:cs="Tahoma"/>
                <w:szCs w:val="18"/>
              </w:rPr>
              <w:t>Windows Small Business Server Essentials</w:t>
            </w:r>
          </w:p>
        </w:tc>
        <w:tc>
          <w:tcPr>
            <w:tcW w:w="1848" w:type="dxa"/>
          </w:tcPr>
          <w:p w:rsidR="00A13BC3" w:rsidRPr="00FB6BEA" w:rsidRDefault="00A13BC3" w:rsidP="003479E5">
            <w:pPr>
              <w:spacing w:after="200" w:line="276" w:lineRule="auto"/>
              <w:jc w:val="center"/>
              <w:rPr>
                <w:rFonts w:cs="Tahoma"/>
                <w:szCs w:val="18"/>
                <w:lang w:val="nl-NL" w:eastAsia="ja-JP"/>
              </w:rPr>
            </w:pPr>
            <w:r w:rsidRPr="00FB6BEA">
              <w:rPr>
                <w:rFonts w:cs="Tahoma"/>
                <w:szCs w:val="18"/>
                <w:lang w:val="nl-NL"/>
              </w:rPr>
              <w:t>SQL Server Small Business</w:t>
            </w:r>
          </w:p>
        </w:tc>
        <w:tc>
          <w:tcPr>
            <w:tcW w:w="1774" w:type="dxa"/>
          </w:tcPr>
          <w:p w:rsidR="00A13BC3" w:rsidRPr="00FB6BEA" w:rsidRDefault="00A13BC3" w:rsidP="003479E5">
            <w:pPr>
              <w:spacing w:after="200" w:line="276" w:lineRule="auto"/>
              <w:jc w:val="center"/>
              <w:rPr>
                <w:rFonts w:cs="Tahoma"/>
                <w:szCs w:val="18"/>
                <w:lang w:val="nl-NL" w:eastAsia="ja-JP"/>
              </w:rPr>
            </w:pPr>
          </w:p>
        </w:tc>
        <w:tc>
          <w:tcPr>
            <w:tcW w:w="1830" w:type="dxa"/>
          </w:tcPr>
          <w:p w:rsidR="00A13BC3" w:rsidRPr="00FB6BEA" w:rsidRDefault="00A13BC3" w:rsidP="003479E5">
            <w:pPr>
              <w:spacing w:after="200" w:line="276" w:lineRule="auto"/>
              <w:jc w:val="center"/>
              <w:rPr>
                <w:rFonts w:cs="Tahoma"/>
                <w:szCs w:val="18"/>
                <w:lang w:val="nl-NL" w:eastAsia="ja-JP"/>
              </w:rPr>
            </w:pPr>
          </w:p>
        </w:tc>
        <w:tc>
          <w:tcPr>
            <w:tcW w:w="1474" w:type="dxa"/>
          </w:tcPr>
          <w:p w:rsidR="00A13BC3" w:rsidRPr="00FB6BEA" w:rsidRDefault="00A13BC3" w:rsidP="003479E5">
            <w:pPr>
              <w:spacing w:after="200" w:line="276" w:lineRule="auto"/>
              <w:jc w:val="center"/>
              <w:rPr>
                <w:rFonts w:cs="Tahoma"/>
                <w:szCs w:val="18"/>
                <w:lang w:val="nl-NL" w:eastAsia="ja-JP"/>
              </w:rPr>
            </w:pPr>
          </w:p>
        </w:tc>
      </w:tr>
      <w:tr w:rsidR="00A13BC3" w:rsidRPr="00FB6BEA" w:rsidTr="002A6416">
        <w:tc>
          <w:tcPr>
            <w:tcW w:w="1912" w:type="dxa"/>
          </w:tcPr>
          <w:p w:rsidR="00A13BC3" w:rsidRPr="00FB6BEA" w:rsidRDefault="00A13BC3" w:rsidP="003479E5">
            <w:pPr>
              <w:spacing w:after="200" w:line="276" w:lineRule="auto"/>
              <w:jc w:val="center"/>
              <w:rPr>
                <w:rFonts w:cs="Tahoma"/>
                <w:szCs w:val="18"/>
                <w:lang w:val="nl-NL" w:eastAsia="ja-JP"/>
              </w:rPr>
            </w:pPr>
            <w:r w:rsidRPr="00FB6BEA">
              <w:rPr>
                <w:rFonts w:cs="Tahoma"/>
                <w:szCs w:val="18"/>
                <w:lang w:val="nl-NL"/>
              </w:rPr>
              <w:t>Windows Web Server</w:t>
            </w:r>
          </w:p>
        </w:tc>
        <w:tc>
          <w:tcPr>
            <w:tcW w:w="1848" w:type="dxa"/>
          </w:tcPr>
          <w:p w:rsidR="00A13BC3" w:rsidRPr="00FB6BEA" w:rsidRDefault="00A13BC3" w:rsidP="003479E5">
            <w:pPr>
              <w:spacing w:after="200" w:line="276" w:lineRule="auto"/>
              <w:jc w:val="center"/>
              <w:rPr>
                <w:rFonts w:cs="Tahoma"/>
                <w:szCs w:val="18"/>
                <w:lang w:val="nl-NL" w:eastAsia="ja-JP"/>
              </w:rPr>
            </w:pPr>
            <w:r w:rsidRPr="00FB6BEA">
              <w:rPr>
                <w:rFonts w:cs="Tahoma"/>
                <w:szCs w:val="18"/>
                <w:lang w:val="nl-NL"/>
              </w:rPr>
              <w:t>SQL Server Web</w:t>
            </w:r>
          </w:p>
        </w:tc>
        <w:tc>
          <w:tcPr>
            <w:tcW w:w="1774" w:type="dxa"/>
          </w:tcPr>
          <w:p w:rsidR="00A13BC3" w:rsidRPr="00FB6BEA" w:rsidRDefault="00A13BC3" w:rsidP="003479E5">
            <w:pPr>
              <w:spacing w:after="200" w:line="276" w:lineRule="auto"/>
              <w:jc w:val="center"/>
              <w:rPr>
                <w:rFonts w:cs="Tahoma"/>
                <w:szCs w:val="18"/>
                <w:lang w:val="nl-NL" w:eastAsia="ja-JP"/>
              </w:rPr>
            </w:pPr>
          </w:p>
        </w:tc>
        <w:tc>
          <w:tcPr>
            <w:tcW w:w="1830" w:type="dxa"/>
          </w:tcPr>
          <w:p w:rsidR="00A13BC3" w:rsidRPr="00FB6BEA" w:rsidRDefault="00A13BC3" w:rsidP="003479E5">
            <w:pPr>
              <w:spacing w:after="200" w:line="276" w:lineRule="auto"/>
              <w:jc w:val="center"/>
              <w:rPr>
                <w:rFonts w:cs="Tahoma"/>
                <w:szCs w:val="18"/>
                <w:lang w:val="nl-NL" w:eastAsia="ja-JP"/>
              </w:rPr>
            </w:pPr>
          </w:p>
        </w:tc>
        <w:tc>
          <w:tcPr>
            <w:tcW w:w="1474" w:type="dxa"/>
          </w:tcPr>
          <w:p w:rsidR="00A13BC3" w:rsidRPr="00FB6BEA" w:rsidRDefault="00A13BC3" w:rsidP="003479E5">
            <w:pPr>
              <w:spacing w:after="200" w:line="276" w:lineRule="auto"/>
              <w:jc w:val="center"/>
              <w:rPr>
                <w:rFonts w:cs="Tahoma"/>
                <w:szCs w:val="18"/>
                <w:lang w:val="nl-NL" w:eastAsia="ja-JP"/>
              </w:rPr>
            </w:pPr>
          </w:p>
        </w:tc>
      </w:tr>
      <w:tr w:rsidR="00A13BC3" w:rsidRPr="00FB6BEA" w:rsidTr="002A6416">
        <w:tc>
          <w:tcPr>
            <w:tcW w:w="1912" w:type="dxa"/>
          </w:tcPr>
          <w:p w:rsidR="00A13BC3" w:rsidRPr="00FB6BEA" w:rsidRDefault="00A13BC3" w:rsidP="003479E5">
            <w:pPr>
              <w:spacing w:after="200" w:line="276" w:lineRule="auto"/>
              <w:jc w:val="center"/>
              <w:rPr>
                <w:rFonts w:cs="Tahoma"/>
                <w:szCs w:val="18"/>
                <w:lang w:val="nl-NL" w:eastAsia="ja-JP"/>
              </w:rPr>
            </w:pPr>
            <w:r w:rsidRPr="00FB6BEA">
              <w:rPr>
                <w:rFonts w:cs="Tahoma"/>
                <w:szCs w:val="18"/>
                <w:lang w:val="nl-NL"/>
              </w:rPr>
              <w:t>Windows HPC Server Suite</w:t>
            </w:r>
          </w:p>
        </w:tc>
        <w:tc>
          <w:tcPr>
            <w:tcW w:w="1848" w:type="dxa"/>
          </w:tcPr>
          <w:p w:rsidR="00A13BC3" w:rsidRPr="00FB6BEA" w:rsidRDefault="00A13BC3" w:rsidP="003479E5">
            <w:pPr>
              <w:spacing w:after="200" w:line="276" w:lineRule="auto"/>
              <w:jc w:val="center"/>
              <w:rPr>
                <w:rFonts w:cs="Tahoma"/>
                <w:szCs w:val="18"/>
                <w:lang w:val="nl-NL" w:eastAsia="ja-JP"/>
              </w:rPr>
            </w:pPr>
            <w:r w:rsidRPr="00FB6BEA">
              <w:rPr>
                <w:rFonts w:cs="Tahoma"/>
                <w:szCs w:val="18"/>
                <w:lang w:val="nl-NL"/>
              </w:rPr>
              <w:t>SQL Server Developer</w:t>
            </w:r>
          </w:p>
        </w:tc>
        <w:tc>
          <w:tcPr>
            <w:tcW w:w="1774" w:type="dxa"/>
          </w:tcPr>
          <w:p w:rsidR="00A13BC3" w:rsidRPr="00FB6BEA" w:rsidRDefault="00A13BC3" w:rsidP="003479E5">
            <w:pPr>
              <w:spacing w:after="200" w:line="276" w:lineRule="auto"/>
              <w:jc w:val="center"/>
              <w:rPr>
                <w:rFonts w:cs="Tahoma"/>
                <w:szCs w:val="18"/>
                <w:lang w:val="nl-NL" w:eastAsia="ja-JP"/>
              </w:rPr>
            </w:pPr>
          </w:p>
        </w:tc>
        <w:tc>
          <w:tcPr>
            <w:tcW w:w="1830" w:type="dxa"/>
          </w:tcPr>
          <w:p w:rsidR="00A13BC3" w:rsidRPr="00FB6BEA" w:rsidRDefault="00A13BC3" w:rsidP="003479E5">
            <w:pPr>
              <w:spacing w:after="200" w:line="276" w:lineRule="auto"/>
              <w:jc w:val="center"/>
              <w:rPr>
                <w:rFonts w:cs="Tahoma"/>
                <w:szCs w:val="18"/>
                <w:lang w:val="nl-NL" w:eastAsia="ja-JP"/>
              </w:rPr>
            </w:pPr>
          </w:p>
        </w:tc>
        <w:tc>
          <w:tcPr>
            <w:tcW w:w="1474" w:type="dxa"/>
          </w:tcPr>
          <w:p w:rsidR="00A13BC3" w:rsidRPr="00FB6BEA" w:rsidRDefault="00A13BC3" w:rsidP="003479E5">
            <w:pPr>
              <w:spacing w:after="200" w:line="276" w:lineRule="auto"/>
              <w:jc w:val="center"/>
              <w:rPr>
                <w:rFonts w:cs="Tahoma"/>
                <w:szCs w:val="18"/>
                <w:lang w:val="nl-NL" w:eastAsia="ja-JP"/>
              </w:rPr>
            </w:pPr>
          </w:p>
        </w:tc>
      </w:tr>
      <w:tr w:rsidR="00A13BC3" w:rsidRPr="00FB6BEA" w:rsidTr="002A6416">
        <w:tc>
          <w:tcPr>
            <w:tcW w:w="1912" w:type="dxa"/>
          </w:tcPr>
          <w:p w:rsidR="00A13BC3" w:rsidRPr="00FB6BEA" w:rsidRDefault="00A13BC3" w:rsidP="00894563">
            <w:pPr>
              <w:spacing w:after="200" w:line="276" w:lineRule="auto"/>
              <w:jc w:val="center"/>
              <w:rPr>
                <w:rFonts w:cs="Tahoma"/>
                <w:szCs w:val="18"/>
                <w:lang w:val="nl-NL" w:eastAsia="ja-JP"/>
              </w:rPr>
            </w:pPr>
            <w:r w:rsidRPr="00FB6BEA">
              <w:rPr>
                <w:rFonts w:cs="Tahoma"/>
                <w:szCs w:val="18"/>
                <w:lang w:val="nl-NL"/>
              </w:rPr>
              <w:t>Windows Server HPC Edition</w:t>
            </w:r>
          </w:p>
        </w:tc>
        <w:tc>
          <w:tcPr>
            <w:tcW w:w="1848" w:type="dxa"/>
          </w:tcPr>
          <w:p w:rsidR="00A13BC3" w:rsidRPr="00FB6BEA" w:rsidRDefault="00A13BC3" w:rsidP="003479E5">
            <w:pPr>
              <w:spacing w:after="200" w:line="276" w:lineRule="auto"/>
              <w:jc w:val="center"/>
              <w:rPr>
                <w:rFonts w:cs="Tahoma"/>
                <w:szCs w:val="18"/>
                <w:lang w:val="nl-NL" w:eastAsia="ja-JP"/>
              </w:rPr>
            </w:pPr>
            <w:r w:rsidRPr="00FB6BEA">
              <w:rPr>
                <w:rFonts w:cs="Tahoma"/>
                <w:szCs w:val="18"/>
                <w:lang w:val="nl-NL"/>
              </w:rPr>
              <w:t>SQL Server Business Intelligence</w:t>
            </w:r>
          </w:p>
        </w:tc>
        <w:tc>
          <w:tcPr>
            <w:tcW w:w="1774" w:type="dxa"/>
          </w:tcPr>
          <w:p w:rsidR="00A13BC3" w:rsidRPr="00FB6BEA" w:rsidRDefault="00A13BC3" w:rsidP="003479E5">
            <w:pPr>
              <w:spacing w:after="200" w:line="276" w:lineRule="auto"/>
              <w:jc w:val="center"/>
              <w:rPr>
                <w:rFonts w:cs="Tahoma"/>
                <w:szCs w:val="18"/>
                <w:lang w:val="nl-NL" w:eastAsia="ja-JP"/>
              </w:rPr>
            </w:pPr>
          </w:p>
        </w:tc>
        <w:tc>
          <w:tcPr>
            <w:tcW w:w="1830" w:type="dxa"/>
          </w:tcPr>
          <w:p w:rsidR="00A13BC3" w:rsidRPr="00FB6BEA" w:rsidRDefault="00A13BC3" w:rsidP="003479E5">
            <w:pPr>
              <w:spacing w:after="200" w:line="276" w:lineRule="auto"/>
              <w:jc w:val="center"/>
              <w:rPr>
                <w:rFonts w:cs="Tahoma"/>
                <w:szCs w:val="18"/>
                <w:lang w:val="nl-NL" w:eastAsia="ja-JP"/>
              </w:rPr>
            </w:pPr>
          </w:p>
        </w:tc>
        <w:tc>
          <w:tcPr>
            <w:tcW w:w="1474" w:type="dxa"/>
          </w:tcPr>
          <w:p w:rsidR="00A13BC3" w:rsidRPr="00FB6BEA" w:rsidRDefault="00A13BC3" w:rsidP="003479E5">
            <w:pPr>
              <w:spacing w:after="200" w:line="276" w:lineRule="auto"/>
              <w:jc w:val="center"/>
              <w:rPr>
                <w:rFonts w:cs="Tahoma"/>
                <w:szCs w:val="18"/>
                <w:lang w:val="nl-NL" w:eastAsia="ja-JP"/>
              </w:rPr>
            </w:pPr>
          </w:p>
        </w:tc>
      </w:tr>
      <w:tr w:rsidR="00A13BC3" w:rsidRPr="004A4569" w:rsidTr="002A6416">
        <w:tc>
          <w:tcPr>
            <w:tcW w:w="1912" w:type="dxa"/>
          </w:tcPr>
          <w:p w:rsidR="00A13BC3" w:rsidRPr="00CD452D" w:rsidRDefault="00A13BC3" w:rsidP="003479E5">
            <w:pPr>
              <w:spacing w:after="200" w:line="276" w:lineRule="auto"/>
              <w:jc w:val="center"/>
              <w:rPr>
                <w:rFonts w:cs="Tahoma"/>
                <w:szCs w:val="18"/>
                <w:lang w:val="fr-FR" w:eastAsia="ja-JP"/>
              </w:rPr>
            </w:pPr>
            <w:r w:rsidRPr="00CD452D">
              <w:rPr>
                <w:rFonts w:cs="Tahoma"/>
                <w:szCs w:val="18"/>
                <w:lang w:val="fr-FR"/>
              </w:rPr>
              <w:t xml:space="preserve">Core Infrastructure Server Suite Datacenter </w:t>
            </w:r>
          </w:p>
        </w:tc>
        <w:tc>
          <w:tcPr>
            <w:tcW w:w="1848" w:type="dxa"/>
          </w:tcPr>
          <w:p w:rsidR="00A13BC3" w:rsidRPr="00CD452D" w:rsidRDefault="00A13BC3" w:rsidP="003479E5">
            <w:pPr>
              <w:spacing w:after="200" w:line="276" w:lineRule="auto"/>
              <w:jc w:val="center"/>
              <w:rPr>
                <w:rFonts w:cs="Tahoma"/>
                <w:szCs w:val="18"/>
                <w:lang w:val="fr-FR"/>
              </w:rPr>
            </w:pPr>
          </w:p>
        </w:tc>
        <w:tc>
          <w:tcPr>
            <w:tcW w:w="1774" w:type="dxa"/>
          </w:tcPr>
          <w:p w:rsidR="00A13BC3" w:rsidRPr="00CD452D" w:rsidRDefault="00A13BC3" w:rsidP="003479E5">
            <w:pPr>
              <w:spacing w:after="200" w:line="276" w:lineRule="auto"/>
              <w:jc w:val="center"/>
              <w:rPr>
                <w:rFonts w:cs="Tahoma"/>
                <w:szCs w:val="18"/>
                <w:lang w:val="fr-FR"/>
              </w:rPr>
            </w:pPr>
          </w:p>
        </w:tc>
        <w:tc>
          <w:tcPr>
            <w:tcW w:w="1830" w:type="dxa"/>
          </w:tcPr>
          <w:p w:rsidR="00A13BC3" w:rsidRPr="00CD452D" w:rsidRDefault="00A13BC3" w:rsidP="003479E5">
            <w:pPr>
              <w:spacing w:after="200" w:line="276" w:lineRule="auto"/>
              <w:jc w:val="center"/>
              <w:rPr>
                <w:rFonts w:cs="Tahoma"/>
                <w:szCs w:val="18"/>
                <w:lang w:val="fr-FR"/>
              </w:rPr>
            </w:pPr>
          </w:p>
        </w:tc>
        <w:tc>
          <w:tcPr>
            <w:tcW w:w="1474" w:type="dxa"/>
          </w:tcPr>
          <w:p w:rsidR="00A13BC3" w:rsidRPr="00CD452D" w:rsidRDefault="00A13BC3" w:rsidP="003479E5">
            <w:pPr>
              <w:spacing w:after="200" w:line="276" w:lineRule="auto"/>
              <w:jc w:val="center"/>
              <w:rPr>
                <w:rFonts w:cs="Tahoma"/>
                <w:szCs w:val="18"/>
                <w:lang w:val="fr-FR"/>
              </w:rPr>
            </w:pPr>
          </w:p>
        </w:tc>
      </w:tr>
      <w:tr w:rsidR="00A13BC3" w:rsidRPr="004A4569" w:rsidTr="002A6416">
        <w:tc>
          <w:tcPr>
            <w:tcW w:w="1912" w:type="dxa"/>
          </w:tcPr>
          <w:p w:rsidR="00A13BC3" w:rsidRPr="00CD452D" w:rsidRDefault="00A13BC3" w:rsidP="003479E5">
            <w:pPr>
              <w:spacing w:after="200" w:line="276" w:lineRule="auto"/>
              <w:jc w:val="center"/>
              <w:rPr>
                <w:rFonts w:cs="Tahoma"/>
                <w:szCs w:val="18"/>
                <w:lang w:val="fr-FR" w:eastAsia="ja-JP"/>
              </w:rPr>
            </w:pPr>
            <w:r w:rsidRPr="00CD452D">
              <w:rPr>
                <w:rFonts w:cs="Tahoma"/>
                <w:szCs w:val="18"/>
                <w:lang w:val="fr-FR"/>
              </w:rPr>
              <w:t>Core Infrastructure Server Suite Enterprise</w:t>
            </w:r>
          </w:p>
        </w:tc>
        <w:tc>
          <w:tcPr>
            <w:tcW w:w="1848" w:type="dxa"/>
          </w:tcPr>
          <w:p w:rsidR="00A13BC3" w:rsidRPr="00CD452D" w:rsidRDefault="00A13BC3" w:rsidP="003479E5">
            <w:pPr>
              <w:spacing w:after="200" w:line="276" w:lineRule="auto"/>
              <w:jc w:val="center"/>
              <w:rPr>
                <w:rFonts w:cs="Tahoma"/>
                <w:szCs w:val="18"/>
                <w:lang w:val="fr-FR"/>
              </w:rPr>
            </w:pPr>
          </w:p>
        </w:tc>
        <w:tc>
          <w:tcPr>
            <w:tcW w:w="1774" w:type="dxa"/>
          </w:tcPr>
          <w:p w:rsidR="00A13BC3" w:rsidRPr="00CD452D" w:rsidRDefault="00A13BC3" w:rsidP="003479E5">
            <w:pPr>
              <w:spacing w:after="200" w:line="276" w:lineRule="auto"/>
              <w:jc w:val="center"/>
              <w:rPr>
                <w:rFonts w:cs="Tahoma"/>
                <w:szCs w:val="18"/>
                <w:lang w:val="fr-FR"/>
              </w:rPr>
            </w:pPr>
          </w:p>
        </w:tc>
        <w:tc>
          <w:tcPr>
            <w:tcW w:w="1830" w:type="dxa"/>
          </w:tcPr>
          <w:p w:rsidR="00A13BC3" w:rsidRPr="00CD452D" w:rsidRDefault="00A13BC3" w:rsidP="003479E5">
            <w:pPr>
              <w:spacing w:after="200" w:line="276" w:lineRule="auto"/>
              <w:jc w:val="center"/>
              <w:rPr>
                <w:rFonts w:cs="Tahoma"/>
                <w:szCs w:val="18"/>
                <w:lang w:val="fr-FR"/>
              </w:rPr>
            </w:pPr>
          </w:p>
        </w:tc>
        <w:tc>
          <w:tcPr>
            <w:tcW w:w="1474" w:type="dxa"/>
          </w:tcPr>
          <w:p w:rsidR="00A13BC3" w:rsidRPr="00CD452D" w:rsidRDefault="00A13BC3" w:rsidP="003479E5">
            <w:pPr>
              <w:spacing w:after="200" w:line="276" w:lineRule="auto"/>
              <w:jc w:val="center"/>
              <w:rPr>
                <w:rFonts w:cs="Tahoma"/>
                <w:szCs w:val="18"/>
                <w:lang w:val="fr-FR"/>
              </w:rPr>
            </w:pPr>
          </w:p>
        </w:tc>
      </w:tr>
      <w:tr w:rsidR="00A13BC3" w:rsidRPr="004A4569" w:rsidTr="002A6416">
        <w:tc>
          <w:tcPr>
            <w:tcW w:w="1912" w:type="dxa"/>
          </w:tcPr>
          <w:p w:rsidR="00A13BC3" w:rsidRPr="00CD452D" w:rsidRDefault="00A13BC3" w:rsidP="003479E5">
            <w:pPr>
              <w:spacing w:after="200" w:line="276" w:lineRule="auto"/>
              <w:jc w:val="center"/>
              <w:rPr>
                <w:rFonts w:cs="Tahoma"/>
                <w:szCs w:val="18"/>
                <w:lang w:val="fr-FR" w:eastAsia="ja-JP"/>
              </w:rPr>
            </w:pPr>
            <w:r w:rsidRPr="00CD452D">
              <w:rPr>
                <w:rFonts w:cs="Tahoma"/>
                <w:szCs w:val="18"/>
                <w:lang w:val="fr-FR"/>
              </w:rPr>
              <w:t>Core Infrastructure Server Suite Standard</w:t>
            </w:r>
          </w:p>
        </w:tc>
        <w:tc>
          <w:tcPr>
            <w:tcW w:w="1848" w:type="dxa"/>
          </w:tcPr>
          <w:p w:rsidR="00A13BC3" w:rsidRPr="00CD452D" w:rsidRDefault="00A13BC3" w:rsidP="003479E5">
            <w:pPr>
              <w:spacing w:after="200" w:line="276" w:lineRule="auto"/>
              <w:jc w:val="center"/>
              <w:rPr>
                <w:rFonts w:cs="Tahoma"/>
                <w:szCs w:val="18"/>
                <w:lang w:val="fr-FR"/>
              </w:rPr>
            </w:pPr>
          </w:p>
        </w:tc>
        <w:tc>
          <w:tcPr>
            <w:tcW w:w="1774" w:type="dxa"/>
          </w:tcPr>
          <w:p w:rsidR="00A13BC3" w:rsidRPr="00CD452D" w:rsidRDefault="00A13BC3" w:rsidP="003479E5">
            <w:pPr>
              <w:spacing w:after="200" w:line="276" w:lineRule="auto"/>
              <w:jc w:val="center"/>
              <w:rPr>
                <w:rFonts w:cs="Tahoma"/>
                <w:szCs w:val="18"/>
                <w:lang w:val="fr-FR"/>
              </w:rPr>
            </w:pPr>
          </w:p>
        </w:tc>
        <w:tc>
          <w:tcPr>
            <w:tcW w:w="1830" w:type="dxa"/>
          </w:tcPr>
          <w:p w:rsidR="00A13BC3" w:rsidRPr="00CD452D" w:rsidRDefault="00A13BC3" w:rsidP="003479E5">
            <w:pPr>
              <w:spacing w:after="200" w:line="276" w:lineRule="auto"/>
              <w:jc w:val="center"/>
              <w:rPr>
                <w:rFonts w:cs="Tahoma"/>
                <w:szCs w:val="18"/>
                <w:lang w:val="fr-FR"/>
              </w:rPr>
            </w:pPr>
          </w:p>
        </w:tc>
        <w:tc>
          <w:tcPr>
            <w:tcW w:w="1474" w:type="dxa"/>
          </w:tcPr>
          <w:p w:rsidR="00A13BC3" w:rsidRPr="00CD452D" w:rsidRDefault="00A13BC3" w:rsidP="003479E5">
            <w:pPr>
              <w:spacing w:after="200" w:line="276" w:lineRule="auto"/>
              <w:jc w:val="center"/>
              <w:rPr>
                <w:rFonts w:cs="Tahoma"/>
                <w:szCs w:val="18"/>
                <w:lang w:val="fr-FR"/>
              </w:rPr>
            </w:pPr>
          </w:p>
        </w:tc>
      </w:tr>
    </w:tbl>
    <w:p w:rsidR="003479E5" w:rsidRPr="00CD452D" w:rsidRDefault="003479E5" w:rsidP="00792D1E">
      <w:pPr>
        <w:rPr>
          <w:rFonts w:cs="Tahoma"/>
          <w:lang w:val="fr-FR"/>
        </w:rPr>
      </w:pPr>
    </w:p>
    <w:p w:rsidR="003479E5" w:rsidRPr="004A088B" w:rsidRDefault="003479E5" w:rsidP="00792D1E">
      <w:pPr>
        <w:rPr>
          <w:rFonts w:cs="Tahoma"/>
          <w:lang w:val="nl-NL"/>
        </w:rPr>
      </w:pPr>
      <w:r w:rsidRPr="00CD452D">
        <w:rPr>
          <w:rFonts w:cs="Tahoma"/>
          <w:bCs/>
          <w:szCs w:val="18"/>
          <w:lang w:val="fr-FR"/>
        </w:rPr>
        <w:t>*Met Software Assurance dekking voor CAL's voor Kwalificerende serversoftware komen klanten niet in aanmerking voor de Software Assurance Benefit van System Center Advisor</w:t>
      </w:r>
      <w:r w:rsidR="004A088B">
        <w:rPr>
          <w:rFonts w:cs="Tahoma"/>
          <w:bCs/>
          <w:szCs w:val="18"/>
          <w:lang w:val="fr-FR"/>
        </w:rPr>
        <w:t xml:space="preserve">. </w:t>
      </w:r>
      <w:r w:rsidRPr="004A088B">
        <w:rPr>
          <w:rFonts w:cs="Tahoma"/>
          <w:bCs/>
          <w:szCs w:val="18"/>
          <w:lang w:val="nl-NL"/>
        </w:rPr>
        <w:t>Klanten moeten dekking hebben op de softwarelicenties waaronder de Kwalificerende serversoftware wordt uitgevoerd.</w:t>
      </w:r>
    </w:p>
    <w:p w:rsidR="003479E5" w:rsidRPr="004A088B" w:rsidRDefault="003479E5" w:rsidP="00792D1E">
      <w:pPr>
        <w:rPr>
          <w:rFonts w:cs="Tahoma"/>
          <w:lang w:val="nl-NL"/>
        </w:rPr>
      </w:pPr>
    </w:p>
    <w:p w:rsidR="000D454E" w:rsidRPr="00FB6BEA" w:rsidRDefault="000D454E" w:rsidP="00792D1E">
      <w:pPr>
        <w:rPr>
          <w:rFonts w:cs="Tahoma"/>
          <w:lang w:val="nl-NL"/>
        </w:rPr>
      </w:pPr>
      <w:r w:rsidRPr="00FB6BEA">
        <w:rPr>
          <w:rFonts w:cs="Tahoma"/>
          <w:szCs w:val="18"/>
          <w:lang w:val="nl-NL"/>
        </w:rPr>
        <w:t>Klanten met actieve Software Assurance-dekking voor de Beheerlicenties die in onderstaande tabel zijn vermeld, komen in aanmerking voor het gebruik van System Center Advisor zoals uiteen wordt gezet in de Product Use Rights.</w:t>
      </w:r>
    </w:p>
    <w:p w:rsidR="000D454E" w:rsidRPr="00FB6BEA" w:rsidRDefault="000D454E" w:rsidP="000D454E">
      <w:pPr>
        <w:outlineLvl w:val="2"/>
        <w:rPr>
          <w:rFonts w:cs="Tahoma"/>
          <w:lang w:val="nl-NL"/>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10"/>
      </w:tblGrid>
      <w:tr w:rsidR="000D454E" w:rsidRPr="00FB6BEA" w:rsidTr="009F6B0F">
        <w:tc>
          <w:tcPr>
            <w:tcW w:w="5310" w:type="dxa"/>
            <w:tcBorders>
              <w:top w:val="single" w:sz="4" w:space="0" w:color="000000"/>
              <w:left w:val="single" w:sz="4" w:space="0" w:color="000000"/>
              <w:bottom w:val="single" w:sz="4" w:space="0" w:color="000000"/>
              <w:right w:val="single" w:sz="4" w:space="0" w:color="000000"/>
            </w:tcBorders>
            <w:shd w:val="clear" w:color="auto" w:fill="FABF8F"/>
          </w:tcPr>
          <w:p w:rsidR="000D454E" w:rsidRPr="00FB6BEA" w:rsidRDefault="000D454E">
            <w:pPr>
              <w:spacing w:after="200" w:line="276" w:lineRule="auto"/>
              <w:jc w:val="center"/>
              <w:rPr>
                <w:rFonts w:cs="Tahoma"/>
                <w:b/>
                <w:color w:val="000000"/>
                <w:szCs w:val="18"/>
                <w:lang w:val="nl-NL" w:eastAsia="ja-JP"/>
              </w:rPr>
            </w:pPr>
            <w:r w:rsidRPr="00FB6BEA">
              <w:rPr>
                <w:rFonts w:cs="Tahoma"/>
                <w:b/>
                <w:color w:val="000000"/>
                <w:szCs w:val="18"/>
                <w:lang w:val="nl-NL"/>
              </w:rPr>
              <w:t>Kwalificerende Beheerlicenties</w:t>
            </w:r>
          </w:p>
        </w:tc>
      </w:tr>
      <w:tr w:rsidR="000D454E" w:rsidRPr="00FB6BEA" w:rsidTr="009F6B0F">
        <w:tc>
          <w:tcPr>
            <w:tcW w:w="5310" w:type="dxa"/>
            <w:tcBorders>
              <w:top w:val="single" w:sz="4" w:space="0" w:color="000000"/>
              <w:left w:val="single" w:sz="4" w:space="0" w:color="000000"/>
              <w:bottom w:val="single" w:sz="4" w:space="0" w:color="000000"/>
              <w:right w:val="single" w:sz="4" w:space="0" w:color="000000"/>
            </w:tcBorders>
          </w:tcPr>
          <w:p w:rsidR="000D454E" w:rsidRPr="00FB6BEA" w:rsidRDefault="000D454E" w:rsidP="00973A93">
            <w:pPr>
              <w:spacing w:after="60"/>
              <w:jc w:val="center"/>
              <w:rPr>
                <w:rFonts w:cs="Tahoma"/>
                <w:color w:val="000000"/>
                <w:szCs w:val="18"/>
                <w:lang w:val="nl-NL" w:eastAsia="ja-JP"/>
              </w:rPr>
            </w:pPr>
            <w:r w:rsidRPr="00FB6BEA">
              <w:rPr>
                <w:rFonts w:cs="Tahoma"/>
                <w:color w:val="000000"/>
                <w:szCs w:val="18"/>
                <w:lang w:val="nl-NL"/>
              </w:rPr>
              <w:t>System Center 2012 Datacenter Server Management License</w:t>
            </w:r>
          </w:p>
        </w:tc>
      </w:tr>
      <w:tr w:rsidR="000D454E" w:rsidRPr="00FB6BEA" w:rsidTr="009F6B0F">
        <w:tc>
          <w:tcPr>
            <w:tcW w:w="5310" w:type="dxa"/>
            <w:tcBorders>
              <w:top w:val="single" w:sz="4" w:space="0" w:color="000000"/>
              <w:left w:val="single" w:sz="4" w:space="0" w:color="000000"/>
              <w:bottom w:val="single" w:sz="4" w:space="0" w:color="000000"/>
              <w:right w:val="single" w:sz="4" w:space="0" w:color="000000"/>
            </w:tcBorders>
          </w:tcPr>
          <w:p w:rsidR="000D454E" w:rsidRPr="00FB6BEA" w:rsidRDefault="000D454E" w:rsidP="00973A93">
            <w:pPr>
              <w:spacing w:after="60" w:line="276" w:lineRule="auto"/>
              <w:jc w:val="center"/>
              <w:rPr>
                <w:rFonts w:cs="Tahoma"/>
                <w:szCs w:val="18"/>
                <w:lang w:val="nl-NL"/>
              </w:rPr>
            </w:pPr>
            <w:r w:rsidRPr="00FB6BEA">
              <w:rPr>
                <w:rFonts w:cs="Tahoma"/>
                <w:color w:val="000000"/>
                <w:szCs w:val="18"/>
                <w:lang w:val="nl-NL"/>
              </w:rPr>
              <w:t>System Center 2012 Standard Server Management License</w:t>
            </w:r>
          </w:p>
        </w:tc>
      </w:tr>
    </w:tbl>
    <w:p w:rsidR="00E03856" w:rsidRPr="00FB6BEA" w:rsidRDefault="00E03856">
      <w:pPr>
        <w:rPr>
          <w:rFonts w:cs="Tahoma"/>
          <w:lang w:val="nl-NL"/>
        </w:rPr>
      </w:pPr>
      <w:bookmarkStart w:id="825" w:name="_Toc336338239"/>
    </w:p>
    <w:p w:rsidR="00023FE7" w:rsidRPr="00FB6BEA" w:rsidRDefault="009E129A" w:rsidP="009E129A">
      <w:pPr>
        <w:pStyle w:val="Heading3"/>
        <w:rPr>
          <w:rFonts w:ascii="Tahoma" w:hAnsi="Tahoma" w:cs="Tahoma"/>
          <w:lang w:val="nl-NL"/>
        </w:rPr>
      </w:pPr>
      <w:bookmarkStart w:id="826" w:name="_Toc346275908"/>
      <w:r w:rsidRPr="00FB6BEA">
        <w:rPr>
          <w:rFonts w:ascii="Tahoma" w:hAnsi="Tahoma" w:cs="Tahoma"/>
          <w:sz w:val="24"/>
          <w:lang w:val="nl-NL"/>
        </w:rPr>
        <w:t>“</w:t>
      </w:r>
      <w:r w:rsidR="00023FE7" w:rsidRPr="00FB6BEA">
        <w:rPr>
          <w:rFonts w:ascii="Tahoma" w:hAnsi="Tahoma" w:cs="Tahoma"/>
          <w:sz w:val="24"/>
          <w:lang w:val="nl-NL"/>
        </w:rPr>
        <w:t>Koude</w:t>
      </w:r>
      <w:r w:rsidRPr="00FB6BEA">
        <w:rPr>
          <w:rFonts w:ascii="Tahoma" w:hAnsi="Tahoma" w:cs="Tahoma"/>
          <w:sz w:val="24"/>
          <w:lang w:val="nl-NL"/>
        </w:rPr>
        <w:t>”</w:t>
      </w:r>
      <w:r w:rsidR="00023FE7" w:rsidRPr="00FB6BEA">
        <w:rPr>
          <w:rFonts w:ascii="Tahoma" w:hAnsi="Tahoma" w:cs="Tahoma"/>
          <w:sz w:val="24"/>
          <w:lang w:val="nl-NL"/>
        </w:rPr>
        <w:t xml:space="preserve"> back-up voor herstel na noodgeval</w:t>
      </w:r>
      <w:bookmarkEnd w:id="825"/>
      <w:bookmarkEnd w:id="826"/>
    </w:p>
    <w:p w:rsidR="00023FE7" w:rsidRPr="00FB6BEA" w:rsidRDefault="00023FE7">
      <w:pPr>
        <w:rPr>
          <w:rFonts w:cs="Tahoma"/>
          <w:lang w:val="nl-NL"/>
        </w:rPr>
      </w:pPr>
    </w:p>
    <w:p w:rsidR="008A15A8" w:rsidRPr="00FB6BEA" w:rsidRDefault="008A15A8" w:rsidP="00792D1E">
      <w:pPr>
        <w:rPr>
          <w:rFonts w:cs="Tahoma"/>
          <w:lang w:val="nl-NL"/>
        </w:rPr>
      </w:pPr>
      <w:r w:rsidRPr="00FB6BEA">
        <w:rPr>
          <w:rFonts w:eastAsia="Calibri" w:cs="Tahoma"/>
          <w:szCs w:val="18"/>
          <w:lang w:val="nl-NL"/>
        </w:rPr>
        <w:t>Klanten met Software Assurance voor kwalificerende serverproducten en bijbehorende CAL's komen in aanmerking voor kosteloze serverlicenties voor deze producten ten behoeve van calamiteitenherstel.</w:t>
      </w:r>
    </w:p>
    <w:p w:rsidR="00023FE7" w:rsidRPr="00FB6BEA" w:rsidRDefault="00023FE7" w:rsidP="009E129A">
      <w:pPr>
        <w:pStyle w:val="AppendixFlushBulletedList"/>
        <w:tabs>
          <w:tab w:val="clear" w:pos="360"/>
          <w:tab w:val="num" w:pos="0"/>
        </w:tabs>
        <w:ind w:left="0" w:firstLine="0"/>
        <w:rPr>
          <w:rFonts w:ascii="Tahoma" w:hAnsi="Tahoma" w:cs="Tahoma"/>
          <w:lang w:val="nl-NL"/>
        </w:rPr>
      </w:pPr>
      <w:r w:rsidRPr="00FB6BEA">
        <w:rPr>
          <w:rFonts w:ascii="Tahoma" w:hAnsi="Tahoma" w:cs="Tahoma"/>
          <w:sz w:val="18"/>
          <w:szCs w:val="18"/>
          <w:lang w:val="nl-NL"/>
        </w:rPr>
        <w:t xml:space="preserve">Voor elke kwalificerende serverlicentie (i) waarvoor de klant SA heeft afgenomen en (ii) waarvoor de klant voor alle bijbehorende CAL's (indien vereist voor het product) SA heeft afgenomen, kan de klant beschikken over een tweede serverlicentie om hetzelfde product in te zetten op een </w:t>
      </w:r>
      <w:r w:rsidR="009E129A" w:rsidRPr="00FB6BEA">
        <w:rPr>
          <w:rFonts w:ascii="Tahoma" w:hAnsi="Tahoma" w:cs="Tahoma"/>
          <w:sz w:val="18"/>
          <w:szCs w:val="18"/>
          <w:lang w:val="nl-NL"/>
        </w:rPr>
        <w:t>“</w:t>
      </w:r>
      <w:r w:rsidRPr="00FB6BEA">
        <w:rPr>
          <w:rFonts w:ascii="Tahoma" w:hAnsi="Tahoma" w:cs="Tahoma"/>
          <w:sz w:val="18"/>
          <w:szCs w:val="18"/>
          <w:lang w:val="nl-NL"/>
        </w:rPr>
        <w:t>koude</w:t>
      </w:r>
      <w:r w:rsidR="009E129A" w:rsidRPr="00FB6BEA">
        <w:rPr>
          <w:rFonts w:ascii="Tahoma" w:hAnsi="Tahoma" w:cs="Tahoma"/>
          <w:sz w:val="18"/>
          <w:szCs w:val="18"/>
          <w:lang w:val="nl-NL"/>
        </w:rPr>
        <w:t>”</w:t>
      </w:r>
      <w:r w:rsidRPr="00FB6BEA">
        <w:rPr>
          <w:rFonts w:ascii="Tahoma" w:hAnsi="Tahoma" w:cs="Tahoma"/>
          <w:sz w:val="18"/>
          <w:szCs w:val="18"/>
          <w:lang w:val="nl-NL"/>
        </w:rPr>
        <w:t xml:space="preserve"> back-upserver, uitsluitend ten behoeve van calamiteitenherstel gedurende de looptijd van zijn Software Assurance dekking</w:t>
      </w:r>
      <w:r w:rsidR="004A088B">
        <w:rPr>
          <w:rFonts w:ascii="Tahoma" w:hAnsi="Tahoma" w:cs="Tahoma"/>
          <w:sz w:val="18"/>
          <w:szCs w:val="18"/>
          <w:lang w:val="nl-NL"/>
        </w:rPr>
        <w:t xml:space="preserve">. </w:t>
      </w:r>
      <w:r w:rsidRPr="00FB6BEA">
        <w:rPr>
          <w:rFonts w:ascii="Tahoma" w:hAnsi="Tahoma" w:cs="Tahoma"/>
          <w:sz w:val="18"/>
          <w:szCs w:val="18"/>
          <w:lang w:val="nl-NL"/>
        </w:rPr>
        <w:t>Op de implementatie en het gebruik van de software onder de licentie voor calamiteitenherstel door de klanten zijn de voorwaarden van hun licentieovereenkomst van toepassing.</w:t>
      </w:r>
    </w:p>
    <w:p w:rsidR="00FE5F1D" w:rsidRPr="00FB6BEA" w:rsidRDefault="00FE5F1D" w:rsidP="00792D1E">
      <w:pPr>
        <w:pStyle w:val="AppendixBodyText"/>
        <w:spacing w:after="0"/>
        <w:rPr>
          <w:rFonts w:ascii="Tahoma" w:hAnsi="Tahoma" w:cs="Tahoma"/>
          <w:lang w:val="nl-NL"/>
        </w:rPr>
      </w:pPr>
    </w:p>
    <w:p w:rsidR="00023FE7" w:rsidRPr="00FB6BEA" w:rsidRDefault="00023FE7" w:rsidP="00792D1E">
      <w:pPr>
        <w:pStyle w:val="Heading3"/>
        <w:rPr>
          <w:rFonts w:ascii="Tahoma" w:hAnsi="Tahoma" w:cs="Tahoma"/>
          <w:lang w:val="nl-NL"/>
        </w:rPr>
      </w:pPr>
      <w:bookmarkStart w:id="827" w:name="_Toc336338240"/>
      <w:bookmarkStart w:id="828" w:name="_Toc346275909"/>
      <w:r w:rsidRPr="00FB6BEA">
        <w:rPr>
          <w:rFonts w:ascii="Tahoma" w:hAnsi="Tahoma" w:cs="Tahoma"/>
          <w:sz w:val="24"/>
          <w:lang w:val="nl-NL"/>
        </w:rPr>
        <w:t>TechNet SA Subscription Services</w:t>
      </w:r>
      <w:bookmarkEnd w:id="827"/>
      <w:bookmarkEnd w:id="828"/>
    </w:p>
    <w:p w:rsidR="00023FE7" w:rsidRPr="00FB6BEA" w:rsidRDefault="00023FE7" w:rsidP="00792D1E">
      <w:pPr>
        <w:rPr>
          <w:rFonts w:cs="Tahoma"/>
          <w:lang w:val="nl-NL"/>
        </w:rPr>
      </w:pPr>
    </w:p>
    <w:p w:rsidR="004A4D28" w:rsidRPr="00FB6BEA" w:rsidRDefault="00A65414" w:rsidP="00792D1E">
      <w:pPr>
        <w:pStyle w:val="AppendixBodyText"/>
        <w:spacing w:after="0"/>
        <w:rPr>
          <w:rFonts w:ascii="Tahoma" w:hAnsi="Tahoma" w:cs="Tahoma"/>
          <w:lang w:val="nl-NL"/>
        </w:rPr>
      </w:pPr>
      <w:r w:rsidRPr="00FB6BEA">
        <w:rPr>
          <w:rFonts w:ascii="Tahoma" w:eastAsia="Calibri" w:hAnsi="Tahoma" w:cs="Tahoma"/>
          <w:sz w:val="18"/>
          <w:szCs w:val="18"/>
          <w:lang w:val="nl-NL"/>
        </w:rPr>
        <w:t xml:space="preserve">Klanten met Software Assurance voor kwalificerende producten uit een serverproductgroep komen gedurende de looptijd van het Software Assurance dekking in aanmerking voor TechNet SA Subscription Services-ondersteuning. </w:t>
      </w:r>
      <w:r w:rsidRPr="00FB6BEA">
        <w:rPr>
          <w:rFonts w:ascii="Tahoma" w:hAnsi="Tahoma" w:cs="Tahoma"/>
          <w:sz w:val="18"/>
          <w:szCs w:val="18"/>
          <w:lang w:val="nl-NL"/>
        </w:rPr>
        <w:t>Deze ondersteuning voorziet IT-professionals van antwoorden op technische vragen, afkomstig van collega's uit de branche</w:t>
      </w:r>
      <w:r w:rsidR="004A088B">
        <w:rPr>
          <w:rFonts w:ascii="Tahoma" w:hAnsi="Tahoma" w:cs="Tahoma"/>
          <w:sz w:val="18"/>
          <w:szCs w:val="18"/>
          <w:lang w:val="nl-NL"/>
        </w:rPr>
        <w:t xml:space="preserve">. </w:t>
      </w:r>
      <w:r w:rsidRPr="00FB6BEA">
        <w:rPr>
          <w:rFonts w:ascii="Tahoma" w:hAnsi="Tahoma" w:cs="Tahoma"/>
          <w:sz w:val="18"/>
          <w:szCs w:val="18"/>
          <w:lang w:val="nl-NL"/>
        </w:rPr>
        <w:t>Ondersteuningsprofessionals houden toezicht op de nieuwsgroepen om toe te zien op de juistheid van de informatie</w:t>
      </w:r>
      <w:r w:rsidR="004A088B">
        <w:rPr>
          <w:rFonts w:ascii="Tahoma" w:hAnsi="Tahoma" w:cs="Tahoma"/>
          <w:sz w:val="18"/>
          <w:szCs w:val="18"/>
          <w:lang w:val="nl-NL"/>
        </w:rPr>
        <w:t xml:space="preserve">. </w:t>
      </w:r>
      <w:r w:rsidRPr="00FB6BEA">
        <w:rPr>
          <w:rFonts w:ascii="Tahoma" w:hAnsi="Tahoma" w:cs="Tahoma"/>
          <w:sz w:val="18"/>
          <w:szCs w:val="18"/>
          <w:lang w:val="nl-NL"/>
        </w:rPr>
        <w:t>Klanten die hiervoor in aanmerking komen, krijgen een gebruikers-ID die toegang biedt tot de online diensten.</w:t>
      </w:r>
    </w:p>
    <w:p w:rsidR="00FE5F1D" w:rsidRPr="00FB6BEA" w:rsidRDefault="00FE5F1D" w:rsidP="00792D1E">
      <w:pPr>
        <w:pStyle w:val="AppendixBodyText"/>
        <w:spacing w:after="0"/>
        <w:rPr>
          <w:rFonts w:ascii="Tahoma" w:hAnsi="Tahoma" w:cs="Tahoma"/>
          <w:lang w:val="nl-NL"/>
        </w:rPr>
      </w:pPr>
    </w:p>
    <w:p w:rsidR="00023FE7" w:rsidRPr="00FB6BEA" w:rsidRDefault="00023FE7" w:rsidP="00792D1E">
      <w:pPr>
        <w:pStyle w:val="AppendixBodyText"/>
        <w:spacing w:after="0"/>
        <w:rPr>
          <w:rFonts w:ascii="Tahoma" w:hAnsi="Tahoma" w:cs="Tahoma"/>
          <w:lang w:val="nl-NL"/>
        </w:rPr>
      </w:pPr>
      <w:r w:rsidRPr="00FB6BEA">
        <w:rPr>
          <w:rFonts w:ascii="Tahoma" w:hAnsi="Tahoma" w:cs="Tahoma"/>
          <w:sz w:val="18"/>
          <w:szCs w:val="18"/>
          <w:lang w:val="nl-NL"/>
        </w:rPr>
        <w:t>Klanten ontvangen één gebruikers-ID voor elk in aanmerking komend product met Software Assurance dekking, zoals hieronder weergegeven:</w:t>
      </w:r>
    </w:p>
    <w:p w:rsidR="00023FE7" w:rsidRPr="00FB6BEA" w:rsidRDefault="00023FE7" w:rsidP="00792D1E">
      <w:pPr>
        <w:pStyle w:val="AppendixBodyText"/>
        <w:spacing w:after="0"/>
        <w:rPr>
          <w:rFonts w:ascii="Tahoma" w:hAnsi="Tahoma" w:cs="Tahoma"/>
          <w:lang w:val="nl-NL"/>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80"/>
        <w:gridCol w:w="2768"/>
        <w:gridCol w:w="2340"/>
      </w:tblGrid>
      <w:tr w:rsidR="0036654E" w:rsidRPr="00FB6BEA" w:rsidTr="009F6B0F">
        <w:trPr>
          <w:trHeight w:val="178"/>
        </w:trPr>
        <w:tc>
          <w:tcPr>
            <w:tcW w:w="218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B6BEA" w:rsidRDefault="0036654E">
            <w:pPr>
              <w:pStyle w:val="AppendixTableHeadings"/>
              <w:rPr>
                <w:rFonts w:ascii="Tahoma" w:hAnsi="Tahoma" w:cs="Tahoma"/>
                <w:sz w:val="20"/>
                <w:szCs w:val="20"/>
                <w:lang w:val="nl-NL"/>
              </w:rPr>
            </w:pPr>
            <w:r w:rsidRPr="00FB6BEA">
              <w:rPr>
                <w:rFonts w:ascii="Tahoma" w:hAnsi="Tahoma" w:cs="Tahoma"/>
                <w:sz w:val="20"/>
                <w:szCs w:val="20"/>
                <w:lang w:val="nl-NL"/>
              </w:rPr>
              <w:t>Productgroep</w:t>
            </w:r>
          </w:p>
        </w:tc>
        <w:tc>
          <w:tcPr>
            <w:tcW w:w="276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CD452D" w:rsidRDefault="0036654E">
            <w:pPr>
              <w:pStyle w:val="AppendixTableHeadings"/>
              <w:rPr>
                <w:rFonts w:ascii="Tahoma" w:hAnsi="Tahoma" w:cs="Tahoma"/>
                <w:sz w:val="20"/>
                <w:szCs w:val="20"/>
              </w:rPr>
            </w:pPr>
            <w:r w:rsidRPr="00CD452D">
              <w:rPr>
                <w:rFonts w:ascii="Tahoma" w:hAnsi="Tahoma" w:cs="Tahoma"/>
                <w:sz w:val="20"/>
                <w:szCs w:val="20"/>
              </w:rPr>
              <w:t>Open License, Open Value Subscription – Education Solutions, Open Value en Academic met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FB6BEA" w:rsidRDefault="0036654E">
            <w:pPr>
              <w:pStyle w:val="AppendixTableHeadings"/>
              <w:rPr>
                <w:rFonts w:ascii="Tahoma" w:hAnsi="Tahoma" w:cs="Tahoma"/>
                <w:sz w:val="20"/>
                <w:szCs w:val="20"/>
                <w:lang w:val="nl-NL"/>
              </w:rPr>
            </w:pPr>
            <w:r w:rsidRPr="00FB6BEA">
              <w:rPr>
                <w:rFonts w:ascii="Tahoma" w:hAnsi="Tahoma" w:cs="Tahoma"/>
                <w:sz w:val="20"/>
                <w:szCs w:val="20"/>
                <w:lang w:val="nl-NL"/>
              </w:rPr>
              <w:t>Select/Select Plus/EA</w:t>
            </w:r>
          </w:p>
        </w:tc>
      </w:tr>
      <w:tr w:rsidR="0036654E" w:rsidRPr="00FB6BEA" w:rsidTr="009F6B0F">
        <w:tc>
          <w:tcPr>
            <w:tcW w:w="218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B6BEA" w:rsidRDefault="0036654E">
            <w:pPr>
              <w:pStyle w:val="AppendixTableText"/>
              <w:rPr>
                <w:rFonts w:ascii="Tahoma" w:hAnsi="Tahoma" w:cs="Tahoma"/>
                <w:lang w:val="nl-NL"/>
              </w:rPr>
            </w:pPr>
            <w:r w:rsidRPr="00FB6BEA">
              <w:rPr>
                <w:rFonts w:ascii="Tahoma" w:hAnsi="Tahoma" w:cs="Tahoma"/>
                <w:b/>
                <w:lang w:val="nl-NL"/>
              </w:rPr>
              <w:t>ProductgroepServers</w:t>
            </w:r>
          </w:p>
        </w:tc>
        <w:tc>
          <w:tcPr>
            <w:tcW w:w="276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B6BEA" w:rsidRDefault="0036654E" w:rsidP="00A9099B">
            <w:pPr>
              <w:pStyle w:val="AppendixTableText"/>
              <w:rPr>
                <w:rFonts w:ascii="Tahoma" w:hAnsi="Tahoma" w:cs="Tahoma"/>
                <w:lang w:val="nl-NL"/>
              </w:rPr>
            </w:pPr>
            <w:r w:rsidRPr="00FB6BEA">
              <w:rPr>
                <w:rFonts w:ascii="Tahoma" w:hAnsi="Tahoma" w:cs="Tahoma"/>
                <w:lang w:val="nl-NL"/>
              </w:rPr>
              <w:t>1 gebruikers-ID per</w:t>
            </w:r>
          </w:p>
          <w:p w:rsidR="0036654E" w:rsidRPr="00FB6BEA" w:rsidRDefault="0036654E" w:rsidP="00A9099B">
            <w:pPr>
              <w:pStyle w:val="AppendixTableText"/>
              <w:rPr>
                <w:rFonts w:ascii="Tahoma" w:hAnsi="Tahoma" w:cs="Tahoma"/>
                <w:lang w:val="nl-NL"/>
              </w:rPr>
            </w:pPr>
            <w:r w:rsidRPr="00FB6BEA">
              <w:rPr>
                <w:rFonts w:ascii="Tahoma" w:hAnsi="Tahoma" w:cs="Tahoma"/>
                <w:lang w:val="nl-NL"/>
              </w:rPr>
              <w:t>serverlicentie</w:t>
            </w:r>
          </w:p>
          <w:p w:rsidR="0036654E" w:rsidRPr="00FB6BEA" w:rsidRDefault="0036654E">
            <w:pPr>
              <w:pStyle w:val="AppendixTableText"/>
              <w:rPr>
                <w:rFonts w:ascii="Tahoma" w:hAnsi="Tahoma" w:cs="Tahoma"/>
                <w:lang w:val="nl-NL"/>
              </w:rPr>
            </w:pPr>
            <w:r w:rsidRPr="00FB6BEA">
              <w:rPr>
                <w:rFonts w:ascii="Tahoma" w:hAnsi="Tahoma" w:cs="Tahoma"/>
                <w:lang w:val="nl-NL"/>
              </w:rPr>
              <w:t>(mits wordt voldaan een vereiste van SA voor 5 servers)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FB6BEA" w:rsidRDefault="0036654E" w:rsidP="00A9099B">
            <w:pPr>
              <w:pStyle w:val="AppendixTableText"/>
              <w:rPr>
                <w:rFonts w:ascii="Tahoma" w:hAnsi="Tahoma" w:cs="Tahoma"/>
                <w:lang w:val="nl-NL"/>
              </w:rPr>
            </w:pPr>
            <w:r w:rsidRPr="00FB6BEA">
              <w:rPr>
                <w:rFonts w:ascii="Tahoma" w:hAnsi="Tahoma" w:cs="Tahoma"/>
                <w:lang w:val="nl-NL"/>
              </w:rPr>
              <w:t>1 gebruikers-ID per</w:t>
            </w:r>
          </w:p>
          <w:p w:rsidR="0036654E" w:rsidRPr="00FB6BEA" w:rsidRDefault="0036654E">
            <w:pPr>
              <w:pStyle w:val="AppendixTableText"/>
              <w:rPr>
                <w:rFonts w:ascii="Tahoma" w:hAnsi="Tahoma" w:cs="Tahoma"/>
                <w:lang w:val="nl-NL"/>
              </w:rPr>
            </w:pPr>
            <w:r w:rsidRPr="00FB6BEA">
              <w:rPr>
                <w:rFonts w:ascii="Tahoma" w:hAnsi="Tahoma" w:cs="Tahoma"/>
                <w:lang w:val="nl-NL"/>
              </w:rPr>
              <w:t>serverlicentie</w:t>
            </w:r>
          </w:p>
        </w:tc>
      </w:tr>
    </w:tbl>
    <w:p w:rsidR="00B2460D" w:rsidRPr="00FB6BEA" w:rsidRDefault="00B2460D">
      <w:pPr>
        <w:pStyle w:val="AppendixBodyText"/>
        <w:rPr>
          <w:rFonts w:ascii="Tahoma" w:hAnsi="Tahoma" w:cs="Tahoma"/>
          <w:lang w:val="nl-NL"/>
        </w:rPr>
      </w:pPr>
    </w:p>
    <w:p w:rsidR="00023FE7" w:rsidRPr="00FB6BEA" w:rsidRDefault="00023FE7" w:rsidP="00792D1E">
      <w:pPr>
        <w:pStyle w:val="AppendixBodyText"/>
        <w:spacing w:after="0"/>
        <w:rPr>
          <w:rFonts w:ascii="Tahoma" w:hAnsi="Tahoma" w:cs="Tahoma"/>
          <w:lang w:val="nl-NL"/>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75"/>
        <w:gridCol w:w="1719"/>
        <w:gridCol w:w="1179"/>
        <w:gridCol w:w="1215"/>
        <w:gridCol w:w="1323"/>
        <w:gridCol w:w="1098"/>
        <w:gridCol w:w="1341"/>
      </w:tblGrid>
      <w:tr w:rsidR="00CA1991" w:rsidRPr="00FB6BEA" w:rsidTr="00042104">
        <w:trPr>
          <w:trHeight w:val="178"/>
        </w:trPr>
        <w:tc>
          <w:tcPr>
            <w:tcW w:w="1575" w:type="dxa"/>
            <w:shd w:val="clear" w:color="auto" w:fill="FFCC99"/>
            <w:vAlign w:val="center"/>
          </w:tcPr>
          <w:p w:rsidR="0043190C" w:rsidRPr="00FB6BEA" w:rsidRDefault="0043190C" w:rsidP="002A6416">
            <w:pPr>
              <w:pStyle w:val="AppendixTableHeadings"/>
              <w:keepNext/>
              <w:spacing w:line="240" w:lineRule="auto"/>
              <w:rPr>
                <w:rFonts w:ascii="Tahoma" w:hAnsi="Tahoma" w:cs="Tahoma"/>
                <w:sz w:val="20"/>
                <w:szCs w:val="20"/>
                <w:lang w:val="nl-NL"/>
              </w:rPr>
            </w:pPr>
            <w:r w:rsidRPr="00FB6BEA">
              <w:rPr>
                <w:rFonts w:ascii="Tahoma" w:hAnsi="Tahoma" w:cs="Tahoma"/>
                <w:sz w:val="20"/>
                <w:szCs w:val="20"/>
                <w:lang w:val="nl-NL"/>
              </w:rPr>
              <w:t>Productgroep</w:t>
            </w:r>
          </w:p>
        </w:tc>
        <w:tc>
          <w:tcPr>
            <w:tcW w:w="1719" w:type="dxa"/>
            <w:shd w:val="clear" w:color="auto" w:fill="FFCC99"/>
            <w:vAlign w:val="center"/>
          </w:tcPr>
          <w:p w:rsidR="0043190C" w:rsidRPr="00FB6BEA" w:rsidRDefault="0043190C" w:rsidP="002A6416">
            <w:pPr>
              <w:pStyle w:val="AppendixTableHeadings"/>
              <w:keepNext/>
              <w:spacing w:line="240" w:lineRule="auto"/>
              <w:rPr>
                <w:rFonts w:ascii="Tahoma" w:hAnsi="Tahoma" w:cs="Tahoma"/>
                <w:sz w:val="20"/>
                <w:szCs w:val="20"/>
                <w:lang w:val="nl-NL"/>
              </w:rPr>
            </w:pPr>
            <w:r w:rsidRPr="00FB6BEA">
              <w:rPr>
                <w:rFonts w:ascii="Tahoma" w:hAnsi="Tahoma" w:cs="Tahoma"/>
                <w:sz w:val="20"/>
                <w:szCs w:val="20"/>
                <w:lang w:val="nl-NL"/>
              </w:rPr>
              <w:t>Open Value Overeenkomst met SAM</w:t>
            </w:r>
          </w:p>
        </w:tc>
        <w:tc>
          <w:tcPr>
            <w:tcW w:w="1179" w:type="dxa"/>
            <w:shd w:val="clear" w:color="auto" w:fill="FFCC99"/>
            <w:vAlign w:val="center"/>
          </w:tcPr>
          <w:p w:rsidR="0043190C" w:rsidRPr="00FB6BEA" w:rsidRDefault="0043190C" w:rsidP="002A6416">
            <w:pPr>
              <w:pStyle w:val="AppendixTableHeadings"/>
              <w:keepNext/>
              <w:spacing w:line="240" w:lineRule="auto"/>
              <w:rPr>
                <w:rFonts w:ascii="Tahoma" w:hAnsi="Tahoma" w:cs="Tahoma"/>
                <w:lang w:val="nl-NL"/>
              </w:rPr>
            </w:pPr>
            <w:r w:rsidRPr="00FB6BEA">
              <w:rPr>
                <w:rFonts w:ascii="Tahoma" w:hAnsi="Tahoma" w:cs="Tahoma"/>
                <w:sz w:val="20"/>
                <w:szCs w:val="20"/>
                <w:lang w:val="nl-NL"/>
              </w:rPr>
              <w:t>SAM</w:t>
            </w:r>
          </w:p>
          <w:p w:rsidR="0043190C" w:rsidRPr="00FB6BEA" w:rsidRDefault="0043190C" w:rsidP="00042104">
            <w:pPr>
              <w:pStyle w:val="AppendixTableHeadings"/>
              <w:keepNext/>
              <w:spacing w:line="240" w:lineRule="auto"/>
              <w:rPr>
                <w:rFonts w:ascii="Tahoma" w:hAnsi="Tahoma" w:cs="Tahoma"/>
                <w:sz w:val="20"/>
                <w:szCs w:val="20"/>
                <w:lang w:val="nl-NL"/>
              </w:rPr>
            </w:pPr>
            <w:r w:rsidRPr="00FB6BEA">
              <w:rPr>
                <w:rFonts w:ascii="Tahoma" w:hAnsi="Tahoma" w:cs="Tahoma"/>
                <w:sz w:val="20"/>
                <w:szCs w:val="20"/>
                <w:lang w:val="nl-NL"/>
              </w:rPr>
              <w:t xml:space="preserve">250-2399 </w:t>
            </w:r>
          </w:p>
        </w:tc>
        <w:tc>
          <w:tcPr>
            <w:tcW w:w="1215" w:type="dxa"/>
            <w:shd w:val="clear" w:color="auto" w:fill="FFCC99"/>
            <w:vAlign w:val="center"/>
          </w:tcPr>
          <w:p w:rsidR="0043190C" w:rsidRPr="00FB6BEA" w:rsidRDefault="0043190C" w:rsidP="002A6416">
            <w:pPr>
              <w:pStyle w:val="AppendixTableHeadings"/>
              <w:keepNext/>
              <w:spacing w:line="240" w:lineRule="auto"/>
              <w:rPr>
                <w:rFonts w:ascii="Tahoma" w:hAnsi="Tahoma" w:cs="Tahoma"/>
                <w:lang w:val="nl-NL"/>
              </w:rPr>
            </w:pPr>
            <w:r w:rsidRPr="00FB6BEA">
              <w:rPr>
                <w:rFonts w:ascii="Tahoma" w:hAnsi="Tahoma" w:cs="Tahoma"/>
                <w:sz w:val="20"/>
                <w:szCs w:val="20"/>
                <w:lang w:val="nl-NL"/>
              </w:rPr>
              <w:t>SAM</w:t>
            </w:r>
          </w:p>
          <w:p w:rsidR="0043190C" w:rsidRPr="00FB6BEA" w:rsidRDefault="0043190C" w:rsidP="00042104">
            <w:pPr>
              <w:pStyle w:val="AppendixTableHeadings"/>
              <w:keepNext/>
              <w:spacing w:line="240" w:lineRule="auto"/>
              <w:rPr>
                <w:rFonts w:ascii="Tahoma" w:hAnsi="Tahoma" w:cs="Tahoma"/>
                <w:sz w:val="20"/>
                <w:szCs w:val="20"/>
                <w:lang w:val="nl-NL"/>
              </w:rPr>
            </w:pPr>
            <w:r w:rsidRPr="00FB6BEA">
              <w:rPr>
                <w:rFonts w:ascii="Tahoma" w:hAnsi="Tahoma" w:cs="Tahoma"/>
                <w:sz w:val="20"/>
                <w:szCs w:val="20"/>
                <w:lang w:val="nl-NL"/>
              </w:rPr>
              <w:t>2400-5999</w:t>
            </w:r>
          </w:p>
        </w:tc>
        <w:tc>
          <w:tcPr>
            <w:tcW w:w="1323" w:type="dxa"/>
            <w:shd w:val="clear" w:color="auto" w:fill="FFCC99"/>
            <w:vAlign w:val="center"/>
          </w:tcPr>
          <w:p w:rsidR="0043190C" w:rsidRPr="00FB6BEA" w:rsidRDefault="0043190C" w:rsidP="002A6416">
            <w:pPr>
              <w:pStyle w:val="AppendixTableHeadings"/>
              <w:keepNext/>
              <w:spacing w:line="240" w:lineRule="auto"/>
              <w:rPr>
                <w:rFonts w:ascii="Tahoma" w:hAnsi="Tahoma" w:cs="Tahoma"/>
                <w:lang w:val="nl-NL"/>
              </w:rPr>
            </w:pPr>
            <w:r w:rsidRPr="00FB6BEA">
              <w:rPr>
                <w:rFonts w:ascii="Tahoma" w:hAnsi="Tahoma" w:cs="Tahoma"/>
                <w:sz w:val="20"/>
                <w:szCs w:val="20"/>
                <w:lang w:val="nl-NL"/>
              </w:rPr>
              <w:t>SAM</w:t>
            </w:r>
          </w:p>
          <w:p w:rsidR="0043190C" w:rsidRPr="00FB6BEA" w:rsidRDefault="0043190C" w:rsidP="00042104">
            <w:pPr>
              <w:pStyle w:val="AppendixTableHeadings"/>
              <w:keepNext/>
              <w:spacing w:line="240" w:lineRule="auto"/>
              <w:rPr>
                <w:rFonts w:ascii="Tahoma" w:hAnsi="Tahoma" w:cs="Tahoma"/>
                <w:sz w:val="20"/>
                <w:szCs w:val="20"/>
                <w:lang w:val="nl-NL"/>
              </w:rPr>
            </w:pPr>
            <w:r w:rsidRPr="00FB6BEA">
              <w:rPr>
                <w:rFonts w:ascii="Tahoma" w:hAnsi="Tahoma" w:cs="Tahoma"/>
                <w:sz w:val="20"/>
                <w:szCs w:val="20"/>
                <w:lang w:val="nl-NL"/>
              </w:rPr>
              <w:t>6000-14999</w:t>
            </w:r>
          </w:p>
        </w:tc>
        <w:tc>
          <w:tcPr>
            <w:tcW w:w="1098" w:type="dxa"/>
            <w:shd w:val="clear" w:color="auto" w:fill="FFCC99"/>
            <w:vAlign w:val="center"/>
          </w:tcPr>
          <w:p w:rsidR="0043190C" w:rsidRPr="00FB6BEA" w:rsidRDefault="0043190C" w:rsidP="002A6416">
            <w:pPr>
              <w:pStyle w:val="AppendixTableHeadings"/>
              <w:keepNext/>
              <w:spacing w:line="240" w:lineRule="auto"/>
              <w:rPr>
                <w:rFonts w:ascii="Tahoma" w:hAnsi="Tahoma" w:cs="Tahoma"/>
                <w:lang w:val="nl-NL"/>
              </w:rPr>
            </w:pPr>
            <w:r w:rsidRPr="00FB6BEA">
              <w:rPr>
                <w:rFonts w:ascii="Tahoma" w:hAnsi="Tahoma" w:cs="Tahoma"/>
                <w:sz w:val="20"/>
                <w:szCs w:val="20"/>
                <w:lang w:val="nl-NL"/>
              </w:rPr>
              <w:t>SAM</w:t>
            </w:r>
          </w:p>
          <w:p w:rsidR="0043190C" w:rsidRPr="00FB6BEA" w:rsidRDefault="0043190C" w:rsidP="00042104">
            <w:pPr>
              <w:pStyle w:val="AppendixTableHeadings"/>
              <w:keepNext/>
              <w:spacing w:line="240" w:lineRule="auto"/>
              <w:rPr>
                <w:rFonts w:ascii="Tahoma" w:hAnsi="Tahoma" w:cs="Tahoma"/>
                <w:sz w:val="20"/>
                <w:szCs w:val="20"/>
                <w:lang w:val="nl-NL"/>
              </w:rPr>
            </w:pPr>
            <w:r w:rsidRPr="00FB6BEA">
              <w:rPr>
                <w:rFonts w:ascii="Tahoma" w:hAnsi="Tahoma" w:cs="Tahoma"/>
                <w:sz w:val="20"/>
                <w:szCs w:val="20"/>
                <w:lang w:val="nl-NL"/>
              </w:rPr>
              <w:t>15000+</w:t>
            </w:r>
          </w:p>
        </w:tc>
        <w:tc>
          <w:tcPr>
            <w:tcW w:w="1341" w:type="dxa"/>
            <w:shd w:val="clear" w:color="auto" w:fill="FFCC99"/>
            <w:vAlign w:val="center"/>
          </w:tcPr>
          <w:p w:rsidR="0043190C" w:rsidRPr="00CD452D" w:rsidRDefault="0043190C" w:rsidP="002A6416">
            <w:pPr>
              <w:pStyle w:val="AppendixTableHeadings"/>
              <w:keepNext/>
              <w:spacing w:line="240" w:lineRule="auto"/>
              <w:rPr>
                <w:rFonts w:ascii="Tahoma" w:hAnsi="Tahoma" w:cs="Tahoma"/>
                <w:sz w:val="20"/>
                <w:szCs w:val="20"/>
              </w:rPr>
            </w:pPr>
            <w:r w:rsidRPr="00CD452D">
              <w:rPr>
                <w:rFonts w:ascii="Tahoma" w:hAnsi="Tahoma" w:cs="Tahoma"/>
                <w:sz w:val="20"/>
                <w:szCs w:val="20"/>
              </w:rPr>
              <w:t>Academic Select/</w:t>
            </w:r>
            <w:r w:rsidR="00CA1991" w:rsidRPr="00CD452D">
              <w:rPr>
                <w:rFonts w:ascii="Tahoma" w:hAnsi="Tahoma" w:cs="Tahoma"/>
                <w:sz w:val="20"/>
                <w:szCs w:val="20"/>
              </w:rPr>
              <w:br/>
            </w:r>
            <w:r w:rsidRPr="00CD452D">
              <w:rPr>
                <w:rFonts w:ascii="Tahoma" w:hAnsi="Tahoma" w:cs="Tahoma"/>
                <w:sz w:val="20"/>
                <w:szCs w:val="20"/>
              </w:rPr>
              <w:t>Select Plus for Academic/Open met SAM</w:t>
            </w:r>
          </w:p>
        </w:tc>
      </w:tr>
      <w:tr w:rsidR="00CA1991" w:rsidRPr="004A4569" w:rsidTr="00042104">
        <w:trPr>
          <w:trHeight w:val="236"/>
        </w:trPr>
        <w:tc>
          <w:tcPr>
            <w:tcW w:w="1575" w:type="dxa"/>
            <w:vAlign w:val="center"/>
          </w:tcPr>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b/>
                <w:lang w:val="nl-NL"/>
              </w:rPr>
              <w:t>ProductgroepToepassingen</w:t>
            </w:r>
          </w:p>
        </w:tc>
        <w:tc>
          <w:tcPr>
            <w:tcW w:w="1719" w:type="dxa"/>
            <w:vAlign w:val="center"/>
          </w:tcPr>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1 gebruikers-ID per overeenkomst</w:t>
            </w:r>
          </w:p>
        </w:tc>
        <w:tc>
          <w:tcPr>
            <w:tcW w:w="1179" w:type="dxa"/>
            <w:vAlign w:val="center"/>
          </w:tcPr>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2 gebruikers-ID's per</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In aanmerking komende</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Enrollment</w:t>
            </w:r>
          </w:p>
        </w:tc>
        <w:tc>
          <w:tcPr>
            <w:tcW w:w="1215" w:type="dxa"/>
            <w:vAlign w:val="center"/>
          </w:tcPr>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5 gebruikers-ID's per</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In aanmerking komende</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Enrollment</w:t>
            </w:r>
          </w:p>
        </w:tc>
        <w:tc>
          <w:tcPr>
            <w:tcW w:w="1323" w:type="dxa"/>
            <w:vAlign w:val="center"/>
          </w:tcPr>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10 gebruikers-ID's per</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In aanmerking komende</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Enrollment</w:t>
            </w:r>
          </w:p>
        </w:tc>
        <w:tc>
          <w:tcPr>
            <w:tcW w:w="1098" w:type="dxa"/>
            <w:vAlign w:val="center"/>
          </w:tcPr>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20 gebruikers-ID's per</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In aanmerking komende</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Enrollment</w:t>
            </w:r>
          </w:p>
        </w:tc>
        <w:tc>
          <w:tcPr>
            <w:tcW w:w="1341" w:type="dxa"/>
            <w:vAlign w:val="center"/>
          </w:tcPr>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1 gebruikers-ID per Enrollment/overeenkomst</w:t>
            </w:r>
          </w:p>
        </w:tc>
      </w:tr>
      <w:tr w:rsidR="00CA1991" w:rsidRPr="004A4569" w:rsidTr="00042104">
        <w:trPr>
          <w:trHeight w:val="236"/>
        </w:trPr>
        <w:tc>
          <w:tcPr>
            <w:tcW w:w="1575" w:type="dxa"/>
            <w:vAlign w:val="center"/>
          </w:tcPr>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b/>
                <w:lang w:val="nl-NL"/>
              </w:rPr>
              <w:t>ProductgroepSystemen</w:t>
            </w:r>
          </w:p>
        </w:tc>
        <w:tc>
          <w:tcPr>
            <w:tcW w:w="1719" w:type="dxa"/>
            <w:vAlign w:val="center"/>
          </w:tcPr>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1 gebruikers-ID per overeenkomst</w:t>
            </w:r>
          </w:p>
        </w:tc>
        <w:tc>
          <w:tcPr>
            <w:tcW w:w="1179" w:type="dxa"/>
            <w:vAlign w:val="center"/>
          </w:tcPr>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2 gebruikers-ID's per</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In aanmerking komende</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Enrollment</w:t>
            </w:r>
          </w:p>
        </w:tc>
        <w:tc>
          <w:tcPr>
            <w:tcW w:w="1215" w:type="dxa"/>
            <w:vAlign w:val="center"/>
          </w:tcPr>
          <w:p w:rsidR="0043190C" w:rsidRPr="00FB6BEA" w:rsidRDefault="00F30075" w:rsidP="002A6416">
            <w:pPr>
              <w:pStyle w:val="AppendixTableText"/>
              <w:keepNext/>
              <w:spacing w:line="240" w:lineRule="auto"/>
              <w:rPr>
                <w:rFonts w:ascii="Tahoma" w:hAnsi="Tahoma" w:cs="Tahoma"/>
                <w:lang w:val="nl-NL"/>
              </w:rPr>
            </w:pPr>
            <w:r w:rsidRPr="00FB6BEA">
              <w:rPr>
                <w:rFonts w:ascii="Tahoma" w:hAnsi="Tahoma" w:cs="Tahoma"/>
                <w:lang w:val="nl-NL"/>
              </w:rPr>
              <w:t>3 gebruikers-ID's per</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In aanmerking komende</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Enrollment</w:t>
            </w:r>
          </w:p>
        </w:tc>
        <w:tc>
          <w:tcPr>
            <w:tcW w:w="1323" w:type="dxa"/>
            <w:vAlign w:val="center"/>
          </w:tcPr>
          <w:p w:rsidR="0043190C" w:rsidRPr="00FB6BEA" w:rsidRDefault="00F30075" w:rsidP="002A6416">
            <w:pPr>
              <w:pStyle w:val="AppendixTableText"/>
              <w:keepNext/>
              <w:spacing w:line="240" w:lineRule="auto"/>
              <w:rPr>
                <w:rFonts w:ascii="Tahoma" w:hAnsi="Tahoma" w:cs="Tahoma"/>
                <w:lang w:val="nl-NL"/>
              </w:rPr>
            </w:pPr>
            <w:r w:rsidRPr="00FB6BEA">
              <w:rPr>
                <w:rFonts w:ascii="Tahoma" w:hAnsi="Tahoma" w:cs="Tahoma"/>
                <w:lang w:val="nl-NL"/>
              </w:rPr>
              <w:t>5 gebruikers-ID's per</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In aanmerking komende</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Enrollment</w:t>
            </w:r>
          </w:p>
        </w:tc>
        <w:tc>
          <w:tcPr>
            <w:tcW w:w="1098" w:type="dxa"/>
            <w:vAlign w:val="center"/>
          </w:tcPr>
          <w:p w:rsidR="0043190C" w:rsidRPr="00FB6BEA" w:rsidRDefault="00F30075" w:rsidP="002A6416">
            <w:pPr>
              <w:pStyle w:val="AppendixTableText"/>
              <w:keepNext/>
              <w:spacing w:line="240" w:lineRule="auto"/>
              <w:rPr>
                <w:rFonts w:ascii="Tahoma" w:hAnsi="Tahoma" w:cs="Tahoma"/>
                <w:lang w:val="nl-NL"/>
              </w:rPr>
            </w:pPr>
            <w:r w:rsidRPr="00FB6BEA">
              <w:rPr>
                <w:rFonts w:ascii="Tahoma" w:hAnsi="Tahoma" w:cs="Tahoma"/>
                <w:lang w:val="nl-NL"/>
              </w:rPr>
              <w:t>10 gebruikers-ID's per</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In aanmerking komende</w:t>
            </w:r>
          </w:p>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Enrollment</w:t>
            </w:r>
          </w:p>
        </w:tc>
        <w:tc>
          <w:tcPr>
            <w:tcW w:w="1341" w:type="dxa"/>
            <w:vAlign w:val="center"/>
          </w:tcPr>
          <w:p w:rsidR="0043190C" w:rsidRPr="00FB6BEA" w:rsidRDefault="0043190C" w:rsidP="002A6416">
            <w:pPr>
              <w:pStyle w:val="AppendixTableText"/>
              <w:keepNext/>
              <w:spacing w:line="240" w:lineRule="auto"/>
              <w:rPr>
                <w:rFonts w:ascii="Tahoma" w:hAnsi="Tahoma" w:cs="Tahoma"/>
                <w:lang w:val="nl-NL"/>
              </w:rPr>
            </w:pPr>
            <w:r w:rsidRPr="00FB6BEA">
              <w:rPr>
                <w:rFonts w:ascii="Tahoma" w:hAnsi="Tahoma" w:cs="Tahoma"/>
                <w:lang w:val="nl-NL"/>
              </w:rPr>
              <w:t>1 gebruikers-ID per Enrollment/overeenkomst</w:t>
            </w:r>
          </w:p>
        </w:tc>
      </w:tr>
    </w:tbl>
    <w:p w:rsidR="009D26EE" w:rsidRPr="00FB6BEA" w:rsidRDefault="009D26EE" w:rsidP="00792D1E">
      <w:pPr>
        <w:pStyle w:val="AppendixFlushBulletedList"/>
        <w:tabs>
          <w:tab w:val="clear" w:pos="360"/>
          <w:tab w:val="num" w:pos="0"/>
        </w:tabs>
        <w:ind w:left="0" w:firstLine="0"/>
        <w:rPr>
          <w:rFonts w:ascii="Tahoma" w:hAnsi="Tahoma" w:cs="Tahoma"/>
          <w:lang w:val="nl-NL"/>
        </w:rPr>
      </w:pPr>
      <w:r w:rsidRPr="00FB6BEA">
        <w:rPr>
          <w:rFonts w:ascii="Tahoma" w:hAnsi="Tahoma" w:cs="Tahoma"/>
          <w:sz w:val="18"/>
          <w:szCs w:val="18"/>
          <w:lang w:val="nl-NL"/>
        </w:rPr>
        <w:t>Elke gebruikers-ID geeft een persoon het recht zich aan te melden bij en toegang te verkrijgen tot de website met diensten voor abonnees, met inbegrip van maar niet beperkt tot: Online Concierge Chat, Managed Newsgroups, en premium materiaal.</w:t>
      </w:r>
    </w:p>
    <w:p w:rsidR="00792D1E" w:rsidRPr="00FB6BEA" w:rsidRDefault="00792D1E" w:rsidP="00CA1991">
      <w:pPr>
        <w:pStyle w:val="AppendixFlushBulletedList"/>
        <w:tabs>
          <w:tab w:val="clear" w:pos="360"/>
          <w:tab w:val="num" w:pos="0"/>
        </w:tabs>
        <w:spacing w:line="192" w:lineRule="auto"/>
        <w:ind w:left="0" w:firstLine="0"/>
        <w:rPr>
          <w:rFonts w:ascii="Tahoma" w:hAnsi="Tahoma" w:cs="Tahoma"/>
          <w:sz w:val="18"/>
          <w:szCs w:val="18"/>
          <w:lang w:val="nl-NL"/>
        </w:rPr>
      </w:pPr>
    </w:p>
    <w:p w:rsidR="008C0608" w:rsidRPr="00FB6BEA" w:rsidRDefault="008C0608" w:rsidP="00792D1E">
      <w:pPr>
        <w:pStyle w:val="AppendixFlushBulletedList"/>
        <w:tabs>
          <w:tab w:val="clear" w:pos="360"/>
          <w:tab w:val="num" w:pos="0"/>
        </w:tabs>
        <w:ind w:left="0" w:firstLine="0"/>
        <w:rPr>
          <w:rFonts w:ascii="Tahoma" w:hAnsi="Tahoma" w:cs="Tahoma"/>
          <w:lang w:val="nl-NL"/>
        </w:rPr>
      </w:pPr>
      <w:r w:rsidRPr="00FB6BEA">
        <w:rPr>
          <w:rFonts w:ascii="Tahoma" w:hAnsi="Tahoma" w:cs="Tahoma"/>
          <w:sz w:val="18"/>
          <w:szCs w:val="18"/>
          <w:lang w:val="nl-NL"/>
        </w:rPr>
        <w:t>Klanten met Open License, Open Value, Open Value Subscription – Education Solutions, Academic Select Licentie en Select Plus for Academic dienen Software Assurance te verkrijgen voor ten minste vijf serverlicenties voor kwalificerende producten om in aanmerking te komen voor deze voorziening.</w:t>
      </w:r>
    </w:p>
    <w:p w:rsidR="00792D1E" w:rsidRPr="00FB6BEA" w:rsidRDefault="00792D1E" w:rsidP="00CA1991">
      <w:pPr>
        <w:pStyle w:val="AppendixFlushBulletedList"/>
        <w:tabs>
          <w:tab w:val="clear" w:pos="360"/>
          <w:tab w:val="num" w:pos="0"/>
        </w:tabs>
        <w:spacing w:line="192" w:lineRule="auto"/>
        <w:ind w:left="0" w:firstLine="0"/>
        <w:rPr>
          <w:rFonts w:ascii="Tahoma" w:hAnsi="Tahoma" w:cs="Tahoma"/>
          <w:sz w:val="18"/>
          <w:szCs w:val="18"/>
          <w:lang w:val="nl-NL"/>
        </w:rPr>
      </w:pPr>
    </w:p>
    <w:p w:rsidR="00023FE7" w:rsidRPr="00FB6BEA" w:rsidRDefault="009D26EE" w:rsidP="00792D1E">
      <w:pPr>
        <w:pStyle w:val="AppendixBodyText"/>
        <w:spacing w:after="0"/>
        <w:rPr>
          <w:rFonts w:ascii="Tahoma" w:hAnsi="Tahoma" w:cs="Tahoma"/>
          <w:lang w:val="nl-NL"/>
        </w:rPr>
      </w:pPr>
      <w:r w:rsidRPr="00FB6BEA">
        <w:rPr>
          <w:rFonts w:ascii="Tahoma" w:hAnsi="Tahoma" w:cs="Tahoma"/>
          <w:sz w:val="18"/>
          <w:szCs w:val="18"/>
          <w:lang w:val="nl-NL"/>
        </w:rPr>
        <w:t>Op het gebruik van de TechNet SA Subscription Services-software door klanten zijn de voorwaarden van hun licentieovereenkomst van toepassing.</w:t>
      </w:r>
    </w:p>
    <w:p w:rsidR="004D4D43" w:rsidRPr="00FB6BEA" w:rsidRDefault="004D4D43" w:rsidP="00CA1991">
      <w:pPr>
        <w:pStyle w:val="Heading3"/>
        <w:spacing w:line="192" w:lineRule="auto"/>
        <w:rPr>
          <w:rFonts w:ascii="Tahoma" w:hAnsi="Tahoma" w:cs="Tahoma"/>
          <w:sz w:val="18"/>
          <w:szCs w:val="18"/>
          <w:lang w:val="nl-NL"/>
        </w:rPr>
      </w:pPr>
    </w:p>
    <w:p w:rsidR="00023FE7" w:rsidRPr="00FB6BEA" w:rsidRDefault="00023FE7" w:rsidP="00F0652C">
      <w:pPr>
        <w:pStyle w:val="Heading3"/>
        <w:rPr>
          <w:rFonts w:ascii="Tahoma" w:hAnsi="Tahoma" w:cs="Tahoma"/>
          <w:lang w:val="nl-NL"/>
        </w:rPr>
      </w:pPr>
      <w:bookmarkStart w:id="829" w:name="_Toc336338241"/>
      <w:bookmarkStart w:id="830" w:name="_Toc346275910"/>
      <w:r w:rsidRPr="00FB6BEA">
        <w:rPr>
          <w:rFonts w:ascii="Tahoma" w:hAnsi="Tahoma" w:cs="Tahoma"/>
          <w:sz w:val="24"/>
          <w:lang w:val="nl-NL"/>
        </w:rPr>
        <w:t>TechNet Plus Direct</w:t>
      </w:r>
      <w:bookmarkEnd w:id="829"/>
      <w:bookmarkEnd w:id="830"/>
    </w:p>
    <w:p w:rsidR="00F0652C" w:rsidRPr="00FB6BEA" w:rsidRDefault="00F0652C" w:rsidP="00CA1991">
      <w:pPr>
        <w:spacing w:line="192" w:lineRule="auto"/>
        <w:rPr>
          <w:rFonts w:cs="Tahoma"/>
          <w:szCs w:val="18"/>
          <w:lang w:val="nl-NL"/>
        </w:rPr>
      </w:pPr>
    </w:p>
    <w:p w:rsidR="00792D1E" w:rsidRPr="00FB6BEA" w:rsidRDefault="00A65414" w:rsidP="00792D1E">
      <w:pPr>
        <w:pStyle w:val="AppendixBodyText"/>
        <w:spacing w:after="0"/>
        <w:rPr>
          <w:rFonts w:ascii="Tahoma" w:hAnsi="Tahoma" w:cs="Tahoma"/>
          <w:lang w:val="nl-NL"/>
        </w:rPr>
      </w:pPr>
      <w:r w:rsidRPr="00FB6BEA">
        <w:rPr>
          <w:rFonts w:ascii="Tahoma" w:hAnsi="Tahoma" w:cs="Tahoma"/>
          <w:sz w:val="18"/>
          <w:szCs w:val="18"/>
          <w:lang w:val="nl-NL"/>
        </w:rPr>
        <w:t>Klanten met Software Assurance voor kwalificerende producten uit de productgroep Servers komen gedurende de looptijd van het Software Assurance dekking in aanmerking voor een TechNet Plus Direct-abonnement</w:t>
      </w:r>
      <w:r w:rsidR="004A088B">
        <w:rPr>
          <w:rFonts w:ascii="Tahoma" w:hAnsi="Tahoma" w:cs="Tahoma"/>
          <w:sz w:val="18"/>
          <w:szCs w:val="18"/>
          <w:lang w:val="nl-NL"/>
        </w:rPr>
        <w:t xml:space="preserve">. </w:t>
      </w:r>
      <w:r w:rsidRPr="00FB6BEA">
        <w:rPr>
          <w:rFonts w:ascii="Tahoma" w:hAnsi="Tahoma" w:cs="Tahoma"/>
          <w:sz w:val="18"/>
          <w:szCs w:val="18"/>
          <w:lang w:val="nl-NL"/>
        </w:rPr>
        <w:t>Deze dienst biedt IT-professionals toegang tot TechNet Plus Direct-materiaal, met inbegrip van de Microsoft Knowledge Base, technische training, downloads, beveiligingspatches, servicepacks, en instructiemateriaal. Daarnaast ontvangt de klant de volgende voordelen:</w:t>
      </w:r>
    </w:p>
    <w:p w:rsidR="00023FE7" w:rsidRPr="00FB6BEA" w:rsidRDefault="00023FE7" w:rsidP="00CA1991">
      <w:pPr>
        <w:pStyle w:val="AppendixBodyText"/>
        <w:spacing w:after="0" w:line="192" w:lineRule="auto"/>
        <w:rPr>
          <w:rFonts w:ascii="Tahoma" w:hAnsi="Tahoma" w:cs="Tahoma"/>
          <w:sz w:val="18"/>
          <w:szCs w:val="18"/>
          <w:lang w:val="nl-NL"/>
        </w:rPr>
      </w:pPr>
    </w:p>
    <w:p w:rsidR="00023FE7" w:rsidRPr="00FB6BEA" w:rsidRDefault="00023FE7" w:rsidP="006C6786">
      <w:pPr>
        <w:pStyle w:val="AppendixFlushBulletedList"/>
        <w:numPr>
          <w:ilvl w:val="0"/>
          <w:numId w:val="112"/>
        </w:numPr>
        <w:spacing w:after="60"/>
        <w:ind w:left="1440"/>
        <w:rPr>
          <w:rFonts w:ascii="Tahoma" w:hAnsi="Tahoma" w:cs="Tahoma"/>
          <w:lang w:val="nl-NL"/>
        </w:rPr>
      </w:pPr>
      <w:r w:rsidRPr="00FB6BEA">
        <w:rPr>
          <w:rFonts w:ascii="Tahoma" w:hAnsi="Tahoma" w:cs="Tahoma"/>
          <w:sz w:val="18"/>
          <w:szCs w:val="18"/>
          <w:lang w:val="nl-NL"/>
        </w:rPr>
        <w:t xml:space="preserve">Toegang tot het downloaden van volledige versies van software voor evaluatiedoeleinden, zoals Microsoft operating systems, servers en Office System-software. </w:t>
      </w:r>
    </w:p>
    <w:p w:rsidR="00023FE7" w:rsidRPr="00FB6BEA" w:rsidRDefault="00023FE7" w:rsidP="006C6786">
      <w:pPr>
        <w:pStyle w:val="AppendixFlushBulletedList"/>
        <w:numPr>
          <w:ilvl w:val="0"/>
          <w:numId w:val="112"/>
        </w:numPr>
        <w:spacing w:after="60"/>
        <w:ind w:left="1440"/>
        <w:rPr>
          <w:rFonts w:ascii="Tahoma" w:hAnsi="Tahoma" w:cs="Tahoma"/>
          <w:lang w:val="nl-NL"/>
        </w:rPr>
      </w:pPr>
      <w:r w:rsidRPr="00FB6BEA">
        <w:rPr>
          <w:rFonts w:ascii="Tahoma" w:hAnsi="Tahoma" w:cs="Tahoma"/>
          <w:sz w:val="18"/>
          <w:szCs w:val="18"/>
          <w:lang w:val="nl-NL"/>
        </w:rPr>
        <w:t xml:space="preserve">Toegang tot Bètasoftware - pre-release versies van Microsoft software. </w:t>
      </w:r>
    </w:p>
    <w:p w:rsidR="00023FE7" w:rsidRPr="00FB6BEA" w:rsidRDefault="00023FE7" w:rsidP="006C6786">
      <w:pPr>
        <w:pStyle w:val="AppendixFlushBulletedList"/>
        <w:numPr>
          <w:ilvl w:val="0"/>
          <w:numId w:val="112"/>
        </w:numPr>
        <w:spacing w:after="60"/>
        <w:ind w:left="1440"/>
        <w:rPr>
          <w:rFonts w:ascii="Tahoma" w:hAnsi="Tahoma" w:cs="Tahoma"/>
          <w:lang w:val="nl-NL"/>
        </w:rPr>
      </w:pPr>
      <w:r w:rsidRPr="00FB6BEA">
        <w:rPr>
          <w:rFonts w:ascii="Tahoma" w:hAnsi="Tahoma" w:cs="Tahoma"/>
          <w:sz w:val="18"/>
          <w:szCs w:val="18"/>
          <w:lang w:val="nl-NL"/>
        </w:rPr>
        <w:t xml:space="preserve">Twee (2) gratis technische ondersteuningsvoorvallen per jaar en 20% korting op aanvullende telefonische ondersteuningsvoorvallen die een klant aanschaft. </w:t>
      </w:r>
    </w:p>
    <w:p w:rsidR="00023FE7" w:rsidRPr="00FB6BEA" w:rsidRDefault="00023FE7" w:rsidP="006C6786">
      <w:pPr>
        <w:pStyle w:val="AppendixFlushBulletedList"/>
        <w:numPr>
          <w:ilvl w:val="0"/>
          <w:numId w:val="112"/>
        </w:numPr>
        <w:spacing w:after="60"/>
        <w:ind w:left="1440"/>
        <w:rPr>
          <w:rFonts w:ascii="Tahoma" w:hAnsi="Tahoma" w:cs="Tahoma"/>
          <w:lang w:val="nl-NL"/>
        </w:rPr>
      </w:pPr>
      <w:r w:rsidRPr="00FB6BEA">
        <w:rPr>
          <w:rFonts w:ascii="Tahoma" w:hAnsi="Tahoma" w:cs="Tahoma"/>
          <w:sz w:val="18"/>
          <w:szCs w:val="18"/>
          <w:lang w:val="nl-NL"/>
        </w:rPr>
        <w:t xml:space="preserve">Onbeperkte ondersteuning via beheerde nieuwsgroepen en de dienst Online Concierge. </w:t>
      </w:r>
    </w:p>
    <w:p w:rsidR="00023FE7" w:rsidRPr="00FB6BEA" w:rsidRDefault="00023FE7" w:rsidP="00CA1991">
      <w:pPr>
        <w:pStyle w:val="AppendixBodyText"/>
        <w:spacing w:after="0" w:line="192" w:lineRule="auto"/>
        <w:rPr>
          <w:rFonts w:ascii="Tahoma" w:hAnsi="Tahoma" w:cs="Tahoma"/>
          <w:sz w:val="18"/>
          <w:szCs w:val="18"/>
          <w:lang w:val="nl-NL"/>
        </w:rPr>
      </w:pPr>
    </w:p>
    <w:p w:rsidR="00023FE7" w:rsidRPr="00FB6BEA" w:rsidRDefault="00023FE7" w:rsidP="00792D1E">
      <w:pPr>
        <w:pStyle w:val="AppendixBodyText"/>
        <w:spacing w:after="0"/>
        <w:rPr>
          <w:rFonts w:ascii="Tahoma" w:hAnsi="Tahoma" w:cs="Tahoma"/>
          <w:lang w:val="nl-NL"/>
        </w:rPr>
      </w:pPr>
      <w:r w:rsidRPr="00FB6BEA">
        <w:rPr>
          <w:rFonts w:ascii="Tahoma" w:hAnsi="Tahoma" w:cs="Tahoma"/>
          <w:sz w:val="18"/>
          <w:szCs w:val="18"/>
          <w:lang w:val="nl-NL"/>
        </w:rPr>
        <w:t>Klanten die hiervoor in aanmerking komen, ontvangen één abonnement per kwalificerende Enrollment, zoals hieronder weergegeven:</w:t>
      </w:r>
    </w:p>
    <w:p w:rsidR="00023FE7" w:rsidRPr="00FB6BEA" w:rsidRDefault="00023FE7" w:rsidP="00CA1991">
      <w:pPr>
        <w:pStyle w:val="AppendixBodyText"/>
        <w:tabs>
          <w:tab w:val="left" w:pos="1425"/>
        </w:tabs>
        <w:spacing w:after="0" w:line="192" w:lineRule="auto"/>
        <w:rPr>
          <w:rFonts w:ascii="Tahoma" w:hAnsi="Tahoma" w:cs="Tahoma"/>
          <w:sz w:val="18"/>
          <w:szCs w:val="18"/>
          <w:lang w:val="nl-NL"/>
        </w:rPr>
      </w:pPr>
    </w:p>
    <w:tbl>
      <w:tblPr>
        <w:tblW w:w="9459" w:type="dxa"/>
        <w:tblInd w:w="99" w:type="dxa"/>
        <w:tblCellMar>
          <w:left w:w="0" w:type="dxa"/>
          <w:right w:w="0" w:type="dxa"/>
        </w:tblCellMar>
        <w:tblLook w:val="0000" w:firstRow="0" w:lastRow="0" w:firstColumn="0" w:lastColumn="0" w:noHBand="0" w:noVBand="0"/>
      </w:tblPr>
      <w:tblGrid>
        <w:gridCol w:w="1541"/>
        <w:gridCol w:w="1803"/>
        <w:gridCol w:w="1989"/>
        <w:gridCol w:w="1957"/>
        <w:gridCol w:w="2169"/>
      </w:tblGrid>
      <w:tr w:rsidR="00270612" w:rsidRPr="00FB6BEA" w:rsidTr="00CA1991">
        <w:trPr>
          <w:trHeight w:val="460"/>
        </w:trPr>
        <w:tc>
          <w:tcPr>
            <w:tcW w:w="1541"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B6BEA" w:rsidRDefault="00270612" w:rsidP="00CA4488">
            <w:pPr>
              <w:jc w:val="center"/>
              <w:rPr>
                <w:rFonts w:cs="Tahoma"/>
                <w:b/>
                <w:bCs/>
                <w:color w:val="000000"/>
                <w:sz w:val="20"/>
                <w:szCs w:val="20"/>
                <w:highlight w:val="yellow"/>
                <w:lang w:val="nl-NL"/>
              </w:rPr>
            </w:pPr>
            <w:r w:rsidRPr="00FB6BEA">
              <w:rPr>
                <w:rFonts w:cs="Tahoma"/>
                <w:b/>
                <w:bCs/>
                <w:color w:val="000000"/>
                <w:sz w:val="20"/>
                <w:szCs w:val="20"/>
                <w:lang w:val="nl-NL"/>
              </w:rPr>
              <w:t>Product</w:t>
            </w:r>
          </w:p>
        </w:tc>
        <w:tc>
          <w:tcPr>
            <w:tcW w:w="1803"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B6BEA" w:rsidRDefault="00270612" w:rsidP="00CA4488">
            <w:pPr>
              <w:jc w:val="center"/>
              <w:rPr>
                <w:rFonts w:cs="Tahoma"/>
                <w:b/>
                <w:bCs/>
                <w:color w:val="000000"/>
                <w:sz w:val="20"/>
                <w:szCs w:val="20"/>
                <w:highlight w:val="yellow"/>
                <w:lang w:val="nl-NL"/>
              </w:rPr>
            </w:pPr>
            <w:r w:rsidRPr="00FB6BEA">
              <w:rPr>
                <w:rFonts w:cs="Tahoma"/>
                <w:b/>
                <w:bCs/>
                <w:color w:val="000000"/>
                <w:sz w:val="20"/>
                <w:szCs w:val="20"/>
                <w:lang w:val="nl-NL"/>
              </w:rPr>
              <w:t>Open License</w:t>
            </w:r>
          </w:p>
        </w:tc>
        <w:tc>
          <w:tcPr>
            <w:tcW w:w="1989"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B6BEA" w:rsidRDefault="00270612" w:rsidP="00CA4488">
            <w:pPr>
              <w:jc w:val="center"/>
              <w:rPr>
                <w:rFonts w:cs="Tahoma"/>
                <w:b/>
                <w:bCs/>
                <w:color w:val="000000"/>
                <w:sz w:val="20"/>
                <w:szCs w:val="20"/>
                <w:highlight w:val="yellow"/>
                <w:lang w:val="nl-NL"/>
              </w:rPr>
            </w:pPr>
            <w:r w:rsidRPr="00FB6BEA">
              <w:rPr>
                <w:rFonts w:cs="Tahoma"/>
                <w:b/>
                <w:bCs/>
                <w:color w:val="000000"/>
                <w:sz w:val="20"/>
                <w:szCs w:val="20"/>
                <w:lang w:val="nl-NL"/>
              </w:rPr>
              <w:t>Open Value</w:t>
            </w:r>
          </w:p>
        </w:tc>
        <w:tc>
          <w:tcPr>
            <w:tcW w:w="1957" w:type="dxa"/>
            <w:tcBorders>
              <w:top w:val="single" w:sz="8" w:space="0" w:color="auto"/>
              <w:left w:val="nil"/>
              <w:bottom w:val="single" w:sz="8" w:space="0" w:color="auto"/>
              <w:right w:val="single" w:sz="8" w:space="0" w:color="auto"/>
            </w:tcBorders>
            <w:shd w:val="clear" w:color="auto" w:fill="FFCC99"/>
            <w:vAlign w:val="center"/>
          </w:tcPr>
          <w:p w:rsidR="00270612" w:rsidRPr="00FB6BEA" w:rsidRDefault="00270612" w:rsidP="00CA4488">
            <w:pPr>
              <w:jc w:val="center"/>
              <w:rPr>
                <w:rFonts w:cs="Tahoma"/>
                <w:b/>
                <w:bCs/>
                <w:color w:val="000000"/>
                <w:sz w:val="20"/>
                <w:szCs w:val="20"/>
                <w:lang w:val="nl-NL"/>
              </w:rPr>
            </w:pPr>
            <w:r w:rsidRPr="00FB6BEA">
              <w:rPr>
                <w:rFonts w:cs="Tahoma"/>
                <w:b/>
                <w:bCs/>
                <w:color w:val="000000"/>
                <w:sz w:val="20"/>
                <w:szCs w:val="20"/>
                <w:lang w:val="nl-NL"/>
              </w:rPr>
              <w:t>Academic</w:t>
            </w:r>
          </w:p>
        </w:tc>
        <w:tc>
          <w:tcPr>
            <w:tcW w:w="216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FB6BEA" w:rsidRDefault="00270612" w:rsidP="00CA4488">
            <w:pPr>
              <w:jc w:val="center"/>
              <w:rPr>
                <w:rFonts w:cs="Tahoma"/>
                <w:b/>
                <w:bCs/>
                <w:color w:val="000000"/>
                <w:sz w:val="20"/>
                <w:szCs w:val="20"/>
                <w:highlight w:val="yellow"/>
                <w:lang w:val="nl-NL"/>
              </w:rPr>
            </w:pPr>
            <w:r w:rsidRPr="00FB6BEA">
              <w:rPr>
                <w:rFonts w:cs="Tahoma"/>
                <w:b/>
                <w:bCs/>
                <w:color w:val="000000"/>
                <w:sz w:val="20"/>
                <w:szCs w:val="20"/>
                <w:lang w:val="nl-NL"/>
              </w:rPr>
              <w:t>Select (anders dan Academic) /Select Plus (anders dan Academic)/EA</w:t>
            </w:r>
          </w:p>
        </w:tc>
      </w:tr>
      <w:tr w:rsidR="00270612" w:rsidRPr="00FB6BEA" w:rsidTr="00CA1991">
        <w:trPr>
          <w:trHeight w:val="50"/>
        </w:trPr>
        <w:tc>
          <w:tcPr>
            <w:tcW w:w="1541"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FB6BEA" w:rsidRDefault="00270612" w:rsidP="00CA4488">
            <w:pPr>
              <w:rPr>
                <w:rFonts w:cs="Tahoma"/>
                <w:color w:val="000000"/>
                <w:szCs w:val="18"/>
                <w:highlight w:val="yellow"/>
                <w:lang w:val="nl-NL"/>
              </w:rPr>
            </w:pPr>
            <w:r w:rsidRPr="00FB6BEA">
              <w:rPr>
                <w:rFonts w:cs="Tahoma"/>
                <w:b/>
                <w:bCs/>
                <w:iCs/>
                <w:color w:val="000000"/>
                <w:szCs w:val="18"/>
                <w:lang w:val="nl-NL"/>
              </w:rPr>
              <w:t>Server</w:t>
            </w:r>
            <w:r w:rsidRPr="00FB6BEA">
              <w:rPr>
                <w:rFonts w:cs="Tahoma"/>
                <w:b/>
                <w:color w:val="000000"/>
                <w:szCs w:val="18"/>
                <w:lang w:val="nl-NL"/>
              </w:rPr>
              <w:t>licenties</w:t>
            </w:r>
          </w:p>
        </w:tc>
        <w:tc>
          <w:tcPr>
            <w:tcW w:w="1803"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FB6BEA" w:rsidRDefault="00270612" w:rsidP="00CA4488">
            <w:pPr>
              <w:jc w:val="center"/>
              <w:rPr>
                <w:rFonts w:cs="Tahoma"/>
                <w:color w:val="000000"/>
                <w:szCs w:val="18"/>
                <w:highlight w:val="yellow"/>
                <w:lang w:val="nl-NL"/>
              </w:rPr>
            </w:pPr>
            <w:r w:rsidRPr="00FB6BEA">
              <w:rPr>
                <w:rFonts w:cs="Tahoma"/>
                <w:color w:val="000000"/>
                <w:szCs w:val="18"/>
                <w:lang w:val="nl-NL"/>
              </w:rPr>
              <w:t>n.v.t.</w:t>
            </w:r>
          </w:p>
        </w:tc>
        <w:tc>
          <w:tcPr>
            <w:tcW w:w="1989"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FB6BEA" w:rsidRDefault="00270612" w:rsidP="00CA4488">
            <w:pPr>
              <w:jc w:val="center"/>
              <w:rPr>
                <w:rFonts w:cs="Tahoma"/>
                <w:color w:val="000000"/>
                <w:szCs w:val="18"/>
                <w:highlight w:val="yellow"/>
                <w:lang w:val="nl-NL"/>
              </w:rPr>
            </w:pPr>
            <w:r w:rsidRPr="00FB6BEA">
              <w:rPr>
                <w:rFonts w:cs="Tahoma"/>
                <w:color w:val="000000"/>
                <w:szCs w:val="18"/>
                <w:lang w:val="nl-NL"/>
              </w:rPr>
              <w:t>1 abonnement per Enrollment</w:t>
            </w:r>
          </w:p>
        </w:tc>
        <w:tc>
          <w:tcPr>
            <w:tcW w:w="1957" w:type="dxa"/>
            <w:tcBorders>
              <w:top w:val="single" w:sz="8" w:space="0" w:color="auto"/>
              <w:left w:val="nil"/>
              <w:bottom w:val="single" w:sz="8" w:space="0" w:color="auto"/>
              <w:right w:val="single" w:sz="8" w:space="0" w:color="auto"/>
            </w:tcBorders>
          </w:tcPr>
          <w:p w:rsidR="00270612" w:rsidRPr="00FB6BEA" w:rsidRDefault="00270612" w:rsidP="00F30075">
            <w:pPr>
              <w:ind w:left="360"/>
              <w:rPr>
                <w:rFonts w:cs="Tahoma"/>
                <w:color w:val="000000"/>
                <w:szCs w:val="18"/>
                <w:lang w:val="nl-NL"/>
              </w:rPr>
            </w:pPr>
            <w:r w:rsidRPr="00FB6BEA">
              <w:rPr>
                <w:rFonts w:cs="Tahoma"/>
                <w:color w:val="000000"/>
                <w:szCs w:val="18"/>
                <w:lang w:val="nl-NL"/>
              </w:rPr>
              <w:t>1 abonnement per Enrollment</w:t>
            </w:r>
          </w:p>
        </w:tc>
        <w:tc>
          <w:tcPr>
            <w:tcW w:w="216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FB6BEA" w:rsidRDefault="00270612" w:rsidP="00CA4488">
            <w:pPr>
              <w:rPr>
                <w:rFonts w:cs="Tahoma"/>
                <w:color w:val="000000"/>
                <w:szCs w:val="18"/>
                <w:lang w:val="nl-NL"/>
              </w:rPr>
            </w:pPr>
            <w:r w:rsidRPr="00FB6BEA">
              <w:rPr>
                <w:rFonts w:cs="Tahoma"/>
                <w:color w:val="000000"/>
                <w:szCs w:val="18"/>
                <w:lang w:val="nl-NL"/>
              </w:rPr>
              <w:t>1 abonnement per Enrollment</w:t>
            </w:r>
          </w:p>
        </w:tc>
      </w:tr>
    </w:tbl>
    <w:p w:rsidR="00F30075" w:rsidRPr="00FB6BEA" w:rsidRDefault="00CA1991" w:rsidP="00F30075">
      <w:pPr>
        <w:tabs>
          <w:tab w:val="num" w:pos="0"/>
        </w:tabs>
        <w:rPr>
          <w:rFonts w:cs="Tahoma"/>
          <w:szCs w:val="18"/>
          <w:lang w:val="nl-NL"/>
        </w:rPr>
      </w:pPr>
      <w:r w:rsidRPr="00FB6BEA">
        <w:rPr>
          <w:rFonts w:cs="Tahoma"/>
          <w:i/>
          <w:color w:val="000000"/>
          <w:sz w:val="16"/>
          <w:szCs w:val="16"/>
          <w:lang w:val="nl-NL"/>
        </w:rPr>
        <w:t>*</w:t>
      </w:r>
      <w:r w:rsidR="00F30075" w:rsidRPr="00FB6BEA">
        <w:rPr>
          <w:rFonts w:cs="Tahoma"/>
          <w:i/>
          <w:color w:val="000000"/>
          <w:szCs w:val="18"/>
          <w:lang w:val="nl-NL"/>
        </w:rPr>
        <w:t>Als klant beschikt over actieve SA dekking voor vijf serversoftwarelicenties</w:t>
      </w:r>
    </w:p>
    <w:p w:rsidR="00270612" w:rsidRPr="00FB6BEA" w:rsidRDefault="00270612" w:rsidP="00270612">
      <w:pPr>
        <w:pStyle w:val="AppendixFlushBulletedList"/>
        <w:tabs>
          <w:tab w:val="clear" w:pos="360"/>
          <w:tab w:val="num" w:pos="0"/>
        </w:tabs>
        <w:ind w:left="0" w:firstLine="0"/>
        <w:rPr>
          <w:rFonts w:ascii="Tahoma" w:hAnsi="Tahoma" w:cs="Tahoma"/>
          <w:sz w:val="18"/>
          <w:szCs w:val="18"/>
          <w:lang w:val="nl-NL"/>
        </w:rPr>
      </w:pPr>
    </w:p>
    <w:p w:rsidR="00270612" w:rsidRPr="00FB6BEA" w:rsidRDefault="00270612" w:rsidP="00CA1991">
      <w:pPr>
        <w:pStyle w:val="AppendixFlushBulletedList"/>
        <w:tabs>
          <w:tab w:val="clear" w:pos="360"/>
          <w:tab w:val="num" w:pos="0"/>
        </w:tabs>
        <w:ind w:left="0" w:firstLine="0"/>
        <w:rPr>
          <w:rFonts w:ascii="Tahoma" w:hAnsi="Tahoma" w:cs="Tahoma"/>
          <w:sz w:val="18"/>
          <w:szCs w:val="18"/>
          <w:lang w:val="nl-NL"/>
        </w:rPr>
      </w:pPr>
      <w:r w:rsidRPr="00FB6BEA">
        <w:rPr>
          <w:rFonts w:ascii="Tahoma" w:hAnsi="Tahoma" w:cs="Tahoma"/>
          <w:color w:val="000000"/>
          <w:sz w:val="18"/>
          <w:szCs w:val="18"/>
          <w:lang w:val="nl-NL"/>
        </w:rPr>
        <w:t>Op het gebruik van de TechNet Plus Direct-software, bètasoftware en evaluatiesoftware door klanten zijn de</w:t>
      </w:r>
      <w:r w:rsidR="00CA1991" w:rsidRPr="00FB6BEA">
        <w:rPr>
          <w:rFonts w:ascii="Tahoma" w:hAnsi="Tahoma" w:cs="Tahoma"/>
          <w:color w:val="000000"/>
          <w:sz w:val="18"/>
          <w:szCs w:val="18"/>
          <w:lang w:val="nl-NL"/>
        </w:rPr>
        <w:t> </w:t>
      </w:r>
      <w:r w:rsidRPr="00FB6BEA">
        <w:rPr>
          <w:rFonts w:ascii="Tahoma" w:hAnsi="Tahoma" w:cs="Tahoma"/>
          <w:color w:val="000000"/>
          <w:sz w:val="18"/>
          <w:szCs w:val="18"/>
          <w:lang w:val="nl-NL"/>
        </w:rPr>
        <w:t xml:space="preserve">voorwaarden van hun licentieovereenkomst van toepassing. </w:t>
      </w:r>
    </w:p>
    <w:p w:rsidR="00270612" w:rsidRPr="00FB6BEA" w:rsidRDefault="00270612" w:rsidP="009E129A">
      <w:pPr>
        <w:pStyle w:val="AppendixFlushBulletedList"/>
        <w:tabs>
          <w:tab w:val="clear" w:pos="360"/>
          <w:tab w:val="num" w:pos="0"/>
        </w:tabs>
        <w:ind w:left="0" w:firstLine="0"/>
        <w:rPr>
          <w:rFonts w:ascii="Tahoma" w:hAnsi="Tahoma" w:cs="Tahoma"/>
          <w:sz w:val="18"/>
          <w:szCs w:val="18"/>
          <w:lang w:val="nl-NL"/>
        </w:rPr>
      </w:pPr>
      <w:r w:rsidRPr="00FB6BEA">
        <w:rPr>
          <w:rFonts w:ascii="Tahoma" w:hAnsi="Tahoma" w:cs="Tahoma"/>
          <w:color w:val="000000"/>
          <w:sz w:val="18"/>
          <w:szCs w:val="18"/>
          <w:lang w:val="nl-NL"/>
        </w:rPr>
        <w:t xml:space="preserve">De volledige versies van de software zijn niet voorzien van een </w:t>
      </w:r>
      <w:r w:rsidR="009E129A" w:rsidRPr="00FB6BEA">
        <w:rPr>
          <w:rFonts w:ascii="Tahoma" w:hAnsi="Tahoma" w:cs="Tahoma"/>
          <w:color w:val="000000"/>
          <w:sz w:val="18"/>
          <w:szCs w:val="18"/>
          <w:lang w:val="nl-NL"/>
        </w:rPr>
        <w:t>“</w:t>
      </w:r>
      <w:r w:rsidRPr="00FB6BEA">
        <w:rPr>
          <w:rFonts w:ascii="Tahoma" w:hAnsi="Tahoma" w:cs="Tahoma"/>
          <w:color w:val="000000"/>
          <w:sz w:val="18"/>
          <w:szCs w:val="18"/>
          <w:lang w:val="nl-NL"/>
        </w:rPr>
        <w:t>tijdbom</w:t>
      </w:r>
      <w:r w:rsidR="009E129A" w:rsidRPr="00FB6BEA">
        <w:rPr>
          <w:rFonts w:ascii="Tahoma" w:hAnsi="Tahoma" w:cs="Tahoma"/>
          <w:color w:val="000000"/>
          <w:sz w:val="18"/>
          <w:szCs w:val="18"/>
          <w:lang w:val="nl-NL"/>
        </w:rPr>
        <w:t>”</w:t>
      </w:r>
      <w:r w:rsidRPr="00FB6BEA">
        <w:rPr>
          <w:rFonts w:ascii="Tahoma" w:hAnsi="Tahoma" w:cs="Tahoma"/>
          <w:color w:val="000000"/>
          <w:sz w:val="18"/>
          <w:szCs w:val="18"/>
          <w:lang w:val="nl-NL"/>
        </w:rPr>
        <w:t xml:space="preserve"> en zijn alleen bestemd voor evaluatiedoeleinden, niet voor productieomgevingen. </w:t>
      </w:r>
    </w:p>
    <w:p w:rsidR="004D4D43" w:rsidRPr="00FB6BEA" w:rsidRDefault="004D4D43" w:rsidP="00CA1991">
      <w:pPr>
        <w:pStyle w:val="AppendixFlushBulletedList"/>
        <w:tabs>
          <w:tab w:val="clear" w:pos="360"/>
          <w:tab w:val="num" w:pos="0"/>
        </w:tabs>
        <w:spacing w:line="192" w:lineRule="auto"/>
        <w:ind w:left="0" w:firstLine="0"/>
        <w:rPr>
          <w:rFonts w:ascii="Tahoma" w:hAnsi="Tahoma" w:cs="Tahoma"/>
          <w:sz w:val="18"/>
          <w:szCs w:val="18"/>
          <w:lang w:val="nl-NL"/>
        </w:rPr>
      </w:pPr>
    </w:p>
    <w:p w:rsidR="00270612" w:rsidRPr="00FB6BEA" w:rsidRDefault="00270612" w:rsidP="00270612">
      <w:pPr>
        <w:pStyle w:val="AppendixFlushBulletedList"/>
        <w:tabs>
          <w:tab w:val="clear" w:pos="360"/>
          <w:tab w:val="num" w:pos="0"/>
        </w:tabs>
        <w:ind w:left="0" w:firstLine="0"/>
        <w:rPr>
          <w:rFonts w:ascii="Tahoma" w:hAnsi="Tahoma" w:cs="Tahoma"/>
          <w:sz w:val="18"/>
          <w:szCs w:val="18"/>
          <w:lang w:val="nl-NL"/>
        </w:rPr>
      </w:pPr>
      <w:r w:rsidRPr="00FB6BEA">
        <w:rPr>
          <w:rFonts w:ascii="Tahoma" w:hAnsi="Tahoma" w:cs="Tahoma"/>
          <w:color w:val="000000"/>
          <w:sz w:val="18"/>
          <w:szCs w:val="18"/>
          <w:lang w:val="nl-NL"/>
        </w:rPr>
        <w:t xml:space="preserve">SA-klanten hebben het recht het technische materiaal, zoals de Knowledge Base, technische training, downloads, servicepacks en beveiligingspatches binnen hun organisatie te delen. De volgende voorzieningen zijn echter specifiek voor de primaire abonnee en mogen niet worden gedeeld: volledige versies van software voor evaluatiedoeleinden, bètasoftware, technische ondersteuningsvoorvallen en kortingen, beheerde nieuwsgroepen, Online Concierge en andere Premium-diensten die toegankelijk zijn via de TechNet Plus Direct-website met diensten voor abonnees. </w:t>
      </w:r>
    </w:p>
    <w:p w:rsidR="00792D1E" w:rsidRPr="00FB6BEA" w:rsidRDefault="00792D1E" w:rsidP="00CA1991">
      <w:pPr>
        <w:pStyle w:val="AppendixFlushBulletedList"/>
        <w:tabs>
          <w:tab w:val="clear" w:pos="360"/>
          <w:tab w:val="num" w:pos="0"/>
        </w:tabs>
        <w:spacing w:line="192" w:lineRule="auto"/>
        <w:ind w:left="0" w:firstLine="0"/>
        <w:rPr>
          <w:rFonts w:ascii="Tahoma" w:hAnsi="Tahoma" w:cs="Tahoma"/>
          <w:sz w:val="18"/>
          <w:szCs w:val="18"/>
          <w:lang w:val="nl-NL"/>
        </w:rPr>
      </w:pPr>
    </w:p>
    <w:p w:rsidR="00270612" w:rsidRPr="00FB6BEA" w:rsidRDefault="00270612" w:rsidP="00270612">
      <w:pPr>
        <w:pStyle w:val="AppendixFlushBulletedList"/>
        <w:tabs>
          <w:tab w:val="clear" w:pos="360"/>
          <w:tab w:val="num" w:pos="0"/>
        </w:tabs>
        <w:ind w:left="0" w:firstLine="0"/>
        <w:rPr>
          <w:rFonts w:ascii="Tahoma" w:hAnsi="Tahoma" w:cs="Tahoma"/>
          <w:sz w:val="18"/>
          <w:szCs w:val="18"/>
          <w:lang w:val="nl-NL"/>
        </w:rPr>
      </w:pPr>
      <w:r w:rsidRPr="00FB6BEA">
        <w:rPr>
          <w:rFonts w:ascii="Tahoma" w:hAnsi="Tahoma" w:cs="Tahoma"/>
          <w:color w:val="000000"/>
          <w:sz w:val="18"/>
          <w:szCs w:val="18"/>
          <w:lang w:val="nl-NL"/>
        </w:rPr>
        <w:t xml:space="preserve">Niet alle TechNet Plus Direct-diensten en voorzieningen zijn beschikbaar in alle landen/regio's. </w:t>
      </w:r>
    </w:p>
    <w:p w:rsidR="00792D1E" w:rsidRPr="00FB6BEA" w:rsidRDefault="00792D1E" w:rsidP="00CA1991">
      <w:pPr>
        <w:pStyle w:val="AppendixFlushBulletedList"/>
        <w:tabs>
          <w:tab w:val="clear" w:pos="360"/>
          <w:tab w:val="num" w:pos="0"/>
        </w:tabs>
        <w:spacing w:line="192" w:lineRule="auto"/>
        <w:ind w:left="0" w:firstLine="0"/>
        <w:rPr>
          <w:rFonts w:ascii="Tahoma" w:hAnsi="Tahoma" w:cs="Tahoma"/>
          <w:sz w:val="18"/>
          <w:szCs w:val="18"/>
          <w:lang w:val="nl-NL"/>
        </w:rPr>
      </w:pPr>
    </w:p>
    <w:p w:rsidR="00270612" w:rsidRPr="00FB6BEA" w:rsidRDefault="00270612" w:rsidP="00270612">
      <w:pPr>
        <w:pStyle w:val="AppendixFlushBulletedList"/>
        <w:tabs>
          <w:tab w:val="clear" w:pos="360"/>
          <w:tab w:val="num" w:pos="0"/>
        </w:tabs>
        <w:ind w:left="0" w:firstLine="0"/>
        <w:rPr>
          <w:rFonts w:ascii="Tahoma" w:hAnsi="Tahoma" w:cs="Tahoma"/>
          <w:sz w:val="18"/>
          <w:szCs w:val="18"/>
          <w:lang w:val="nl-NL"/>
        </w:rPr>
      </w:pPr>
      <w:r w:rsidRPr="00FB6BEA">
        <w:rPr>
          <w:rFonts w:ascii="Tahoma" w:hAnsi="Tahoma" w:cs="Tahoma"/>
          <w:color w:val="000000"/>
          <w:sz w:val="18"/>
          <w:szCs w:val="18"/>
          <w:lang w:val="nl-NL"/>
        </w:rPr>
        <w:t xml:space="preserve">Zie </w:t>
      </w:r>
      <w:hyperlink r:id="rId24" w:history="1">
        <w:r w:rsidRPr="00B0457C">
          <w:rPr>
            <w:rStyle w:val="Hyperlink"/>
            <w:rFonts w:ascii="Tahoma" w:hAnsi="Tahoma" w:cs="Tahoma"/>
            <w:color w:val="auto"/>
            <w:sz w:val="18"/>
            <w:szCs w:val="18"/>
            <w:lang w:val="nl-NL"/>
          </w:rPr>
          <w:t>http://www.microsoft.com/technet/subscription</w:t>
        </w:r>
      </w:hyperlink>
      <w:r w:rsidRPr="00FB6BEA">
        <w:rPr>
          <w:rFonts w:ascii="Tahoma" w:hAnsi="Tahoma" w:cs="Tahoma"/>
          <w:color w:val="000000"/>
          <w:sz w:val="18"/>
          <w:szCs w:val="18"/>
          <w:lang w:val="nl-NL"/>
        </w:rPr>
        <w:t xml:space="preserve"> voor meer informatie over de beschikbaarheid per land/regio. </w:t>
      </w:r>
    </w:p>
    <w:p w:rsidR="00270612" w:rsidRPr="00FB6BEA" w:rsidRDefault="00270612" w:rsidP="00270612">
      <w:pPr>
        <w:pStyle w:val="AppendixFlushBulletedList"/>
        <w:tabs>
          <w:tab w:val="clear" w:pos="360"/>
          <w:tab w:val="num" w:pos="0"/>
        </w:tabs>
        <w:ind w:left="0" w:firstLine="0"/>
        <w:rPr>
          <w:rFonts w:ascii="Tahoma" w:hAnsi="Tahoma" w:cs="Tahoma"/>
          <w:sz w:val="18"/>
          <w:szCs w:val="18"/>
          <w:lang w:val="nl-NL"/>
        </w:rPr>
      </w:pPr>
      <w:r w:rsidRPr="00FB6BEA">
        <w:rPr>
          <w:rFonts w:ascii="Tahoma" w:hAnsi="Tahoma" w:cs="Tahoma"/>
          <w:color w:val="000000"/>
          <w:sz w:val="18"/>
          <w:szCs w:val="18"/>
          <w:lang w:val="nl-NL"/>
        </w:rPr>
        <w:t>Het gebruiksrecht van de klant voor de TechNet Plus Direct-software, bètasoftware en evaluatiesoftware vervalt op het moment dat hun Software Assurance dekking vervalt.</w:t>
      </w:r>
    </w:p>
    <w:p w:rsidR="00023FE7" w:rsidRPr="00FB6BEA" w:rsidRDefault="00023FE7" w:rsidP="00CA1991">
      <w:pPr>
        <w:pStyle w:val="Heading3"/>
        <w:tabs>
          <w:tab w:val="num" w:pos="0"/>
        </w:tabs>
        <w:spacing w:line="192" w:lineRule="auto"/>
        <w:rPr>
          <w:rFonts w:ascii="Tahoma" w:hAnsi="Tahoma" w:cs="Tahoma"/>
          <w:sz w:val="18"/>
          <w:szCs w:val="18"/>
          <w:lang w:val="nl-NL"/>
        </w:rPr>
      </w:pPr>
    </w:p>
    <w:p w:rsidR="00042104" w:rsidRPr="00FB6BEA" w:rsidRDefault="00042104" w:rsidP="00042104">
      <w:pPr>
        <w:rPr>
          <w:lang w:val="nl-NL"/>
        </w:rPr>
      </w:pPr>
    </w:p>
    <w:p w:rsidR="00042104" w:rsidRPr="00FB6BEA" w:rsidRDefault="00042104" w:rsidP="00042104">
      <w:pPr>
        <w:rPr>
          <w:lang w:val="nl-NL"/>
        </w:rPr>
      </w:pPr>
    </w:p>
    <w:p w:rsidR="00042104" w:rsidRPr="00FB6BEA" w:rsidRDefault="00042104" w:rsidP="00042104">
      <w:pPr>
        <w:rPr>
          <w:lang w:val="nl-NL"/>
        </w:rPr>
      </w:pPr>
    </w:p>
    <w:p w:rsidR="00042104" w:rsidRPr="00FB6BEA" w:rsidRDefault="00042104" w:rsidP="00042104">
      <w:pPr>
        <w:rPr>
          <w:lang w:val="nl-NL"/>
        </w:rPr>
      </w:pPr>
    </w:p>
    <w:p w:rsidR="00042104" w:rsidRPr="00FB6BEA" w:rsidRDefault="00042104" w:rsidP="00042104">
      <w:pPr>
        <w:rPr>
          <w:lang w:val="nl-NL"/>
        </w:rPr>
      </w:pPr>
    </w:p>
    <w:p w:rsidR="00042104" w:rsidRDefault="00042104" w:rsidP="00042104">
      <w:pPr>
        <w:rPr>
          <w:lang w:val="nl-NL"/>
        </w:rPr>
      </w:pPr>
    </w:p>
    <w:p w:rsidR="00B0457C" w:rsidRDefault="00B0457C" w:rsidP="00042104">
      <w:pPr>
        <w:rPr>
          <w:lang w:val="nl-NL"/>
        </w:rPr>
      </w:pPr>
    </w:p>
    <w:p w:rsidR="00B0457C" w:rsidRPr="00FB6BEA" w:rsidRDefault="00B0457C" w:rsidP="00042104">
      <w:pPr>
        <w:rPr>
          <w:lang w:val="nl-NL"/>
        </w:rPr>
      </w:pPr>
    </w:p>
    <w:p w:rsidR="004D4D43" w:rsidRPr="00FB6BEA" w:rsidRDefault="004D4D43" w:rsidP="004D4D43">
      <w:pPr>
        <w:pStyle w:val="Heading3"/>
        <w:tabs>
          <w:tab w:val="num" w:pos="0"/>
        </w:tabs>
        <w:rPr>
          <w:rFonts w:ascii="Tahoma" w:hAnsi="Tahoma" w:cs="Tahoma"/>
          <w:lang w:val="nl-NL"/>
        </w:rPr>
      </w:pPr>
      <w:bookmarkStart w:id="831" w:name="_Toc336338242"/>
      <w:bookmarkStart w:id="832" w:name="_Toc346275911"/>
      <w:r w:rsidRPr="00FB6BEA">
        <w:rPr>
          <w:rFonts w:ascii="Tahoma" w:hAnsi="Tahoma" w:cs="Tahoma"/>
          <w:sz w:val="24"/>
          <w:lang w:val="nl-NL"/>
        </w:rPr>
        <w:t>License Mobility via Software Assurance</w:t>
      </w:r>
      <w:bookmarkEnd w:id="831"/>
      <w:bookmarkEnd w:id="832"/>
    </w:p>
    <w:p w:rsidR="004D4D43" w:rsidRPr="00FB6BEA" w:rsidRDefault="004D4D43" w:rsidP="00CA1991">
      <w:pPr>
        <w:pStyle w:val="Heading3"/>
        <w:tabs>
          <w:tab w:val="num" w:pos="0"/>
        </w:tabs>
        <w:spacing w:line="192" w:lineRule="auto"/>
        <w:rPr>
          <w:rFonts w:ascii="Tahoma" w:hAnsi="Tahoma" w:cs="Tahoma"/>
          <w:sz w:val="17"/>
          <w:szCs w:val="17"/>
          <w:lang w:val="nl-NL"/>
        </w:rPr>
      </w:pPr>
    </w:p>
    <w:p w:rsidR="004D4D43" w:rsidRPr="00FB6BEA" w:rsidRDefault="004D4D43" w:rsidP="002171C3">
      <w:pPr>
        <w:rPr>
          <w:rFonts w:cs="Tahoma"/>
          <w:lang w:val="nl-NL"/>
        </w:rPr>
      </w:pPr>
      <w:bookmarkStart w:id="833" w:name="_Toc294048012"/>
      <w:bookmarkStart w:id="834" w:name="_Toc294048569"/>
      <w:bookmarkStart w:id="835" w:name="_Toc294092640"/>
      <w:bookmarkStart w:id="836" w:name="_Toc295819320"/>
      <w:bookmarkStart w:id="837" w:name="_Toc298795971"/>
      <w:bookmarkStart w:id="838" w:name="_Toc299369847"/>
      <w:bookmarkStart w:id="839" w:name="_Toc300391558"/>
      <w:bookmarkStart w:id="840" w:name="_Toc301939835"/>
      <w:bookmarkStart w:id="841" w:name="_Toc304801232"/>
      <w:bookmarkStart w:id="842" w:name="_Toc312399280"/>
      <w:bookmarkStart w:id="843" w:name="_Toc315289087"/>
      <w:bookmarkStart w:id="844" w:name="_Toc317591243"/>
      <w:bookmarkStart w:id="845" w:name="_Toc325313196"/>
      <w:bookmarkStart w:id="846" w:name="_Toc325609219"/>
      <w:r w:rsidRPr="00FB6BEA">
        <w:rPr>
          <w:rFonts w:cs="Tahoma"/>
          <w:lang w:val="nl-NL"/>
        </w:rPr>
        <w:t>License Mobility via Software Assurance stelt u in staat bepaalde locatiegebonden licenties met Software Assurance dekking te verplaatsen naar gedeelde servers van derden.</w:t>
      </w:r>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rsidR="004D4D43" w:rsidRPr="00FB6BEA" w:rsidRDefault="004D4D43" w:rsidP="00CA1991">
      <w:pPr>
        <w:spacing w:line="192" w:lineRule="auto"/>
        <w:rPr>
          <w:rFonts w:cs="Tahoma"/>
          <w:sz w:val="17"/>
          <w:szCs w:val="17"/>
          <w:lang w:val="nl-NL"/>
        </w:rPr>
      </w:pPr>
    </w:p>
    <w:p w:rsidR="004D4D43" w:rsidRPr="00FB6BEA" w:rsidRDefault="004D4D43" w:rsidP="009D776A">
      <w:pPr>
        <w:rPr>
          <w:rFonts w:cs="Tahoma"/>
          <w:lang w:val="nl-NL"/>
        </w:rPr>
      </w:pPr>
      <w:bookmarkStart w:id="847" w:name="_Toc294048013"/>
      <w:bookmarkStart w:id="848" w:name="_Toc294048570"/>
      <w:bookmarkStart w:id="849" w:name="_Toc294092641"/>
      <w:bookmarkStart w:id="850" w:name="_Toc295819321"/>
      <w:bookmarkStart w:id="851" w:name="_Toc298795972"/>
      <w:bookmarkStart w:id="852" w:name="_Toc299369848"/>
      <w:bookmarkStart w:id="853" w:name="_Toc300391559"/>
      <w:bookmarkStart w:id="854" w:name="_Toc301939836"/>
      <w:bookmarkStart w:id="855" w:name="_Toc304801233"/>
      <w:bookmarkStart w:id="856" w:name="_Toc307350402"/>
      <w:bookmarkStart w:id="857" w:name="_Toc308429813"/>
      <w:bookmarkStart w:id="858" w:name="_Toc312399281"/>
      <w:bookmarkStart w:id="859" w:name="_Toc315289088"/>
      <w:bookmarkStart w:id="860" w:name="_Toc317591244"/>
      <w:bookmarkStart w:id="861" w:name="_Toc323034197"/>
      <w:bookmarkStart w:id="862" w:name="_Toc325313197"/>
      <w:bookmarkStart w:id="863" w:name="_Toc325609220"/>
      <w:r w:rsidRPr="00FB6BEA">
        <w:rPr>
          <w:rFonts w:cs="Tahoma"/>
          <w:lang w:val="nl-NL"/>
        </w:rPr>
        <w:t>Alle Producten die op dit moment in aanmerking komen voor “License Mobility binnen Serverfarms”, zoals gedefinieerd in de Product Use Rights (PUR) en die zijn gedekt door Software Assurance komen in aanmerking voor</w:t>
      </w:r>
      <w:r w:rsidR="009D776A" w:rsidRPr="00FB6BEA">
        <w:rPr>
          <w:rFonts w:cs="Tahoma"/>
          <w:lang w:val="nl-NL"/>
        </w:rPr>
        <w:t> </w:t>
      </w:r>
      <w:r w:rsidRPr="00FB6BEA">
        <w:rPr>
          <w:rFonts w:cs="Tahoma"/>
          <w:lang w:val="nl-NL"/>
        </w:rPr>
        <w:t>License Mobility via Software Assurance. Daarnaast komen de volgende Producten in aanmerking voor License Mobility via Software Assurance:</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p>
    <w:p w:rsidR="004D4D43" w:rsidRPr="00FB6BEA" w:rsidRDefault="004D4D43" w:rsidP="00CA1991">
      <w:pPr>
        <w:spacing w:line="192" w:lineRule="auto"/>
        <w:rPr>
          <w:rFonts w:cs="Tahoma"/>
          <w:sz w:val="17"/>
          <w:szCs w:val="17"/>
          <w:lang w:val="nl-NL"/>
        </w:rPr>
      </w:pPr>
    </w:p>
    <w:p w:rsidR="004D4D43" w:rsidRPr="00FB6BEA" w:rsidRDefault="004D4D43" w:rsidP="006C6786">
      <w:pPr>
        <w:numPr>
          <w:ilvl w:val="0"/>
          <w:numId w:val="75"/>
        </w:numPr>
        <w:spacing w:after="60"/>
        <w:ind w:left="1440"/>
        <w:rPr>
          <w:rFonts w:cs="Tahoma"/>
          <w:lang w:val="nl-NL"/>
        </w:rPr>
      </w:pPr>
      <w:bookmarkStart w:id="864" w:name="_Toc294048014"/>
      <w:bookmarkStart w:id="865" w:name="_Toc294048571"/>
      <w:bookmarkStart w:id="866" w:name="_Toc294092642"/>
      <w:bookmarkStart w:id="867" w:name="_Toc295819322"/>
      <w:bookmarkStart w:id="868" w:name="_Toc298795973"/>
      <w:bookmarkStart w:id="869" w:name="_Toc299369849"/>
      <w:bookmarkStart w:id="870" w:name="_Toc300391560"/>
      <w:bookmarkStart w:id="871" w:name="_Toc301939837"/>
      <w:bookmarkStart w:id="872" w:name="_Toc304801234"/>
      <w:bookmarkStart w:id="873" w:name="_Toc307350403"/>
      <w:bookmarkStart w:id="874" w:name="_Toc308429814"/>
      <w:bookmarkStart w:id="875" w:name="_Toc312399282"/>
      <w:bookmarkStart w:id="876" w:name="_Toc315289089"/>
      <w:bookmarkStart w:id="877" w:name="_Toc317591245"/>
      <w:bookmarkStart w:id="878" w:name="_Toc323034198"/>
      <w:bookmarkStart w:id="879" w:name="_Toc325313198"/>
      <w:bookmarkStart w:id="880" w:name="_Toc325609221"/>
      <w:r w:rsidRPr="00FB6BEA">
        <w:rPr>
          <w:rFonts w:cs="Tahoma"/>
          <w:lang w:val="nl-NL"/>
        </w:rPr>
        <w:t>SQL Server Standard -- Per Processor en Server/CAL (alleen processor- en serverlicenties) met Software Assurance</w:t>
      </w:r>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p>
    <w:p w:rsidR="004D4D43" w:rsidRPr="00FB6BEA" w:rsidRDefault="004D4D43" w:rsidP="006C6786">
      <w:pPr>
        <w:numPr>
          <w:ilvl w:val="0"/>
          <w:numId w:val="75"/>
        </w:numPr>
        <w:spacing w:after="60"/>
        <w:ind w:left="1440"/>
        <w:rPr>
          <w:rFonts w:cs="Tahoma"/>
          <w:lang w:val="nl-NL"/>
        </w:rPr>
      </w:pPr>
      <w:bookmarkStart w:id="881" w:name="_Toc294048015"/>
      <w:bookmarkStart w:id="882" w:name="_Toc294048572"/>
      <w:bookmarkStart w:id="883" w:name="_Toc294092643"/>
      <w:bookmarkStart w:id="884" w:name="_Toc295819323"/>
      <w:bookmarkStart w:id="885" w:name="_Toc298795974"/>
      <w:bookmarkStart w:id="886" w:name="_Toc299369850"/>
      <w:bookmarkStart w:id="887" w:name="_Toc300391561"/>
      <w:bookmarkStart w:id="888" w:name="_Toc301939838"/>
      <w:bookmarkStart w:id="889" w:name="_Toc304801235"/>
      <w:bookmarkStart w:id="890" w:name="_Toc307350404"/>
      <w:bookmarkStart w:id="891" w:name="_Toc308429815"/>
      <w:bookmarkStart w:id="892" w:name="_Toc312399283"/>
      <w:bookmarkStart w:id="893" w:name="_Toc315289090"/>
      <w:bookmarkStart w:id="894" w:name="_Toc317591246"/>
      <w:bookmarkStart w:id="895" w:name="_Toc323034199"/>
      <w:bookmarkStart w:id="896" w:name="_Toc325313199"/>
      <w:bookmarkStart w:id="897" w:name="_Toc325609222"/>
      <w:r w:rsidRPr="00FB6BEA">
        <w:rPr>
          <w:rFonts w:cs="Tahoma"/>
          <w:lang w:val="nl-NL"/>
        </w:rPr>
        <w:t>System Center – alle Serverbeheerlicenties (Server-ML's), inclusief SMSE en SMSD met Software Assurance</w:t>
      </w:r>
      <w:bookmarkEnd w:id="881"/>
      <w:bookmarkEnd w:id="882"/>
      <w:bookmarkEnd w:id="883"/>
      <w:bookmarkEnd w:id="884"/>
      <w:bookmarkEnd w:id="885"/>
      <w:bookmarkEnd w:id="886"/>
      <w:bookmarkEnd w:id="887"/>
      <w:bookmarkEnd w:id="888"/>
      <w:bookmarkEnd w:id="889"/>
      <w:bookmarkEnd w:id="890"/>
      <w:bookmarkEnd w:id="891"/>
      <w:bookmarkEnd w:id="892"/>
      <w:bookmarkEnd w:id="893"/>
      <w:r w:rsidRPr="00FB6BEA">
        <w:rPr>
          <w:rFonts w:cs="Tahoma"/>
          <w:lang w:val="nl-NL"/>
        </w:rPr>
        <w:t>, en System Center 2012 Standard en Datacenter met Software Assurance</w:t>
      </w:r>
      <w:bookmarkEnd w:id="894"/>
      <w:bookmarkEnd w:id="895"/>
      <w:bookmarkEnd w:id="896"/>
      <w:bookmarkEnd w:id="897"/>
    </w:p>
    <w:p w:rsidR="00973A93" w:rsidRPr="00FB6BEA" w:rsidRDefault="00973A93" w:rsidP="00CA1991">
      <w:pPr>
        <w:spacing w:line="192" w:lineRule="auto"/>
        <w:rPr>
          <w:rFonts w:cs="Tahoma"/>
          <w:sz w:val="17"/>
          <w:szCs w:val="17"/>
          <w:lang w:val="nl-NL"/>
        </w:rPr>
      </w:pPr>
      <w:bookmarkStart w:id="898" w:name="_Toc294048016"/>
      <w:bookmarkStart w:id="899" w:name="_Toc294048573"/>
      <w:bookmarkStart w:id="900" w:name="_Toc294092644"/>
      <w:bookmarkStart w:id="901" w:name="_Toc295819324"/>
      <w:bookmarkStart w:id="902" w:name="_Toc298795975"/>
      <w:bookmarkStart w:id="903" w:name="_Toc299369851"/>
      <w:bookmarkStart w:id="904" w:name="_Toc300391562"/>
      <w:bookmarkStart w:id="905" w:name="_Toc301939839"/>
      <w:bookmarkStart w:id="906" w:name="_Toc304801236"/>
      <w:bookmarkStart w:id="907" w:name="_Toc307350405"/>
      <w:bookmarkStart w:id="908" w:name="_Toc308429816"/>
      <w:bookmarkStart w:id="909" w:name="_Toc312399284"/>
      <w:bookmarkStart w:id="910" w:name="_Toc315289091"/>
      <w:bookmarkStart w:id="911" w:name="_Toc317591247"/>
      <w:bookmarkStart w:id="912" w:name="_Toc323034200"/>
      <w:bookmarkStart w:id="913" w:name="_Toc325313200"/>
      <w:bookmarkStart w:id="914" w:name="_Toc325609223"/>
    </w:p>
    <w:p w:rsidR="004D4D43" w:rsidRPr="00FB6BEA" w:rsidRDefault="004D4D43" w:rsidP="002171C3">
      <w:pPr>
        <w:rPr>
          <w:rFonts w:cs="Tahoma"/>
          <w:lang w:val="nl-NL"/>
        </w:rPr>
      </w:pPr>
      <w:r w:rsidRPr="00FB6BEA">
        <w:rPr>
          <w:rFonts w:cs="Tahoma"/>
          <w:lang w:val="nl-NL"/>
        </w:rPr>
        <w:t>Voor gebruik van License Mobility via Software Assurance moet de klant:</w:t>
      </w:r>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p>
    <w:p w:rsidR="004D4D43" w:rsidRPr="00FB6BEA" w:rsidRDefault="004D4D43" w:rsidP="00CA1991">
      <w:pPr>
        <w:spacing w:line="192" w:lineRule="auto"/>
        <w:rPr>
          <w:rFonts w:cs="Tahoma"/>
          <w:sz w:val="17"/>
          <w:szCs w:val="17"/>
          <w:lang w:val="nl-NL"/>
        </w:rPr>
      </w:pPr>
    </w:p>
    <w:p w:rsidR="004D4D43" w:rsidRPr="00FB6BEA" w:rsidRDefault="004D4D43" w:rsidP="006C6786">
      <w:pPr>
        <w:numPr>
          <w:ilvl w:val="0"/>
          <w:numId w:val="64"/>
        </w:numPr>
        <w:spacing w:after="60"/>
        <w:ind w:left="1440"/>
        <w:rPr>
          <w:rFonts w:cs="Tahoma"/>
          <w:lang w:val="nl-NL"/>
        </w:rPr>
      </w:pPr>
      <w:bookmarkStart w:id="915" w:name="_Toc294048017"/>
      <w:bookmarkStart w:id="916" w:name="_Toc294048574"/>
      <w:bookmarkStart w:id="917" w:name="_Toc294092645"/>
      <w:bookmarkStart w:id="918" w:name="_Toc295819325"/>
      <w:bookmarkStart w:id="919" w:name="_Toc298795976"/>
      <w:bookmarkStart w:id="920" w:name="_Toc299369852"/>
      <w:bookmarkStart w:id="921" w:name="_Toc300391563"/>
      <w:bookmarkStart w:id="922" w:name="_Toc301939840"/>
      <w:bookmarkStart w:id="923" w:name="_Toc304801237"/>
      <w:bookmarkStart w:id="924" w:name="_Toc307350406"/>
      <w:bookmarkStart w:id="925" w:name="_Toc308429817"/>
      <w:bookmarkStart w:id="926" w:name="_Toc312399285"/>
      <w:bookmarkStart w:id="927" w:name="_Toc315289092"/>
      <w:bookmarkStart w:id="928" w:name="_Toc317591248"/>
      <w:bookmarkStart w:id="929" w:name="_Toc323034201"/>
      <w:bookmarkStart w:id="930" w:name="_Toc325313201"/>
      <w:bookmarkStart w:id="931" w:name="_Toc325609224"/>
      <w:r w:rsidRPr="00FB6BEA">
        <w:rPr>
          <w:rFonts w:cs="Tahoma"/>
          <w:lang w:val="nl-NL"/>
        </w:rPr>
        <w:t>Software Assurance dekking aanhouden voor de licenties op grond waarvan ze de software uitvoeren of besturingssysteemomgevingen beheren op gedeelde servers van derden, evenals alle</w:t>
      </w:r>
      <w:r w:rsidR="009D776A" w:rsidRPr="00FB6BEA">
        <w:rPr>
          <w:rFonts w:cs="Tahoma"/>
          <w:lang w:val="nl-NL"/>
        </w:rPr>
        <w:t> </w:t>
      </w:r>
      <w:r w:rsidRPr="00FB6BEA">
        <w:rPr>
          <w:rFonts w:cs="Tahoma"/>
          <w:lang w:val="nl-NL"/>
        </w:rPr>
        <w:t>corresponderende CAL’s, External Connector-licenties en beheerlicenties;</w:t>
      </w:r>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p>
    <w:p w:rsidR="004D4D43" w:rsidRPr="00FB6BEA" w:rsidRDefault="004D4D43" w:rsidP="006C6786">
      <w:pPr>
        <w:numPr>
          <w:ilvl w:val="0"/>
          <w:numId w:val="64"/>
        </w:numPr>
        <w:spacing w:after="60"/>
        <w:ind w:left="1440"/>
        <w:rPr>
          <w:rFonts w:cs="Tahoma"/>
          <w:lang w:val="nl-NL"/>
        </w:rPr>
      </w:pPr>
      <w:bookmarkStart w:id="932" w:name="_Toc294048018"/>
      <w:bookmarkStart w:id="933" w:name="_Toc294048575"/>
      <w:bookmarkStart w:id="934" w:name="_Toc294092646"/>
      <w:bookmarkStart w:id="935" w:name="_Toc295819326"/>
      <w:bookmarkStart w:id="936" w:name="_Toc298795977"/>
      <w:bookmarkStart w:id="937" w:name="_Toc299369853"/>
      <w:bookmarkStart w:id="938" w:name="_Toc300391564"/>
      <w:bookmarkStart w:id="939" w:name="_Toc301939841"/>
      <w:bookmarkStart w:id="940" w:name="_Toc304801238"/>
      <w:bookmarkStart w:id="941" w:name="_Toc307350407"/>
      <w:bookmarkStart w:id="942" w:name="_Toc308429818"/>
      <w:bookmarkStart w:id="943" w:name="_Toc312399286"/>
      <w:bookmarkStart w:id="944" w:name="_Toc315289093"/>
      <w:bookmarkStart w:id="945" w:name="_Toc317591249"/>
      <w:bookmarkStart w:id="946" w:name="_Toc323034202"/>
      <w:bookmarkStart w:id="947" w:name="_Toc325313202"/>
      <w:bookmarkStart w:id="948" w:name="_Toc325609225"/>
      <w:r w:rsidRPr="00FB6BEA">
        <w:rPr>
          <w:rFonts w:cs="Tahoma"/>
          <w:lang w:val="nl-NL"/>
        </w:rPr>
        <w:t xml:space="preserve">De licenties uitsluitend gebruiken bij gekwalificeerde License Mobility via Software Assurance-partners. Een lijst van gekwalificeerde License Mobility via Software Assurance-partners is te vinden op </w:t>
      </w:r>
      <w:r w:rsidRPr="00B0457C">
        <w:rPr>
          <w:rFonts w:cs="Tahoma"/>
          <w:lang w:val="nl-NL"/>
        </w:rPr>
        <w:t>http://www.microsoft.com/licensing/software-assurance/license-mobility</w:t>
      </w:r>
      <w:r w:rsidRPr="00FB6BEA">
        <w:rPr>
          <w:rFonts w:cs="Tahoma"/>
          <w:lang w:val="nl-NL"/>
        </w:rPr>
        <w:t>; en</w:t>
      </w:r>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p>
    <w:p w:rsidR="004D4D43" w:rsidRPr="00FB6BEA" w:rsidRDefault="004D4D43" w:rsidP="006C6786">
      <w:pPr>
        <w:numPr>
          <w:ilvl w:val="0"/>
          <w:numId w:val="64"/>
        </w:numPr>
        <w:spacing w:after="60"/>
        <w:ind w:left="1440"/>
        <w:rPr>
          <w:rFonts w:cs="Tahoma"/>
          <w:lang w:val="nl-NL"/>
        </w:rPr>
      </w:pPr>
      <w:bookmarkStart w:id="949" w:name="_Toc294048019"/>
      <w:bookmarkStart w:id="950" w:name="_Toc294048576"/>
      <w:bookmarkStart w:id="951" w:name="_Toc294092647"/>
      <w:bookmarkStart w:id="952" w:name="_Toc295819327"/>
      <w:bookmarkStart w:id="953" w:name="_Toc298795978"/>
      <w:bookmarkStart w:id="954" w:name="_Toc299369854"/>
      <w:bookmarkStart w:id="955" w:name="_Toc300391565"/>
      <w:bookmarkStart w:id="956" w:name="_Toc301939842"/>
      <w:bookmarkStart w:id="957" w:name="_Toc304801239"/>
      <w:bookmarkStart w:id="958" w:name="_Toc307350408"/>
      <w:bookmarkStart w:id="959" w:name="_Toc308429819"/>
      <w:bookmarkStart w:id="960" w:name="_Toc312399287"/>
      <w:bookmarkStart w:id="961" w:name="_Toc315289094"/>
      <w:bookmarkStart w:id="962" w:name="_Toc317591250"/>
      <w:bookmarkStart w:id="963" w:name="_Toc323034203"/>
      <w:bookmarkStart w:id="964" w:name="_Toc325313203"/>
      <w:bookmarkStart w:id="965" w:name="_Toc325609226"/>
      <w:r w:rsidRPr="00FB6BEA">
        <w:rPr>
          <w:rFonts w:cs="Tahoma"/>
          <w:lang w:val="nl-NL"/>
        </w:rPr>
        <w:t>Het validatieformulier voor License Mobility invullen en inzenden voor elke License Mobility via Software Assurance-partner die de gelicentieerde software van de klant gaat uitvoeren op de gedeelde servers van de partner.</w:t>
      </w:r>
      <w:r w:rsidR="004A088B">
        <w:rPr>
          <w:rFonts w:cs="Tahoma"/>
          <w:lang w:val="nl-NL"/>
        </w:rPr>
        <w:t xml:space="preserve"> </w:t>
      </w:r>
      <w:r w:rsidRPr="00FB6BEA">
        <w:rPr>
          <w:rFonts w:cs="Tahoma"/>
          <w:lang w:val="nl-NL"/>
        </w:rPr>
        <w:t>Het validatieformulier voor License Mobility wordt aan de klant verstrekt door de gekwalificeerde License Mobility via Software Assurance-partner.</w:t>
      </w:r>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p>
    <w:p w:rsidR="004D4D43" w:rsidRPr="00FB6BEA" w:rsidRDefault="004D4D43" w:rsidP="00CA1991">
      <w:pPr>
        <w:spacing w:line="192" w:lineRule="auto"/>
        <w:rPr>
          <w:rFonts w:cs="Tahoma"/>
          <w:sz w:val="17"/>
          <w:szCs w:val="17"/>
          <w:lang w:val="nl-NL"/>
        </w:rPr>
      </w:pPr>
    </w:p>
    <w:p w:rsidR="004D4D43" w:rsidRPr="00FB6BEA" w:rsidRDefault="004D4D43" w:rsidP="002171C3">
      <w:pPr>
        <w:rPr>
          <w:rFonts w:cs="Tahoma"/>
          <w:lang w:val="nl-NL"/>
        </w:rPr>
      </w:pPr>
      <w:bookmarkStart w:id="966" w:name="_Toc294048020"/>
      <w:bookmarkStart w:id="967" w:name="_Toc294048577"/>
      <w:bookmarkStart w:id="968" w:name="_Toc294092648"/>
      <w:bookmarkStart w:id="969" w:name="_Toc295819328"/>
      <w:bookmarkStart w:id="970" w:name="_Toc298795979"/>
      <w:bookmarkStart w:id="971" w:name="_Toc299369855"/>
      <w:bookmarkStart w:id="972" w:name="_Toc300391566"/>
      <w:bookmarkStart w:id="973" w:name="_Toc301939843"/>
      <w:bookmarkStart w:id="974" w:name="_Toc304801240"/>
      <w:bookmarkStart w:id="975" w:name="_Toc307350409"/>
      <w:bookmarkStart w:id="976" w:name="_Toc308429820"/>
      <w:bookmarkStart w:id="977" w:name="_Toc312399288"/>
      <w:bookmarkStart w:id="978" w:name="_Toc317591251"/>
      <w:bookmarkStart w:id="979" w:name="_Toc323034204"/>
      <w:bookmarkStart w:id="980" w:name="_Toc325313204"/>
      <w:bookmarkStart w:id="981" w:name="_Toc325609227"/>
      <w:r w:rsidRPr="00FB6BEA">
        <w:rPr>
          <w:rFonts w:cs="Tahoma"/>
          <w:lang w:val="nl-NL"/>
        </w:rPr>
        <w:t xml:space="preserve">Het recht van de klant tot het uitvoeren van de gelicentieerde software en het beheren van OSE’s op gedeelde servers van derden loopt af op het moment dat de Software Assurance dekking voor deze licenties of de corresponderende toegangs- of beheerlicenties afloopt. </w:t>
      </w:r>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p>
    <w:p w:rsidR="004D4D43" w:rsidRPr="00FB6BEA" w:rsidRDefault="004D4D43" w:rsidP="00CA1991">
      <w:pPr>
        <w:spacing w:line="192" w:lineRule="auto"/>
        <w:rPr>
          <w:rFonts w:cs="Tahoma"/>
          <w:sz w:val="17"/>
          <w:szCs w:val="17"/>
          <w:lang w:val="nl-NL"/>
        </w:rPr>
      </w:pPr>
    </w:p>
    <w:p w:rsidR="00023FE7" w:rsidRPr="00FB6BEA" w:rsidRDefault="00023FE7" w:rsidP="0007218F">
      <w:pPr>
        <w:pStyle w:val="Heading3"/>
        <w:tabs>
          <w:tab w:val="num" w:pos="0"/>
        </w:tabs>
        <w:rPr>
          <w:rFonts w:ascii="Tahoma" w:hAnsi="Tahoma" w:cs="Tahoma"/>
          <w:lang w:val="nl-NL"/>
        </w:rPr>
      </w:pPr>
      <w:bookmarkStart w:id="982" w:name="_Toc336338243"/>
      <w:bookmarkStart w:id="983" w:name="_Toc346275912"/>
      <w:r w:rsidRPr="00FB6BEA">
        <w:rPr>
          <w:rFonts w:ascii="Tahoma" w:hAnsi="Tahoma" w:cs="Tahoma"/>
          <w:sz w:val="24"/>
          <w:lang w:val="nl-NL"/>
        </w:rPr>
        <w:t>Windows Thin PC</w:t>
      </w:r>
      <w:bookmarkEnd w:id="982"/>
      <w:bookmarkEnd w:id="983"/>
    </w:p>
    <w:p w:rsidR="00023FE7" w:rsidRPr="00FB6BEA" w:rsidRDefault="00023FE7" w:rsidP="00CA1991">
      <w:pPr>
        <w:pStyle w:val="Heading3"/>
        <w:spacing w:line="192" w:lineRule="auto"/>
        <w:rPr>
          <w:rFonts w:ascii="Tahoma" w:hAnsi="Tahoma" w:cs="Tahoma"/>
          <w:sz w:val="17"/>
          <w:szCs w:val="17"/>
          <w:lang w:val="nl-NL"/>
        </w:rPr>
      </w:pPr>
    </w:p>
    <w:p w:rsidR="0008414D" w:rsidRPr="00FB6BEA" w:rsidRDefault="0008414D" w:rsidP="0007218F">
      <w:pPr>
        <w:rPr>
          <w:rFonts w:cs="Tahoma"/>
          <w:lang w:val="nl-NL"/>
        </w:rPr>
      </w:pPr>
      <w:r w:rsidRPr="00FB6BEA">
        <w:rPr>
          <w:rFonts w:eastAsia="Calibri" w:cs="Tahoma"/>
          <w:szCs w:val="20"/>
          <w:lang w:val="nl-NL"/>
        </w:rPr>
        <w:t xml:space="preserve">Volume Licensing-klanten met actieve Software Assurance dekking voor het Windows desktop operating system, of actieve licenties voor VDA of Windows Intune </w:t>
      </w:r>
      <w:r w:rsidRPr="00FB6BEA">
        <w:rPr>
          <w:rFonts w:cs="Tahoma"/>
          <w:szCs w:val="18"/>
          <w:lang w:val="nl-NL"/>
        </w:rPr>
        <w:t xml:space="preserve">(per Apparaat) </w:t>
      </w:r>
      <w:r w:rsidRPr="00FB6BEA">
        <w:rPr>
          <w:rFonts w:eastAsia="Calibri" w:cs="Tahoma"/>
          <w:szCs w:val="20"/>
          <w:lang w:val="nl-NL"/>
        </w:rPr>
        <w:t xml:space="preserve">komen in aanmerking voor deze regeling. Klanten die gebruikmaken van deze regeling </w:t>
      </w:r>
      <w:r w:rsidRPr="00FB6BEA">
        <w:rPr>
          <w:rFonts w:eastAsia="Calibri" w:cs="Tahoma"/>
          <w:color w:val="000000"/>
          <w:szCs w:val="20"/>
          <w:lang w:val="nl-NL"/>
        </w:rPr>
        <w:t xml:space="preserve">onder </w:t>
      </w:r>
      <w:r w:rsidRPr="00FB6BEA">
        <w:rPr>
          <w:rFonts w:eastAsia="Calibri" w:cs="Tahoma"/>
          <w:szCs w:val="20"/>
          <w:lang w:val="nl-NL"/>
        </w:rPr>
        <w:t>VDA moeten beschikken over een kwalificerend operating system</w:t>
      </w:r>
      <w:r w:rsidRPr="00FB6BEA">
        <w:rPr>
          <w:rFonts w:eastAsia="Calibri" w:cs="Tahoma"/>
          <w:color w:val="000000"/>
          <w:szCs w:val="20"/>
          <w:lang w:val="nl-NL"/>
        </w:rPr>
        <w:t xml:space="preserve">op hun gelicentieerde apparaat </w:t>
      </w:r>
      <w:r w:rsidRPr="00FB6BEA">
        <w:rPr>
          <w:rFonts w:eastAsia="Calibri" w:cs="Tahoma"/>
          <w:szCs w:val="20"/>
          <w:lang w:val="nl-NL"/>
        </w:rPr>
        <w:t xml:space="preserve">in overeenstemming met de tabel Kwalificerende Operating Systems in de sectie </w:t>
      </w:r>
      <w:r w:rsidRPr="00FB6BEA">
        <w:rPr>
          <w:rFonts w:eastAsia="Calibri" w:cs="Tahoma"/>
          <w:color w:val="000000"/>
          <w:szCs w:val="20"/>
          <w:lang w:val="nl-NL"/>
        </w:rPr>
        <w:t xml:space="preserve">Productaantekeningen, </w:t>
      </w:r>
      <w:r w:rsidRPr="00FB6BEA">
        <w:rPr>
          <w:rFonts w:eastAsia="Calibri" w:cs="Tahoma"/>
          <w:szCs w:val="20"/>
          <w:lang w:val="nl-NL"/>
        </w:rPr>
        <w:t>Productgroep systemen in dit document.</w:t>
      </w:r>
    </w:p>
    <w:p w:rsidR="0008414D" w:rsidRPr="00FB6BEA" w:rsidRDefault="0008414D" w:rsidP="00CA1991">
      <w:pPr>
        <w:spacing w:line="192" w:lineRule="auto"/>
        <w:rPr>
          <w:rFonts w:cs="Tahoma"/>
          <w:sz w:val="17"/>
          <w:szCs w:val="17"/>
          <w:lang w:val="nl-NL"/>
        </w:rPr>
      </w:pPr>
    </w:p>
    <w:p w:rsidR="0008414D" w:rsidRPr="00FB6BEA" w:rsidRDefault="0008414D" w:rsidP="0007218F">
      <w:pPr>
        <w:rPr>
          <w:rFonts w:cs="Tahoma"/>
          <w:lang w:val="nl-NL"/>
        </w:rPr>
      </w:pPr>
      <w:r w:rsidRPr="00FB6BEA">
        <w:rPr>
          <w:rFonts w:eastAsia="Calibri" w:cs="Tahoma"/>
          <w:szCs w:val="20"/>
          <w:lang w:val="nl-NL"/>
        </w:rPr>
        <w:t xml:space="preserve">Windows Thin PC is een op Windows gebaseerde besturingssysteemoplossing met een kleinere voetafdruk die is ontworpen voor klanten die hun voor Windows 8 geschiktepc's willen gaan gebruiken om een verbinding te maken met een gecentraliseerde desktop, zonder nieuwe thin-client hardware te hoeven aanschaffen. Klanten die hiervoor in aanmerking komen mogen Windows Thin PC gebruiken in plaats van instances van het Windows desktop operating system dat ze mogen gebruiken op grond van hun Windows Software Assurance dekking, licenties voor Windows Intune </w:t>
      </w:r>
      <w:r w:rsidRPr="00FB6BEA">
        <w:rPr>
          <w:rFonts w:cs="Tahoma"/>
          <w:szCs w:val="18"/>
          <w:lang w:val="nl-NL"/>
        </w:rPr>
        <w:t>(per Apparaat)</w:t>
      </w:r>
      <w:r w:rsidRPr="00FB6BEA">
        <w:rPr>
          <w:rFonts w:eastAsia="Calibri" w:cs="Tahoma"/>
          <w:color w:val="000000"/>
          <w:szCs w:val="20"/>
          <w:lang w:val="nl-NL"/>
        </w:rPr>
        <w:t xml:space="preserve"> of Windows </w:t>
      </w:r>
      <w:r w:rsidRPr="00FB6BEA">
        <w:rPr>
          <w:rFonts w:eastAsia="Calibri" w:cs="Tahoma"/>
          <w:szCs w:val="20"/>
          <w:lang w:val="nl-NL"/>
        </w:rPr>
        <w:t>VDA. Het gebruik van Windows Thin PC door de klant is onderworpen aan de voorwaarden van diens licentieovereenkomst.</w:t>
      </w:r>
    </w:p>
    <w:p w:rsidR="00023FE7" w:rsidRPr="00FB6BEA" w:rsidRDefault="00023FE7" w:rsidP="00CA1991">
      <w:pPr>
        <w:spacing w:line="192" w:lineRule="auto"/>
        <w:rPr>
          <w:rFonts w:cs="Tahoma"/>
          <w:sz w:val="17"/>
          <w:szCs w:val="17"/>
          <w:lang w:val="nl-NL"/>
        </w:rPr>
      </w:pPr>
    </w:p>
    <w:p w:rsidR="00F30075" w:rsidRPr="00FB6BEA" w:rsidRDefault="00F30075" w:rsidP="0007218F">
      <w:pPr>
        <w:outlineLvl w:val="2"/>
        <w:rPr>
          <w:rFonts w:cs="Tahoma"/>
          <w:lang w:val="nl-NL"/>
        </w:rPr>
      </w:pPr>
      <w:bookmarkStart w:id="984" w:name="_Toc291204568"/>
      <w:r w:rsidRPr="00FB6BEA">
        <w:rPr>
          <w:rFonts w:cs="Tahoma"/>
          <w:b/>
          <w:sz w:val="24"/>
          <w:szCs w:val="20"/>
          <w:lang w:val="nl-NL"/>
        </w:rPr>
        <w:t>Extended Hotfix Support</w:t>
      </w:r>
      <w:bookmarkEnd w:id="984"/>
    </w:p>
    <w:p w:rsidR="00F30075" w:rsidRPr="00FB6BEA" w:rsidRDefault="00F30075" w:rsidP="00CA1991">
      <w:pPr>
        <w:spacing w:line="192" w:lineRule="auto"/>
        <w:outlineLvl w:val="2"/>
        <w:rPr>
          <w:rFonts w:cs="Tahoma"/>
          <w:sz w:val="17"/>
          <w:szCs w:val="17"/>
          <w:lang w:val="nl-NL"/>
        </w:rPr>
      </w:pPr>
    </w:p>
    <w:p w:rsidR="00F30075" w:rsidRPr="00FB6BEA" w:rsidRDefault="00F30075" w:rsidP="00F30075">
      <w:pPr>
        <w:rPr>
          <w:rFonts w:cs="Tahoma"/>
          <w:lang w:val="nl-NL"/>
        </w:rPr>
      </w:pPr>
      <w:r w:rsidRPr="00FB6BEA">
        <w:rPr>
          <w:rFonts w:cs="Tahoma"/>
          <w:lang w:val="nl-NL"/>
        </w:rPr>
        <w:t>Extended Hotfix Support is beschikbaar voor de volgende klanten:</w:t>
      </w:r>
    </w:p>
    <w:p w:rsidR="0007218F" w:rsidRPr="00FB6BEA" w:rsidRDefault="0007218F" w:rsidP="00CA1991">
      <w:pPr>
        <w:spacing w:line="192" w:lineRule="auto"/>
        <w:rPr>
          <w:rFonts w:cs="Tahoma"/>
          <w:sz w:val="17"/>
          <w:szCs w:val="17"/>
          <w:lang w:val="nl-NL"/>
        </w:rPr>
      </w:pPr>
    </w:p>
    <w:p w:rsidR="00F30075" w:rsidRDefault="00F30075" w:rsidP="006C6786">
      <w:pPr>
        <w:numPr>
          <w:ilvl w:val="0"/>
          <w:numId w:val="49"/>
        </w:numPr>
        <w:spacing w:after="60"/>
        <w:ind w:left="1440"/>
        <w:jc w:val="both"/>
        <w:rPr>
          <w:rFonts w:cs="Tahoma"/>
          <w:szCs w:val="18"/>
          <w:lang w:val="nl-NL"/>
        </w:rPr>
      </w:pPr>
      <w:r w:rsidRPr="00FB6BEA">
        <w:rPr>
          <w:rFonts w:cs="Tahoma"/>
          <w:szCs w:val="18"/>
          <w:lang w:val="nl-NL"/>
        </w:rPr>
        <w:t xml:space="preserve">Klanten (anders dan klanten met een Academic Select, Select Plus for Academic, Campus en School Overeenkomst en Open Value Subscription – Education Solutions) met Software Assurance Lidmaatschap dekking voor de productgroep Toepassingen kwalificeren voor Extended Hotfix Support voor producten uit de productgroep Toepassingen. </w:t>
      </w:r>
    </w:p>
    <w:p w:rsidR="00223D2D" w:rsidRDefault="00223D2D" w:rsidP="00223D2D">
      <w:pPr>
        <w:spacing w:after="60"/>
        <w:jc w:val="both"/>
        <w:rPr>
          <w:rFonts w:cs="Tahoma"/>
          <w:szCs w:val="18"/>
          <w:lang w:val="nl-NL"/>
        </w:rPr>
      </w:pPr>
    </w:p>
    <w:p w:rsidR="00223D2D" w:rsidRPr="00FB6BEA" w:rsidRDefault="00223D2D" w:rsidP="00223D2D">
      <w:pPr>
        <w:spacing w:after="60"/>
        <w:jc w:val="both"/>
        <w:rPr>
          <w:rFonts w:cs="Tahoma"/>
          <w:szCs w:val="18"/>
          <w:lang w:val="nl-NL"/>
        </w:rPr>
      </w:pPr>
    </w:p>
    <w:p w:rsidR="00F30075" w:rsidRPr="00FB6BEA" w:rsidRDefault="00F30075" w:rsidP="006C6786">
      <w:pPr>
        <w:numPr>
          <w:ilvl w:val="0"/>
          <w:numId w:val="49"/>
        </w:numPr>
        <w:spacing w:after="60"/>
        <w:ind w:left="1440"/>
        <w:jc w:val="both"/>
        <w:rPr>
          <w:rFonts w:cs="Tahoma"/>
          <w:lang w:val="nl-NL"/>
        </w:rPr>
      </w:pPr>
      <w:r w:rsidRPr="00FB6BEA">
        <w:rPr>
          <w:rFonts w:cs="Tahoma"/>
          <w:szCs w:val="18"/>
          <w:lang w:val="nl-NL"/>
        </w:rPr>
        <w:t>Klanten (anders dan klanten met een Academic Select, Select Plus for Academic, Campus en School Overeenkomst en Open Value Subscription – Education Solutions) met Software Assurance Lidmaatschap dekking voor de productgroep Systemen kwalificeren voor Extended Hotfix Support voor Windows desktop operating system.</w:t>
      </w:r>
    </w:p>
    <w:p w:rsidR="00F30075" w:rsidRPr="00FB6BEA" w:rsidRDefault="00F30075" w:rsidP="006C6786">
      <w:pPr>
        <w:numPr>
          <w:ilvl w:val="0"/>
          <w:numId w:val="49"/>
        </w:numPr>
        <w:spacing w:after="60"/>
        <w:ind w:left="1440"/>
        <w:jc w:val="both"/>
        <w:rPr>
          <w:rFonts w:cs="Tahoma"/>
          <w:lang w:val="nl-NL"/>
        </w:rPr>
      </w:pPr>
      <w:r w:rsidRPr="00FB6BEA">
        <w:rPr>
          <w:rFonts w:cs="Tahoma"/>
          <w:szCs w:val="18"/>
          <w:lang w:val="nl-NL"/>
        </w:rPr>
        <w:t>Klanten met actieve abonnementen voor Windows Intune (per Apparaat) komen in aanmerking voor Extended Hotfix Support voor Windows desktop operating system</w:t>
      </w:r>
    </w:p>
    <w:p w:rsidR="0007218F" w:rsidRPr="00FB6BEA" w:rsidRDefault="007627B7" w:rsidP="006C6786">
      <w:pPr>
        <w:numPr>
          <w:ilvl w:val="0"/>
          <w:numId w:val="49"/>
        </w:numPr>
        <w:spacing w:after="60"/>
        <w:ind w:left="1440"/>
        <w:contextualSpacing/>
        <w:rPr>
          <w:rFonts w:cs="Tahoma"/>
          <w:lang w:val="nl-NL"/>
        </w:rPr>
      </w:pPr>
      <w:r w:rsidRPr="00FB6BEA">
        <w:rPr>
          <w:rFonts w:eastAsia="Calibri" w:cs="Tahoma"/>
          <w:szCs w:val="18"/>
          <w:lang w:val="nl-NL"/>
        </w:rPr>
        <w:t>Klanten (anders dan klanten met Academic) met Software Assurance voor ten minste één serverproduct kwalificeren voor de voorziening Extended Hotfix Support voor serverproducten</w:t>
      </w:r>
      <w:r w:rsidR="004A088B">
        <w:rPr>
          <w:rFonts w:eastAsia="Calibri" w:cs="Tahoma"/>
          <w:szCs w:val="18"/>
          <w:lang w:val="nl-NL"/>
        </w:rPr>
        <w:t xml:space="preserve">. </w:t>
      </w:r>
      <w:r w:rsidRPr="00FB6BEA">
        <w:rPr>
          <w:rFonts w:cs="Tahoma"/>
          <w:szCs w:val="18"/>
          <w:lang w:val="nl-NL"/>
        </w:rPr>
        <w:t>Dekking geldt voor de volgende producten:</w:t>
      </w:r>
    </w:p>
    <w:p w:rsidR="007627B7" w:rsidRPr="00FB6BEA" w:rsidRDefault="007627B7" w:rsidP="006C6786">
      <w:pPr>
        <w:numPr>
          <w:ilvl w:val="2"/>
          <w:numId w:val="49"/>
        </w:numPr>
        <w:spacing w:after="60"/>
        <w:ind w:left="1980"/>
        <w:contextualSpacing/>
        <w:rPr>
          <w:rFonts w:cs="Tahoma"/>
          <w:lang w:val="nl-NL"/>
        </w:rPr>
      </w:pPr>
      <w:r w:rsidRPr="00FB6BEA">
        <w:rPr>
          <w:rFonts w:cs="Tahoma"/>
          <w:iCs/>
          <w:color w:val="000000"/>
          <w:szCs w:val="18"/>
          <w:lang w:val="nl-NL"/>
        </w:rPr>
        <w:t>Microsoft Exchange Server, Microsoft SQL Server, System Center 2012 en Windows Server.</w:t>
      </w:r>
    </w:p>
    <w:p w:rsidR="0007218F" w:rsidRPr="00223D2D" w:rsidRDefault="0007218F" w:rsidP="00CA1991">
      <w:pPr>
        <w:spacing w:line="192" w:lineRule="auto"/>
        <w:contextualSpacing/>
        <w:rPr>
          <w:rFonts w:cs="Tahoma"/>
          <w:sz w:val="16"/>
          <w:szCs w:val="16"/>
          <w:lang w:val="nl-NL"/>
        </w:rPr>
      </w:pPr>
    </w:p>
    <w:p w:rsidR="00023FE7" w:rsidRPr="00FB6BEA" w:rsidRDefault="00023FE7">
      <w:pPr>
        <w:rPr>
          <w:rFonts w:cs="Tahoma"/>
          <w:lang w:val="nl-NL"/>
        </w:rPr>
      </w:pPr>
      <w:r w:rsidRPr="00FB6BEA">
        <w:rPr>
          <w:rFonts w:cs="Tahoma"/>
          <w:szCs w:val="18"/>
          <w:lang w:val="nl-NL"/>
        </w:rPr>
        <w:t>Extended Hotfix Support is een voorziening voor oudere softwareversies die zijn overgezet van Mainstream naar Extended Support</w:t>
      </w:r>
      <w:r w:rsidR="004A088B">
        <w:rPr>
          <w:rFonts w:cs="Tahoma"/>
          <w:szCs w:val="18"/>
          <w:lang w:val="nl-NL"/>
        </w:rPr>
        <w:t xml:space="preserve">. </w:t>
      </w:r>
      <w:r w:rsidRPr="00FB6BEA">
        <w:rPr>
          <w:rFonts w:cs="Tahoma"/>
          <w:szCs w:val="18"/>
          <w:lang w:val="nl-NL"/>
        </w:rPr>
        <w:t>Bij klanten die in aanmerking komen voor deze Software Assurance Benefit, wordt het jaartarief dat normaal verschuldigd is voor een Extended Support-contract, gedurende de looptijd van de Software Assurance dekking niet in rekening gebracht. Klanten die in aanmerking komen voor deze voorziening, hoeven zich niet binnen een periode van 90 dagen na de overgang van een product naar Extended Support aan te melden.</w:t>
      </w:r>
    </w:p>
    <w:p w:rsidR="00023FE7" w:rsidRPr="00223D2D" w:rsidRDefault="00023FE7" w:rsidP="00CA1991">
      <w:pPr>
        <w:spacing w:line="192" w:lineRule="auto"/>
        <w:rPr>
          <w:rFonts w:cs="Tahoma"/>
          <w:sz w:val="16"/>
          <w:szCs w:val="16"/>
          <w:lang w:val="nl-NL"/>
        </w:rPr>
      </w:pPr>
    </w:p>
    <w:p w:rsidR="00023FE7" w:rsidRPr="00FB6BEA" w:rsidRDefault="00023FE7">
      <w:pPr>
        <w:rPr>
          <w:rFonts w:cs="Tahoma"/>
          <w:lang w:val="nl-NL"/>
        </w:rPr>
      </w:pPr>
      <w:r w:rsidRPr="00FB6BEA">
        <w:rPr>
          <w:rStyle w:val="PageNumber"/>
          <w:rFonts w:cs="Tahoma"/>
          <w:szCs w:val="18"/>
          <w:lang w:val="nl-NL"/>
        </w:rPr>
        <w:t>K</w:t>
      </w:r>
      <w:r w:rsidRPr="00FB6BEA">
        <w:rPr>
          <w:rFonts w:cs="Tahoma"/>
          <w:szCs w:val="18"/>
          <w:lang w:val="nl-NL"/>
        </w:rPr>
        <w:t>lanten zijn nog wel verantwoordelijk voor de kosten van afzonderlijke Hotfixes</w:t>
      </w:r>
      <w:r w:rsidR="004A088B">
        <w:rPr>
          <w:rFonts w:cs="Tahoma"/>
          <w:szCs w:val="18"/>
          <w:lang w:val="nl-NL"/>
        </w:rPr>
        <w:t xml:space="preserve">. </w:t>
      </w:r>
      <w:r w:rsidRPr="00FB6BEA">
        <w:rPr>
          <w:rFonts w:cs="Tahoma"/>
          <w:szCs w:val="18"/>
          <w:lang w:val="nl-NL"/>
        </w:rPr>
        <w:t>Om in aanmerking te komen voor deze regeling is een Premier of Essential Support-overeenkomst vereist.</w:t>
      </w:r>
    </w:p>
    <w:p w:rsidR="000429EF" w:rsidRPr="00223D2D" w:rsidRDefault="000429EF" w:rsidP="00CA1991">
      <w:pPr>
        <w:pStyle w:val="Heading3"/>
        <w:spacing w:line="192" w:lineRule="auto"/>
        <w:rPr>
          <w:rFonts w:ascii="Tahoma" w:hAnsi="Tahoma" w:cs="Tahoma"/>
          <w:sz w:val="16"/>
          <w:szCs w:val="16"/>
          <w:lang w:val="nl-NL"/>
        </w:rPr>
      </w:pPr>
    </w:p>
    <w:p w:rsidR="00023FE7" w:rsidRPr="00FB6BEA" w:rsidRDefault="00023FE7">
      <w:pPr>
        <w:pStyle w:val="Heading3"/>
        <w:rPr>
          <w:rFonts w:ascii="Tahoma" w:hAnsi="Tahoma" w:cs="Tahoma"/>
          <w:lang w:val="nl-NL"/>
        </w:rPr>
      </w:pPr>
      <w:bookmarkStart w:id="985" w:name="_Toc336338244"/>
      <w:bookmarkStart w:id="986" w:name="_Toc346275913"/>
      <w:r w:rsidRPr="00FB6BEA">
        <w:rPr>
          <w:rFonts w:ascii="Tahoma" w:hAnsi="Tahoma" w:cs="Tahoma"/>
          <w:sz w:val="24"/>
          <w:lang w:val="nl-NL"/>
        </w:rPr>
        <w:t>Microsoft Desktop Optimization Pack voor Software Assurance</w:t>
      </w:r>
      <w:bookmarkEnd w:id="985"/>
      <w:bookmarkEnd w:id="986"/>
    </w:p>
    <w:p w:rsidR="00023FE7" w:rsidRPr="00FB6BEA" w:rsidRDefault="00023FE7" w:rsidP="00CA1991">
      <w:pPr>
        <w:spacing w:line="192" w:lineRule="auto"/>
        <w:rPr>
          <w:rFonts w:cs="Tahoma"/>
          <w:szCs w:val="18"/>
          <w:lang w:val="nl-NL"/>
        </w:rPr>
      </w:pPr>
    </w:p>
    <w:p w:rsidR="00F30075" w:rsidRPr="00FB6BEA" w:rsidRDefault="00F30075" w:rsidP="00F30075">
      <w:pPr>
        <w:rPr>
          <w:rFonts w:cs="Tahoma"/>
          <w:lang w:val="nl-NL"/>
        </w:rPr>
      </w:pPr>
      <w:r w:rsidRPr="00FB6BEA">
        <w:rPr>
          <w:rFonts w:eastAsia="MS PGothic" w:cs="Tahoma"/>
          <w:szCs w:val="18"/>
          <w:lang w:val="nl-NL"/>
        </w:rPr>
        <w:t>Het Microsoft Desktop Optimization Pack voor Software Assurance (MDOP) is een optionele aankoop, alleen beschikbaar voor klanten die beschikken over het volgende:</w:t>
      </w:r>
    </w:p>
    <w:p w:rsidR="00E762F8" w:rsidRPr="00FB6BEA" w:rsidRDefault="00E762F8" w:rsidP="00CA1991">
      <w:pPr>
        <w:spacing w:line="192" w:lineRule="auto"/>
        <w:rPr>
          <w:rFonts w:cs="Tahoma"/>
          <w:szCs w:val="18"/>
          <w:lang w:val="nl-NL"/>
        </w:rPr>
      </w:pPr>
    </w:p>
    <w:p w:rsidR="00F30075" w:rsidRPr="00FB6BEA" w:rsidRDefault="00F30075" w:rsidP="002F1EB5">
      <w:pPr>
        <w:numPr>
          <w:ilvl w:val="0"/>
          <w:numId w:val="48"/>
        </w:numPr>
        <w:spacing w:after="30" w:line="276" w:lineRule="auto"/>
        <w:ind w:left="1440" w:hanging="274"/>
        <w:rPr>
          <w:rFonts w:cs="Tahoma"/>
          <w:lang w:val="nl-NL"/>
        </w:rPr>
      </w:pPr>
      <w:r w:rsidRPr="00FB6BEA">
        <w:rPr>
          <w:rFonts w:eastAsia="MS PGothic" w:cs="Tahoma"/>
          <w:szCs w:val="18"/>
          <w:lang w:val="nl-NL"/>
        </w:rPr>
        <w:t>Actieve Software Assurance voor hun Windows desktop operating system-licenties</w:t>
      </w:r>
    </w:p>
    <w:p w:rsidR="00F30075" w:rsidRPr="00FB6BEA" w:rsidRDefault="00F30075" w:rsidP="002F1EB5">
      <w:pPr>
        <w:numPr>
          <w:ilvl w:val="0"/>
          <w:numId w:val="48"/>
        </w:numPr>
        <w:spacing w:after="30" w:line="276" w:lineRule="auto"/>
        <w:ind w:left="1440" w:hanging="274"/>
        <w:rPr>
          <w:rFonts w:cs="Tahoma"/>
          <w:lang w:val="nl-NL"/>
        </w:rPr>
      </w:pPr>
      <w:r w:rsidRPr="00FB6BEA">
        <w:rPr>
          <w:rFonts w:eastAsia="MS PGothic" w:cs="Tahoma"/>
          <w:szCs w:val="18"/>
          <w:lang w:val="nl-NL"/>
        </w:rPr>
        <w:t>Actieve abonnementen voor Windows Virtual Desktop Access, of</w:t>
      </w:r>
    </w:p>
    <w:p w:rsidR="00F30075" w:rsidRPr="00FB6BEA" w:rsidRDefault="00F30075" w:rsidP="002F1EB5">
      <w:pPr>
        <w:numPr>
          <w:ilvl w:val="0"/>
          <w:numId w:val="48"/>
        </w:numPr>
        <w:spacing w:after="30" w:line="276" w:lineRule="auto"/>
        <w:ind w:left="1440" w:hanging="274"/>
        <w:rPr>
          <w:rFonts w:cs="Tahoma"/>
          <w:lang w:val="nl-NL"/>
        </w:rPr>
      </w:pPr>
      <w:r w:rsidRPr="00FB6BEA">
        <w:rPr>
          <w:rFonts w:eastAsia="MS PGothic" w:cs="Tahoma"/>
          <w:szCs w:val="18"/>
          <w:lang w:val="nl-NL"/>
        </w:rPr>
        <w:t xml:space="preserve">Actieve abonnementen voor Windows Intune </w:t>
      </w:r>
      <w:r w:rsidRPr="00FB6BEA">
        <w:rPr>
          <w:rFonts w:cs="Tahoma"/>
          <w:szCs w:val="18"/>
          <w:lang w:val="nl-NL"/>
        </w:rPr>
        <w:t>(per Apparaat), of</w:t>
      </w:r>
    </w:p>
    <w:p w:rsidR="00421D4A" w:rsidRPr="00FB6BEA" w:rsidRDefault="00421D4A" w:rsidP="006C6786">
      <w:pPr>
        <w:numPr>
          <w:ilvl w:val="0"/>
          <w:numId w:val="48"/>
        </w:numPr>
        <w:spacing w:after="200" w:line="276" w:lineRule="auto"/>
        <w:ind w:left="1440" w:hanging="270"/>
        <w:rPr>
          <w:rFonts w:cs="Tahoma"/>
          <w:lang w:val="nl-NL"/>
        </w:rPr>
      </w:pPr>
      <w:r w:rsidRPr="00FB6BEA">
        <w:rPr>
          <w:rFonts w:eastAsia="MS PGothic" w:cs="Tahoma"/>
          <w:color w:val="000000"/>
          <w:szCs w:val="18"/>
          <w:lang w:val="nl-NL"/>
        </w:rPr>
        <w:t xml:space="preserve">Actieve abonnementen voor </w:t>
      </w:r>
      <w:r w:rsidRPr="00FB6BEA">
        <w:rPr>
          <w:rFonts w:eastAsia="MS PGothic" w:cs="Tahoma"/>
          <w:szCs w:val="18"/>
          <w:lang w:val="nl-NL"/>
        </w:rPr>
        <w:t>Windows Companion Abonnementslicentie</w:t>
      </w:r>
    </w:p>
    <w:p w:rsidR="00023FE7" w:rsidRPr="00FB6BEA" w:rsidRDefault="00023FE7" w:rsidP="00CA1991">
      <w:pPr>
        <w:spacing w:line="192" w:lineRule="auto"/>
        <w:rPr>
          <w:rFonts w:cs="Tahoma"/>
          <w:szCs w:val="18"/>
          <w:lang w:val="nl-NL"/>
        </w:rPr>
      </w:pPr>
    </w:p>
    <w:p w:rsidR="00023FE7" w:rsidRPr="00FB6BEA" w:rsidRDefault="00023FE7">
      <w:pPr>
        <w:rPr>
          <w:rFonts w:cs="Tahoma"/>
          <w:lang w:val="nl-NL"/>
        </w:rPr>
      </w:pPr>
      <w:r w:rsidRPr="00FB6BEA">
        <w:rPr>
          <w:rFonts w:eastAsia="MS PGothic" w:cs="Tahoma"/>
          <w:color w:val="000000"/>
          <w:szCs w:val="18"/>
          <w:lang w:val="nl-NL"/>
        </w:rPr>
        <w:t xml:space="preserve">Zie de productaantekeningen in het gedeelte over de productgroep Systemen in dit document voor meer informatie over dit product. </w:t>
      </w:r>
    </w:p>
    <w:p w:rsidR="00023FE7" w:rsidRPr="00FB6BEA" w:rsidRDefault="00023FE7" w:rsidP="00CA1991">
      <w:pPr>
        <w:spacing w:line="192" w:lineRule="auto"/>
        <w:rPr>
          <w:rFonts w:cs="Tahoma"/>
          <w:szCs w:val="18"/>
          <w:lang w:val="nl-NL"/>
        </w:rPr>
      </w:pPr>
    </w:p>
    <w:p w:rsidR="002D7B73" w:rsidRPr="00FB6BEA" w:rsidRDefault="008C0608" w:rsidP="002D7B73">
      <w:pPr>
        <w:rPr>
          <w:rFonts w:cs="Tahoma"/>
          <w:lang w:val="nl-NL"/>
        </w:rPr>
      </w:pPr>
      <w:r w:rsidRPr="00FB6BEA">
        <w:rPr>
          <w:rFonts w:cs="Tahoma"/>
          <w:b/>
          <w:color w:val="000000"/>
          <w:sz w:val="24"/>
          <w:szCs w:val="18"/>
          <w:lang w:val="nl-NL"/>
        </w:rPr>
        <w:t>Virtualisatierechten voor desktopcomputers met Windows-licentie</w:t>
      </w:r>
    </w:p>
    <w:p w:rsidR="0043735F" w:rsidRPr="00FB6BEA" w:rsidRDefault="0043735F" w:rsidP="00CA1991">
      <w:pPr>
        <w:spacing w:line="192" w:lineRule="auto"/>
        <w:rPr>
          <w:rFonts w:cs="Tahoma"/>
          <w:szCs w:val="18"/>
          <w:lang w:val="nl-NL"/>
        </w:rPr>
      </w:pPr>
    </w:p>
    <w:p w:rsidR="008C0608" w:rsidRPr="00FB6BEA" w:rsidRDefault="008C0608" w:rsidP="00CA1991">
      <w:pPr>
        <w:rPr>
          <w:rFonts w:cs="Tahoma"/>
          <w:lang w:val="nl-NL"/>
        </w:rPr>
      </w:pPr>
      <w:r w:rsidRPr="00FB6BEA">
        <w:rPr>
          <w:rFonts w:cs="Tahoma"/>
          <w:color w:val="000000"/>
          <w:szCs w:val="18"/>
          <w:lang w:val="nl-NL"/>
        </w:rPr>
        <w:t>Klanten met Volume Licensing beschikken over enige flexibiliteit met betrekking tot de manier waarop ze Windows 8</w:t>
      </w:r>
      <w:r w:rsidR="00CA1991" w:rsidRPr="00FB6BEA">
        <w:rPr>
          <w:rFonts w:cs="Tahoma"/>
          <w:color w:val="000000"/>
          <w:szCs w:val="18"/>
          <w:lang w:val="nl-NL"/>
        </w:rPr>
        <w:t> </w:t>
      </w:r>
      <w:r w:rsidRPr="00FB6BEA">
        <w:rPr>
          <w:rFonts w:cs="Tahoma"/>
          <w:color w:val="000000"/>
          <w:szCs w:val="18"/>
          <w:lang w:val="nl-NL"/>
        </w:rPr>
        <w:t xml:space="preserve">in hun organisatie kunnen toepassen. </w:t>
      </w:r>
    </w:p>
    <w:p w:rsidR="008C0608" w:rsidRPr="00FB6BEA" w:rsidRDefault="008C0608" w:rsidP="008C0608">
      <w:pPr>
        <w:jc w:val="both"/>
        <w:rPr>
          <w:rFonts w:cs="Tahoma"/>
          <w:lang w:val="nl-NL"/>
        </w:rPr>
      </w:pPr>
      <w:r w:rsidRPr="00FB6BEA">
        <w:rPr>
          <w:rFonts w:cs="Tahoma"/>
          <w:szCs w:val="18"/>
          <w:lang w:val="nl-NL"/>
        </w:rPr>
        <w:t>Klanten die een of beide van de volgende hebben kunnen profiteren van gebruiksrechten voor virtualisatie:</w:t>
      </w:r>
    </w:p>
    <w:p w:rsidR="00BF1889" w:rsidRPr="00FB6BEA" w:rsidRDefault="00BF1889" w:rsidP="00CA1991">
      <w:pPr>
        <w:spacing w:line="192" w:lineRule="auto"/>
        <w:jc w:val="both"/>
        <w:rPr>
          <w:rFonts w:cs="Tahoma"/>
          <w:szCs w:val="18"/>
          <w:lang w:val="nl-NL"/>
        </w:rPr>
      </w:pPr>
    </w:p>
    <w:p w:rsidR="00F30075" w:rsidRPr="00FB6BEA" w:rsidRDefault="00F30075" w:rsidP="002F1EB5">
      <w:pPr>
        <w:numPr>
          <w:ilvl w:val="0"/>
          <w:numId w:val="39"/>
        </w:numPr>
        <w:spacing w:after="30" w:line="276" w:lineRule="auto"/>
        <w:ind w:left="1440"/>
        <w:rPr>
          <w:rFonts w:cs="Tahoma"/>
          <w:lang w:val="nl-NL"/>
        </w:rPr>
      </w:pPr>
      <w:r w:rsidRPr="00FB6BEA">
        <w:rPr>
          <w:rFonts w:eastAsia="MS PGothic" w:cs="Tahoma"/>
          <w:szCs w:val="18"/>
          <w:lang w:val="nl-NL"/>
        </w:rPr>
        <w:t>Actieve Software Assurance voor hun Windows desktop operating system-licenties</w:t>
      </w:r>
    </w:p>
    <w:p w:rsidR="00AC246A" w:rsidRPr="00FB6BEA" w:rsidRDefault="00F30075" w:rsidP="002F1EB5">
      <w:pPr>
        <w:numPr>
          <w:ilvl w:val="0"/>
          <w:numId w:val="39"/>
        </w:numPr>
        <w:spacing w:after="30" w:line="276" w:lineRule="auto"/>
        <w:ind w:left="1440"/>
        <w:jc w:val="both"/>
        <w:rPr>
          <w:rFonts w:cs="Tahoma"/>
          <w:lang w:val="nl-NL"/>
        </w:rPr>
      </w:pPr>
      <w:r w:rsidRPr="00FB6BEA">
        <w:rPr>
          <w:rFonts w:cs="Tahoma"/>
          <w:szCs w:val="18"/>
          <w:lang w:val="nl-NL"/>
        </w:rPr>
        <w:t>Online Diensten Benefit bij aankopen van Windows Intune (per Apparaat)</w:t>
      </w:r>
    </w:p>
    <w:p w:rsidR="00F30075" w:rsidRPr="00FB6BEA" w:rsidRDefault="00F30075" w:rsidP="002F1EB5">
      <w:pPr>
        <w:numPr>
          <w:ilvl w:val="0"/>
          <w:numId w:val="39"/>
        </w:numPr>
        <w:spacing w:after="30" w:line="276" w:lineRule="auto"/>
        <w:ind w:left="1440"/>
        <w:jc w:val="both"/>
        <w:rPr>
          <w:rFonts w:cs="Tahoma"/>
          <w:lang w:val="nl-NL"/>
        </w:rPr>
      </w:pPr>
      <w:r w:rsidRPr="00FB6BEA">
        <w:rPr>
          <w:rFonts w:cs="Tahoma"/>
          <w:szCs w:val="18"/>
          <w:lang w:val="nl-NL"/>
        </w:rPr>
        <w:t>Actieve abonnementen voor Windows Intune (per Apparaat)</w:t>
      </w:r>
    </w:p>
    <w:p w:rsidR="00F30075" w:rsidRPr="00FB6BEA" w:rsidRDefault="00F30075" w:rsidP="008C0608">
      <w:pPr>
        <w:rPr>
          <w:rFonts w:cs="Tahoma"/>
          <w:lang w:val="nl-NL"/>
        </w:rPr>
      </w:pPr>
    </w:p>
    <w:p w:rsidR="002D7B73" w:rsidRPr="00223D2D" w:rsidRDefault="002D7B73" w:rsidP="00CA1991">
      <w:pPr>
        <w:rPr>
          <w:rFonts w:cs="Tahoma"/>
          <w:spacing w:val="-1"/>
          <w:lang w:val="nl-NL"/>
        </w:rPr>
      </w:pPr>
      <w:r w:rsidRPr="00223D2D">
        <w:rPr>
          <w:rFonts w:cs="Tahoma"/>
          <w:color w:val="000000"/>
          <w:spacing w:val="-1"/>
          <w:szCs w:val="18"/>
          <w:lang w:val="nl-NL"/>
        </w:rPr>
        <w:t>Met dit gebruiksrecht kunnen klanten de software uitvoeren op maximaal vier lokale virtuele apparaten</w:t>
      </w:r>
      <w:r w:rsidR="004A088B" w:rsidRPr="00223D2D">
        <w:rPr>
          <w:rFonts w:cs="Tahoma"/>
          <w:color w:val="000000"/>
          <w:spacing w:val="-1"/>
          <w:szCs w:val="18"/>
          <w:lang w:val="nl-NL"/>
        </w:rPr>
        <w:t xml:space="preserve">. </w:t>
      </w:r>
      <w:r w:rsidRPr="00223D2D">
        <w:rPr>
          <w:rFonts w:cs="Tahoma"/>
          <w:color w:val="000000"/>
          <w:spacing w:val="-1"/>
          <w:szCs w:val="18"/>
          <w:lang w:val="nl-NL"/>
        </w:rPr>
        <w:t>Het gebruiksrecht van de klant voor Windows 8 Enterprise duurt mogelijk voort na het aflopen van de Software Assurance-dekking, maar het Virtualization Use-recht niet. Raadpleeg het document Product Use Rights voor meer</w:t>
      </w:r>
      <w:r w:rsidR="00CA1991" w:rsidRPr="00223D2D">
        <w:rPr>
          <w:rFonts w:cs="Tahoma"/>
          <w:color w:val="000000"/>
          <w:spacing w:val="-1"/>
          <w:szCs w:val="18"/>
          <w:lang w:val="nl-NL"/>
        </w:rPr>
        <w:t> </w:t>
      </w:r>
      <w:r w:rsidRPr="00223D2D">
        <w:rPr>
          <w:rFonts w:cs="Tahoma"/>
          <w:color w:val="000000"/>
          <w:spacing w:val="-1"/>
          <w:szCs w:val="18"/>
          <w:lang w:val="nl-NL"/>
        </w:rPr>
        <w:t>informatie.</w:t>
      </w:r>
    </w:p>
    <w:p w:rsidR="00C831EC" w:rsidRPr="00223D2D" w:rsidRDefault="00C831EC" w:rsidP="002D7B73">
      <w:pPr>
        <w:pStyle w:val="Heading3"/>
        <w:rPr>
          <w:rFonts w:ascii="Tahoma" w:hAnsi="Tahoma" w:cs="Tahoma"/>
          <w:sz w:val="16"/>
          <w:szCs w:val="16"/>
          <w:lang w:val="nl-NL"/>
        </w:rPr>
      </w:pPr>
      <w:bookmarkStart w:id="987" w:name="_Toc257907651"/>
      <w:bookmarkStart w:id="988" w:name="_Toc233026785"/>
    </w:p>
    <w:p w:rsidR="002D7B73" w:rsidRPr="00FB6BEA" w:rsidRDefault="002D7B73" w:rsidP="002D7B73">
      <w:pPr>
        <w:pStyle w:val="Heading3"/>
        <w:rPr>
          <w:rFonts w:ascii="Tahoma" w:hAnsi="Tahoma" w:cs="Tahoma"/>
          <w:lang w:val="nl-NL"/>
        </w:rPr>
      </w:pPr>
      <w:bookmarkStart w:id="989" w:name="_Toc336338245"/>
      <w:bookmarkStart w:id="990" w:name="_Toc346275914"/>
      <w:r w:rsidRPr="00FB6BEA">
        <w:rPr>
          <w:rFonts w:ascii="Tahoma" w:hAnsi="Tahoma" w:cs="Tahoma"/>
          <w:color w:val="000000"/>
          <w:sz w:val="24"/>
          <w:lang w:val="nl-NL"/>
        </w:rPr>
        <w:t>VDA-rechten voor Windows</w:t>
      </w:r>
      <w:bookmarkEnd w:id="987"/>
      <w:r w:rsidRPr="00FB6BEA">
        <w:rPr>
          <w:rFonts w:ascii="Tahoma" w:hAnsi="Tahoma" w:cs="Tahoma"/>
          <w:color w:val="000000"/>
          <w:sz w:val="24"/>
          <w:lang w:val="nl-NL"/>
        </w:rPr>
        <w:t xml:space="preserve"> (Virtual Desktop Access)</w:t>
      </w:r>
      <w:bookmarkEnd w:id="989"/>
      <w:bookmarkEnd w:id="990"/>
    </w:p>
    <w:p w:rsidR="002D7B73" w:rsidRPr="00223D2D" w:rsidRDefault="002D7B73" w:rsidP="002D7B73">
      <w:pPr>
        <w:rPr>
          <w:rFonts w:cs="Tahoma"/>
          <w:sz w:val="16"/>
          <w:szCs w:val="20"/>
          <w:lang w:val="nl-NL"/>
        </w:rPr>
      </w:pPr>
    </w:p>
    <w:p w:rsidR="00EC5C9D" w:rsidRPr="00FB6BEA" w:rsidRDefault="00EC5C9D" w:rsidP="00CA1991">
      <w:pPr>
        <w:rPr>
          <w:rFonts w:cs="Tahoma"/>
          <w:lang w:val="nl-NL"/>
        </w:rPr>
      </w:pPr>
      <w:r w:rsidRPr="00FB6BEA">
        <w:rPr>
          <w:rFonts w:eastAsia="Calibri" w:cs="Tahoma"/>
          <w:color w:val="000000"/>
          <w:szCs w:val="18"/>
          <w:lang w:val="nl-NL"/>
        </w:rPr>
        <w:t xml:space="preserve">Windows VDA-rechten zijn beschikbaar voor klanten met Software Assurance voor Windows desktop operating system en voor klanten met een licentie voor Windows Intune </w:t>
      </w:r>
      <w:r w:rsidRPr="00FB6BEA">
        <w:rPr>
          <w:rFonts w:cs="Tahoma"/>
          <w:szCs w:val="18"/>
          <w:lang w:val="nl-NL"/>
        </w:rPr>
        <w:t>(per Apparaat)</w:t>
      </w:r>
      <w:r w:rsidR="004A088B">
        <w:rPr>
          <w:rFonts w:eastAsia="Calibri" w:cs="Tahoma"/>
          <w:color w:val="000000"/>
          <w:szCs w:val="18"/>
          <w:lang w:val="nl-NL"/>
        </w:rPr>
        <w:t xml:space="preserve">. </w:t>
      </w:r>
      <w:r w:rsidRPr="00FB6BEA">
        <w:rPr>
          <w:rFonts w:eastAsia="Calibri" w:cs="Tahoma"/>
          <w:color w:val="000000"/>
          <w:szCs w:val="18"/>
          <w:lang w:val="nl-NL"/>
        </w:rPr>
        <w:t>De rechten zijn ook beschikbaar als</w:t>
      </w:r>
      <w:r w:rsidR="00CA1991" w:rsidRPr="00FB6BEA">
        <w:rPr>
          <w:rFonts w:eastAsia="Calibri" w:cs="Tahoma"/>
          <w:color w:val="000000"/>
          <w:szCs w:val="18"/>
          <w:lang w:val="nl-NL"/>
        </w:rPr>
        <w:t> </w:t>
      </w:r>
      <w:r w:rsidRPr="00FB6BEA">
        <w:rPr>
          <w:rFonts w:eastAsia="Calibri" w:cs="Tahoma"/>
          <w:color w:val="000000"/>
          <w:szCs w:val="18"/>
          <w:lang w:val="nl-NL"/>
        </w:rPr>
        <w:t>een afzonderlijke abonnementslicentie. Windows VDA komen ten goede aan klanten die Windows willen inzetten met</w:t>
      </w:r>
      <w:r w:rsidR="00CA1991" w:rsidRPr="00FB6BEA">
        <w:rPr>
          <w:rFonts w:eastAsia="Calibri" w:cs="Tahoma"/>
          <w:color w:val="000000"/>
          <w:szCs w:val="18"/>
          <w:lang w:val="nl-NL"/>
        </w:rPr>
        <w:t> </w:t>
      </w:r>
      <w:r w:rsidRPr="00FB6BEA">
        <w:rPr>
          <w:rFonts w:eastAsia="Calibri" w:cs="Tahoma"/>
          <w:color w:val="000000"/>
          <w:szCs w:val="18"/>
          <w:lang w:val="nl-NL"/>
        </w:rPr>
        <w:t>behulp van thin client-apparaten (gewoonlijk voorzien van een embedded besturingssysteem). De VDA-abonnementslicentie geeft klanten het recht de nieuwste versie van het Windows desktop operating system te</w:t>
      </w:r>
      <w:r w:rsidR="00CA1991" w:rsidRPr="00FB6BEA">
        <w:rPr>
          <w:rFonts w:eastAsia="Calibri" w:cs="Tahoma"/>
          <w:color w:val="000000"/>
          <w:szCs w:val="18"/>
          <w:lang w:val="nl-NL"/>
        </w:rPr>
        <w:t> </w:t>
      </w:r>
      <w:r w:rsidRPr="00FB6BEA">
        <w:rPr>
          <w:rFonts w:eastAsia="Calibri" w:cs="Tahoma"/>
          <w:color w:val="000000"/>
          <w:szCs w:val="18"/>
          <w:lang w:val="nl-NL"/>
        </w:rPr>
        <w:t>gebruiken dat beschikbaar is gesteld gedurende de looptijd van hun abonnement.</w:t>
      </w:r>
    </w:p>
    <w:p w:rsidR="00EC5C9D" w:rsidRPr="00223D2D" w:rsidRDefault="00EC5C9D" w:rsidP="00EC5C9D">
      <w:pPr>
        <w:rPr>
          <w:rFonts w:cs="Tahoma"/>
          <w:sz w:val="16"/>
          <w:szCs w:val="20"/>
          <w:lang w:val="nl-NL"/>
        </w:rPr>
      </w:pPr>
    </w:p>
    <w:p w:rsidR="00EC5C9D" w:rsidRPr="00FB6BEA" w:rsidRDefault="00EC5C9D" w:rsidP="00EC5C9D">
      <w:pPr>
        <w:rPr>
          <w:rFonts w:cs="Tahoma"/>
          <w:lang w:val="nl-NL"/>
        </w:rPr>
      </w:pPr>
      <w:r w:rsidRPr="00FB6BEA">
        <w:rPr>
          <w:rFonts w:eastAsia="Calibri" w:cs="Tahoma"/>
          <w:color w:val="000000"/>
          <w:szCs w:val="18"/>
          <w:lang w:val="nl-NL"/>
        </w:rPr>
        <w:t>Raadpleeg het document Product Use Rights voor meer informatie over VDA.</w:t>
      </w:r>
    </w:p>
    <w:p w:rsidR="00023FE7" w:rsidRPr="00FB6BEA" w:rsidRDefault="00023FE7">
      <w:pPr>
        <w:rPr>
          <w:rFonts w:cs="Tahoma"/>
          <w:lang w:val="nl-NL"/>
        </w:rPr>
      </w:pPr>
      <w:bookmarkStart w:id="991" w:name="_Toc336338246"/>
      <w:bookmarkStart w:id="992" w:name="_Toc346275915"/>
      <w:bookmarkEnd w:id="988"/>
      <w:r w:rsidRPr="00FB6BEA">
        <w:rPr>
          <w:rStyle w:val="Heading3Char"/>
          <w:rFonts w:ascii="Tahoma" w:hAnsi="Tahoma" w:cs="Tahoma"/>
          <w:sz w:val="24"/>
          <w:lang w:val="nl-NL"/>
        </w:rPr>
        <w:t>Verkrijgbaarheid van Opwaarderingslicenties</w:t>
      </w:r>
      <w:bookmarkEnd w:id="991"/>
      <w:bookmarkEnd w:id="992"/>
      <w:r w:rsidRPr="00FB6BEA">
        <w:rPr>
          <w:rFonts w:cs="Tahoma"/>
          <w:b/>
          <w:sz w:val="24"/>
          <w:szCs w:val="20"/>
          <w:lang w:val="nl-NL"/>
        </w:rPr>
        <w:t>*</w:t>
      </w:r>
    </w:p>
    <w:p w:rsidR="00023FE7" w:rsidRPr="00FB6BEA" w:rsidRDefault="00023FE7">
      <w:pPr>
        <w:rPr>
          <w:rFonts w:cs="Tahoma"/>
          <w:lang w:val="nl-NL"/>
        </w:rPr>
      </w:pPr>
    </w:p>
    <w:p w:rsidR="00023FE7" w:rsidRPr="00FB6BEA" w:rsidRDefault="00AD6AD6" w:rsidP="00CA1991">
      <w:pPr>
        <w:rPr>
          <w:rFonts w:cs="Tahoma"/>
          <w:lang w:val="nl-NL"/>
        </w:rPr>
      </w:pPr>
      <w:r w:rsidRPr="00FB6BEA">
        <w:rPr>
          <w:rFonts w:cs="Tahoma"/>
          <w:szCs w:val="18"/>
          <w:lang w:val="nl-NL"/>
        </w:rPr>
        <w:t xml:space="preserve">Klanten kunnen overstappen van een lagere editie naar een hogere editie van bepaalde producten door middel van een Opwaarderingslicentie. De klant dient te beschikken over een licentie met actieve Software Assurance voor het kwalificerende product </w:t>
      </w:r>
      <w:r w:rsidRPr="00FB6BEA">
        <w:rPr>
          <w:rFonts w:cs="Tahoma"/>
          <w:color w:val="000000"/>
          <w:szCs w:val="18"/>
          <w:lang w:val="nl-NL"/>
        </w:rPr>
        <w:t>om een Opwaarderingslicentie te kunnen verkrijgen. De Opwaarderingslicentie dient te worden verkregen op grond van, en is alleen geldig indien deze is verkregen op grond van dezelfde overeenkomst en</w:t>
      </w:r>
      <w:r w:rsidR="00CA1991" w:rsidRPr="00FB6BEA">
        <w:rPr>
          <w:rFonts w:cs="Tahoma"/>
          <w:color w:val="000000"/>
          <w:szCs w:val="18"/>
          <w:lang w:val="nl-NL"/>
        </w:rPr>
        <w:t> </w:t>
      </w:r>
      <w:r w:rsidRPr="00FB6BEA">
        <w:rPr>
          <w:rFonts w:cs="Tahoma"/>
          <w:color w:val="000000"/>
          <w:szCs w:val="18"/>
          <w:lang w:val="nl-NL"/>
        </w:rPr>
        <w:t>Enrollment (indien van toepassing) in het kader van een Volume Licensing-programma op grond waarvan Software Assurance dekking voor het kwalificerende</w:t>
      </w:r>
      <w:r w:rsidRPr="00FB6BEA">
        <w:rPr>
          <w:rFonts w:cs="Tahoma"/>
          <w:szCs w:val="18"/>
          <w:lang w:val="nl-NL"/>
        </w:rPr>
        <w:t xml:space="preserve"> product is verkregen</w:t>
      </w:r>
      <w:r w:rsidR="004A088B">
        <w:rPr>
          <w:rFonts w:cs="Tahoma"/>
          <w:szCs w:val="18"/>
          <w:lang w:val="nl-NL"/>
        </w:rPr>
        <w:t xml:space="preserve">. </w:t>
      </w:r>
      <w:r w:rsidRPr="00FB6BEA">
        <w:rPr>
          <w:rFonts w:cs="Tahoma"/>
          <w:szCs w:val="18"/>
          <w:lang w:val="nl-NL"/>
        </w:rPr>
        <w:t>Het recht van de klant op het gebruik van de software onder een Opwaarderingslicentie is op voorwaarde dat de klant beschikt en blijft beschikken over een Licentie voor het in aanmerking komende product. De klant kan de Licentie voor het in aanmerking komende product niet afzonderlijk van de Opwaarderingslicentie overdragen</w:t>
      </w:r>
      <w:r w:rsidR="004A088B">
        <w:rPr>
          <w:rFonts w:cs="Tahoma"/>
          <w:szCs w:val="18"/>
          <w:lang w:val="nl-NL"/>
        </w:rPr>
        <w:t xml:space="preserve">. </w:t>
      </w:r>
      <w:r w:rsidRPr="00FB6BEA">
        <w:rPr>
          <w:rFonts w:cs="Tahoma"/>
          <w:szCs w:val="18"/>
          <w:lang w:val="nl-NL"/>
        </w:rPr>
        <w:t xml:space="preserve">De eeuwigdurende rechten van de klant in het kader van de Opwaarderingslicentie hebben voorrang op en vervangen de ten grondslag liggende licentie voor het in aanmerking komende product. Raadpleeg voor meer informatie en details over de beschikbaarheid van deze licenties de Enterprise Edition Step-up License Volume Licensing Brief: </w:t>
      </w:r>
      <w:hyperlink r:id="rId25" w:history="1">
        <w:r w:rsidRPr="00FB6BEA">
          <w:rPr>
            <w:rStyle w:val="Hyperlink"/>
            <w:rFonts w:cs="Tahoma"/>
            <w:szCs w:val="18"/>
            <w:lang w:val="nl-NL"/>
          </w:rPr>
          <w:t>http://www.microsoft.com/licensing</w:t>
        </w:r>
      </w:hyperlink>
    </w:p>
    <w:p w:rsidR="00023FE7" w:rsidRPr="00FB6BEA" w:rsidRDefault="00023FE7">
      <w:pPr>
        <w:rPr>
          <w:rFonts w:cs="Tahoma"/>
          <w:lang w:val="nl-NL"/>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FB6BEA" w:rsidTr="00AB2CF3">
        <w:trPr>
          <w:cantSplit/>
          <w:tblHeader/>
        </w:trPr>
        <w:tc>
          <w:tcPr>
            <w:tcW w:w="4230" w:type="dxa"/>
            <w:shd w:val="clear" w:color="auto" w:fill="FABF8F"/>
            <w:tcMar>
              <w:top w:w="0" w:type="dxa"/>
              <w:left w:w="108" w:type="dxa"/>
              <w:bottom w:w="0" w:type="dxa"/>
              <w:right w:w="108" w:type="dxa"/>
            </w:tcMar>
          </w:tcPr>
          <w:p w:rsidR="003573CD" w:rsidRPr="00FB6BEA" w:rsidRDefault="003573CD" w:rsidP="00554A35">
            <w:pPr>
              <w:jc w:val="center"/>
              <w:rPr>
                <w:rFonts w:eastAsia="Calibri" w:cs="Tahoma"/>
                <w:b/>
                <w:sz w:val="20"/>
                <w:szCs w:val="20"/>
                <w:lang w:val="nl-NL"/>
              </w:rPr>
            </w:pPr>
            <w:r w:rsidRPr="00FB6BEA">
              <w:rPr>
                <w:rFonts w:cs="Tahoma"/>
                <w:b/>
                <w:sz w:val="20"/>
                <w:szCs w:val="20"/>
                <w:lang w:val="nl-NL"/>
              </w:rPr>
              <w:t>Opwaarderen van</w:t>
            </w:r>
          </w:p>
        </w:tc>
        <w:tc>
          <w:tcPr>
            <w:tcW w:w="4230" w:type="dxa"/>
            <w:shd w:val="clear" w:color="auto" w:fill="FABF8F"/>
            <w:tcMar>
              <w:top w:w="0" w:type="dxa"/>
              <w:left w:w="108" w:type="dxa"/>
              <w:bottom w:w="0" w:type="dxa"/>
              <w:right w:w="108" w:type="dxa"/>
            </w:tcMar>
          </w:tcPr>
          <w:p w:rsidR="003573CD" w:rsidRPr="00FB6BEA" w:rsidRDefault="003573CD" w:rsidP="00554A35">
            <w:pPr>
              <w:jc w:val="center"/>
              <w:rPr>
                <w:rFonts w:eastAsia="Calibri" w:cs="Tahoma"/>
                <w:b/>
                <w:sz w:val="20"/>
                <w:szCs w:val="20"/>
                <w:lang w:val="nl-NL"/>
              </w:rPr>
            </w:pPr>
            <w:r w:rsidRPr="00FB6BEA">
              <w:rPr>
                <w:rFonts w:cs="Tahoma"/>
                <w:b/>
                <w:sz w:val="20"/>
                <w:szCs w:val="20"/>
                <w:lang w:val="nl-NL"/>
              </w:rPr>
              <w:t>Opwaarderen naar</w:t>
            </w:r>
          </w:p>
        </w:tc>
      </w:tr>
      <w:tr w:rsidR="003573CD" w:rsidRPr="00FB6BEA" w:rsidTr="001E3F7D">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BizTalk</w:t>
            </w:r>
            <w:r w:rsidR="00385282" w:rsidRPr="00FB6BEA">
              <w:rPr>
                <w:rFonts w:cs="Tahoma"/>
                <w:szCs w:val="18"/>
                <w:vertAlign w:val="superscript"/>
                <w:lang w:val="nl-NL"/>
              </w:rPr>
              <w:t>®</w:t>
            </w:r>
            <w:r w:rsidRPr="00FB6BEA">
              <w:rPr>
                <w:rFonts w:cs="Tahoma"/>
                <w:szCs w:val="18"/>
                <w:lang w:val="nl-NL"/>
              </w:rPr>
              <w:t xml:space="preserve"> Server Branch</w:t>
            </w:r>
          </w:p>
        </w:tc>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BizTalk</w:t>
            </w:r>
            <w:r w:rsidR="00385282" w:rsidRPr="00FB6BEA">
              <w:rPr>
                <w:rFonts w:cs="Tahoma"/>
                <w:szCs w:val="18"/>
                <w:vertAlign w:val="superscript"/>
                <w:lang w:val="nl-NL"/>
              </w:rPr>
              <w:t>®</w:t>
            </w:r>
            <w:r w:rsidRPr="00FB6BEA">
              <w:rPr>
                <w:rFonts w:cs="Tahoma"/>
                <w:szCs w:val="18"/>
                <w:lang w:val="nl-NL"/>
              </w:rPr>
              <w:t xml:space="preserve"> Server Standard</w:t>
            </w:r>
          </w:p>
        </w:tc>
      </w:tr>
      <w:tr w:rsidR="003573CD" w:rsidRPr="00FB6BEA" w:rsidTr="001E3F7D">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BizTalk</w:t>
            </w:r>
            <w:r w:rsidR="00385282" w:rsidRPr="00FB6BEA">
              <w:rPr>
                <w:rFonts w:cs="Tahoma"/>
                <w:szCs w:val="18"/>
                <w:vertAlign w:val="superscript"/>
                <w:lang w:val="nl-NL"/>
              </w:rPr>
              <w:t>®</w:t>
            </w:r>
            <w:r w:rsidRPr="00FB6BEA">
              <w:rPr>
                <w:rFonts w:cs="Tahoma"/>
                <w:szCs w:val="18"/>
                <w:lang w:val="nl-NL"/>
              </w:rPr>
              <w:t xml:space="preserve"> Server Branch</w:t>
            </w:r>
          </w:p>
        </w:tc>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BizTalk</w:t>
            </w:r>
            <w:r w:rsidR="00385282" w:rsidRPr="00FB6BEA">
              <w:rPr>
                <w:rFonts w:cs="Tahoma"/>
                <w:szCs w:val="18"/>
                <w:vertAlign w:val="superscript"/>
                <w:lang w:val="nl-NL"/>
              </w:rPr>
              <w:t>®</w:t>
            </w:r>
            <w:r w:rsidRPr="00FB6BEA">
              <w:rPr>
                <w:rFonts w:cs="Tahoma"/>
                <w:szCs w:val="18"/>
                <w:lang w:val="nl-NL"/>
              </w:rPr>
              <w:t xml:space="preserve"> Server Enterprise</w:t>
            </w:r>
          </w:p>
        </w:tc>
      </w:tr>
      <w:tr w:rsidR="003573CD" w:rsidRPr="00FB6BEA" w:rsidTr="001E3F7D">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BizTalk</w:t>
            </w:r>
            <w:r w:rsidR="00385282" w:rsidRPr="00FB6BEA">
              <w:rPr>
                <w:rFonts w:cs="Tahoma"/>
                <w:szCs w:val="18"/>
                <w:vertAlign w:val="superscript"/>
                <w:lang w:val="nl-NL"/>
              </w:rPr>
              <w:t>®</w:t>
            </w:r>
            <w:r w:rsidRPr="00FB6BEA">
              <w:rPr>
                <w:rFonts w:cs="Tahoma"/>
                <w:szCs w:val="18"/>
                <w:lang w:val="nl-NL"/>
              </w:rPr>
              <w:t xml:space="preserve"> Server Standard</w:t>
            </w:r>
          </w:p>
        </w:tc>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BizTalk</w:t>
            </w:r>
            <w:r w:rsidR="00385282" w:rsidRPr="00FB6BEA">
              <w:rPr>
                <w:rFonts w:cs="Tahoma"/>
                <w:szCs w:val="18"/>
                <w:vertAlign w:val="superscript"/>
                <w:lang w:val="nl-NL"/>
              </w:rPr>
              <w:t>®</w:t>
            </w:r>
            <w:r w:rsidRPr="00FB6BEA">
              <w:rPr>
                <w:rFonts w:cs="Tahoma"/>
                <w:szCs w:val="18"/>
                <w:lang w:val="nl-NL"/>
              </w:rPr>
              <w:t xml:space="preserve"> Server Enterprise</w:t>
            </w:r>
          </w:p>
        </w:tc>
      </w:tr>
      <w:tr w:rsidR="003573CD" w:rsidRPr="00FB6BEA" w:rsidTr="001E3F7D">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Commerce Server Standard</w:t>
            </w:r>
          </w:p>
        </w:tc>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Commerce Server Enterprise</w:t>
            </w:r>
          </w:p>
        </w:tc>
      </w:tr>
      <w:tr w:rsidR="003573CD" w:rsidRPr="00FB6BEA" w:rsidTr="001E3F7D">
        <w:trPr>
          <w:trHeight w:val="238"/>
        </w:trPr>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Core CAL Suite</w:t>
            </w:r>
          </w:p>
        </w:tc>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Enterprise CAL Suite</w:t>
            </w:r>
          </w:p>
        </w:tc>
      </w:tr>
      <w:tr w:rsidR="00E87953" w:rsidRPr="00FB6BEA" w:rsidTr="001E3F7D">
        <w:trPr>
          <w:trHeight w:val="247"/>
        </w:trPr>
        <w:tc>
          <w:tcPr>
            <w:tcW w:w="4230" w:type="dxa"/>
            <w:tcMar>
              <w:top w:w="0" w:type="dxa"/>
              <w:left w:w="108" w:type="dxa"/>
              <w:bottom w:w="0" w:type="dxa"/>
              <w:right w:w="108" w:type="dxa"/>
            </w:tcMar>
          </w:tcPr>
          <w:p w:rsidR="00E87953" w:rsidRPr="00FB6BEA" w:rsidRDefault="00E87953" w:rsidP="00734CF4">
            <w:pPr>
              <w:rPr>
                <w:rFonts w:cs="Tahoma"/>
                <w:color w:val="000000"/>
                <w:szCs w:val="18"/>
                <w:lang w:val="nl-NL"/>
              </w:rPr>
            </w:pPr>
            <w:r w:rsidRPr="00FB6BEA">
              <w:rPr>
                <w:rFonts w:cs="Tahoma"/>
                <w:color w:val="000000"/>
                <w:szCs w:val="18"/>
                <w:lang w:val="nl-NL"/>
              </w:rPr>
              <w:t>Core CAL Suite Bridge voor Office 365</w:t>
            </w:r>
          </w:p>
        </w:tc>
        <w:tc>
          <w:tcPr>
            <w:tcW w:w="4230" w:type="dxa"/>
            <w:tcMar>
              <w:top w:w="0" w:type="dxa"/>
              <w:left w:w="108" w:type="dxa"/>
              <w:bottom w:w="0" w:type="dxa"/>
              <w:right w:w="108" w:type="dxa"/>
            </w:tcMar>
          </w:tcPr>
          <w:p w:rsidR="00E87953" w:rsidRPr="00FB6BEA" w:rsidRDefault="00E87953" w:rsidP="00734CF4">
            <w:pPr>
              <w:rPr>
                <w:rFonts w:cs="Tahoma"/>
                <w:color w:val="000000"/>
                <w:szCs w:val="18"/>
                <w:lang w:val="nl-NL"/>
              </w:rPr>
            </w:pPr>
            <w:r w:rsidRPr="00FB6BEA">
              <w:rPr>
                <w:rFonts w:cs="Tahoma"/>
                <w:color w:val="000000"/>
                <w:szCs w:val="18"/>
                <w:lang w:val="nl-NL"/>
              </w:rPr>
              <w:t>Enterprise CAL Suite Bridge voor Office 365</w:t>
            </w:r>
          </w:p>
        </w:tc>
      </w:tr>
      <w:tr w:rsidR="00E87953" w:rsidRPr="00FB6BEA" w:rsidTr="001E3F7D">
        <w:trPr>
          <w:trHeight w:val="247"/>
        </w:trPr>
        <w:tc>
          <w:tcPr>
            <w:tcW w:w="4230" w:type="dxa"/>
            <w:tcMar>
              <w:top w:w="0" w:type="dxa"/>
              <w:left w:w="108" w:type="dxa"/>
              <w:bottom w:w="0" w:type="dxa"/>
              <w:right w:w="108" w:type="dxa"/>
            </w:tcMar>
          </w:tcPr>
          <w:p w:rsidR="00E87953" w:rsidRPr="00FB6BEA" w:rsidRDefault="00E87953" w:rsidP="007C6582">
            <w:pPr>
              <w:rPr>
                <w:rFonts w:cs="Tahoma"/>
                <w:color w:val="000000"/>
                <w:szCs w:val="18"/>
                <w:lang w:val="nl-NL"/>
              </w:rPr>
            </w:pPr>
            <w:r w:rsidRPr="00FB6BEA">
              <w:rPr>
                <w:rFonts w:cs="Tahoma"/>
                <w:color w:val="000000"/>
                <w:szCs w:val="18"/>
                <w:lang w:val="nl-NL"/>
              </w:rPr>
              <w:t>Core CAL Suite Bridge voor Windows</w:t>
            </w:r>
            <w:r w:rsidR="00385282" w:rsidRPr="00FB6BEA">
              <w:rPr>
                <w:rFonts w:cs="Tahoma"/>
                <w:color w:val="000000"/>
                <w:szCs w:val="18"/>
                <w:vertAlign w:val="superscript"/>
                <w:lang w:val="nl-NL"/>
              </w:rPr>
              <w:t>®</w:t>
            </w:r>
            <w:r w:rsidRPr="00FB6BEA">
              <w:rPr>
                <w:rFonts w:cs="Tahoma"/>
                <w:color w:val="000000"/>
                <w:szCs w:val="18"/>
                <w:lang w:val="nl-NL"/>
              </w:rPr>
              <w:t xml:space="preserve"> Intune</w:t>
            </w:r>
          </w:p>
        </w:tc>
        <w:tc>
          <w:tcPr>
            <w:tcW w:w="4230" w:type="dxa"/>
            <w:tcMar>
              <w:top w:w="0" w:type="dxa"/>
              <w:left w:w="108" w:type="dxa"/>
              <w:bottom w:w="0" w:type="dxa"/>
              <w:right w:w="108" w:type="dxa"/>
            </w:tcMar>
          </w:tcPr>
          <w:p w:rsidR="00E87953" w:rsidRPr="00FB6BEA" w:rsidRDefault="00E87953" w:rsidP="009D776A">
            <w:pPr>
              <w:rPr>
                <w:rFonts w:cs="Tahoma"/>
                <w:color w:val="000000"/>
                <w:szCs w:val="18"/>
                <w:lang w:val="nl-NL"/>
              </w:rPr>
            </w:pPr>
            <w:r w:rsidRPr="00FB6BEA">
              <w:rPr>
                <w:rFonts w:cs="Tahoma"/>
                <w:color w:val="000000"/>
                <w:szCs w:val="18"/>
                <w:lang w:val="nl-NL"/>
              </w:rPr>
              <w:t>Enterprise CAL Suite Bridge voor Windows</w:t>
            </w:r>
            <w:r w:rsidR="00385282" w:rsidRPr="00FB6BEA">
              <w:rPr>
                <w:rFonts w:cs="Tahoma"/>
                <w:color w:val="000000"/>
                <w:szCs w:val="18"/>
                <w:vertAlign w:val="superscript"/>
                <w:lang w:val="nl-NL"/>
              </w:rPr>
              <w:t>®</w:t>
            </w:r>
            <w:r w:rsidR="009D776A" w:rsidRPr="00FB6BEA">
              <w:rPr>
                <w:rFonts w:cs="Tahoma"/>
                <w:color w:val="000000"/>
                <w:szCs w:val="18"/>
                <w:lang w:val="nl-NL"/>
              </w:rPr>
              <w:t> </w:t>
            </w:r>
            <w:r w:rsidRPr="00FB6BEA">
              <w:rPr>
                <w:rFonts w:cs="Tahoma"/>
                <w:color w:val="000000"/>
                <w:szCs w:val="18"/>
                <w:lang w:val="nl-NL"/>
              </w:rPr>
              <w:t>Intune</w:t>
            </w:r>
          </w:p>
        </w:tc>
      </w:tr>
      <w:tr w:rsidR="000466E8" w:rsidRPr="00FB6BEA" w:rsidTr="001E3F7D">
        <w:trPr>
          <w:trHeight w:val="247"/>
        </w:trPr>
        <w:tc>
          <w:tcPr>
            <w:tcW w:w="4230" w:type="dxa"/>
            <w:tcMar>
              <w:top w:w="0" w:type="dxa"/>
              <w:left w:w="108" w:type="dxa"/>
              <w:bottom w:w="0" w:type="dxa"/>
              <w:right w:w="108" w:type="dxa"/>
            </w:tcMar>
          </w:tcPr>
          <w:p w:rsidR="000466E8" w:rsidRPr="00FB6BEA" w:rsidRDefault="0054507B" w:rsidP="007C6582">
            <w:pPr>
              <w:rPr>
                <w:rFonts w:cs="Tahoma"/>
                <w:color w:val="000000"/>
                <w:szCs w:val="18"/>
                <w:lang w:val="nl-NL"/>
              </w:rPr>
            </w:pPr>
            <w:r w:rsidRPr="00FB6BEA">
              <w:rPr>
                <w:rFonts w:cs="Tahoma"/>
                <w:color w:val="000000"/>
                <w:szCs w:val="18"/>
                <w:lang w:val="nl-NL"/>
              </w:rPr>
              <w:t>Core CAL Suite Bridge voor Office 365 en Windows</w:t>
            </w:r>
            <w:r w:rsidR="00385282" w:rsidRPr="00FB6BEA">
              <w:rPr>
                <w:rFonts w:cs="Tahoma"/>
                <w:color w:val="000000"/>
                <w:szCs w:val="18"/>
                <w:vertAlign w:val="superscript"/>
                <w:lang w:val="nl-NL"/>
              </w:rPr>
              <w:t>®</w:t>
            </w:r>
            <w:r w:rsidRPr="00FB6BEA">
              <w:rPr>
                <w:rFonts w:cs="Tahoma"/>
                <w:color w:val="000000"/>
                <w:szCs w:val="18"/>
                <w:lang w:val="nl-NL"/>
              </w:rPr>
              <w:t xml:space="preserve"> Intune</w:t>
            </w:r>
          </w:p>
        </w:tc>
        <w:tc>
          <w:tcPr>
            <w:tcW w:w="4230" w:type="dxa"/>
            <w:tcMar>
              <w:top w:w="0" w:type="dxa"/>
              <w:left w:w="108" w:type="dxa"/>
              <w:bottom w:w="0" w:type="dxa"/>
              <w:right w:w="108" w:type="dxa"/>
            </w:tcMar>
          </w:tcPr>
          <w:p w:rsidR="000466E8" w:rsidRPr="00FB6BEA" w:rsidRDefault="00C3058D" w:rsidP="009D776A">
            <w:pPr>
              <w:rPr>
                <w:rFonts w:cs="Tahoma"/>
                <w:color w:val="000000"/>
                <w:szCs w:val="18"/>
                <w:lang w:val="nl-NL"/>
              </w:rPr>
            </w:pPr>
            <w:r w:rsidRPr="00FB6BEA">
              <w:rPr>
                <w:rFonts w:eastAsia="Calibri" w:cs="Tahoma"/>
                <w:szCs w:val="18"/>
                <w:lang w:val="nl-NL"/>
              </w:rPr>
              <w:t>Enterprise CAL Suite Bridge voor Office 365 en</w:t>
            </w:r>
            <w:r w:rsidR="009D776A" w:rsidRPr="00FB6BEA">
              <w:rPr>
                <w:rFonts w:eastAsia="Calibri" w:cs="Tahoma"/>
                <w:szCs w:val="18"/>
                <w:lang w:val="nl-NL"/>
              </w:rPr>
              <w:t> </w:t>
            </w:r>
            <w:r w:rsidRPr="00FB6BEA">
              <w:rPr>
                <w:rFonts w:eastAsia="Calibri" w:cs="Tahoma"/>
                <w:szCs w:val="18"/>
                <w:lang w:val="nl-NL"/>
              </w:rPr>
              <w:t>Windows</w:t>
            </w:r>
            <w:r w:rsidR="00385282" w:rsidRPr="00FB6BEA">
              <w:rPr>
                <w:rFonts w:cs="Tahoma"/>
                <w:color w:val="000000"/>
                <w:szCs w:val="18"/>
                <w:vertAlign w:val="superscript"/>
                <w:lang w:val="nl-NL"/>
              </w:rPr>
              <w:t>®</w:t>
            </w:r>
            <w:r w:rsidRPr="00FB6BEA">
              <w:rPr>
                <w:rFonts w:eastAsia="Calibri" w:cs="Tahoma"/>
                <w:szCs w:val="18"/>
                <w:lang w:val="nl-NL"/>
              </w:rPr>
              <w:t>Intune</w:t>
            </w:r>
          </w:p>
        </w:tc>
      </w:tr>
      <w:tr w:rsidR="004C6855" w:rsidRPr="004A4569" w:rsidTr="001E3F7D">
        <w:trPr>
          <w:trHeight w:val="247"/>
        </w:trPr>
        <w:tc>
          <w:tcPr>
            <w:tcW w:w="4230" w:type="dxa"/>
            <w:tcMar>
              <w:top w:w="0" w:type="dxa"/>
              <w:left w:w="108" w:type="dxa"/>
              <w:bottom w:w="0" w:type="dxa"/>
              <w:right w:w="108" w:type="dxa"/>
            </w:tcMar>
          </w:tcPr>
          <w:p w:rsidR="004C6855" w:rsidRPr="00CD452D" w:rsidRDefault="004C6855" w:rsidP="00554A35">
            <w:pPr>
              <w:rPr>
                <w:rFonts w:cs="Tahoma"/>
                <w:szCs w:val="18"/>
                <w:lang w:val="fr-FR"/>
              </w:rPr>
            </w:pPr>
            <w:r w:rsidRPr="00CD452D">
              <w:rPr>
                <w:rFonts w:cs="Tahoma"/>
                <w:color w:val="000000"/>
                <w:szCs w:val="18"/>
                <w:lang w:val="fr-FR"/>
              </w:rPr>
              <w:t>Core Infrastructure Server Suite Standard</w:t>
            </w:r>
          </w:p>
        </w:tc>
        <w:tc>
          <w:tcPr>
            <w:tcW w:w="4230" w:type="dxa"/>
            <w:tcMar>
              <w:top w:w="0" w:type="dxa"/>
              <w:left w:w="108" w:type="dxa"/>
              <w:bottom w:w="0" w:type="dxa"/>
              <w:right w:w="108" w:type="dxa"/>
            </w:tcMar>
          </w:tcPr>
          <w:p w:rsidR="004C6855" w:rsidRPr="00CD452D" w:rsidRDefault="004C6855" w:rsidP="00933674">
            <w:pPr>
              <w:rPr>
                <w:rFonts w:cs="Tahoma"/>
                <w:szCs w:val="18"/>
                <w:lang w:val="fr-FR"/>
              </w:rPr>
            </w:pPr>
            <w:r w:rsidRPr="00CD452D">
              <w:rPr>
                <w:rFonts w:cs="Tahoma"/>
                <w:color w:val="000000"/>
                <w:szCs w:val="18"/>
                <w:lang w:val="fr-FR"/>
              </w:rPr>
              <w:t>Core Infrastructure Server Suite Datacenter</w:t>
            </w:r>
          </w:p>
        </w:tc>
      </w:tr>
      <w:tr w:rsidR="003573CD" w:rsidRPr="004A4569" w:rsidTr="001E3F7D">
        <w:tc>
          <w:tcPr>
            <w:tcW w:w="4230" w:type="dxa"/>
            <w:tcMar>
              <w:top w:w="0" w:type="dxa"/>
              <w:left w:w="108" w:type="dxa"/>
              <w:bottom w:w="0" w:type="dxa"/>
              <w:right w:w="108" w:type="dxa"/>
            </w:tcMar>
          </w:tcPr>
          <w:p w:rsidR="003573CD" w:rsidRPr="00FB6BEA" w:rsidRDefault="003573CD" w:rsidP="00394D2B">
            <w:pPr>
              <w:rPr>
                <w:rFonts w:eastAsia="Calibri" w:cs="Tahoma"/>
                <w:szCs w:val="18"/>
                <w:lang w:val="nl-NL"/>
              </w:rPr>
            </w:pPr>
            <w:r w:rsidRPr="00FB6BEA">
              <w:rPr>
                <w:rFonts w:cs="Tahoma"/>
                <w:szCs w:val="18"/>
                <w:lang w:val="nl-NL"/>
              </w:rPr>
              <w:t>Desktop Education met Core CAL</w:t>
            </w:r>
          </w:p>
        </w:tc>
        <w:tc>
          <w:tcPr>
            <w:tcW w:w="4230" w:type="dxa"/>
            <w:tcMar>
              <w:top w:w="0" w:type="dxa"/>
              <w:left w:w="108" w:type="dxa"/>
              <w:bottom w:w="0" w:type="dxa"/>
              <w:right w:w="108" w:type="dxa"/>
            </w:tcMar>
          </w:tcPr>
          <w:p w:rsidR="003573CD" w:rsidRPr="00CD452D" w:rsidRDefault="003573CD" w:rsidP="00394D2B">
            <w:pPr>
              <w:rPr>
                <w:rFonts w:eastAsia="Calibri" w:cs="Tahoma"/>
                <w:szCs w:val="18"/>
                <w:lang w:val="fr-FR"/>
              </w:rPr>
            </w:pPr>
            <w:r w:rsidRPr="00CD452D">
              <w:rPr>
                <w:rFonts w:cs="Tahoma"/>
                <w:szCs w:val="18"/>
                <w:lang w:val="fr-FR"/>
              </w:rPr>
              <w:t>Desktop Education met Enterprise CAL Suite</w:t>
            </w:r>
          </w:p>
        </w:tc>
      </w:tr>
      <w:tr w:rsidR="003573CD" w:rsidRPr="00FB6BEA" w:rsidTr="001E3F7D">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Desktop School met Core CAL</w:t>
            </w:r>
          </w:p>
        </w:tc>
        <w:tc>
          <w:tcPr>
            <w:tcW w:w="4230" w:type="dxa"/>
            <w:tcMar>
              <w:top w:w="0" w:type="dxa"/>
              <w:left w:w="108" w:type="dxa"/>
              <w:bottom w:w="0" w:type="dxa"/>
              <w:right w:w="108" w:type="dxa"/>
            </w:tcMar>
          </w:tcPr>
          <w:p w:rsidR="003573CD" w:rsidRPr="00FB6BEA" w:rsidRDefault="00ED0F02" w:rsidP="00554A35">
            <w:pPr>
              <w:rPr>
                <w:rFonts w:eastAsia="Calibri" w:cs="Tahoma"/>
                <w:szCs w:val="18"/>
                <w:lang w:val="nl-NL"/>
              </w:rPr>
            </w:pPr>
            <w:r w:rsidRPr="00FB6BEA">
              <w:rPr>
                <w:rFonts w:cs="Tahoma"/>
                <w:szCs w:val="18"/>
                <w:lang w:val="nl-NL"/>
              </w:rPr>
              <w:t>Desktop School met Enterprise CAL Suite</w:t>
            </w:r>
          </w:p>
        </w:tc>
      </w:tr>
      <w:tr w:rsidR="003573CD" w:rsidRPr="00FB6BEA" w:rsidTr="001E3F7D">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Exchange Server Standard</w:t>
            </w:r>
          </w:p>
        </w:tc>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Exchange Server Enterprise</w:t>
            </w:r>
          </w:p>
        </w:tc>
      </w:tr>
      <w:tr w:rsidR="004D4D43" w:rsidRPr="00FB6BEA" w:rsidTr="001E3F7D">
        <w:tc>
          <w:tcPr>
            <w:tcW w:w="4230" w:type="dxa"/>
            <w:tcMar>
              <w:top w:w="0" w:type="dxa"/>
              <w:left w:w="108" w:type="dxa"/>
              <w:bottom w:w="0" w:type="dxa"/>
              <w:right w:w="108" w:type="dxa"/>
            </w:tcMar>
          </w:tcPr>
          <w:p w:rsidR="004D4D43" w:rsidRPr="00FB6BEA" w:rsidRDefault="004D4D43" w:rsidP="00AB4C80">
            <w:pPr>
              <w:rPr>
                <w:rFonts w:cs="Tahoma"/>
                <w:szCs w:val="18"/>
                <w:lang w:val="nl-NL"/>
              </w:rPr>
            </w:pPr>
            <w:r w:rsidRPr="00FB6BEA">
              <w:rPr>
                <w:rFonts w:cs="Tahoma"/>
                <w:szCs w:val="18"/>
                <w:lang w:val="nl-NL"/>
              </w:rPr>
              <w:t>Forefront TMG Standard</w:t>
            </w:r>
          </w:p>
        </w:tc>
        <w:tc>
          <w:tcPr>
            <w:tcW w:w="4230" w:type="dxa"/>
            <w:tcMar>
              <w:top w:w="0" w:type="dxa"/>
              <w:left w:w="108" w:type="dxa"/>
              <w:bottom w:w="0" w:type="dxa"/>
              <w:right w:w="108" w:type="dxa"/>
            </w:tcMar>
          </w:tcPr>
          <w:p w:rsidR="004D4D43" w:rsidRPr="00FB6BEA" w:rsidRDefault="004D4D43" w:rsidP="00AB4C80">
            <w:pPr>
              <w:rPr>
                <w:rFonts w:cs="Tahoma"/>
                <w:szCs w:val="18"/>
                <w:lang w:val="nl-NL"/>
              </w:rPr>
            </w:pPr>
            <w:r w:rsidRPr="00FB6BEA">
              <w:rPr>
                <w:rFonts w:cs="Tahoma"/>
                <w:szCs w:val="18"/>
                <w:lang w:val="nl-NL"/>
              </w:rPr>
              <w:t>Forefront TMG Enterprise</w:t>
            </w:r>
          </w:p>
        </w:tc>
      </w:tr>
      <w:tr w:rsidR="003573CD" w:rsidRPr="00FB6BEA" w:rsidTr="001E3F7D">
        <w:tc>
          <w:tcPr>
            <w:tcW w:w="4230" w:type="dxa"/>
            <w:tcMar>
              <w:top w:w="0" w:type="dxa"/>
              <w:left w:w="108" w:type="dxa"/>
              <w:bottom w:w="0" w:type="dxa"/>
              <w:right w:w="108" w:type="dxa"/>
            </w:tcMar>
          </w:tcPr>
          <w:p w:rsidR="003573CD" w:rsidRPr="00CD452D" w:rsidRDefault="003573CD" w:rsidP="00554A35">
            <w:pPr>
              <w:rPr>
                <w:rFonts w:eastAsia="Calibri" w:cs="Tahoma"/>
                <w:szCs w:val="18"/>
              </w:rPr>
            </w:pPr>
            <w:r w:rsidRPr="00CD452D">
              <w:rPr>
                <w:rFonts w:cs="Tahoma"/>
                <w:szCs w:val="18"/>
              </w:rPr>
              <w:t>Internet Security and Acceleration (ISA) Standard Server</w:t>
            </w:r>
          </w:p>
        </w:tc>
        <w:tc>
          <w:tcPr>
            <w:tcW w:w="4230" w:type="dxa"/>
            <w:tcMar>
              <w:top w:w="0" w:type="dxa"/>
              <w:left w:w="108" w:type="dxa"/>
              <w:bottom w:w="0" w:type="dxa"/>
              <w:right w:w="108" w:type="dxa"/>
            </w:tcMar>
          </w:tcPr>
          <w:p w:rsidR="003573CD" w:rsidRPr="00CD452D" w:rsidRDefault="003573CD" w:rsidP="00554A35">
            <w:pPr>
              <w:rPr>
                <w:rFonts w:eastAsia="Calibri" w:cs="Tahoma"/>
                <w:szCs w:val="18"/>
              </w:rPr>
            </w:pPr>
            <w:r w:rsidRPr="00CD452D">
              <w:rPr>
                <w:rFonts w:cs="Tahoma"/>
                <w:szCs w:val="18"/>
              </w:rPr>
              <w:t>Internet Security and Acceleration (ISA) Enterprise Server</w:t>
            </w:r>
          </w:p>
        </w:tc>
      </w:tr>
      <w:tr w:rsidR="00781A60" w:rsidRPr="00FB6BEA" w:rsidTr="001E3F7D">
        <w:tc>
          <w:tcPr>
            <w:tcW w:w="4230" w:type="dxa"/>
            <w:tcMar>
              <w:top w:w="0" w:type="dxa"/>
              <w:left w:w="108" w:type="dxa"/>
              <w:bottom w:w="0" w:type="dxa"/>
              <w:right w:w="108" w:type="dxa"/>
            </w:tcMar>
          </w:tcPr>
          <w:p w:rsidR="00781A60" w:rsidRPr="00FB6BEA" w:rsidRDefault="00781A60" w:rsidP="00554A35">
            <w:pPr>
              <w:rPr>
                <w:rFonts w:cs="Tahoma"/>
                <w:szCs w:val="18"/>
                <w:lang w:val="nl-NL"/>
              </w:rPr>
            </w:pPr>
            <w:r w:rsidRPr="00FB6BEA">
              <w:rPr>
                <w:rFonts w:cs="Tahoma"/>
                <w:szCs w:val="18"/>
                <w:lang w:val="nl-NL"/>
              </w:rPr>
              <w:t>Microsoft Dynamics CRM Workgroup Server 2011</w:t>
            </w:r>
          </w:p>
        </w:tc>
        <w:tc>
          <w:tcPr>
            <w:tcW w:w="4230" w:type="dxa"/>
            <w:tcMar>
              <w:top w:w="0" w:type="dxa"/>
              <w:left w:w="108" w:type="dxa"/>
              <w:bottom w:w="0" w:type="dxa"/>
              <w:right w:w="108" w:type="dxa"/>
            </w:tcMar>
          </w:tcPr>
          <w:p w:rsidR="00781A60" w:rsidRPr="00FB6BEA" w:rsidRDefault="00781A60" w:rsidP="00554A35">
            <w:pPr>
              <w:rPr>
                <w:rFonts w:cs="Tahoma"/>
                <w:szCs w:val="18"/>
                <w:lang w:val="nl-NL"/>
              </w:rPr>
            </w:pPr>
            <w:r w:rsidRPr="00FB6BEA">
              <w:rPr>
                <w:rFonts w:cs="Tahoma"/>
                <w:szCs w:val="18"/>
                <w:lang w:val="nl-NL"/>
              </w:rPr>
              <w:t>Microsoft Dynamics CRM Server 2011</w:t>
            </w:r>
          </w:p>
        </w:tc>
      </w:tr>
      <w:tr w:rsidR="003573CD" w:rsidRPr="00FB6BEA" w:rsidTr="001E3F7D">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 xml:space="preserve">Office Standard </w:t>
            </w:r>
          </w:p>
        </w:tc>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 xml:space="preserve">Office Professional Plus </w:t>
            </w:r>
          </w:p>
        </w:tc>
      </w:tr>
      <w:tr w:rsidR="003573CD" w:rsidRPr="00FB6BEA" w:rsidTr="001E3F7D">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Professional Desktop</w:t>
            </w:r>
          </w:p>
        </w:tc>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Enterprise Desktop</w:t>
            </w:r>
          </w:p>
        </w:tc>
      </w:tr>
      <w:tr w:rsidR="008925CF" w:rsidRPr="00FB6BEA" w:rsidTr="001E3F7D">
        <w:tc>
          <w:tcPr>
            <w:tcW w:w="4230" w:type="dxa"/>
            <w:tcMar>
              <w:top w:w="0" w:type="dxa"/>
              <w:left w:w="108" w:type="dxa"/>
              <w:bottom w:w="0" w:type="dxa"/>
              <w:right w:w="108" w:type="dxa"/>
            </w:tcMar>
          </w:tcPr>
          <w:p w:rsidR="008925CF" w:rsidRPr="00FB6BEA" w:rsidRDefault="008925CF" w:rsidP="008925CF">
            <w:pPr>
              <w:rPr>
                <w:rFonts w:cs="Tahoma"/>
                <w:color w:val="000000"/>
                <w:szCs w:val="18"/>
                <w:lang w:val="nl-NL"/>
              </w:rPr>
            </w:pPr>
            <w:r w:rsidRPr="00FB6BEA">
              <w:rPr>
                <w:rFonts w:cs="Tahoma"/>
                <w:color w:val="000000"/>
                <w:szCs w:val="18"/>
                <w:lang w:val="nl-NL"/>
              </w:rPr>
              <w:t>Professional Desktop met Microsoft</w:t>
            </w:r>
            <w:bookmarkStart w:id="993" w:name="_Toc236810936"/>
            <w:r w:rsidRPr="00FB6BEA">
              <w:rPr>
                <w:rFonts w:cs="Tahoma"/>
                <w:color w:val="000000"/>
                <w:szCs w:val="18"/>
                <w:lang w:val="nl-NL"/>
              </w:rPr>
              <w:t xml:space="preserve"> Desktop Optimization Pack </w:t>
            </w:r>
            <w:bookmarkEnd w:id="993"/>
          </w:p>
        </w:tc>
        <w:tc>
          <w:tcPr>
            <w:tcW w:w="4230" w:type="dxa"/>
            <w:tcMar>
              <w:top w:w="0" w:type="dxa"/>
              <w:left w:w="108" w:type="dxa"/>
              <w:bottom w:w="0" w:type="dxa"/>
              <w:right w:w="108" w:type="dxa"/>
            </w:tcMar>
          </w:tcPr>
          <w:p w:rsidR="008925CF" w:rsidRPr="00FB6BEA" w:rsidRDefault="008925CF" w:rsidP="00554A35">
            <w:pPr>
              <w:rPr>
                <w:rFonts w:cs="Tahoma"/>
                <w:color w:val="000000"/>
                <w:szCs w:val="18"/>
                <w:lang w:val="nl-NL"/>
              </w:rPr>
            </w:pPr>
            <w:r w:rsidRPr="00FB6BEA">
              <w:rPr>
                <w:rFonts w:cs="Tahoma"/>
                <w:color w:val="000000"/>
                <w:szCs w:val="18"/>
                <w:lang w:val="nl-NL"/>
              </w:rPr>
              <w:t>Enterprise Desktop met Microsoft Desktop Optimization Pack</w:t>
            </w:r>
          </w:p>
        </w:tc>
      </w:tr>
      <w:tr w:rsidR="009F254F" w:rsidRPr="00FB6BEA" w:rsidTr="001E3F7D">
        <w:tc>
          <w:tcPr>
            <w:tcW w:w="4230" w:type="dxa"/>
            <w:tcMar>
              <w:top w:w="0" w:type="dxa"/>
              <w:left w:w="108" w:type="dxa"/>
              <w:bottom w:w="0" w:type="dxa"/>
              <w:right w:w="108" w:type="dxa"/>
            </w:tcMar>
          </w:tcPr>
          <w:p w:rsidR="009F254F" w:rsidRPr="00FB6BEA" w:rsidRDefault="009F254F" w:rsidP="00CA4488">
            <w:pPr>
              <w:rPr>
                <w:rFonts w:eastAsia="Calibri" w:cs="Tahoma"/>
                <w:color w:val="000000"/>
                <w:szCs w:val="18"/>
                <w:lang w:val="nl-NL"/>
              </w:rPr>
            </w:pPr>
            <w:r w:rsidRPr="00FB6BEA">
              <w:rPr>
                <w:rFonts w:cs="Tahoma"/>
                <w:color w:val="000000"/>
                <w:szCs w:val="18"/>
                <w:lang w:val="nl-NL"/>
              </w:rPr>
              <w:t xml:space="preserve">Project Standard </w:t>
            </w:r>
          </w:p>
        </w:tc>
        <w:tc>
          <w:tcPr>
            <w:tcW w:w="4230" w:type="dxa"/>
            <w:tcMar>
              <w:top w:w="0" w:type="dxa"/>
              <w:left w:w="108" w:type="dxa"/>
              <w:bottom w:w="0" w:type="dxa"/>
              <w:right w:w="108" w:type="dxa"/>
            </w:tcMar>
          </w:tcPr>
          <w:p w:rsidR="009F254F" w:rsidRPr="00FB6BEA" w:rsidRDefault="009F254F" w:rsidP="00CA4488">
            <w:pPr>
              <w:rPr>
                <w:rFonts w:eastAsia="Calibri" w:cs="Tahoma"/>
                <w:color w:val="000000"/>
                <w:szCs w:val="18"/>
                <w:lang w:val="nl-NL"/>
              </w:rPr>
            </w:pPr>
            <w:r w:rsidRPr="00FB6BEA">
              <w:rPr>
                <w:rFonts w:cs="Tahoma"/>
                <w:color w:val="000000"/>
                <w:szCs w:val="18"/>
                <w:lang w:val="nl-NL"/>
              </w:rPr>
              <w:t xml:space="preserve">Project Professional </w:t>
            </w:r>
          </w:p>
        </w:tc>
      </w:tr>
      <w:tr w:rsidR="003573CD" w:rsidRPr="00FB6BEA" w:rsidTr="001E3F7D">
        <w:tc>
          <w:tcPr>
            <w:tcW w:w="4230" w:type="dxa"/>
            <w:tcMar>
              <w:top w:w="0" w:type="dxa"/>
              <w:left w:w="108" w:type="dxa"/>
              <w:bottom w:w="0" w:type="dxa"/>
              <w:right w:w="108" w:type="dxa"/>
            </w:tcMar>
          </w:tcPr>
          <w:p w:rsidR="003573CD" w:rsidRPr="00FB6BEA" w:rsidRDefault="003573CD" w:rsidP="00554A35">
            <w:pPr>
              <w:rPr>
                <w:rFonts w:eastAsia="Calibri" w:cs="Tahoma"/>
                <w:color w:val="000000"/>
                <w:szCs w:val="18"/>
                <w:lang w:val="nl-NL"/>
              </w:rPr>
            </w:pPr>
            <w:r w:rsidRPr="00FB6BEA">
              <w:rPr>
                <w:rFonts w:cs="Tahoma"/>
                <w:color w:val="000000"/>
                <w:szCs w:val="18"/>
                <w:lang w:val="nl-NL"/>
              </w:rPr>
              <w:t>SQL Server ™ Standard Core</w:t>
            </w:r>
          </w:p>
        </w:tc>
        <w:tc>
          <w:tcPr>
            <w:tcW w:w="4230" w:type="dxa"/>
            <w:tcMar>
              <w:top w:w="0" w:type="dxa"/>
              <w:left w:w="108" w:type="dxa"/>
              <w:bottom w:w="0" w:type="dxa"/>
              <w:right w:w="108" w:type="dxa"/>
            </w:tcMar>
          </w:tcPr>
          <w:p w:rsidR="003573CD" w:rsidRPr="00FB6BEA" w:rsidRDefault="003573CD" w:rsidP="00554A35">
            <w:pPr>
              <w:rPr>
                <w:rFonts w:eastAsia="Calibri" w:cs="Tahoma"/>
                <w:color w:val="000000"/>
                <w:szCs w:val="18"/>
                <w:lang w:val="nl-NL"/>
              </w:rPr>
            </w:pPr>
            <w:r w:rsidRPr="00FB6BEA">
              <w:rPr>
                <w:rFonts w:cs="Tahoma"/>
                <w:color w:val="000000"/>
                <w:szCs w:val="18"/>
                <w:lang w:val="nl-NL"/>
              </w:rPr>
              <w:t>SQL Server ™ Enterprise Core</w:t>
            </w:r>
          </w:p>
        </w:tc>
      </w:tr>
      <w:tr w:rsidR="00270F92" w:rsidRPr="00FB6BEA" w:rsidTr="001E3F7D">
        <w:tc>
          <w:tcPr>
            <w:tcW w:w="4230" w:type="dxa"/>
            <w:tcMar>
              <w:top w:w="0" w:type="dxa"/>
              <w:left w:w="108" w:type="dxa"/>
              <w:bottom w:w="0" w:type="dxa"/>
              <w:right w:w="108" w:type="dxa"/>
            </w:tcMar>
          </w:tcPr>
          <w:p w:rsidR="00270F92" w:rsidRPr="00FB6BEA" w:rsidRDefault="00270F92" w:rsidP="00270F92">
            <w:pPr>
              <w:rPr>
                <w:rFonts w:eastAsia="Calibri" w:cs="Tahoma"/>
                <w:szCs w:val="18"/>
                <w:lang w:val="nl-NL"/>
              </w:rPr>
            </w:pPr>
            <w:r w:rsidRPr="00FB6BEA">
              <w:rPr>
                <w:rFonts w:cs="Tahoma"/>
                <w:szCs w:val="18"/>
                <w:lang w:val="nl-NL"/>
              </w:rPr>
              <w:t xml:space="preserve">SQL Server ™ </w:t>
            </w:r>
            <w:r w:rsidRPr="00FB6BEA">
              <w:rPr>
                <w:rFonts w:cs="Tahoma"/>
                <w:color w:val="000000"/>
                <w:szCs w:val="18"/>
                <w:lang w:val="nl-NL"/>
              </w:rPr>
              <w:t>Standard</w:t>
            </w:r>
          </w:p>
        </w:tc>
        <w:tc>
          <w:tcPr>
            <w:tcW w:w="4230" w:type="dxa"/>
            <w:tcMar>
              <w:top w:w="0" w:type="dxa"/>
              <w:left w:w="108" w:type="dxa"/>
              <w:bottom w:w="0" w:type="dxa"/>
              <w:right w:w="108" w:type="dxa"/>
            </w:tcMar>
          </w:tcPr>
          <w:p w:rsidR="00270F92" w:rsidRPr="00FB6BEA" w:rsidRDefault="00270F92" w:rsidP="00BB516F">
            <w:pPr>
              <w:rPr>
                <w:rFonts w:eastAsia="Calibri" w:cs="Tahoma"/>
                <w:szCs w:val="18"/>
                <w:lang w:val="nl-NL"/>
              </w:rPr>
            </w:pPr>
            <w:r w:rsidRPr="00FB6BEA">
              <w:rPr>
                <w:rFonts w:cs="Tahoma"/>
                <w:szCs w:val="18"/>
                <w:lang w:val="nl-NL"/>
              </w:rPr>
              <w:t>SQL Server ™ Business Intelligence</w:t>
            </w:r>
          </w:p>
        </w:tc>
      </w:tr>
      <w:tr w:rsidR="003573CD" w:rsidRPr="00FB6BEA" w:rsidTr="001E3F7D">
        <w:tc>
          <w:tcPr>
            <w:tcW w:w="4230" w:type="dxa"/>
            <w:tcMar>
              <w:top w:w="0" w:type="dxa"/>
              <w:left w:w="108" w:type="dxa"/>
              <w:bottom w:w="0" w:type="dxa"/>
              <w:right w:w="108" w:type="dxa"/>
            </w:tcMar>
          </w:tcPr>
          <w:p w:rsidR="003573CD" w:rsidRPr="00FB6BEA" w:rsidRDefault="00D04131" w:rsidP="00554A35">
            <w:pPr>
              <w:rPr>
                <w:rFonts w:eastAsia="Calibri" w:cs="Tahoma"/>
                <w:szCs w:val="18"/>
                <w:lang w:val="nl-NL"/>
              </w:rPr>
            </w:pPr>
            <w:r w:rsidRPr="00FB6BEA">
              <w:rPr>
                <w:rFonts w:cs="Tahoma"/>
                <w:szCs w:val="18"/>
                <w:lang w:val="nl-NL"/>
              </w:rPr>
              <w:t>System Center 2012 Standard</w:t>
            </w:r>
          </w:p>
        </w:tc>
        <w:tc>
          <w:tcPr>
            <w:tcW w:w="4230" w:type="dxa"/>
            <w:tcMar>
              <w:top w:w="0" w:type="dxa"/>
              <w:left w:w="108" w:type="dxa"/>
              <w:bottom w:w="0" w:type="dxa"/>
              <w:right w:w="108" w:type="dxa"/>
            </w:tcMar>
          </w:tcPr>
          <w:p w:rsidR="003573CD" w:rsidRPr="00FB6BEA" w:rsidRDefault="00D04131" w:rsidP="00554A35">
            <w:pPr>
              <w:rPr>
                <w:rFonts w:eastAsia="Calibri" w:cs="Tahoma"/>
                <w:szCs w:val="18"/>
                <w:lang w:val="nl-NL"/>
              </w:rPr>
            </w:pPr>
            <w:r w:rsidRPr="00FB6BEA">
              <w:rPr>
                <w:rFonts w:cs="Tahoma"/>
                <w:szCs w:val="18"/>
                <w:lang w:val="nl-NL"/>
              </w:rPr>
              <w:t>System Center 2012 Datacenter</w:t>
            </w:r>
          </w:p>
        </w:tc>
      </w:tr>
      <w:tr w:rsidR="009F254F" w:rsidRPr="00FB6BEA" w:rsidTr="001E3F7D">
        <w:tc>
          <w:tcPr>
            <w:tcW w:w="4230" w:type="dxa"/>
            <w:tcMar>
              <w:top w:w="0" w:type="dxa"/>
              <w:left w:w="108" w:type="dxa"/>
              <w:bottom w:w="0" w:type="dxa"/>
              <w:right w:w="108" w:type="dxa"/>
            </w:tcMar>
          </w:tcPr>
          <w:p w:rsidR="009F254F" w:rsidRPr="00FB6BEA" w:rsidRDefault="009F254F" w:rsidP="00CA4488">
            <w:pPr>
              <w:rPr>
                <w:rFonts w:eastAsia="Calibri" w:cs="Tahoma"/>
                <w:color w:val="000000"/>
                <w:szCs w:val="18"/>
                <w:lang w:val="nl-NL"/>
              </w:rPr>
            </w:pPr>
            <w:r w:rsidRPr="00FB6BEA">
              <w:rPr>
                <w:rFonts w:cs="Tahoma"/>
                <w:color w:val="000000"/>
                <w:szCs w:val="18"/>
                <w:lang w:val="nl-NL"/>
              </w:rPr>
              <w:t>Visio</w:t>
            </w:r>
            <w:r w:rsidR="00385282" w:rsidRPr="00FB6BEA">
              <w:rPr>
                <w:rFonts w:cs="Tahoma"/>
                <w:color w:val="000000"/>
                <w:szCs w:val="18"/>
                <w:vertAlign w:val="superscript"/>
                <w:lang w:val="nl-NL"/>
              </w:rPr>
              <w:t>®</w:t>
            </w:r>
            <w:r w:rsidRPr="00FB6BEA">
              <w:rPr>
                <w:rFonts w:cs="Tahoma"/>
                <w:color w:val="000000"/>
                <w:szCs w:val="18"/>
                <w:lang w:val="nl-NL"/>
              </w:rPr>
              <w:t xml:space="preserve"> Standard</w:t>
            </w:r>
          </w:p>
        </w:tc>
        <w:tc>
          <w:tcPr>
            <w:tcW w:w="4230" w:type="dxa"/>
            <w:tcMar>
              <w:top w:w="0" w:type="dxa"/>
              <w:left w:w="108" w:type="dxa"/>
              <w:bottom w:w="0" w:type="dxa"/>
              <w:right w:w="108" w:type="dxa"/>
            </w:tcMar>
          </w:tcPr>
          <w:p w:rsidR="009F254F" w:rsidRPr="00FB6BEA" w:rsidRDefault="009F254F" w:rsidP="00CA4488">
            <w:pPr>
              <w:rPr>
                <w:rFonts w:eastAsia="Calibri" w:cs="Tahoma"/>
                <w:color w:val="000000"/>
                <w:szCs w:val="18"/>
                <w:lang w:val="nl-NL"/>
              </w:rPr>
            </w:pPr>
            <w:r w:rsidRPr="00FB6BEA">
              <w:rPr>
                <w:rFonts w:cs="Tahoma"/>
                <w:color w:val="000000"/>
                <w:szCs w:val="18"/>
                <w:lang w:val="nl-NL"/>
              </w:rPr>
              <w:t>Visio</w:t>
            </w:r>
            <w:r w:rsidR="00385282" w:rsidRPr="00FB6BEA">
              <w:rPr>
                <w:rFonts w:cs="Tahoma"/>
                <w:color w:val="000000"/>
                <w:szCs w:val="18"/>
                <w:vertAlign w:val="superscript"/>
                <w:lang w:val="nl-NL"/>
              </w:rPr>
              <w:t>®</w:t>
            </w:r>
            <w:r w:rsidRPr="00FB6BEA">
              <w:rPr>
                <w:rFonts w:cs="Tahoma"/>
                <w:color w:val="000000"/>
                <w:szCs w:val="18"/>
                <w:lang w:val="nl-NL"/>
              </w:rPr>
              <w:t xml:space="preserve"> Professional</w:t>
            </w:r>
          </w:p>
        </w:tc>
      </w:tr>
      <w:tr w:rsidR="009F254F" w:rsidRPr="00FB6BEA" w:rsidTr="001E3F7D">
        <w:tc>
          <w:tcPr>
            <w:tcW w:w="4230" w:type="dxa"/>
            <w:tcMar>
              <w:top w:w="0" w:type="dxa"/>
              <w:left w:w="108" w:type="dxa"/>
              <w:bottom w:w="0" w:type="dxa"/>
              <w:right w:w="108" w:type="dxa"/>
            </w:tcMar>
          </w:tcPr>
          <w:p w:rsidR="009F254F" w:rsidRPr="00FB6BEA" w:rsidRDefault="009F254F" w:rsidP="00CA4488">
            <w:pPr>
              <w:rPr>
                <w:rFonts w:eastAsia="Calibri" w:cs="Tahoma"/>
                <w:color w:val="000000"/>
                <w:szCs w:val="18"/>
                <w:lang w:val="nl-NL"/>
              </w:rPr>
            </w:pPr>
            <w:r w:rsidRPr="00FB6BEA">
              <w:rPr>
                <w:rFonts w:cs="Tahoma"/>
                <w:color w:val="000000"/>
                <w:szCs w:val="18"/>
                <w:lang w:val="nl-NL"/>
              </w:rPr>
              <w:t>Visual Studio Professional met MSDN</w:t>
            </w:r>
          </w:p>
        </w:tc>
        <w:tc>
          <w:tcPr>
            <w:tcW w:w="4230" w:type="dxa"/>
            <w:tcMar>
              <w:top w:w="0" w:type="dxa"/>
              <w:left w:w="108" w:type="dxa"/>
              <w:bottom w:w="0" w:type="dxa"/>
              <w:right w:w="108" w:type="dxa"/>
            </w:tcMar>
          </w:tcPr>
          <w:p w:rsidR="009F254F" w:rsidRPr="00FB6BEA" w:rsidRDefault="009F254F" w:rsidP="00CA4488">
            <w:pPr>
              <w:rPr>
                <w:rFonts w:eastAsia="Calibri" w:cs="Tahoma"/>
                <w:color w:val="000000"/>
                <w:szCs w:val="18"/>
                <w:lang w:val="nl-NL"/>
              </w:rPr>
            </w:pPr>
            <w:r w:rsidRPr="00FB6BEA">
              <w:rPr>
                <w:rFonts w:cs="Tahoma"/>
                <w:color w:val="000000"/>
                <w:szCs w:val="18"/>
                <w:lang w:val="nl-NL"/>
              </w:rPr>
              <w:t>Visual Studio Premium met MSDN</w:t>
            </w:r>
          </w:p>
        </w:tc>
      </w:tr>
      <w:tr w:rsidR="009F254F" w:rsidRPr="00FB6BEA" w:rsidTr="001E3F7D">
        <w:tc>
          <w:tcPr>
            <w:tcW w:w="4230" w:type="dxa"/>
            <w:tcMar>
              <w:top w:w="0" w:type="dxa"/>
              <w:left w:w="108" w:type="dxa"/>
              <w:bottom w:w="0" w:type="dxa"/>
              <w:right w:w="108" w:type="dxa"/>
            </w:tcMar>
          </w:tcPr>
          <w:p w:rsidR="009F254F" w:rsidRPr="00FB6BEA" w:rsidRDefault="009F254F" w:rsidP="00CA4488">
            <w:pPr>
              <w:rPr>
                <w:rFonts w:eastAsia="Calibri" w:cs="Tahoma"/>
                <w:szCs w:val="18"/>
                <w:lang w:val="nl-NL"/>
              </w:rPr>
            </w:pPr>
            <w:r w:rsidRPr="00FB6BEA">
              <w:rPr>
                <w:rFonts w:cs="Tahoma"/>
                <w:szCs w:val="18"/>
                <w:lang w:val="nl-NL"/>
              </w:rPr>
              <w:t>Visual Studio Premium met MSDN</w:t>
            </w:r>
          </w:p>
        </w:tc>
        <w:tc>
          <w:tcPr>
            <w:tcW w:w="4230" w:type="dxa"/>
            <w:tcMar>
              <w:top w:w="0" w:type="dxa"/>
              <w:left w:w="108" w:type="dxa"/>
              <w:bottom w:w="0" w:type="dxa"/>
              <w:right w:w="108" w:type="dxa"/>
            </w:tcMar>
          </w:tcPr>
          <w:p w:rsidR="009F254F" w:rsidRPr="00FB6BEA" w:rsidRDefault="009F254F" w:rsidP="00CA4488">
            <w:pPr>
              <w:rPr>
                <w:rFonts w:eastAsia="Calibri" w:cs="Tahoma"/>
                <w:szCs w:val="18"/>
                <w:lang w:val="nl-NL"/>
              </w:rPr>
            </w:pPr>
            <w:r w:rsidRPr="00FB6BEA">
              <w:rPr>
                <w:rFonts w:cs="Tahoma"/>
                <w:szCs w:val="18"/>
                <w:lang w:val="nl-NL"/>
              </w:rPr>
              <w:t>Visual Studio Ultimate met MSDN</w:t>
            </w:r>
          </w:p>
        </w:tc>
      </w:tr>
      <w:tr w:rsidR="009F254F" w:rsidRPr="00FB6BEA" w:rsidTr="001E3F7D">
        <w:tc>
          <w:tcPr>
            <w:tcW w:w="4230" w:type="dxa"/>
            <w:tcMar>
              <w:top w:w="0" w:type="dxa"/>
              <w:left w:w="108" w:type="dxa"/>
              <w:bottom w:w="0" w:type="dxa"/>
              <w:right w:w="108" w:type="dxa"/>
            </w:tcMar>
          </w:tcPr>
          <w:p w:rsidR="009F254F" w:rsidRPr="00FB6BEA" w:rsidRDefault="009F254F" w:rsidP="00CA4488">
            <w:pPr>
              <w:rPr>
                <w:rFonts w:eastAsia="Calibri" w:cs="Tahoma"/>
                <w:szCs w:val="18"/>
                <w:lang w:val="nl-NL"/>
              </w:rPr>
            </w:pPr>
            <w:r w:rsidRPr="00FB6BEA">
              <w:rPr>
                <w:rFonts w:cs="Tahoma"/>
                <w:szCs w:val="18"/>
                <w:lang w:val="nl-NL"/>
              </w:rPr>
              <w:t>Visual Studio Test Professional met MSDN</w:t>
            </w:r>
          </w:p>
        </w:tc>
        <w:tc>
          <w:tcPr>
            <w:tcW w:w="4230" w:type="dxa"/>
            <w:tcMar>
              <w:top w:w="0" w:type="dxa"/>
              <w:left w:w="108" w:type="dxa"/>
              <w:bottom w:w="0" w:type="dxa"/>
              <w:right w:w="108" w:type="dxa"/>
            </w:tcMar>
          </w:tcPr>
          <w:p w:rsidR="009F254F" w:rsidRPr="00FB6BEA" w:rsidRDefault="009F254F" w:rsidP="007E710C">
            <w:pPr>
              <w:rPr>
                <w:rFonts w:eastAsia="Calibri" w:cs="Tahoma"/>
                <w:szCs w:val="18"/>
                <w:lang w:val="nl-NL"/>
              </w:rPr>
            </w:pPr>
            <w:r w:rsidRPr="00FB6BEA">
              <w:rPr>
                <w:rFonts w:cs="Tahoma"/>
                <w:szCs w:val="18"/>
                <w:lang w:val="nl-NL"/>
              </w:rPr>
              <w:t>Visual Studio Premium met MSDN</w:t>
            </w:r>
          </w:p>
        </w:tc>
      </w:tr>
      <w:tr w:rsidR="003573CD" w:rsidRPr="00FB6BEA" w:rsidTr="001E3F7D">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Windows</w:t>
            </w:r>
            <w:r w:rsidR="00385282" w:rsidRPr="00FB6BEA">
              <w:rPr>
                <w:rFonts w:cs="Tahoma"/>
                <w:szCs w:val="18"/>
                <w:vertAlign w:val="superscript"/>
                <w:lang w:val="nl-NL"/>
              </w:rPr>
              <w:t>®</w:t>
            </w:r>
            <w:r w:rsidRPr="00FB6BEA">
              <w:rPr>
                <w:rFonts w:cs="Tahoma"/>
                <w:szCs w:val="18"/>
                <w:lang w:val="nl-NL"/>
              </w:rPr>
              <w:t xml:space="preserve"> Server™ Standard</w:t>
            </w:r>
          </w:p>
        </w:tc>
        <w:tc>
          <w:tcPr>
            <w:tcW w:w="4230" w:type="dxa"/>
            <w:tcMar>
              <w:top w:w="0" w:type="dxa"/>
              <w:left w:w="108" w:type="dxa"/>
              <w:bottom w:w="0" w:type="dxa"/>
              <w:right w:w="108" w:type="dxa"/>
            </w:tcMar>
          </w:tcPr>
          <w:p w:rsidR="003573CD" w:rsidRPr="00FB6BEA" w:rsidRDefault="003573CD" w:rsidP="00554A35">
            <w:pPr>
              <w:rPr>
                <w:rFonts w:eastAsia="Calibri" w:cs="Tahoma"/>
                <w:szCs w:val="18"/>
                <w:lang w:val="nl-NL"/>
              </w:rPr>
            </w:pPr>
            <w:r w:rsidRPr="00FB6BEA">
              <w:rPr>
                <w:rFonts w:cs="Tahoma"/>
                <w:szCs w:val="18"/>
                <w:lang w:val="nl-NL"/>
              </w:rPr>
              <w:t>Windows</w:t>
            </w:r>
            <w:r w:rsidR="00385282" w:rsidRPr="00FB6BEA">
              <w:rPr>
                <w:rFonts w:cs="Tahoma"/>
                <w:szCs w:val="18"/>
                <w:vertAlign w:val="superscript"/>
                <w:lang w:val="nl-NL"/>
              </w:rPr>
              <w:t>®</w:t>
            </w:r>
            <w:r w:rsidRPr="00FB6BEA">
              <w:rPr>
                <w:rFonts w:cs="Tahoma"/>
                <w:szCs w:val="18"/>
                <w:lang w:val="nl-NL"/>
              </w:rPr>
              <w:t xml:space="preserve"> Server™ Datacenter</w:t>
            </w:r>
          </w:p>
        </w:tc>
      </w:tr>
    </w:tbl>
    <w:p w:rsidR="003573CD" w:rsidRPr="00FB6BEA" w:rsidRDefault="003573CD" w:rsidP="003573CD">
      <w:pPr>
        <w:pStyle w:val="AppendixBodyText"/>
        <w:ind w:left="1710" w:hanging="1260"/>
        <w:rPr>
          <w:rFonts w:ascii="Tahoma" w:hAnsi="Tahoma" w:cs="Tahoma"/>
          <w:lang w:val="nl-NL"/>
        </w:rPr>
      </w:pPr>
      <w:r w:rsidRPr="00FB6BEA">
        <w:rPr>
          <w:rFonts w:ascii="Tahoma" w:hAnsi="Tahoma" w:cs="Tahoma"/>
          <w:b/>
          <w:i/>
          <w:sz w:val="16"/>
          <w:szCs w:val="16"/>
          <w:lang w:val="nl-NL"/>
        </w:rPr>
        <w:t>*Opmerking:</w:t>
      </w:r>
      <w:r w:rsidRPr="00FB6BEA">
        <w:rPr>
          <w:rFonts w:ascii="Tahoma" w:hAnsi="Tahoma" w:cs="Tahoma"/>
          <w:i/>
          <w:sz w:val="16"/>
          <w:szCs w:val="16"/>
          <w:lang w:val="nl-NL"/>
        </w:rPr>
        <w:t xml:space="preserve"> de lijst met producten waarvoor Opwaarderingslicenties beschikbaar zijn, is aan wijzigingen onderhevig.</w:t>
      </w:r>
    </w:p>
    <w:p w:rsidR="003573CD" w:rsidRPr="00FB6BEA" w:rsidRDefault="003573CD">
      <w:pPr>
        <w:rPr>
          <w:rFonts w:cs="Tahoma"/>
          <w:lang w:val="nl-NL"/>
        </w:rPr>
      </w:pPr>
    </w:p>
    <w:p w:rsidR="00023FE7" w:rsidRPr="00FB6BEA" w:rsidRDefault="00023FE7">
      <w:pPr>
        <w:pStyle w:val="AppendixBodyText"/>
        <w:ind w:left="1710" w:hanging="1260"/>
        <w:rPr>
          <w:rFonts w:ascii="Tahoma" w:hAnsi="Tahoma" w:cs="Tahoma"/>
          <w:lang w:val="nl-NL"/>
        </w:rPr>
      </w:pPr>
    </w:p>
    <w:p w:rsidR="00023FE7" w:rsidRPr="00FB6BEA" w:rsidRDefault="00CA395A" w:rsidP="00AB2CF3">
      <w:pPr>
        <w:pStyle w:val="Heading1"/>
        <w:keepNext w:val="0"/>
        <w:pageBreakBefore/>
        <w:spacing w:before="0"/>
        <w:rPr>
          <w:rFonts w:cs="Tahoma"/>
          <w:lang w:val="nl-NL"/>
        </w:rPr>
      </w:pPr>
      <w:bookmarkStart w:id="994" w:name="_Toc317591256"/>
      <w:bookmarkStart w:id="995" w:name="_Toc336338247"/>
      <w:bookmarkStart w:id="996" w:name="_Toc346275916"/>
      <w:r w:rsidRPr="00FB6BEA">
        <w:rPr>
          <w:rFonts w:cs="Tahoma"/>
          <w:lang w:val="nl-NL"/>
        </w:rPr>
        <w:t xml:space="preserve">SECTIE 8 </w:t>
      </w:r>
      <w:r w:rsidR="00AB2CF3" w:rsidRPr="00FB6BEA">
        <w:rPr>
          <w:rFonts w:cs="Tahoma"/>
          <w:lang w:val="nl-NL"/>
        </w:rPr>
        <w:t>–</w:t>
      </w:r>
      <w:r w:rsidRPr="00FB6BEA">
        <w:rPr>
          <w:rFonts w:cs="Tahoma"/>
          <w:lang w:val="nl-NL"/>
        </w:rPr>
        <w:t xml:space="preserve"> services</w:t>
      </w:r>
      <w:bookmarkEnd w:id="994"/>
      <w:bookmarkEnd w:id="995"/>
      <w:bookmarkEnd w:id="996"/>
    </w:p>
    <w:p w:rsidR="00023FE7" w:rsidRPr="00FB6BEA" w:rsidRDefault="00023FE7">
      <w:pPr>
        <w:rPr>
          <w:rFonts w:cs="Tahoma"/>
          <w:lang w:val="nl-NL"/>
        </w:rPr>
      </w:pPr>
    </w:p>
    <w:p w:rsidR="00DD7F8E" w:rsidRPr="00FB6BEA" w:rsidRDefault="00DD7F8E" w:rsidP="00607FE8">
      <w:pPr>
        <w:jc w:val="both"/>
        <w:rPr>
          <w:rFonts w:cs="Tahoma"/>
          <w:lang w:val="nl-NL"/>
        </w:rPr>
      </w:pPr>
      <w:r w:rsidRPr="00FB6BEA">
        <w:rPr>
          <w:rFonts w:eastAsia="Times New Roman" w:cs="Tahoma"/>
          <w:szCs w:val="20"/>
          <w:lang w:val="nl-NL"/>
        </w:rPr>
        <w:t>Voor het gebruiksrecht van de klant voor Services die zijn aangeschaft vanaf deze Product List gelden (1) de Volume Licensing Overeenkomst van de klant en (2) alle Microsoft Services-overeenkomsten op masterniveau die van toepassing zijn op de klant op het moment van aankoop. In het geval van een conflict geldt de meest recente Services-overeenkomst</w:t>
      </w:r>
      <w:r w:rsidR="004A088B">
        <w:rPr>
          <w:rFonts w:eastAsia="Times New Roman" w:cs="Tahoma"/>
          <w:szCs w:val="20"/>
          <w:lang w:val="nl-NL"/>
        </w:rPr>
        <w:t xml:space="preserve">. </w:t>
      </w:r>
      <w:r w:rsidRPr="00FB6BEA">
        <w:rPr>
          <w:rFonts w:cs="Tahoma"/>
          <w:color w:val="000000"/>
          <w:szCs w:val="18"/>
          <w:lang w:val="nl-NL"/>
        </w:rPr>
        <w:t>Indien de volume license overeenkomst van de klant of de Dienstvoorwaarden op masterniveau geen bepalingen bevatten betreffende het Eigendom van de Diensten en de Licentie, zijn de Gebruiks-, eigendoms- en licentierechten zoals hieronder beschreven in de Aanvullende Dienstvoorwaarden van toepassing</w:t>
      </w:r>
      <w:r w:rsidR="004A088B">
        <w:rPr>
          <w:rFonts w:cs="Tahoma"/>
          <w:color w:val="000000"/>
          <w:szCs w:val="18"/>
          <w:lang w:val="nl-NL"/>
        </w:rPr>
        <w:t xml:space="preserve">. </w:t>
      </w:r>
      <w:r w:rsidRPr="00FB6BEA">
        <w:rPr>
          <w:rFonts w:eastAsia="Times New Roman" w:cs="Tahoma"/>
          <w:szCs w:val="20"/>
          <w:lang w:val="nl-NL"/>
        </w:rPr>
        <w:t>Indien de klant niet beschikt over een geldige Dienstovereenkomst op masterniveau met Microsoft, zijn alle onderstaande Aanvullende Dienstvoorwaarden van toepassing.</w:t>
      </w:r>
    </w:p>
    <w:p w:rsidR="00DD7F8E" w:rsidRPr="00FB6BEA" w:rsidRDefault="00DD7F8E" w:rsidP="00607FE8">
      <w:pPr>
        <w:jc w:val="both"/>
        <w:rPr>
          <w:rFonts w:cs="Tahoma"/>
          <w:lang w:val="nl-NL"/>
        </w:rPr>
      </w:pPr>
    </w:p>
    <w:p w:rsidR="00DD7F8E" w:rsidRPr="00FB6BEA" w:rsidRDefault="00DD7F8E" w:rsidP="00607FE8">
      <w:pPr>
        <w:spacing w:after="75"/>
        <w:rPr>
          <w:rFonts w:cs="Tahoma"/>
          <w:lang w:val="nl-NL"/>
        </w:rPr>
      </w:pPr>
      <w:r w:rsidRPr="00FB6BEA">
        <w:rPr>
          <w:rFonts w:eastAsia="Times New Roman" w:cs="Tahoma"/>
          <w:szCs w:val="20"/>
          <w:lang w:val="nl-NL"/>
        </w:rPr>
        <w:t xml:space="preserve">In de onderstaande secties wordt een gedetailleerde beschrijving gegeven van de Diensten waarvoor klanten de rechten kunnen aanschaffen. </w:t>
      </w:r>
    </w:p>
    <w:p w:rsidR="00DD7F8E" w:rsidRPr="00FB6BEA" w:rsidRDefault="00DD7F8E" w:rsidP="00607FE8">
      <w:pPr>
        <w:spacing w:after="75"/>
        <w:rPr>
          <w:rFonts w:cs="Tahoma"/>
          <w:lang w:val="nl-NL"/>
        </w:rPr>
      </w:pPr>
      <w:r w:rsidRPr="00FB6BEA">
        <w:rPr>
          <w:rFonts w:eastAsia="Times New Roman" w:cs="Tahoma"/>
          <w:szCs w:val="20"/>
          <w:lang w:val="nl-NL"/>
        </w:rPr>
        <w:t>De beschikbaarheid van de volgende producten verschilt per regio en Volume Licensing-programma. Sommige producten zijn mogelijk niet beschikbaar voor klanten bij de Overheid met bepaalde beperkte uitzonderingen op basis van een proefversie. Klanten dienen contact op te nemen met hun reseller of Microsoft Account Manager voor meer informatie over de beschikbaarheid van een specifiek product.</w:t>
      </w:r>
    </w:p>
    <w:p w:rsidR="00F42FB8" w:rsidRPr="00FB6BEA" w:rsidRDefault="00F42FB8" w:rsidP="00DD7F8E">
      <w:pPr>
        <w:rPr>
          <w:rFonts w:cs="Tahoma"/>
          <w:lang w:val="nl-NL"/>
        </w:rPr>
      </w:pPr>
    </w:p>
    <w:p w:rsidR="00DD7F8E" w:rsidRPr="00FB6BEA" w:rsidRDefault="00DD7F8E" w:rsidP="00DD7F8E">
      <w:pPr>
        <w:rPr>
          <w:rFonts w:cs="Tahoma"/>
          <w:lang w:val="nl-NL"/>
        </w:rPr>
      </w:pPr>
      <w:r w:rsidRPr="00FB6BEA">
        <w:rPr>
          <w:rFonts w:cs="Tahoma"/>
          <w:b/>
          <w:sz w:val="24"/>
          <w:szCs w:val="24"/>
          <w:lang w:val="nl-NL"/>
        </w:rPr>
        <w:t>Microsoft Premier Support-producten</w:t>
      </w:r>
    </w:p>
    <w:p w:rsidR="00DB2D1E" w:rsidRPr="00FB6BEA" w:rsidRDefault="00DB2D1E" w:rsidP="00DC0853">
      <w:pPr>
        <w:rPr>
          <w:rFonts w:cs="Tahoma"/>
          <w:lang w:val="nl-NL"/>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FB6BEA" w:rsidTr="00A979EB">
        <w:tc>
          <w:tcPr>
            <w:tcW w:w="3168" w:type="dxa"/>
            <w:shd w:val="clear" w:color="auto" w:fill="FABF8F"/>
            <w:vAlign w:val="center"/>
          </w:tcPr>
          <w:p w:rsidR="00DB2D1E" w:rsidRPr="00FB6BEA" w:rsidRDefault="00DB2D1E" w:rsidP="00DE73D4">
            <w:pPr>
              <w:jc w:val="center"/>
              <w:rPr>
                <w:rFonts w:cs="Tahoma"/>
                <w:color w:val="000000"/>
                <w:szCs w:val="18"/>
                <w:lang w:val="nl-NL"/>
              </w:rPr>
            </w:pPr>
            <w:r w:rsidRPr="00FB6BEA">
              <w:rPr>
                <w:rFonts w:cs="Tahoma"/>
                <w:b/>
                <w:bCs/>
                <w:color w:val="000000"/>
                <w:sz w:val="20"/>
                <w:szCs w:val="18"/>
                <w:lang w:val="nl-NL"/>
              </w:rPr>
              <w:t xml:space="preserve">Gebied </w:t>
            </w:r>
            <w:r w:rsidRPr="00FB6BEA">
              <w:rPr>
                <w:rFonts w:cs="Tahoma"/>
                <w:b/>
                <w:bCs/>
                <w:color w:val="000000"/>
                <w:sz w:val="20"/>
                <w:szCs w:val="18"/>
                <w:vertAlign w:val="superscript"/>
                <w:lang w:val="nl-NL"/>
              </w:rPr>
              <w:t>1</w:t>
            </w:r>
          </w:p>
        </w:tc>
        <w:tc>
          <w:tcPr>
            <w:tcW w:w="1580" w:type="dxa"/>
            <w:shd w:val="clear" w:color="auto" w:fill="FABF8F"/>
            <w:vAlign w:val="center"/>
          </w:tcPr>
          <w:p w:rsidR="00DB2D1E" w:rsidRPr="00FB6BEA" w:rsidRDefault="00DB2D1E" w:rsidP="00DE73D4">
            <w:pPr>
              <w:jc w:val="center"/>
              <w:rPr>
                <w:rFonts w:cs="Tahoma"/>
                <w:color w:val="000000"/>
                <w:sz w:val="20"/>
                <w:szCs w:val="20"/>
                <w:lang w:val="nl-NL"/>
              </w:rPr>
            </w:pPr>
            <w:r w:rsidRPr="00FB6BEA">
              <w:rPr>
                <w:rFonts w:cs="Tahoma"/>
                <w:b/>
                <w:bCs/>
                <w:color w:val="000000"/>
                <w:sz w:val="20"/>
                <w:szCs w:val="20"/>
                <w:lang w:val="nl-NL"/>
              </w:rPr>
              <w:t>Premier Core</w:t>
            </w:r>
          </w:p>
        </w:tc>
        <w:tc>
          <w:tcPr>
            <w:tcW w:w="1444" w:type="dxa"/>
            <w:shd w:val="clear" w:color="auto" w:fill="FABF8F"/>
            <w:vAlign w:val="center"/>
          </w:tcPr>
          <w:p w:rsidR="00DB2D1E" w:rsidRPr="00FB6BEA" w:rsidRDefault="00DB2D1E" w:rsidP="00A979EB">
            <w:pPr>
              <w:jc w:val="center"/>
              <w:rPr>
                <w:rFonts w:cs="Tahoma"/>
                <w:b/>
                <w:bCs/>
                <w:color w:val="000000"/>
                <w:sz w:val="20"/>
                <w:szCs w:val="18"/>
                <w:lang w:val="nl-NL"/>
              </w:rPr>
            </w:pPr>
            <w:r w:rsidRPr="00FB6BEA">
              <w:rPr>
                <w:rFonts w:cs="Tahoma"/>
                <w:b/>
                <w:bCs/>
                <w:color w:val="000000"/>
                <w:sz w:val="20"/>
                <w:szCs w:val="18"/>
                <w:lang w:val="nl-NL"/>
              </w:rPr>
              <w:t>Premier Foundation</w:t>
            </w:r>
          </w:p>
        </w:tc>
        <w:tc>
          <w:tcPr>
            <w:tcW w:w="1687" w:type="dxa"/>
            <w:shd w:val="clear" w:color="auto" w:fill="FABF8F"/>
            <w:vAlign w:val="center"/>
          </w:tcPr>
          <w:p w:rsidR="00DB2D1E" w:rsidRPr="00FB6BEA" w:rsidRDefault="00DB2D1E" w:rsidP="00DE73D4">
            <w:pPr>
              <w:jc w:val="center"/>
              <w:rPr>
                <w:rFonts w:cs="Tahoma"/>
                <w:color w:val="000000"/>
                <w:szCs w:val="18"/>
                <w:lang w:val="nl-NL"/>
              </w:rPr>
            </w:pPr>
            <w:r w:rsidRPr="00FB6BEA">
              <w:rPr>
                <w:rFonts w:cs="Tahoma"/>
                <w:b/>
                <w:bCs/>
                <w:color w:val="000000"/>
                <w:sz w:val="20"/>
                <w:szCs w:val="18"/>
                <w:lang w:val="nl-NL"/>
              </w:rPr>
              <w:t>Premier Standard</w:t>
            </w:r>
          </w:p>
        </w:tc>
        <w:tc>
          <w:tcPr>
            <w:tcW w:w="1589" w:type="dxa"/>
            <w:shd w:val="clear" w:color="auto" w:fill="FABF8F"/>
            <w:vAlign w:val="center"/>
          </w:tcPr>
          <w:p w:rsidR="00DB2D1E" w:rsidRPr="00FB6BEA" w:rsidRDefault="00DB2D1E" w:rsidP="00DE73D4">
            <w:pPr>
              <w:jc w:val="center"/>
              <w:rPr>
                <w:rFonts w:cs="Tahoma"/>
                <w:color w:val="000000"/>
                <w:szCs w:val="18"/>
                <w:lang w:val="nl-NL"/>
              </w:rPr>
            </w:pPr>
            <w:r w:rsidRPr="00FB6BEA">
              <w:rPr>
                <w:rFonts w:cs="Tahoma"/>
                <w:b/>
                <w:bCs/>
                <w:color w:val="000000"/>
                <w:sz w:val="20"/>
                <w:szCs w:val="18"/>
                <w:lang w:val="nl-NL"/>
              </w:rPr>
              <w:t>Premier Plus</w:t>
            </w:r>
          </w:p>
        </w:tc>
      </w:tr>
      <w:tr w:rsidR="00DB2D1E" w:rsidRPr="00FB6BEA" w:rsidTr="002A6416">
        <w:tc>
          <w:tcPr>
            <w:tcW w:w="3168" w:type="dxa"/>
            <w:vAlign w:val="center"/>
          </w:tcPr>
          <w:p w:rsidR="00DB2D1E" w:rsidRPr="00FB6BEA" w:rsidRDefault="00DB2D1E" w:rsidP="00DE73D4">
            <w:pPr>
              <w:rPr>
                <w:rFonts w:cs="Tahoma"/>
                <w:color w:val="000000"/>
                <w:szCs w:val="18"/>
                <w:lang w:val="nl-NL"/>
              </w:rPr>
            </w:pPr>
            <w:r w:rsidRPr="00FB6BEA">
              <w:rPr>
                <w:rFonts w:cs="Tahoma"/>
                <w:color w:val="000000"/>
                <w:szCs w:val="18"/>
                <w:lang w:val="nl-NL"/>
              </w:rPr>
              <w:t xml:space="preserve">Support Account Management </w:t>
            </w:r>
          </w:p>
        </w:tc>
        <w:tc>
          <w:tcPr>
            <w:tcW w:w="1580" w:type="dxa"/>
            <w:vAlign w:val="center"/>
          </w:tcPr>
          <w:p w:rsidR="00DB2D1E" w:rsidRPr="00FB6BEA" w:rsidRDefault="00DB2D1E" w:rsidP="00DE73D4">
            <w:pPr>
              <w:jc w:val="center"/>
              <w:rPr>
                <w:rFonts w:cs="Tahoma"/>
                <w:color w:val="000000"/>
                <w:szCs w:val="18"/>
                <w:lang w:val="nl-NL"/>
              </w:rPr>
            </w:pPr>
            <w:r w:rsidRPr="00FB6BEA">
              <w:rPr>
                <w:rFonts w:ascii="MS UI Gothic" w:eastAsia="MS UI Gothic" w:hAnsi="MS UI Gothic" w:cs="MS UI Gothic"/>
                <w:color w:val="000000"/>
                <w:szCs w:val="18"/>
                <w:lang w:val="nl-NL"/>
              </w:rPr>
              <w:t>✓</w:t>
            </w:r>
          </w:p>
        </w:tc>
        <w:tc>
          <w:tcPr>
            <w:tcW w:w="1444" w:type="dxa"/>
            <w:vAlign w:val="center"/>
          </w:tcPr>
          <w:p w:rsidR="00DB2D1E" w:rsidRPr="00FB6BEA" w:rsidRDefault="00DB2D1E" w:rsidP="00DE73D4">
            <w:pPr>
              <w:jc w:val="center"/>
              <w:rPr>
                <w:rFonts w:cs="Tahoma"/>
                <w:color w:val="000000"/>
                <w:szCs w:val="18"/>
                <w:lang w:val="nl-NL"/>
              </w:rPr>
            </w:pPr>
            <w:r w:rsidRPr="00FB6BEA">
              <w:rPr>
                <w:rFonts w:ascii="MS UI Gothic" w:eastAsia="MS UI Gothic" w:hAnsi="MS UI Gothic" w:cs="MS UI Gothic"/>
                <w:color w:val="000000"/>
                <w:szCs w:val="18"/>
                <w:lang w:val="nl-NL"/>
              </w:rPr>
              <w:t>✓</w:t>
            </w:r>
          </w:p>
        </w:tc>
        <w:tc>
          <w:tcPr>
            <w:tcW w:w="1687"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w:t>
            </w:r>
          </w:p>
        </w:tc>
        <w:tc>
          <w:tcPr>
            <w:tcW w:w="1589"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w:t>
            </w:r>
          </w:p>
        </w:tc>
      </w:tr>
      <w:tr w:rsidR="00DB2D1E" w:rsidRPr="00FB6BEA" w:rsidTr="002A6416">
        <w:tc>
          <w:tcPr>
            <w:tcW w:w="3168" w:type="dxa"/>
            <w:vAlign w:val="center"/>
          </w:tcPr>
          <w:p w:rsidR="00DB2D1E" w:rsidRPr="00FB6BEA" w:rsidRDefault="00DB2D1E" w:rsidP="00DE73D4">
            <w:pPr>
              <w:rPr>
                <w:rFonts w:cs="Tahoma"/>
                <w:color w:val="000000"/>
                <w:szCs w:val="18"/>
                <w:lang w:val="nl-NL"/>
              </w:rPr>
            </w:pPr>
            <w:r w:rsidRPr="00FB6BEA">
              <w:rPr>
                <w:rFonts w:cs="Tahoma"/>
                <w:color w:val="000000"/>
                <w:szCs w:val="18"/>
                <w:lang w:val="nl-NL"/>
              </w:rPr>
              <w:t>Account Profiling &amp; Reporting</w:t>
            </w:r>
          </w:p>
        </w:tc>
        <w:tc>
          <w:tcPr>
            <w:tcW w:w="1580"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Maandelijks</w:t>
            </w:r>
          </w:p>
        </w:tc>
        <w:tc>
          <w:tcPr>
            <w:tcW w:w="1444"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Maandelijks</w:t>
            </w:r>
          </w:p>
        </w:tc>
        <w:tc>
          <w:tcPr>
            <w:tcW w:w="1687"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Maandelijks</w:t>
            </w:r>
          </w:p>
        </w:tc>
        <w:tc>
          <w:tcPr>
            <w:tcW w:w="1589"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Maandelijks</w:t>
            </w:r>
          </w:p>
        </w:tc>
      </w:tr>
      <w:tr w:rsidR="00DB2D1E" w:rsidRPr="00FB6BEA" w:rsidTr="002A6416">
        <w:tc>
          <w:tcPr>
            <w:tcW w:w="3168" w:type="dxa"/>
            <w:vAlign w:val="center"/>
          </w:tcPr>
          <w:p w:rsidR="00DB2D1E" w:rsidRPr="00FB6BEA" w:rsidRDefault="00DB2D1E" w:rsidP="00042104">
            <w:pPr>
              <w:rPr>
                <w:rFonts w:cs="Tahoma"/>
                <w:color w:val="000000"/>
                <w:szCs w:val="18"/>
                <w:lang w:val="nl-NL"/>
              </w:rPr>
            </w:pPr>
            <w:r w:rsidRPr="00FB6BEA">
              <w:rPr>
                <w:rFonts w:cs="Tahoma"/>
                <w:color w:val="000000"/>
                <w:szCs w:val="18"/>
                <w:lang w:val="nl-NL"/>
              </w:rPr>
              <w:t>Support Assistance (Jaarlijks</w:t>
            </w:r>
            <w:r w:rsidR="00042104" w:rsidRPr="00FB6BEA">
              <w:rPr>
                <w:rFonts w:cs="Tahoma"/>
                <w:color w:val="000000"/>
                <w:szCs w:val="18"/>
                <w:lang w:val="nl-NL"/>
              </w:rPr>
              <w:t> </w:t>
            </w:r>
            <w:r w:rsidRPr="00FB6BEA">
              <w:rPr>
                <w:rFonts w:cs="Tahoma"/>
                <w:color w:val="000000"/>
                <w:szCs w:val="18"/>
                <w:lang w:val="nl-NL"/>
              </w:rPr>
              <w:t>toegewezen uren)</w:t>
            </w:r>
          </w:p>
        </w:tc>
        <w:tc>
          <w:tcPr>
            <w:tcW w:w="1580"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Tot 10 uur</w:t>
            </w:r>
          </w:p>
        </w:tc>
        <w:tc>
          <w:tcPr>
            <w:tcW w:w="1444" w:type="dxa"/>
          </w:tcPr>
          <w:p w:rsidR="00DB2D1E" w:rsidRPr="00FB6BEA" w:rsidRDefault="00DB2D1E" w:rsidP="00DE73D4">
            <w:pPr>
              <w:jc w:val="center"/>
              <w:rPr>
                <w:rFonts w:cs="Tahoma"/>
                <w:color w:val="000000"/>
                <w:szCs w:val="18"/>
                <w:lang w:val="nl-NL"/>
              </w:rPr>
            </w:pPr>
            <w:r w:rsidRPr="00FB6BEA">
              <w:rPr>
                <w:rFonts w:cs="Tahoma"/>
                <w:color w:val="000000"/>
                <w:szCs w:val="18"/>
                <w:lang w:val="nl-NL"/>
              </w:rPr>
              <w:t>Tot 10 uur</w:t>
            </w:r>
            <w:r w:rsidRPr="00FB6BEA">
              <w:rPr>
                <w:rFonts w:cs="Tahoma"/>
                <w:color w:val="000000"/>
                <w:szCs w:val="18"/>
                <w:lang w:val="nl-NL"/>
              </w:rPr>
              <w:br/>
              <w:t>+ 1 Statuscontrole</w:t>
            </w:r>
            <w:r w:rsidRPr="00FB6BEA">
              <w:rPr>
                <w:rFonts w:cs="Tahoma"/>
                <w:color w:val="000000"/>
                <w:szCs w:val="18"/>
                <w:lang w:val="nl-NL"/>
              </w:rPr>
              <w:br/>
              <w:t>+ 1 Workshop</w:t>
            </w:r>
          </w:p>
        </w:tc>
        <w:tc>
          <w:tcPr>
            <w:tcW w:w="1687"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Tot 120 uur</w:t>
            </w:r>
          </w:p>
        </w:tc>
        <w:tc>
          <w:tcPr>
            <w:tcW w:w="1589"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Tot 160 uur</w:t>
            </w:r>
          </w:p>
        </w:tc>
      </w:tr>
      <w:tr w:rsidR="00DB2D1E" w:rsidRPr="00FB6BEA" w:rsidTr="002A6416">
        <w:tc>
          <w:tcPr>
            <w:tcW w:w="3168" w:type="dxa"/>
            <w:vAlign w:val="center"/>
          </w:tcPr>
          <w:p w:rsidR="00DB2D1E" w:rsidRPr="00FB6BEA" w:rsidRDefault="00DB2D1E" w:rsidP="00DE73D4">
            <w:pPr>
              <w:rPr>
                <w:rFonts w:cs="Tahoma"/>
                <w:color w:val="000000"/>
                <w:szCs w:val="18"/>
                <w:lang w:val="nl-NL"/>
              </w:rPr>
            </w:pPr>
            <w:r w:rsidRPr="00FB6BEA">
              <w:rPr>
                <w:rFonts w:cs="Tahoma"/>
                <w:color w:val="000000"/>
                <w:szCs w:val="18"/>
                <w:lang w:val="nl-NL"/>
              </w:rPr>
              <w:t>Problem Resolution Support (PRS) (jaarlijks toegewezen)</w:t>
            </w:r>
          </w:p>
        </w:tc>
        <w:tc>
          <w:tcPr>
            <w:tcW w:w="1580"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Tot 40 uur</w:t>
            </w:r>
          </w:p>
        </w:tc>
        <w:tc>
          <w:tcPr>
            <w:tcW w:w="1444" w:type="dxa"/>
          </w:tcPr>
          <w:p w:rsidR="00DB2D1E" w:rsidRPr="00FB6BEA" w:rsidRDefault="00DB2D1E" w:rsidP="00DE73D4">
            <w:pPr>
              <w:spacing w:before="120"/>
              <w:jc w:val="center"/>
              <w:rPr>
                <w:rFonts w:cs="Tahoma"/>
                <w:color w:val="000000"/>
                <w:szCs w:val="18"/>
                <w:lang w:val="nl-NL"/>
              </w:rPr>
            </w:pPr>
            <w:r w:rsidRPr="00FB6BEA">
              <w:rPr>
                <w:rFonts w:cs="Tahoma"/>
                <w:color w:val="000000"/>
                <w:szCs w:val="18"/>
                <w:lang w:val="nl-NL"/>
              </w:rPr>
              <w:t>Tot 30 uur</w:t>
            </w:r>
          </w:p>
        </w:tc>
        <w:tc>
          <w:tcPr>
            <w:tcW w:w="1687"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Tot 80 uur</w:t>
            </w:r>
          </w:p>
        </w:tc>
        <w:tc>
          <w:tcPr>
            <w:tcW w:w="1589"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Tot 140 uur</w:t>
            </w:r>
          </w:p>
        </w:tc>
      </w:tr>
      <w:tr w:rsidR="00DB2D1E" w:rsidRPr="00FB6BEA" w:rsidTr="002A6416">
        <w:tc>
          <w:tcPr>
            <w:tcW w:w="3168" w:type="dxa"/>
            <w:vAlign w:val="center"/>
          </w:tcPr>
          <w:p w:rsidR="00DB2D1E" w:rsidRPr="00CD452D" w:rsidRDefault="00DB2D1E" w:rsidP="00DE73D4">
            <w:pPr>
              <w:rPr>
                <w:rFonts w:cs="Tahoma"/>
                <w:color w:val="000000"/>
                <w:szCs w:val="18"/>
                <w:lang w:val="fr-FR"/>
              </w:rPr>
            </w:pPr>
            <w:r w:rsidRPr="00CD452D">
              <w:rPr>
                <w:rFonts w:cs="Tahoma"/>
                <w:color w:val="000000"/>
                <w:szCs w:val="18"/>
                <w:lang w:val="fr-FR"/>
              </w:rPr>
              <w:t>24x7 Critical Situation Escalation Management (Probleemniveau 1)</w:t>
            </w:r>
          </w:p>
        </w:tc>
        <w:tc>
          <w:tcPr>
            <w:tcW w:w="1580" w:type="dxa"/>
            <w:vAlign w:val="center"/>
          </w:tcPr>
          <w:p w:rsidR="00DB2D1E" w:rsidRPr="00FB6BEA" w:rsidRDefault="00DB2D1E" w:rsidP="00DE73D4">
            <w:pPr>
              <w:jc w:val="center"/>
              <w:rPr>
                <w:rFonts w:cs="Tahoma"/>
                <w:color w:val="000000"/>
                <w:szCs w:val="18"/>
                <w:lang w:val="nl-NL"/>
              </w:rPr>
            </w:pPr>
            <w:r w:rsidRPr="00FB6BEA">
              <w:rPr>
                <w:rFonts w:ascii="MS UI Gothic" w:eastAsia="MS UI Gothic" w:hAnsi="MS UI Gothic" w:cs="MS UI Gothic"/>
                <w:color w:val="000000"/>
                <w:szCs w:val="18"/>
                <w:lang w:val="nl-NL"/>
              </w:rPr>
              <w:t>✓</w:t>
            </w:r>
          </w:p>
        </w:tc>
        <w:tc>
          <w:tcPr>
            <w:tcW w:w="1444" w:type="dxa"/>
            <w:vAlign w:val="center"/>
          </w:tcPr>
          <w:p w:rsidR="00DB2D1E" w:rsidRPr="00FB6BEA" w:rsidRDefault="00DB2D1E" w:rsidP="00DE73D4">
            <w:pPr>
              <w:jc w:val="center"/>
              <w:rPr>
                <w:rFonts w:cs="Tahoma"/>
                <w:color w:val="000000"/>
                <w:szCs w:val="18"/>
                <w:lang w:val="nl-NL"/>
              </w:rPr>
            </w:pPr>
            <w:r w:rsidRPr="00FB6BEA">
              <w:rPr>
                <w:rFonts w:ascii="MS UI Gothic" w:eastAsia="MS UI Gothic" w:hAnsi="MS UI Gothic" w:cs="MS UI Gothic"/>
                <w:color w:val="000000"/>
                <w:szCs w:val="18"/>
                <w:lang w:val="nl-NL"/>
              </w:rPr>
              <w:t>✓</w:t>
            </w:r>
          </w:p>
        </w:tc>
        <w:tc>
          <w:tcPr>
            <w:tcW w:w="1687"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w:t>
            </w:r>
          </w:p>
        </w:tc>
        <w:tc>
          <w:tcPr>
            <w:tcW w:w="1589"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w:t>
            </w:r>
          </w:p>
        </w:tc>
      </w:tr>
      <w:tr w:rsidR="00DB2D1E" w:rsidRPr="00FB6BEA" w:rsidTr="002A6416">
        <w:tc>
          <w:tcPr>
            <w:tcW w:w="3168" w:type="dxa"/>
            <w:vAlign w:val="center"/>
          </w:tcPr>
          <w:p w:rsidR="00DB2D1E" w:rsidRPr="00FB6BEA" w:rsidRDefault="00DB2D1E" w:rsidP="00DE73D4">
            <w:pPr>
              <w:rPr>
                <w:rFonts w:cs="Tahoma"/>
                <w:color w:val="000000"/>
                <w:szCs w:val="18"/>
                <w:lang w:val="nl-NL"/>
              </w:rPr>
            </w:pPr>
            <w:r w:rsidRPr="00FB6BEA">
              <w:rPr>
                <w:rFonts w:cs="Tahoma"/>
                <w:color w:val="000000"/>
                <w:szCs w:val="18"/>
                <w:lang w:val="nl-NL"/>
              </w:rPr>
              <w:t>Rapid Onsite Support</w:t>
            </w:r>
          </w:p>
        </w:tc>
        <w:tc>
          <w:tcPr>
            <w:tcW w:w="1580" w:type="dxa"/>
            <w:vAlign w:val="center"/>
          </w:tcPr>
          <w:p w:rsidR="00DB2D1E" w:rsidRPr="00FB6BEA" w:rsidRDefault="00DB2D1E" w:rsidP="00DE73D4">
            <w:pPr>
              <w:jc w:val="center"/>
              <w:rPr>
                <w:rFonts w:cs="Tahoma"/>
                <w:color w:val="000000"/>
                <w:szCs w:val="18"/>
                <w:lang w:val="nl-NL"/>
              </w:rPr>
            </w:pPr>
            <w:r w:rsidRPr="00FB6BEA">
              <w:rPr>
                <w:rFonts w:ascii="MS UI Gothic" w:eastAsia="MS UI Gothic" w:hAnsi="MS UI Gothic" w:cs="MS UI Gothic"/>
                <w:color w:val="000000"/>
                <w:szCs w:val="18"/>
                <w:lang w:val="nl-NL"/>
              </w:rPr>
              <w:t>✓</w:t>
            </w:r>
          </w:p>
        </w:tc>
        <w:tc>
          <w:tcPr>
            <w:tcW w:w="1444" w:type="dxa"/>
            <w:vAlign w:val="center"/>
          </w:tcPr>
          <w:p w:rsidR="00DB2D1E" w:rsidRPr="00FB6BEA" w:rsidRDefault="00DB2D1E" w:rsidP="00DE73D4">
            <w:pPr>
              <w:jc w:val="center"/>
              <w:rPr>
                <w:rFonts w:cs="Tahoma"/>
                <w:color w:val="000000"/>
                <w:szCs w:val="18"/>
                <w:lang w:val="nl-NL"/>
              </w:rPr>
            </w:pPr>
            <w:r w:rsidRPr="00FB6BEA">
              <w:rPr>
                <w:rFonts w:ascii="MS UI Gothic" w:eastAsia="MS UI Gothic" w:hAnsi="MS UI Gothic" w:cs="MS UI Gothic"/>
                <w:color w:val="000000"/>
                <w:szCs w:val="18"/>
                <w:lang w:val="nl-NL"/>
              </w:rPr>
              <w:t>✓</w:t>
            </w:r>
          </w:p>
        </w:tc>
        <w:tc>
          <w:tcPr>
            <w:tcW w:w="1687"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w:t>
            </w:r>
          </w:p>
        </w:tc>
        <w:tc>
          <w:tcPr>
            <w:tcW w:w="1589"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w:t>
            </w:r>
          </w:p>
        </w:tc>
      </w:tr>
      <w:tr w:rsidR="00DB2D1E" w:rsidRPr="00FB6BEA" w:rsidTr="002A6416">
        <w:tc>
          <w:tcPr>
            <w:tcW w:w="3168" w:type="dxa"/>
            <w:vAlign w:val="center"/>
          </w:tcPr>
          <w:p w:rsidR="00DB2D1E" w:rsidRPr="00FB6BEA" w:rsidRDefault="00DB2D1E" w:rsidP="00DE73D4">
            <w:pPr>
              <w:rPr>
                <w:rFonts w:cs="Tahoma"/>
                <w:color w:val="000000"/>
                <w:szCs w:val="18"/>
                <w:lang w:val="nl-NL"/>
              </w:rPr>
            </w:pPr>
            <w:r w:rsidRPr="00FB6BEA">
              <w:rPr>
                <w:rFonts w:cs="Tahoma"/>
                <w:color w:val="000000"/>
                <w:szCs w:val="18"/>
                <w:lang w:val="nl-NL"/>
              </w:rPr>
              <w:t>Proactive Information Services</w:t>
            </w:r>
          </w:p>
        </w:tc>
        <w:tc>
          <w:tcPr>
            <w:tcW w:w="1580" w:type="dxa"/>
            <w:vAlign w:val="center"/>
          </w:tcPr>
          <w:p w:rsidR="00DB2D1E" w:rsidRPr="00FB6BEA" w:rsidRDefault="00DB2D1E" w:rsidP="00DE73D4">
            <w:pPr>
              <w:jc w:val="center"/>
              <w:rPr>
                <w:rFonts w:cs="Tahoma"/>
                <w:color w:val="000000"/>
                <w:szCs w:val="18"/>
                <w:lang w:val="nl-NL"/>
              </w:rPr>
            </w:pPr>
            <w:r w:rsidRPr="00FB6BEA">
              <w:rPr>
                <w:rFonts w:ascii="MS UI Gothic" w:eastAsia="MS UI Gothic" w:hAnsi="MS UI Gothic" w:cs="MS UI Gothic"/>
                <w:color w:val="000000"/>
                <w:szCs w:val="18"/>
                <w:lang w:val="nl-NL"/>
              </w:rPr>
              <w:t>✓</w:t>
            </w:r>
          </w:p>
        </w:tc>
        <w:tc>
          <w:tcPr>
            <w:tcW w:w="1444" w:type="dxa"/>
            <w:vAlign w:val="center"/>
          </w:tcPr>
          <w:p w:rsidR="00DB2D1E" w:rsidRPr="00FB6BEA" w:rsidRDefault="00DB2D1E" w:rsidP="00DE73D4">
            <w:pPr>
              <w:jc w:val="center"/>
              <w:rPr>
                <w:rFonts w:cs="Tahoma"/>
                <w:color w:val="000000"/>
                <w:szCs w:val="18"/>
                <w:lang w:val="nl-NL"/>
              </w:rPr>
            </w:pPr>
            <w:r w:rsidRPr="00FB6BEA">
              <w:rPr>
                <w:rFonts w:ascii="MS UI Gothic" w:eastAsia="MS UI Gothic" w:hAnsi="MS UI Gothic" w:cs="MS UI Gothic"/>
                <w:color w:val="000000"/>
                <w:szCs w:val="18"/>
                <w:lang w:val="nl-NL"/>
              </w:rPr>
              <w:t>✓</w:t>
            </w:r>
          </w:p>
        </w:tc>
        <w:tc>
          <w:tcPr>
            <w:tcW w:w="1687"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w:t>
            </w:r>
          </w:p>
        </w:tc>
        <w:tc>
          <w:tcPr>
            <w:tcW w:w="1589"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w:t>
            </w:r>
          </w:p>
        </w:tc>
      </w:tr>
      <w:tr w:rsidR="00DB2D1E" w:rsidRPr="00FB6BEA" w:rsidTr="002A6416">
        <w:tc>
          <w:tcPr>
            <w:tcW w:w="3168" w:type="dxa"/>
            <w:vAlign w:val="center"/>
          </w:tcPr>
          <w:p w:rsidR="00DB2D1E" w:rsidRPr="00FB6BEA" w:rsidRDefault="00DB2D1E" w:rsidP="00DE73D4">
            <w:pPr>
              <w:rPr>
                <w:rFonts w:cs="Tahoma"/>
                <w:color w:val="000000"/>
                <w:szCs w:val="18"/>
                <w:lang w:val="nl-NL"/>
              </w:rPr>
            </w:pPr>
            <w:r w:rsidRPr="00FB6BEA">
              <w:rPr>
                <w:rFonts w:cs="Tahoma"/>
                <w:color w:val="000000"/>
                <w:szCs w:val="18"/>
                <w:lang w:val="nl-NL"/>
              </w:rPr>
              <w:t>Microsoft Premier Online</w:t>
            </w:r>
          </w:p>
        </w:tc>
        <w:tc>
          <w:tcPr>
            <w:tcW w:w="1580" w:type="dxa"/>
            <w:vAlign w:val="center"/>
          </w:tcPr>
          <w:p w:rsidR="00DB2D1E" w:rsidRPr="00FB6BEA" w:rsidRDefault="00DB2D1E" w:rsidP="00DE73D4">
            <w:pPr>
              <w:jc w:val="center"/>
              <w:rPr>
                <w:rFonts w:cs="Tahoma"/>
                <w:color w:val="000000"/>
                <w:szCs w:val="18"/>
                <w:lang w:val="nl-NL"/>
              </w:rPr>
            </w:pPr>
            <w:r w:rsidRPr="00FB6BEA">
              <w:rPr>
                <w:rFonts w:ascii="MS UI Gothic" w:eastAsia="MS UI Gothic" w:hAnsi="MS UI Gothic" w:cs="MS UI Gothic"/>
                <w:color w:val="000000"/>
                <w:szCs w:val="18"/>
                <w:lang w:val="nl-NL"/>
              </w:rPr>
              <w:t>✓</w:t>
            </w:r>
          </w:p>
        </w:tc>
        <w:tc>
          <w:tcPr>
            <w:tcW w:w="1444" w:type="dxa"/>
            <w:vAlign w:val="center"/>
          </w:tcPr>
          <w:p w:rsidR="00DB2D1E" w:rsidRPr="00FB6BEA" w:rsidRDefault="00DB2D1E" w:rsidP="00DE73D4">
            <w:pPr>
              <w:jc w:val="center"/>
              <w:rPr>
                <w:rFonts w:cs="Tahoma"/>
                <w:color w:val="000000"/>
                <w:szCs w:val="18"/>
                <w:lang w:val="nl-NL"/>
              </w:rPr>
            </w:pPr>
            <w:r w:rsidRPr="00FB6BEA">
              <w:rPr>
                <w:rFonts w:ascii="MS UI Gothic" w:eastAsia="MS UI Gothic" w:hAnsi="MS UI Gothic" w:cs="MS UI Gothic"/>
                <w:color w:val="000000"/>
                <w:szCs w:val="18"/>
                <w:lang w:val="nl-NL"/>
              </w:rPr>
              <w:t>✓</w:t>
            </w:r>
          </w:p>
        </w:tc>
        <w:tc>
          <w:tcPr>
            <w:tcW w:w="1687"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w:t>
            </w:r>
          </w:p>
        </w:tc>
        <w:tc>
          <w:tcPr>
            <w:tcW w:w="1589"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w:t>
            </w:r>
          </w:p>
        </w:tc>
      </w:tr>
      <w:tr w:rsidR="00DB2D1E" w:rsidRPr="00FB6BEA" w:rsidTr="002A6416">
        <w:tc>
          <w:tcPr>
            <w:tcW w:w="3168" w:type="dxa"/>
            <w:vAlign w:val="center"/>
          </w:tcPr>
          <w:p w:rsidR="00DB2D1E" w:rsidRPr="00FB6BEA" w:rsidRDefault="00DB2D1E" w:rsidP="00DE73D4">
            <w:pPr>
              <w:rPr>
                <w:rFonts w:cs="Tahoma"/>
                <w:color w:val="000000"/>
                <w:szCs w:val="18"/>
                <w:lang w:val="nl-NL"/>
              </w:rPr>
            </w:pPr>
            <w:r w:rsidRPr="00FB6BEA">
              <w:rPr>
                <w:rFonts w:cs="Tahoma"/>
                <w:color w:val="000000"/>
                <w:szCs w:val="18"/>
                <w:lang w:val="nl-NL"/>
              </w:rPr>
              <w:t xml:space="preserve">Extra uren </w:t>
            </w:r>
          </w:p>
        </w:tc>
        <w:tc>
          <w:tcPr>
            <w:tcW w:w="1580"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Pakket van 20</w:t>
            </w:r>
          </w:p>
        </w:tc>
        <w:tc>
          <w:tcPr>
            <w:tcW w:w="1444"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Pakket van 20</w:t>
            </w:r>
          </w:p>
        </w:tc>
        <w:tc>
          <w:tcPr>
            <w:tcW w:w="1687"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Pakket van 20</w:t>
            </w:r>
          </w:p>
        </w:tc>
        <w:tc>
          <w:tcPr>
            <w:tcW w:w="1589" w:type="dxa"/>
            <w:vAlign w:val="center"/>
          </w:tcPr>
          <w:p w:rsidR="00DB2D1E" w:rsidRPr="00FB6BEA" w:rsidRDefault="00DB2D1E" w:rsidP="00DE73D4">
            <w:pPr>
              <w:jc w:val="center"/>
              <w:rPr>
                <w:rFonts w:cs="Tahoma"/>
                <w:color w:val="000000"/>
                <w:szCs w:val="18"/>
                <w:lang w:val="nl-NL"/>
              </w:rPr>
            </w:pPr>
            <w:r w:rsidRPr="00FB6BEA">
              <w:rPr>
                <w:rFonts w:cs="Tahoma"/>
                <w:color w:val="000000"/>
                <w:szCs w:val="18"/>
                <w:lang w:val="nl-NL"/>
              </w:rPr>
              <w:t>Pakket van 20</w:t>
            </w:r>
          </w:p>
        </w:tc>
      </w:tr>
    </w:tbl>
    <w:p w:rsidR="00DB2D1E" w:rsidRPr="00FB6BEA" w:rsidRDefault="00DB2D1E" w:rsidP="00DB2D1E">
      <w:pPr>
        <w:pStyle w:val="tableclose"/>
        <w:tabs>
          <w:tab w:val="left" w:pos="810"/>
        </w:tabs>
        <w:ind w:left="810" w:hanging="720"/>
        <w:rPr>
          <w:rFonts w:ascii="Tahoma" w:hAnsi="Tahoma" w:cs="Tahoma"/>
          <w:lang w:val="nl-NL"/>
        </w:rPr>
      </w:pPr>
      <w:r w:rsidRPr="00FB6BEA">
        <w:rPr>
          <w:rFonts w:ascii="Tahoma" w:hAnsi="Tahoma" w:cs="Tahoma"/>
          <w:i/>
          <w:color w:val="000000"/>
          <w:sz w:val="16"/>
          <w:szCs w:val="16"/>
          <w:vertAlign w:val="superscript"/>
          <w:lang w:val="nl-NL"/>
        </w:rPr>
        <w:t>1</w:t>
      </w:r>
      <w:r w:rsidRPr="00FB6BEA">
        <w:rPr>
          <w:rFonts w:ascii="Tahoma" w:hAnsi="Tahoma" w:cs="Tahoma"/>
          <w:i/>
          <w:color w:val="000000"/>
          <w:sz w:val="16"/>
          <w:szCs w:val="16"/>
          <w:lang w:val="nl-NL"/>
        </w:rPr>
        <w:t xml:space="preserve"> Kantooruren worden plaatselijk bepaald.</w:t>
      </w:r>
    </w:p>
    <w:p w:rsidR="00DB2D1E" w:rsidRPr="00FB6BEA" w:rsidRDefault="00DB2D1E" w:rsidP="00F42FB8">
      <w:pPr>
        <w:pStyle w:val="BodyText2"/>
        <w:spacing w:after="0" w:line="240" w:lineRule="auto"/>
        <w:rPr>
          <w:rFonts w:ascii="Tahoma" w:hAnsi="Tahoma" w:cs="Tahoma"/>
          <w:lang w:val="nl-NL"/>
        </w:rPr>
      </w:pPr>
    </w:p>
    <w:p w:rsidR="00DB2D1E" w:rsidRPr="00FB6BEA" w:rsidRDefault="00DB2D1E" w:rsidP="009D776A">
      <w:pPr>
        <w:pStyle w:val="BodyText2"/>
        <w:spacing w:after="0" w:line="240" w:lineRule="auto"/>
        <w:rPr>
          <w:rFonts w:ascii="Tahoma" w:hAnsi="Tahoma" w:cs="Tahoma"/>
          <w:lang w:val="nl-NL"/>
        </w:rPr>
      </w:pPr>
      <w:r w:rsidRPr="00FB6BEA">
        <w:rPr>
          <w:rFonts w:ascii="Tahoma" w:hAnsi="Tahoma" w:cs="Tahoma"/>
          <w:b/>
          <w:bCs/>
          <w:color w:val="000000"/>
          <w:sz w:val="18"/>
          <w:szCs w:val="18"/>
          <w:lang w:val="nl-NL"/>
        </w:rPr>
        <w:t xml:space="preserve">Support Account Management </w:t>
      </w:r>
      <w:r w:rsidRPr="00FB6BEA">
        <w:rPr>
          <w:rFonts w:ascii="Tahoma" w:hAnsi="Tahoma" w:cs="Tahoma"/>
          <w:color w:val="000000"/>
          <w:sz w:val="18"/>
          <w:szCs w:val="18"/>
          <w:lang w:val="nl-NL"/>
        </w:rPr>
        <w:t>is bedoeld om een relatie op te bouwen en te onderhouden met het beheer- en dienstuitvoerend personeel van de klant en de klant te helpen de verschillende elementen van het serviceplan van de</w:t>
      </w:r>
      <w:r w:rsidR="009D776A" w:rsidRPr="00FB6BEA">
        <w:rPr>
          <w:rFonts w:ascii="Tahoma" w:hAnsi="Tahoma" w:cs="Tahoma"/>
          <w:color w:val="000000"/>
          <w:sz w:val="18"/>
          <w:szCs w:val="18"/>
          <w:lang w:val="nl-NL"/>
        </w:rPr>
        <w:t> </w:t>
      </w:r>
      <w:r w:rsidRPr="00FB6BEA">
        <w:rPr>
          <w:rFonts w:ascii="Tahoma" w:hAnsi="Tahoma" w:cs="Tahoma"/>
          <w:color w:val="000000"/>
          <w:sz w:val="18"/>
          <w:szCs w:val="18"/>
          <w:lang w:val="nl-NL"/>
        </w:rPr>
        <w:t xml:space="preserve">klant af te stemmen op de zakelijke behoeften. </w:t>
      </w:r>
    </w:p>
    <w:p w:rsidR="00CA52FE" w:rsidRPr="00FB6BEA" w:rsidRDefault="00CA52FE" w:rsidP="00CA52FE">
      <w:pPr>
        <w:pStyle w:val="BodyText2"/>
        <w:spacing w:after="0" w:line="240" w:lineRule="auto"/>
        <w:rPr>
          <w:rFonts w:ascii="Tahoma" w:hAnsi="Tahoma" w:cs="Tahoma"/>
          <w:lang w:val="nl-NL"/>
        </w:rPr>
      </w:pPr>
    </w:p>
    <w:p w:rsidR="00DB2D1E" w:rsidRPr="00FB6BEA" w:rsidRDefault="00DB2D1E" w:rsidP="00CA52FE">
      <w:pPr>
        <w:jc w:val="both"/>
        <w:rPr>
          <w:rFonts w:cs="Tahoma"/>
          <w:lang w:val="nl-NL"/>
        </w:rPr>
      </w:pPr>
      <w:r w:rsidRPr="00FB6BEA">
        <w:rPr>
          <w:rFonts w:cs="Tahoma"/>
          <w:b/>
          <w:bCs/>
          <w:color w:val="000000"/>
          <w:szCs w:val="18"/>
          <w:lang w:val="nl-NL"/>
        </w:rPr>
        <w:t xml:space="preserve">Support Assistance </w:t>
      </w:r>
      <w:r w:rsidRPr="00FB6BEA">
        <w:rPr>
          <w:rFonts w:cs="Tahoma"/>
          <w:color w:val="000000"/>
          <w:szCs w:val="18"/>
          <w:lang w:val="nl-NL"/>
        </w:rPr>
        <w:t>biedt kortetermijnadvies en begeleiding (afhankelijk van beschikbaarheid bij Microsoft) voor problemen die niet onder Probleem Resolution Support vallen, met inbegrip van adviesverlening op het gebied van ontwerp, ontwikkeling en implementatie.</w:t>
      </w:r>
    </w:p>
    <w:p w:rsidR="00CA52FE" w:rsidRPr="00FB6BEA" w:rsidRDefault="00CA52FE" w:rsidP="00CA52FE">
      <w:pPr>
        <w:jc w:val="both"/>
        <w:rPr>
          <w:rFonts w:cs="Tahoma"/>
          <w:lang w:val="nl-NL"/>
        </w:rPr>
      </w:pPr>
    </w:p>
    <w:p w:rsidR="00DB2D1E" w:rsidRPr="00FB6BEA" w:rsidRDefault="00DB2D1E" w:rsidP="00CA52FE">
      <w:pPr>
        <w:rPr>
          <w:rFonts w:cs="Tahoma"/>
          <w:lang w:val="nl-NL"/>
        </w:rPr>
      </w:pPr>
      <w:r w:rsidRPr="00FB6BEA">
        <w:rPr>
          <w:rFonts w:cs="Tahoma"/>
          <w:b/>
          <w:bCs/>
          <w:color w:val="000000"/>
          <w:szCs w:val="18"/>
          <w:lang w:val="nl-NL"/>
        </w:rPr>
        <w:t xml:space="preserve">Problem Resolution Support </w:t>
      </w:r>
      <w:r w:rsidRPr="00FB6BEA">
        <w:rPr>
          <w:rFonts w:cs="Tahoma"/>
          <w:color w:val="000000"/>
          <w:szCs w:val="18"/>
          <w:lang w:val="nl-NL"/>
        </w:rPr>
        <w:t>biedt assistentie bij problemen met specifieke symptomen die zijn opgetreden bij het gebruik van Microsoft-producten, waarbij een redelijke verwachting bestaat dat het probleem wordt veroorzaakt door Microsoft-producten.</w:t>
      </w:r>
    </w:p>
    <w:p w:rsidR="00DB2D1E" w:rsidRPr="00FB6BEA" w:rsidRDefault="00DB2D1E" w:rsidP="00DB2D1E">
      <w:pPr>
        <w:spacing w:after="120"/>
        <w:rPr>
          <w:rFonts w:cs="Tahoma"/>
          <w:lang w:val="nl-NL"/>
        </w:rPr>
      </w:pPr>
    </w:p>
    <w:p w:rsidR="00A979EB" w:rsidRPr="00FB6BEA" w:rsidRDefault="00A979EB" w:rsidP="00DB2D1E">
      <w:pPr>
        <w:spacing w:after="120"/>
        <w:rPr>
          <w:rFonts w:cs="Tahoma"/>
          <w:lang w:val="nl-NL"/>
        </w:rPr>
      </w:pPr>
    </w:p>
    <w:p w:rsidR="00A979EB" w:rsidRPr="00FB6BEA" w:rsidRDefault="00A979EB" w:rsidP="00DB2D1E">
      <w:pPr>
        <w:spacing w:after="120"/>
        <w:rPr>
          <w:rFonts w:cs="Tahoma"/>
          <w:lang w:val="nl-NL"/>
        </w:rPr>
      </w:pPr>
    </w:p>
    <w:p w:rsidR="00A979EB" w:rsidRPr="00FB6BEA" w:rsidRDefault="00A979EB" w:rsidP="00DB2D1E">
      <w:pPr>
        <w:spacing w:after="120"/>
        <w:rPr>
          <w:rFonts w:cs="Tahoma"/>
          <w:lang w:val="nl-NL"/>
        </w:rPr>
      </w:pPr>
    </w:p>
    <w:tbl>
      <w:tblPr>
        <w:tblW w:w="9360" w:type="dxa"/>
        <w:tblInd w:w="108" w:type="dxa"/>
        <w:tblCellMar>
          <w:left w:w="0" w:type="dxa"/>
          <w:right w:w="0" w:type="dxa"/>
        </w:tblCellMar>
        <w:tblLook w:val="04A0" w:firstRow="1" w:lastRow="0" w:firstColumn="1" w:lastColumn="0" w:noHBand="0" w:noVBand="1"/>
      </w:tblPr>
      <w:tblGrid>
        <w:gridCol w:w="1980"/>
        <w:gridCol w:w="2430"/>
        <w:gridCol w:w="2430"/>
        <w:gridCol w:w="2520"/>
      </w:tblGrid>
      <w:tr w:rsidR="00DB2D1E" w:rsidRPr="004A4569" w:rsidTr="00B5673C">
        <w:trPr>
          <w:tblHeader/>
        </w:trPr>
        <w:tc>
          <w:tcPr>
            <w:tcW w:w="198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FB6BEA" w:rsidRDefault="00DB2D1E" w:rsidP="00DE73D4">
            <w:pPr>
              <w:pStyle w:val="tableclose"/>
              <w:spacing w:line="276" w:lineRule="auto"/>
              <w:rPr>
                <w:rFonts w:ascii="Tahoma" w:hAnsi="Tahoma" w:cs="Tahoma"/>
                <w:b/>
                <w:color w:val="000000"/>
                <w:lang w:val="nl-NL"/>
              </w:rPr>
            </w:pPr>
            <w:r w:rsidRPr="00FB6BEA">
              <w:rPr>
                <w:rFonts w:ascii="Tahoma" w:hAnsi="Tahoma" w:cs="Tahoma"/>
                <w:b/>
                <w:color w:val="000000"/>
                <w:lang w:val="nl-NL"/>
              </w:rPr>
              <w:t>Probleemniveau</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FB6BEA" w:rsidRDefault="00DB2D1E" w:rsidP="00DE73D4">
            <w:pPr>
              <w:pStyle w:val="tableclose"/>
              <w:spacing w:line="276" w:lineRule="auto"/>
              <w:rPr>
                <w:rFonts w:ascii="Tahoma" w:hAnsi="Tahoma" w:cs="Tahoma"/>
                <w:b/>
                <w:color w:val="000000"/>
                <w:lang w:val="nl-NL"/>
              </w:rPr>
            </w:pPr>
            <w:r w:rsidRPr="00FB6BEA">
              <w:rPr>
                <w:rFonts w:ascii="Tahoma" w:hAnsi="Tahoma" w:cs="Tahoma"/>
                <w:b/>
                <w:color w:val="000000"/>
                <w:lang w:val="nl-NL"/>
              </w:rPr>
              <w:t>Situatie</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FB6BEA" w:rsidRDefault="00DB2D1E" w:rsidP="00DE73D4">
            <w:pPr>
              <w:pStyle w:val="tableclose"/>
              <w:spacing w:line="276" w:lineRule="auto"/>
              <w:rPr>
                <w:rFonts w:ascii="Tahoma" w:hAnsi="Tahoma" w:cs="Tahoma"/>
                <w:b/>
                <w:color w:val="000000"/>
                <w:lang w:val="nl-NL"/>
              </w:rPr>
            </w:pPr>
            <w:r w:rsidRPr="00FB6BEA">
              <w:rPr>
                <w:rFonts w:ascii="Tahoma" w:hAnsi="Tahoma" w:cs="Tahoma"/>
                <w:b/>
                <w:color w:val="000000"/>
                <w:lang w:val="nl-NL"/>
              </w:rPr>
              <w:t>Verwachte reactie van ons</w:t>
            </w:r>
          </w:p>
        </w:tc>
        <w:tc>
          <w:tcPr>
            <w:tcW w:w="252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FB6BEA" w:rsidRDefault="00DB2D1E" w:rsidP="00DE73D4">
            <w:pPr>
              <w:pStyle w:val="tableclose"/>
              <w:spacing w:line="276" w:lineRule="auto"/>
              <w:rPr>
                <w:rFonts w:ascii="Tahoma" w:hAnsi="Tahoma" w:cs="Tahoma"/>
                <w:b/>
                <w:color w:val="000000"/>
                <w:lang w:val="nl-NL"/>
              </w:rPr>
            </w:pPr>
            <w:r w:rsidRPr="00FB6BEA">
              <w:rPr>
                <w:rFonts w:ascii="Tahoma" w:hAnsi="Tahoma" w:cs="Tahoma"/>
                <w:b/>
                <w:color w:val="000000"/>
                <w:lang w:val="nl-NL"/>
              </w:rPr>
              <w:t>Verwachte reactie van de klant</w:t>
            </w:r>
          </w:p>
        </w:tc>
      </w:tr>
      <w:tr w:rsidR="00DB2D1E" w:rsidRPr="004A4569" w:rsidTr="00B5673C">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B6BEA" w:rsidRDefault="00DB2D1E" w:rsidP="00DE73D4">
            <w:pPr>
              <w:pStyle w:val="tableclose"/>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1. Melding uitsluitend telefonisch</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B6BEA" w:rsidRDefault="00DB2D1E" w:rsidP="006C6786">
            <w:pPr>
              <w:pStyle w:val="ListBullet3"/>
              <w:numPr>
                <w:ilvl w:val="0"/>
                <w:numId w:val="61"/>
              </w:numPr>
              <w:spacing w:line="276" w:lineRule="auto"/>
              <w:rPr>
                <w:rFonts w:ascii="Tahoma" w:hAnsi="Tahoma" w:cs="Tahoma"/>
                <w:lang w:val="nl-NL"/>
              </w:rPr>
            </w:pPr>
            <w:r w:rsidRPr="00FB6BEA">
              <w:rPr>
                <w:rFonts w:ascii="Tahoma" w:hAnsi="Tahoma" w:cs="Tahoma"/>
                <w:color w:val="000000"/>
                <w:sz w:val="18"/>
                <w:szCs w:val="18"/>
                <w:lang w:val="nl-NL"/>
              </w:rPr>
              <w:t>Catastrofale invloed op</w:t>
            </w:r>
            <w:r w:rsidR="00A979EB" w:rsidRPr="00FB6BEA">
              <w:rPr>
                <w:rFonts w:ascii="Tahoma" w:hAnsi="Tahoma" w:cs="Tahoma"/>
                <w:color w:val="000000"/>
                <w:sz w:val="18"/>
                <w:szCs w:val="18"/>
                <w:lang w:val="nl-NL"/>
              </w:rPr>
              <w:t> </w:t>
            </w:r>
            <w:r w:rsidRPr="00FB6BEA">
              <w:rPr>
                <w:rFonts w:ascii="Tahoma" w:hAnsi="Tahoma" w:cs="Tahoma"/>
                <w:color w:val="000000"/>
                <w:sz w:val="18"/>
                <w:szCs w:val="18"/>
                <w:lang w:val="nl-NL"/>
              </w:rPr>
              <w:t xml:space="preserve">bedrijf </w:t>
            </w:r>
          </w:p>
          <w:p w:rsidR="00DB2D1E" w:rsidRPr="00FB6BEA" w:rsidRDefault="00DB2D1E" w:rsidP="006C6786">
            <w:pPr>
              <w:pStyle w:val="ListBullet3"/>
              <w:numPr>
                <w:ilvl w:val="0"/>
                <w:numId w:val="61"/>
              </w:numPr>
              <w:spacing w:line="276" w:lineRule="auto"/>
              <w:rPr>
                <w:rFonts w:ascii="Tahoma" w:hAnsi="Tahoma" w:cs="Tahoma"/>
                <w:lang w:val="nl-NL"/>
              </w:rPr>
            </w:pPr>
            <w:r w:rsidRPr="00FB6BEA">
              <w:rPr>
                <w:rFonts w:ascii="Tahoma" w:hAnsi="Tahoma" w:cs="Tahoma"/>
                <w:color w:val="000000"/>
                <w:sz w:val="18"/>
                <w:szCs w:val="18"/>
                <w:lang w:val="nl-NL"/>
              </w:rPr>
              <w:t>Volledig verlies van een kernbedrijfsproces (mission critical) en het werk kan redelijkerwijs niet worden voortgezet</w:t>
            </w:r>
          </w:p>
          <w:p w:rsidR="00DB2D1E" w:rsidRPr="00FB6BEA" w:rsidRDefault="00DB2D1E" w:rsidP="006C6786">
            <w:pPr>
              <w:pStyle w:val="ListBullet3"/>
              <w:numPr>
                <w:ilvl w:val="0"/>
                <w:numId w:val="61"/>
              </w:numPr>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Vereist onmiddellijke aandacht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B6BEA" w:rsidRDefault="00DB2D1E" w:rsidP="006C6786">
            <w:pPr>
              <w:pStyle w:val="ListBullet3"/>
              <w:numPr>
                <w:ilvl w:val="0"/>
                <w:numId w:val="62"/>
              </w:numPr>
              <w:spacing w:line="276" w:lineRule="auto"/>
              <w:rPr>
                <w:rFonts w:ascii="Tahoma" w:hAnsi="Tahoma" w:cs="Tahoma"/>
                <w:lang w:val="nl-NL"/>
              </w:rPr>
            </w:pPr>
            <w:r w:rsidRPr="00FB6BEA">
              <w:rPr>
                <w:rFonts w:ascii="Tahoma" w:hAnsi="Tahoma" w:cs="Tahoma"/>
                <w:color w:val="000000"/>
                <w:sz w:val="18"/>
                <w:szCs w:val="18"/>
                <w:lang w:val="nl-NL"/>
              </w:rPr>
              <w:t>1</w:t>
            </w:r>
            <w:r w:rsidRPr="00FB6BEA">
              <w:rPr>
                <w:rFonts w:ascii="Tahoma" w:hAnsi="Tahoma" w:cs="Tahoma"/>
                <w:color w:val="000000"/>
                <w:sz w:val="18"/>
                <w:szCs w:val="18"/>
                <w:vertAlign w:val="superscript"/>
                <w:lang w:val="nl-NL"/>
              </w:rPr>
              <w:t>e</w:t>
            </w:r>
            <w:r w:rsidRPr="00FB6BEA">
              <w:rPr>
                <w:rFonts w:ascii="Tahoma" w:hAnsi="Tahoma" w:cs="Tahoma"/>
                <w:color w:val="000000"/>
                <w:sz w:val="18"/>
                <w:szCs w:val="18"/>
                <w:lang w:val="nl-NL"/>
              </w:rPr>
              <w:t xml:space="preserve"> reactie op oproep binnen 1 uur</w:t>
            </w:r>
          </w:p>
          <w:p w:rsidR="00DB2D1E" w:rsidRPr="00FB6BEA" w:rsidRDefault="00DB2D1E" w:rsidP="006C6786">
            <w:pPr>
              <w:pStyle w:val="ListBullet3"/>
              <w:numPr>
                <w:ilvl w:val="0"/>
                <w:numId w:val="62"/>
              </w:numPr>
              <w:spacing w:line="276" w:lineRule="auto"/>
              <w:rPr>
                <w:rFonts w:ascii="Tahoma" w:hAnsi="Tahoma" w:cs="Tahoma"/>
                <w:lang w:val="nl-NL"/>
              </w:rPr>
            </w:pPr>
            <w:r w:rsidRPr="00FB6BEA">
              <w:rPr>
                <w:rFonts w:ascii="Tahoma" w:hAnsi="Tahoma" w:cs="Tahoma"/>
                <w:color w:val="000000"/>
                <w:sz w:val="18"/>
                <w:szCs w:val="18"/>
                <w:lang w:val="nl-NL"/>
              </w:rPr>
              <w:t>Onze mensen zo spoedig mogelijk bij klant op uw locatie</w:t>
            </w:r>
          </w:p>
          <w:p w:rsidR="00DB2D1E" w:rsidRPr="00FB6BEA" w:rsidRDefault="00DB2D1E" w:rsidP="006C6786">
            <w:pPr>
              <w:pStyle w:val="ListBullet3"/>
              <w:numPr>
                <w:ilvl w:val="0"/>
                <w:numId w:val="62"/>
              </w:numPr>
              <w:spacing w:line="276" w:lineRule="auto"/>
              <w:rPr>
                <w:rFonts w:ascii="Tahoma" w:hAnsi="Tahoma" w:cs="Tahoma"/>
                <w:lang w:val="nl-NL"/>
              </w:rPr>
            </w:pPr>
            <w:r w:rsidRPr="00FB6BEA">
              <w:rPr>
                <w:rFonts w:ascii="Tahoma" w:hAnsi="Tahoma" w:cs="Tahoma"/>
                <w:color w:val="000000"/>
                <w:sz w:val="18"/>
                <w:szCs w:val="18"/>
                <w:lang w:val="nl-NL"/>
              </w:rPr>
              <w:t>Continue inspanning, 24 uur per dag, 7 dagen per week</w:t>
            </w:r>
          </w:p>
          <w:p w:rsidR="00DB2D1E" w:rsidRPr="00FB6BEA" w:rsidRDefault="00DB2D1E" w:rsidP="006C6786">
            <w:pPr>
              <w:pStyle w:val="ListBullet3"/>
              <w:numPr>
                <w:ilvl w:val="0"/>
                <w:numId w:val="62"/>
              </w:numPr>
              <w:spacing w:line="276" w:lineRule="auto"/>
              <w:rPr>
                <w:rFonts w:ascii="Tahoma" w:hAnsi="Tahoma" w:cs="Tahoma"/>
                <w:lang w:val="nl-NL"/>
              </w:rPr>
            </w:pPr>
            <w:r w:rsidRPr="00FB6BEA">
              <w:rPr>
                <w:rFonts w:ascii="Tahoma" w:hAnsi="Tahoma" w:cs="Tahoma"/>
                <w:color w:val="000000"/>
                <w:sz w:val="18"/>
                <w:szCs w:val="18"/>
                <w:lang w:val="nl-NL"/>
              </w:rPr>
              <w:t>Snelle doorverwijzing binnen Microsoft naar Productteams</w:t>
            </w:r>
          </w:p>
          <w:p w:rsidR="00DB2D1E" w:rsidRPr="00FB6BEA" w:rsidRDefault="00DB2D1E" w:rsidP="006C6786">
            <w:pPr>
              <w:pStyle w:val="ListBullet3"/>
              <w:numPr>
                <w:ilvl w:val="0"/>
                <w:numId w:val="62"/>
              </w:numPr>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 xml:space="preserve">Kennisgeving aan Senior Executives van Microsoft </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DB2D1E" w:rsidRPr="00FB6BEA" w:rsidRDefault="00DB2D1E" w:rsidP="006C6786">
            <w:pPr>
              <w:pStyle w:val="ListBullet3"/>
              <w:numPr>
                <w:ilvl w:val="0"/>
                <w:numId w:val="63"/>
              </w:numPr>
              <w:spacing w:line="276" w:lineRule="auto"/>
              <w:rPr>
                <w:rFonts w:ascii="Tahoma" w:hAnsi="Tahoma" w:cs="Tahoma"/>
                <w:lang w:val="nl-NL"/>
              </w:rPr>
            </w:pPr>
            <w:r w:rsidRPr="00FB6BEA">
              <w:rPr>
                <w:rFonts w:ascii="Tahoma" w:hAnsi="Tahoma" w:cs="Tahoma"/>
                <w:color w:val="000000"/>
                <w:sz w:val="18"/>
                <w:szCs w:val="18"/>
                <w:lang w:val="nl-NL"/>
              </w:rPr>
              <w:t xml:space="preserve">Kennisgeving aan Senior Executives van klant </w:t>
            </w:r>
          </w:p>
          <w:p w:rsidR="00DB2D1E" w:rsidRPr="00FB6BEA" w:rsidRDefault="00DB2D1E" w:rsidP="006C6786">
            <w:pPr>
              <w:pStyle w:val="ListBullet3"/>
              <w:numPr>
                <w:ilvl w:val="0"/>
                <w:numId w:val="63"/>
              </w:numPr>
              <w:spacing w:line="276" w:lineRule="auto"/>
              <w:rPr>
                <w:rFonts w:ascii="Tahoma" w:hAnsi="Tahoma" w:cs="Tahoma"/>
                <w:lang w:val="nl-NL"/>
              </w:rPr>
            </w:pPr>
            <w:r w:rsidRPr="00FB6BEA">
              <w:rPr>
                <w:rFonts w:ascii="Tahoma" w:hAnsi="Tahoma" w:cs="Tahoma"/>
                <w:color w:val="000000"/>
                <w:sz w:val="18"/>
                <w:szCs w:val="18"/>
                <w:lang w:val="nl-NL"/>
              </w:rPr>
              <w:t>Toewijzing van voldoende personeel voor doorlopende inspanning, 24 uur per dag, 7 dagen per week</w:t>
            </w:r>
            <w:r w:rsidRPr="00FB6BEA">
              <w:rPr>
                <w:rFonts w:ascii="Tahoma" w:hAnsi="Tahoma" w:cs="Tahoma"/>
                <w:color w:val="000000"/>
                <w:sz w:val="18"/>
                <w:szCs w:val="18"/>
                <w:vertAlign w:val="superscript"/>
                <w:lang w:val="nl-NL"/>
              </w:rPr>
              <w:t>2</w:t>
            </w:r>
          </w:p>
          <w:p w:rsidR="00DB2D1E" w:rsidRPr="00FB6BEA" w:rsidRDefault="00DB2D1E" w:rsidP="006C6786">
            <w:pPr>
              <w:pStyle w:val="ListBullet3"/>
              <w:numPr>
                <w:ilvl w:val="0"/>
                <w:numId w:val="63"/>
              </w:numPr>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Snelle toegang en reactie van change control authority</w:t>
            </w:r>
          </w:p>
        </w:tc>
      </w:tr>
      <w:tr w:rsidR="00DB2D1E" w:rsidRPr="00FB6BEA" w:rsidTr="00B5673C">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B6BEA" w:rsidRDefault="00DB2D1E" w:rsidP="00DE73D4">
            <w:pPr>
              <w:pStyle w:val="tableclose"/>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A Melding uitsluitend telefonisch</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B6BEA" w:rsidRDefault="00DB2D1E" w:rsidP="006C6786">
            <w:pPr>
              <w:pStyle w:val="ListBullet3"/>
              <w:numPr>
                <w:ilvl w:val="0"/>
                <w:numId w:val="61"/>
              </w:numPr>
              <w:spacing w:line="276" w:lineRule="auto"/>
              <w:rPr>
                <w:rFonts w:ascii="Tahoma" w:hAnsi="Tahoma" w:cs="Tahoma"/>
                <w:lang w:val="nl-NL"/>
              </w:rPr>
            </w:pPr>
            <w:r w:rsidRPr="00FB6BEA">
              <w:rPr>
                <w:rFonts w:ascii="Tahoma" w:hAnsi="Tahoma" w:cs="Tahoma"/>
                <w:color w:val="000000"/>
                <w:sz w:val="18"/>
                <w:szCs w:val="18"/>
                <w:lang w:val="nl-NL"/>
              </w:rPr>
              <w:t xml:space="preserve">Kritieke invloed op het bedrijf </w:t>
            </w:r>
          </w:p>
          <w:p w:rsidR="00DB2D1E" w:rsidRPr="00FB6BEA" w:rsidRDefault="00DB2D1E" w:rsidP="006C6786">
            <w:pPr>
              <w:pStyle w:val="ListBullet3"/>
              <w:numPr>
                <w:ilvl w:val="0"/>
                <w:numId w:val="61"/>
              </w:numPr>
              <w:spacing w:line="276" w:lineRule="auto"/>
              <w:rPr>
                <w:rFonts w:ascii="Tahoma" w:hAnsi="Tahoma" w:cs="Tahoma"/>
                <w:lang w:val="nl-NL"/>
              </w:rPr>
            </w:pPr>
            <w:r w:rsidRPr="00FB6BEA">
              <w:rPr>
                <w:rFonts w:ascii="Tahoma" w:hAnsi="Tahoma" w:cs="Tahoma"/>
                <w:color w:val="000000"/>
                <w:sz w:val="18"/>
                <w:szCs w:val="18"/>
                <w:lang w:val="nl-NL"/>
              </w:rPr>
              <w:t>Aanzienlijk verlies of belemmering van diensten</w:t>
            </w:r>
          </w:p>
          <w:p w:rsidR="00DB2D1E" w:rsidRPr="00FB6BEA" w:rsidRDefault="00DB2D1E" w:rsidP="006C6786">
            <w:pPr>
              <w:pStyle w:val="ListBullet3"/>
              <w:numPr>
                <w:ilvl w:val="0"/>
                <w:numId w:val="61"/>
              </w:numPr>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Vereist aandacht binnen</w:t>
            </w:r>
            <w:r w:rsidR="00A979EB" w:rsidRPr="00FB6BEA">
              <w:rPr>
                <w:rFonts w:ascii="Tahoma" w:hAnsi="Tahoma" w:cs="Tahoma"/>
                <w:color w:val="000000"/>
                <w:sz w:val="18"/>
                <w:szCs w:val="18"/>
                <w:lang w:val="nl-NL"/>
              </w:rPr>
              <w:t> </w:t>
            </w:r>
            <w:r w:rsidRPr="00FB6BEA">
              <w:rPr>
                <w:rFonts w:ascii="Tahoma" w:hAnsi="Tahoma" w:cs="Tahoma"/>
                <w:color w:val="000000"/>
                <w:sz w:val="18"/>
                <w:szCs w:val="18"/>
                <w:lang w:val="nl-NL"/>
              </w:rPr>
              <w:t>1 uur</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B6BEA" w:rsidRDefault="00DB2D1E" w:rsidP="006C6786">
            <w:pPr>
              <w:pStyle w:val="ListBullet3"/>
              <w:numPr>
                <w:ilvl w:val="0"/>
                <w:numId w:val="62"/>
              </w:numPr>
              <w:spacing w:line="276" w:lineRule="auto"/>
              <w:rPr>
                <w:rFonts w:ascii="Tahoma" w:hAnsi="Tahoma" w:cs="Tahoma"/>
                <w:lang w:val="nl-NL"/>
              </w:rPr>
            </w:pPr>
            <w:r w:rsidRPr="00FB6BEA">
              <w:rPr>
                <w:rFonts w:ascii="Tahoma" w:hAnsi="Tahoma" w:cs="Tahoma"/>
                <w:color w:val="000000"/>
                <w:sz w:val="18"/>
                <w:szCs w:val="18"/>
                <w:lang w:val="nl-NL"/>
              </w:rPr>
              <w:t>1</w:t>
            </w:r>
            <w:r w:rsidRPr="00FB6BEA">
              <w:rPr>
                <w:rFonts w:ascii="Tahoma" w:hAnsi="Tahoma" w:cs="Tahoma"/>
                <w:color w:val="000000"/>
                <w:sz w:val="18"/>
                <w:szCs w:val="18"/>
                <w:vertAlign w:val="superscript"/>
                <w:lang w:val="nl-NL"/>
              </w:rPr>
              <w:t>e</w:t>
            </w:r>
            <w:r w:rsidRPr="00FB6BEA">
              <w:rPr>
                <w:rFonts w:ascii="Tahoma" w:hAnsi="Tahoma" w:cs="Tahoma"/>
                <w:color w:val="000000"/>
                <w:sz w:val="18"/>
                <w:szCs w:val="18"/>
                <w:lang w:val="nl-NL"/>
              </w:rPr>
              <w:t xml:space="preserve"> reactie op oproep binnen 1 uur</w:t>
            </w:r>
          </w:p>
          <w:p w:rsidR="00DB2D1E" w:rsidRPr="00FB6BEA" w:rsidRDefault="00DB2D1E" w:rsidP="006C6786">
            <w:pPr>
              <w:pStyle w:val="ListBullet3"/>
              <w:numPr>
                <w:ilvl w:val="0"/>
                <w:numId w:val="62"/>
              </w:numPr>
              <w:spacing w:line="276" w:lineRule="auto"/>
              <w:rPr>
                <w:rFonts w:ascii="Tahoma" w:hAnsi="Tahoma" w:cs="Tahoma"/>
                <w:lang w:val="nl-NL"/>
              </w:rPr>
            </w:pPr>
            <w:r w:rsidRPr="00FB6BEA">
              <w:rPr>
                <w:rFonts w:ascii="Tahoma" w:hAnsi="Tahoma" w:cs="Tahoma"/>
                <w:color w:val="000000"/>
                <w:sz w:val="18"/>
                <w:szCs w:val="18"/>
                <w:lang w:val="nl-NL"/>
              </w:rPr>
              <w:t>Onze mensen naar locatie van klant, waar</w:t>
            </w:r>
            <w:r w:rsidR="00A979EB" w:rsidRPr="00FB6BEA">
              <w:rPr>
                <w:rFonts w:ascii="Tahoma" w:hAnsi="Tahoma" w:cs="Tahoma"/>
                <w:color w:val="000000"/>
                <w:sz w:val="18"/>
                <w:szCs w:val="18"/>
                <w:lang w:val="nl-NL"/>
              </w:rPr>
              <w:t> </w:t>
            </w:r>
            <w:r w:rsidRPr="00FB6BEA">
              <w:rPr>
                <w:rFonts w:ascii="Tahoma" w:hAnsi="Tahoma" w:cs="Tahoma"/>
                <w:color w:val="000000"/>
                <w:sz w:val="18"/>
                <w:szCs w:val="18"/>
                <w:lang w:val="nl-NL"/>
              </w:rPr>
              <w:t>nodig.</w:t>
            </w:r>
          </w:p>
          <w:p w:rsidR="00DB2D1E" w:rsidRPr="00FB6BEA" w:rsidRDefault="00DB2D1E" w:rsidP="006C6786">
            <w:pPr>
              <w:pStyle w:val="ListBullet3"/>
              <w:numPr>
                <w:ilvl w:val="0"/>
                <w:numId w:val="62"/>
              </w:numPr>
              <w:spacing w:line="276" w:lineRule="auto"/>
              <w:rPr>
                <w:rFonts w:ascii="Tahoma" w:hAnsi="Tahoma" w:cs="Tahoma"/>
                <w:lang w:val="nl-NL"/>
              </w:rPr>
            </w:pPr>
            <w:r w:rsidRPr="00FB6BEA">
              <w:rPr>
                <w:rFonts w:ascii="Tahoma" w:hAnsi="Tahoma" w:cs="Tahoma"/>
                <w:color w:val="000000"/>
                <w:sz w:val="18"/>
                <w:szCs w:val="18"/>
                <w:lang w:val="nl-NL"/>
              </w:rPr>
              <w:t>Continue inspanning, 24 uur per dag, 7</w:t>
            </w:r>
            <w:r w:rsidR="00A979EB" w:rsidRPr="00FB6BEA">
              <w:rPr>
                <w:rFonts w:ascii="Tahoma" w:hAnsi="Tahoma" w:cs="Tahoma"/>
                <w:color w:val="000000"/>
                <w:sz w:val="18"/>
                <w:szCs w:val="18"/>
                <w:lang w:val="nl-NL"/>
              </w:rPr>
              <w:t> </w:t>
            </w:r>
            <w:r w:rsidRPr="00FB6BEA">
              <w:rPr>
                <w:rFonts w:ascii="Tahoma" w:hAnsi="Tahoma" w:cs="Tahoma"/>
                <w:color w:val="000000"/>
                <w:sz w:val="18"/>
                <w:szCs w:val="18"/>
                <w:lang w:val="nl-NL"/>
              </w:rPr>
              <w:t>dagen per week</w:t>
            </w:r>
          </w:p>
          <w:p w:rsidR="00DB2D1E" w:rsidRPr="00FB6BEA" w:rsidRDefault="00DB2D1E" w:rsidP="006C6786">
            <w:pPr>
              <w:pStyle w:val="ListBullet3"/>
              <w:numPr>
                <w:ilvl w:val="0"/>
                <w:numId w:val="62"/>
              </w:numPr>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Kennisgeving aan Senior Managers van Microsoft</w:t>
            </w: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DB2D1E" w:rsidRPr="00FB6BEA" w:rsidRDefault="00DB2D1E" w:rsidP="006C6786">
            <w:pPr>
              <w:pStyle w:val="ListBullet3"/>
              <w:numPr>
                <w:ilvl w:val="0"/>
                <w:numId w:val="63"/>
              </w:numPr>
              <w:spacing w:line="276" w:lineRule="auto"/>
              <w:rPr>
                <w:rFonts w:ascii="Tahoma" w:hAnsi="Tahoma" w:cs="Tahoma"/>
                <w:lang w:val="nl-NL"/>
              </w:rPr>
            </w:pPr>
            <w:r w:rsidRPr="00FB6BEA">
              <w:rPr>
                <w:rFonts w:ascii="Tahoma" w:hAnsi="Tahoma" w:cs="Tahoma"/>
                <w:color w:val="000000"/>
                <w:sz w:val="18"/>
                <w:szCs w:val="18"/>
                <w:lang w:val="nl-NL"/>
              </w:rPr>
              <w:t>Toewijzing van voldoende personeel voor doorlopende inspanning, 24 uur per dag, 7 dagen per week</w:t>
            </w:r>
            <w:r w:rsidRPr="00FB6BEA">
              <w:rPr>
                <w:rFonts w:ascii="Tahoma" w:hAnsi="Tahoma" w:cs="Tahoma"/>
                <w:color w:val="000000"/>
                <w:sz w:val="18"/>
                <w:szCs w:val="18"/>
                <w:vertAlign w:val="superscript"/>
                <w:lang w:val="nl-NL"/>
              </w:rPr>
              <w:t>2</w:t>
            </w:r>
          </w:p>
          <w:p w:rsidR="00DB2D1E" w:rsidRPr="00FB6BEA" w:rsidRDefault="00DB2D1E" w:rsidP="006C6786">
            <w:pPr>
              <w:pStyle w:val="ListBullet3"/>
              <w:numPr>
                <w:ilvl w:val="0"/>
                <w:numId w:val="63"/>
              </w:numPr>
              <w:spacing w:line="276" w:lineRule="auto"/>
              <w:rPr>
                <w:rFonts w:ascii="Tahoma" w:hAnsi="Tahoma" w:cs="Tahoma"/>
                <w:lang w:val="nl-NL"/>
              </w:rPr>
            </w:pPr>
            <w:r w:rsidRPr="00FB6BEA">
              <w:rPr>
                <w:rFonts w:ascii="Tahoma" w:hAnsi="Tahoma" w:cs="Tahoma"/>
                <w:color w:val="000000"/>
                <w:sz w:val="18"/>
                <w:szCs w:val="18"/>
                <w:lang w:val="nl-NL"/>
              </w:rPr>
              <w:t>Snelle toegang en reactie van change control authority</w:t>
            </w:r>
          </w:p>
          <w:p w:rsidR="00DB2D1E" w:rsidRPr="00FB6BEA" w:rsidRDefault="00DB2D1E" w:rsidP="006C6786">
            <w:pPr>
              <w:pStyle w:val="ListBullet3"/>
              <w:numPr>
                <w:ilvl w:val="0"/>
                <w:numId w:val="63"/>
              </w:numPr>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Kennisgeving aan management</w:t>
            </w:r>
          </w:p>
        </w:tc>
      </w:tr>
      <w:tr w:rsidR="00DB2D1E" w:rsidRPr="004A4569" w:rsidTr="00B5673C">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B6BEA" w:rsidRDefault="00DB2D1E" w:rsidP="00B5673C">
            <w:pPr>
              <w:pStyle w:val="tableclose"/>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B Melding telefonisch of via</w:t>
            </w:r>
            <w:r w:rsidR="00B5673C" w:rsidRPr="00FB6BEA">
              <w:rPr>
                <w:rFonts w:ascii="Tahoma" w:hAnsi="Tahoma" w:cs="Tahoma"/>
                <w:color w:val="000000"/>
                <w:sz w:val="18"/>
                <w:szCs w:val="18"/>
                <w:lang w:val="nl-NL"/>
              </w:rPr>
              <w:t> </w:t>
            </w:r>
            <w:r w:rsidRPr="00FB6BEA">
              <w:rPr>
                <w:rFonts w:ascii="Tahoma" w:hAnsi="Tahoma" w:cs="Tahoma"/>
                <w:color w:val="000000"/>
                <w:sz w:val="18"/>
                <w:szCs w:val="18"/>
                <w:lang w:val="nl-NL"/>
              </w:rPr>
              <w:t>de</w:t>
            </w:r>
            <w:r w:rsidR="00B5673C" w:rsidRPr="00FB6BEA">
              <w:rPr>
                <w:rFonts w:ascii="Tahoma" w:hAnsi="Tahoma" w:cs="Tahoma"/>
                <w:color w:val="000000"/>
                <w:sz w:val="18"/>
                <w:szCs w:val="18"/>
                <w:lang w:val="nl-NL"/>
              </w:rPr>
              <w:t> </w:t>
            </w:r>
            <w:r w:rsidRPr="00FB6BEA">
              <w:rPr>
                <w:rFonts w:ascii="Tahoma" w:hAnsi="Tahoma" w:cs="Tahoma"/>
                <w:color w:val="000000"/>
                <w:sz w:val="18"/>
                <w:szCs w:val="18"/>
                <w:lang w:val="nl-NL"/>
              </w:rPr>
              <w:t>website</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B6BEA" w:rsidRDefault="00DB2D1E" w:rsidP="006C6786">
            <w:pPr>
              <w:pStyle w:val="ListBullet3"/>
              <w:numPr>
                <w:ilvl w:val="0"/>
                <w:numId w:val="61"/>
              </w:numPr>
              <w:spacing w:line="276" w:lineRule="auto"/>
              <w:rPr>
                <w:rFonts w:ascii="Tahoma" w:hAnsi="Tahoma" w:cs="Tahoma"/>
                <w:lang w:val="nl-NL"/>
              </w:rPr>
            </w:pPr>
            <w:r w:rsidRPr="00FB6BEA">
              <w:rPr>
                <w:rFonts w:ascii="Tahoma" w:hAnsi="Tahoma" w:cs="Tahoma"/>
                <w:color w:val="000000"/>
                <w:sz w:val="18"/>
                <w:szCs w:val="18"/>
                <w:lang w:val="nl-NL"/>
              </w:rPr>
              <w:t>Gematigde invloed op</w:t>
            </w:r>
            <w:r w:rsidR="009D776A" w:rsidRPr="00FB6BEA">
              <w:rPr>
                <w:rFonts w:ascii="Tahoma" w:hAnsi="Tahoma" w:cs="Tahoma"/>
                <w:color w:val="000000"/>
                <w:sz w:val="18"/>
                <w:szCs w:val="18"/>
                <w:lang w:val="nl-NL"/>
              </w:rPr>
              <w:t> </w:t>
            </w:r>
            <w:r w:rsidRPr="00FB6BEA">
              <w:rPr>
                <w:rFonts w:ascii="Tahoma" w:hAnsi="Tahoma" w:cs="Tahoma"/>
                <w:color w:val="000000"/>
                <w:sz w:val="18"/>
                <w:szCs w:val="18"/>
                <w:lang w:val="nl-NL"/>
              </w:rPr>
              <w:t xml:space="preserve">bedrijf: </w:t>
            </w:r>
          </w:p>
          <w:p w:rsidR="00DB2D1E" w:rsidRPr="00FB6BEA" w:rsidRDefault="00DB2D1E" w:rsidP="006C6786">
            <w:pPr>
              <w:pStyle w:val="ListBullet3"/>
              <w:numPr>
                <w:ilvl w:val="0"/>
                <w:numId w:val="61"/>
              </w:numPr>
              <w:spacing w:line="276" w:lineRule="auto"/>
              <w:rPr>
                <w:rFonts w:ascii="Tahoma" w:hAnsi="Tahoma" w:cs="Tahoma"/>
                <w:lang w:val="nl-NL"/>
              </w:rPr>
            </w:pPr>
            <w:r w:rsidRPr="00FB6BEA">
              <w:rPr>
                <w:rFonts w:ascii="Tahoma" w:hAnsi="Tahoma" w:cs="Tahoma"/>
                <w:color w:val="000000"/>
                <w:sz w:val="18"/>
                <w:szCs w:val="18"/>
                <w:lang w:val="nl-NL"/>
              </w:rPr>
              <w:t>Enig verlies of belemmering van services, maar het werk kan redelijkerwijs worden voortgezet, al is het belemmerd.</w:t>
            </w:r>
          </w:p>
          <w:p w:rsidR="00DB2D1E" w:rsidRPr="00FB6BEA" w:rsidRDefault="00DB2D1E" w:rsidP="006C6786">
            <w:pPr>
              <w:pStyle w:val="ListBullet3"/>
              <w:numPr>
                <w:ilvl w:val="0"/>
                <w:numId w:val="61"/>
              </w:numPr>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Vereist aandacht binnen 2 kantooruren</w:t>
            </w:r>
            <w:r w:rsidRPr="00FB6BEA">
              <w:rPr>
                <w:rFonts w:ascii="Tahoma" w:hAnsi="Tahoma" w:cs="Tahoma"/>
                <w:color w:val="000000"/>
                <w:sz w:val="18"/>
                <w:szCs w:val="18"/>
                <w:vertAlign w:val="superscript"/>
                <w:lang w:val="nl-NL"/>
              </w:rPr>
              <w:t>1</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B6BEA" w:rsidRDefault="00DB2D1E" w:rsidP="006C6786">
            <w:pPr>
              <w:pStyle w:val="ListBullet3"/>
              <w:numPr>
                <w:ilvl w:val="0"/>
                <w:numId w:val="62"/>
              </w:numPr>
              <w:spacing w:line="276" w:lineRule="auto"/>
              <w:rPr>
                <w:rFonts w:ascii="Tahoma" w:hAnsi="Tahoma" w:cs="Tahoma"/>
                <w:lang w:val="nl-NL"/>
              </w:rPr>
            </w:pPr>
            <w:r w:rsidRPr="00FB6BEA">
              <w:rPr>
                <w:rFonts w:ascii="Tahoma" w:hAnsi="Tahoma" w:cs="Tahoma"/>
                <w:color w:val="000000"/>
                <w:sz w:val="18"/>
                <w:szCs w:val="18"/>
                <w:lang w:val="nl-NL"/>
              </w:rPr>
              <w:t>1</w:t>
            </w:r>
            <w:r w:rsidRPr="00FB6BEA">
              <w:rPr>
                <w:rFonts w:ascii="Tahoma" w:hAnsi="Tahoma" w:cs="Tahoma"/>
                <w:color w:val="000000"/>
                <w:sz w:val="18"/>
                <w:szCs w:val="18"/>
                <w:vertAlign w:val="superscript"/>
                <w:lang w:val="nl-NL"/>
              </w:rPr>
              <w:t>e</w:t>
            </w:r>
            <w:r w:rsidRPr="00FB6BEA">
              <w:rPr>
                <w:rFonts w:ascii="Tahoma" w:hAnsi="Tahoma" w:cs="Tahoma"/>
                <w:color w:val="000000"/>
                <w:sz w:val="18"/>
                <w:szCs w:val="18"/>
                <w:lang w:val="nl-NL"/>
              </w:rPr>
              <w:t xml:space="preserve"> reactie op oproep binnen 2 uur</w:t>
            </w:r>
          </w:p>
          <w:p w:rsidR="00DB2D1E" w:rsidRPr="00FB6BEA" w:rsidRDefault="00DB2D1E" w:rsidP="006C6786">
            <w:pPr>
              <w:pStyle w:val="ListBullet3"/>
              <w:numPr>
                <w:ilvl w:val="0"/>
                <w:numId w:val="62"/>
              </w:numPr>
              <w:spacing w:line="276" w:lineRule="auto"/>
              <w:rPr>
                <w:rFonts w:ascii="Tahoma" w:hAnsi="Tahoma" w:cs="Tahoma"/>
                <w:lang w:val="nl-NL"/>
              </w:rPr>
            </w:pPr>
            <w:r w:rsidRPr="00FB6BEA">
              <w:rPr>
                <w:rFonts w:ascii="Tahoma" w:hAnsi="Tahoma" w:cs="Tahoma"/>
                <w:color w:val="000000"/>
                <w:sz w:val="18"/>
                <w:szCs w:val="18"/>
                <w:lang w:val="nl-NL"/>
              </w:rPr>
              <w:t>Inspanning alleen tijdens kantooruren</w:t>
            </w:r>
            <w:r w:rsidRPr="00FB6BEA">
              <w:rPr>
                <w:rFonts w:ascii="Tahoma" w:hAnsi="Tahoma" w:cs="Tahoma"/>
                <w:color w:val="000000"/>
                <w:sz w:val="18"/>
                <w:szCs w:val="18"/>
                <w:vertAlign w:val="superscript"/>
                <w:lang w:val="nl-NL"/>
              </w:rPr>
              <w:t>1</w:t>
            </w:r>
          </w:p>
          <w:p w:rsidR="00DB2D1E" w:rsidRPr="00FB6BEA"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nl-NL"/>
              </w:rPr>
            </w:pP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DB2D1E" w:rsidRPr="00FB6BEA" w:rsidRDefault="00DB2D1E" w:rsidP="006C6786">
            <w:pPr>
              <w:pStyle w:val="ListBullet3"/>
              <w:numPr>
                <w:ilvl w:val="0"/>
                <w:numId w:val="63"/>
              </w:numPr>
              <w:spacing w:line="276" w:lineRule="auto"/>
              <w:rPr>
                <w:rFonts w:ascii="Tahoma" w:hAnsi="Tahoma" w:cs="Tahoma"/>
                <w:lang w:val="nl-NL"/>
              </w:rPr>
            </w:pPr>
            <w:r w:rsidRPr="00FB6BEA">
              <w:rPr>
                <w:rFonts w:ascii="Tahoma" w:hAnsi="Tahoma" w:cs="Tahoma"/>
                <w:color w:val="000000"/>
                <w:sz w:val="18"/>
                <w:szCs w:val="18"/>
                <w:lang w:val="nl-NL"/>
              </w:rPr>
              <w:t>Toewijzing van voldoende personeel voor doorlopende inspanningen tijdens kantooruren</w:t>
            </w:r>
            <w:r w:rsidRPr="00FB6BEA">
              <w:rPr>
                <w:rFonts w:ascii="Tahoma" w:hAnsi="Tahoma" w:cs="Tahoma"/>
                <w:color w:val="000000"/>
                <w:sz w:val="18"/>
                <w:szCs w:val="18"/>
                <w:vertAlign w:val="superscript"/>
                <w:lang w:val="nl-NL"/>
              </w:rPr>
              <w:t>1</w:t>
            </w:r>
          </w:p>
          <w:p w:rsidR="00DB2D1E" w:rsidRPr="00FB6BEA" w:rsidRDefault="00DB2D1E" w:rsidP="006C6786">
            <w:pPr>
              <w:pStyle w:val="ListBullet3"/>
              <w:numPr>
                <w:ilvl w:val="0"/>
                <w:numId w:val="63"/>
              </w:numPr>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Toegang en reactie van change control authority binnen 4 kantooruren</w:t>
            </w:r>
            <w:r w:rsidRPr="00FB6BEA">
              <w:rPr>
                <w:rFonts w:ascii="Tahoma" w:hAnsi="Tahoma" w:cs="Tahoma"/>
                <w:color w:val="000000"/>
                <w:sz w:val="18"/>
                <w:szCs w:val="18"/>
                <w:vertAlign w:val="superscript"/>
                <w:lang w:val="nl-NL"/>
              </w:rPr>
              <w:t>1</w:t>
            </w:r>
          </w:p>
        </w:tc>
      </w:tr>
      <w:tr w:rsidR="00DB2D1E" w:rsidRPr="00FB6BEA" w:rsidTr="00B5673C">
        <w:tc>
          <w:tcPr>
            <w:tcW w:w="198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FB6BEA" w:rsidRDefault="00DB2D1E" w:rsidP="00DE73D4">
            <w:pPr>
              <w:pStyle w:val="tableclose"/>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C Melding via telefoon of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B6BEA" w:rsidRDefault="00DB2D1E" w:rsidP="006C6786">
            <w:pPr>
              <w:pStyle w:val="ListBullet3"/>
              <w:numPr>
                <w:ilvl w:val="0"/>
                <w:numId w:val="61"/>
              </w:numPr>
              <w:spacing w:line="276" w:lineRule="auto"/>
              <w:rPr>
                <w:rFonts w:ascii="Tahoma" w:hAnsi="Tahoma" w:cs="Tahoma"/>
                <w:lang w:val="nl-NL"/>
              </w:rPr>
            </w:pPr>
            <w:r w:rsidRPr="00FB6BEA">
              <w:rPr>
                <w:rFonts w:ascii="Tahoma" w:hAnsi="Tahoma" w:cs="Tahoma"/>
                <w:color w:val="000000"/>
                <w:sz w:val="18"/>
                <w:szCs w:val="18"/>
                <w:lang w:val="nl-NL"/>
              </w:rPr>
              <w:t xml:space="preserve">Minimale invloed op bedrijf </w:t>
            </w:r>
          </w:p>
          <w:p w:rsidR="00DB2D1E" w:rsidRPr="00FB6BEA" w:rsidRDefault="00DB2D1E" w:rsidP="006C6786">
            <w:pPr>
              <w:pStyle w:val="ListBullet3"/>
              <w:numPr>
                <w:ilvl w:val="0"/>
                <w:numId w:val="61"/>
              </w:numPr>
              <w:spacing w:line="276" w:lineRule="auto"/>
              <w:rPr>
                <w:rFonts w:ascii="Tahoma" w:hAnsi="Tahoma" w:cs="Tahoma"/>
                <w:lang w:val="nl-NL"/>
              </w:rPr>
            </w:pPr>
            <w:r w:rsidRPr="00FB6BEA">
              <w:rPr>
                <w:rFonts w:ascii="Tahoma" w:hAnsi="Tahoma" w:cs="Tahoma"/>
                <w:color w:val="000000"/>
                <w:sz w:val="18"/>
                <w:szCs w:val="18"/>
                <w:lang w:val="nl-NL"/>
              </w:rPr>
              <w:t>Het bedrijf functioneert vrijwel normaal, met kleine of geen belemmering van diensten.</w:t>
            </w:r>
          </w:p>
          <w:p w:rsidR="00DB2D1E" w:rsidRPr="00FB6BEA" w:rsidRDefault="00DB2D1E" w:rsidP="006C6786">
            <w:pPr>
              <w:pStyle w:val="ListBullet3"/>
              <w:numPr>
                <w:ilvl w:val="0"/>
                <w:numId w:val="61"/>
              </w:numPr>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Vereist aandacht binnen 4 kantooruren</w:t>
            </w:r>
            <w:r w:rsidRPr="00FB6BEA">
              <w:rPr>
                <w:rFonts w:ascii="Tahoma" w:hAnsi="Tahoma" w:cs="Tahoma"/>
                <w:color w:val="000000"/>
                <w:sz w:val="18"/>
                <w:szCs w:val="18"/>
                <w:vertAlign w:val="superscript"/>
                <w:lang w:val="nl-NL"/>
              </w:rPr>
              <w:t>1</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FB6BEA" w:rsidRDefault="00DB2D1E" w:rsidP="006C6786">
            <w:pPr>
              <w:pStyle w:val="ListBullet3"/>
              <w:numPr>
                <w:ilvl w:val="0"/>
                <w:numId w:val="62"/>
              </w:numPr>
              <w:spacing w:line="276" w:lineRule="auto"/>
              <w:rPr>
                <w:rFonts w:ascii="Tahoma" w:hAnsi="Tahoma" w:cs="Tahoma"/>
                <w:lang w:val="nl-NL"/>
              </w:rPr>
            </w:pPr>
            <w:r w:rsidRPr="00FB6BEA">
              <w:rPr>
                <w:rFonts w:ascii="Tahoma" w:hAnsi="Tahoma" w:cs="Tahoma"/>
                <w:color w:val="000000"/>
                <w:sz w:val="18"/>
                <w:szCs w:val="18"/>
                <w:lang w:val="nl-NL"/>
              </w:rPr>
              <w:t>1</w:t>
            </w:r>
            <w:r w:rsidRPr="00FB6BEA">
              <w:rPr>
                <w:rFonts w:ascii="Tahoma" w:hAnsi="Tahoma" w:cs="Tahoma"/>
                <w:color w:val="000000"/>
                <w:sz w:val="18"/>
                <w:szCs w:val="18"/>
                <w:vertAlign w:val="superscript"/>
                <w:lang w:val="nl-NL"/>
              </w:rPr>
              <w:t>e</w:t>
            </w:r>
            <w:r w:rsidRPr="00FB6BEA">
              <w:rPr>
                <w:rFonts w:ascii="Tahoma" w:hAnsi="Tahoma" w:cs="Tahoma"/>
                <w:color w:val="000000"/>
                <w:sz w:val="18"/>
                <w:szCs w:val="18"/>
                <w:lang w:val="nl-NL"/>
              </w:rPr>
              <w:t xml:space="preserve"> reactie op oproep binnen 4 uur</w:t>
            </w:r>
          </w:p>
          <w:p w:rsidR="00DB2D1E" w:rsidRPr="00FB6BEA" w:rsidRDefault="00DB2D1E" w:rsidP="006C6786">
            <w:pPr>
              <w:pStyle w:val="ListBullet3"/>
              <w:numPr>
                <w:ilvl w:val="0"/>
                <w:numId w:val="62"/>
              </w:numPr>
              <w:spacing w:line="276" w:lineRule="auto"/>
              <w:rPr>
                <w:rFonts w:ascii="Tahoma" w:hAnsi="Tahoma" w:cs="Tahoma"/>
                <w:lang w:val="nl-NL"/>
              </w:rPr>
            </w:pPr>
            <w:r w:rsidRPr="00FB6BEA">
              <w:rPr>
                <w:rFonts w:ascii="Tahoma" w:hAnsi="Tahoma" w:cs="Tahoma"/>
                <w:color w:val="000000"/>
                <w:sz w:val="18"/>
                <w:szCs w:val="18"/>
                <w:lang w:val="nl-NL"/>
              </w:rPr>
              <w:t>Inspanning alleen tijdens kantooruren</w:t>
            </w:r>
            <w:r w:rsidRPr="00FB6BEA">
              <w:rPr>
                <w:rFonts w:ascii="Tahoma" w:hAnsi="Tahoma" w:cs="Tahoma"/>
                <w:color w:val="000000"/>
                <w:sz w:val="18"/>
                <w:szCs w:val="18"/>
                <w:vertAlign w:val="superscript"/>
                <w:lang w:val="nl-NL"/>
              </w:rPr>
              <w:t>1</w:t>
            </w:r>
          </w:p>
          <w:p w:rsidR="00DB2D1E" w:rsidRPr="00FB6BEA" w:rsidRDefault="00DB2D1E" w:rsidP="00DE73D4">
            <w:pPr>
              <w:pStyle w:val="tableclose"/>
              <w:spacing w:line="276" w:lineRule="auto"/>
              <w:ind w:left="529" w:hanging="450"/>
              <w:rPr>
                <w:rFonts w:ascii="Tahoma" w:hAnsi="Tahoma" w:cs="Tahoma"/>
                <w:color w:val="000000"/>
                <w:sz w:val="18"/>
                <w:szCs w:val="18"/>
                <w:lang w:val="nl-NL"/>
              </w:rPr>
            </w:pPr>
          </w:p>
        </w:tc>
        <w:tc>
          <w:tcPr>
            <w:tcW w:w="2520" w:type="dxa"/>
            <w:tcBorders>
              <w:top w:val="nil"/>
              <w:left w:val="nil"/>
              <w:bottom w:val="single" w:sz="8" w:space="0" w:color="auto"/>
              <w:right w:val="single" w:sz="8" w:space="0" w:color="auto"/>
            </w:tcBorders>
            <w:tcMar>
              <w:top w:w="0" w:type="dxa"/>
              <w:left w:w="108" w:type="dxa"/>
              <w:bottom w:w="0" w:type="dxa"/>
              <w:right w:w="108" w:type="dxa"/>
            </w:tcMar>
          </w:tcPr>
          <w:p w:rsidR="00DB2D1E" w:rsidRPr="00FB6BEA" w:rsidRDefault="00DB2D1E" w:rsidP="006C6786">
            <w:pPr>
              <w:pStyle w:val="ListBullet3"/>
              <w:numPr>
                <w:ilvl w:val="0"/>
                <w:numId w:val="63"/>
              </w:numPr>
              <w:spacing w:line="276" w:lineRule="auto"/>
              <w:rPr>
                <w:rFonts w:ascii="Tahoma" w:hAnsi="Tahoma" w:cs="Tahoma"/>
                <w:lang w:val="nl-NL"/>
              </w:rPr>
            </w:pPr>
            <w:r w:rsidRPr="00FB6BEA">
              <w:rPr>
                <w:rFonts w:ascii="Tahoma" w:hAnsi="Tahoma" w:cs="Tahoma"/>
                <w:color w:val="000000"/>
                <w:sz w:val="18"/>
                <w:szCs w:val="18"/>
                <w:lang w:val="nl-NL"/>
              </w:rPr>
              <w:t>Accurate gegevens contactpersoon inzake case owner</w:t>
            </w:r>
          </w:p>
          <w:p w:rsidR="00DB2D1E" w:rsidRPr="00FB6BEA" w:rsidRDefault="00DB2D1E" w:rsidP="006C6786">
            <w:pPr>
              <w:pStyle w:val="ListBullet3"/>
              <w:numPr>
                <w:ilvl w:val="0"/>
                <w:numId w:val="63"/>
              </w:numPr>
              <w:spacing w:line="276" w:lineRule="auto"/>
              <w:rPr>
                <w:rFonts w:ascii="Tahoma" w:hAnsi="Tahoma" w:cs="Tahoma"/>
                <w:color w:val="000000"/>
                <w:sz w:val="18"/>
                <w:szCs w:val="18"/>
                <w:lang w:val="nl-NL"/>
              </w:rPr>
            </w:pPr>
            <w:r w:rsidRPr="00FB6BEA">
              <w:rPr>
                <w:rFonts w:ascii="Tahoma" w:hAnsi="Tahoma" w:cs="Tahoma"/>
                <w:color w:val="000000"/>
                <w:sz w:val="18"/>
                <w:szCs w:val="18"/>
                <w:lang w:val="nl-NL"/>
              </w:rPr>
              <w:t>Reactie binnen 24 uur</w:t>
            </w:r>
          </w:p>
        </w:tc>
      </w:tr>
    </w:tbl>
    <w:p w:rsidR="00DB2D1E" w:rsidRPr="00FB6BEA" w:rsidRDefault="00DB2D1E" w:rsidP="00DB2D1E">
      <w:pPr>
        <w:pStyle w:val="tableclose"/>
        <w:rPr>
          <w:rFonts w:ascii="Tahoma" w:hAnsi="Tahoma" w:cs="Tahoma"/>
          <w:lang w:val="nl-NL"/>
        </w:rPr>
      </w:pPr>
      <w:r w:rsidRPr="00FB6BEA">
        <w:rPr>
          <w:rFonts w:ascii="Tahoma" w:hAnsi="Tahoma" w:cs="Tahoma"/>
          <w:i/>
          <w:color w:val="000000"/>
          <w:sz w:val="16"/>
          <w:szCs w:val="16"/>
          <w:vertAlign w:val="superscript"/>
          <w:lang w:val="nl-NL"/>
        </w:rPr>
        <w:t>1</w:t>
      </w:r>
      <w:r w:rsidRPr="00FB6BEA">
        <w:rPr>
          <w:rFonts w:ascii="Tahoma" w:hAnsi="Tahoma" w:cs="Tahoma"/>
          <w:i/>
          <w:color w:val="000000"/>
          <w:sz w:val="16"/>
          <w:szCs w:val="16"/>
          <w:lang w:val="nl-NL"/>
        </w:rPr>
        <w:t xml:space="preserve"> Kantooruren worden plaatselijk bepaald.</w:t>
      </w:r>
    </w:p>
    <w:p w:rsidR="00DB2D1E" w:rsidRPr="00FB6BEA" w:rsidRDefault="00DB2D1E" w:rsidP="00F42FB8">
      <w:pPr>
        <w:pStyle w:val="tableclose"/>
        <w:rPr>
          <w:rFonts w:ascii="Tahoma" w:hAnsi="Tahoma" w:cs="Tahoma"/>
          <w:lang w:val="nl-NL"/>
        </w:rPr>
      </w:pPr>
      <w:r w:rsidRPr="00FB6BEA">
        <w:rPr>
          <w:rFonts w:ascii="Tahoma" w:hAnsi="Tahoma" w:cs="Tahoma"/>
          <w:i/>
          <w:color w:val="000000"/>
          <w:sz w:val="16"/>
          <w:szCs w:val="16"/>
          <w:vertAlign w:val="superscript"/>
          <w:lang w:val="nl-NL"/>
        </w:rPr>
        <w:t>2</w:t>
      </w:r>
      <w:r w:rsidRPr="00FB6BEA">
        <w:rPr>
          <w:rFonts w:ascii="Tahoma" w:hAnsi="Tahoma" w:cs="Tahoma"/>
          <w:i/>
          <w:color w:val="000000"/>
          <w:sz w:val="16"/>
          <w:szCs w:val="16"/>
          <w:lang w:val="nl-NL"/>
        </w:rPr>
        <w:t xml:space="preserve"> Het kan nodig zijn dat wij het probleemniveau naar beneden bijstellen, indien de klant niet in staat is adequate middelen of reactiesnelheid te leveren om ons in staat te stellen probleemoplossingsinspanningen te verlenen.</w:t>
      </w:r>
    </w:p>
    <w:p w:rsidR="00DB2D1E" w:rsidRPr="00FB6BEA" w:rsidRDefault="00DB2D1E" w:rsidP="00F42FB8">
      <w:pPr>
        <w:rPr>
          <w:rFonts w:cs="Tahoma"/>
          <w:lang w:val="nl-NL"/>
        </w:rPr>
      </w:pPr>
    </w:p>
    <w:p w:rsidR="00DB2D1E" w:rsidRPr="00FB6BEA" w:rsidRDefault="00DB2D1E" w:rsidP="00DB2D1E">
      <w:pPr>
        <w:spacing w:after="120"/>
        <w:rPr>
          <w:rFonts w:cs="Tahoma"/>
          <w:lang w:val="nl-NL"/>
        </w:rPr>
      </w:pPr>
      <w:r w:rsidRPr="00FB6BEA">
        <w:rPr>
          <w:rFonts w:cs="Tahoma"/>
          <w:b/>
          <w:bCs/>
          <w:color w:val="000000"/>
          <w:szCs w:val="18"/>
          <w:lang w:val="nl-NL"/>
        </w:rPr>
        <w:t xml:space="preserve">Information Services </w:t>
      </w:r>
      <w:r w:rsidRPr="00FB6BEA">
        <w:rPr>
          <w:rFonts w:cs="Tahoma"/>
          <w:color w:val="000000"/>
          <w:szCs w:val="18"/>
          <w:lang w:val="nl-NL"/>
        </w:rPr>
        <w:t>omvat toegang tot de Premier online website en een programma van support webcasts, geleid door program managers van Microsoft, ontwikkelaars en professionals waarin belangrijke informatie wordt verstrekt met betrekking tot Microsoft-technologie.</w:t>
      </w:r>
    </w:p>
    <w:p w:rsidR="00DB2D1E" w:rsidRPr="00FB6BEA" w:rsidRDefault="00DB2D1E" w:rsidP="00DB2D1E">
      <w:pPr>
        <w:rPr>
          <w:rFonts w:cs="Tahoma"/>
          <w:lang w:val="nl-NL"/>
        </w:rPr>
      </w:pPr>
      <w:r w:rsidRPr="00FB6BEA">
        <w:rPr>
          <w:rFonts w:cs="Tahoma"/>
          <w:b/>
          <w:bCs/>
          <w:color w:val="000000"/>
          <w:szCs w:val="18"/>
          <w:lang w:val="nl-NL"/>
        </w:rPr>
        <w:t xml:space="preserve">Extra uren </w:t>
      </w:r>
      <w:r w:rsidRPr="00FB6BEA">
        <w:rPr>
          <w:rFonts w:cs="Tahoma"/>
          <w:color w:val="000000"/>
          <w:szCs w:val="18"/>
          <w:lang w:val="nl-NL"/>
        </w:rPr>
        <w:t xml:space="preserve">kunnen worden gebruikt voor Support Assistance of Problem Resolution Support. </w:t>
      </w:r>
    </w:p>
    <w:p w:rsidR="00DB2D1E" w:rsidRPr="00FB6BEA" w:rsidRDefault="00DB2D1E" w:rsidP="00DB2D1E">
      <w:pPr>
        <w:jc w:val="both"/>
        <w:rPr>
          <w:rFonts w:cs="Tahoma"/>
          <w:lang w:val="nl-NL"/>
        </w:rPr>
      </w:pPr>
    </w:p>
    <w:p w:rsidR="00DC0853" w:rsidRPr="00FB6BEA" w:rsidRDefault="00DC0853" w:rsidP="00DC0853">
      <w:pPr>
        <w:spacing w:after="60"/>
        <w:rPr>
          <w:rFonts w:cs="Tahoma"/>
          <w:lang w:val="nl-NL"/>
        </w:rPr>
      </w:pPr>
      <w:r w:rsidRPr="00FB6BEA">
        <w:rPr>
          <w:rFonts w:cs="Tahoma"/>
          <w:b/>
          <w:bCs/>
          <w:color w:val="000000"/>
          <w:szCs w:val="18"/>
          <w:lang w:val="nl-NL"/>
        </w:rPr>
        <w:t>Toepasselijke uitvoeringsvoorwaarden</w:t>
      </w:r>
    </w:p>
    <w:p w:rsidR="00DB2D1E" w:rsidRPr="00FB6BEA" w:rsidRDefault="00DB2D1E" w:rsidP="00FD27BC">
      <w:pPr>
        <w:rPr>
          <w:rFonts w:cs="Tahoma"/>
          <w:lang w:val="nl-NL"/>
        </w:rPr>
      </w:pPr>
      <w:r w:rsidRPr="00FB6BEA">
        <w:rPr>
          <w:rFonts w:cs="Tahoma"/>
          <w:color w:val="000000"/>
          <w:szCs w:val="18"/>
          <w:lang w:val="nl-NL"/>
        </w:rPr>
        <w:t>Alle Diensten bieden ondersteuning voor commercieel op de markt gebrachte, algemeen verkrijgbare Microsoft-producten (tenzij specifiek uitgesloten op de Microsoft Premier Online-website of de Microsoft Support Lifecycle-website). De kosten voor de Diensten worden over het algemeen op uurbasis in rekening gebracht, op afstand verzorgd en in het Engels geleverd (tenzij een andere taal beschikbaar is). De Diensten worden geleverd in het land waarin de VL-overeenkomst is ondertekend. Bezoeken op locatie zijn niet vooruit betaald en vinden plaats onder voorbehoud van beschikbaarheid van personeel. Alle diensten die gedurende het jaar niet worden gebruikt, komen te vervallen. Op verzoek van de klant kunnen we het systeem van de klant op afstand onderzoeken door in te bellen om problemen te analyseren. Om gebruik te kunnen maken van op internet gebaseerde services dient de klant toegang te hebben tot internet.</w:t>
      </w:r>
    </w:p>
    <w:p w:rsidR="00DD7307" w:rsidRPr="00FB6BEA" w:rsidRDefault="00DD7307">
      <w:pPr>
        <w:rPr>
          <w:rFonts w:cs="Tahoma"/>
          <w:lang w:val="nl-NL"/>
        </w:rPr>
      </w:pPr>
    </w:p>
    <w:p w:rsidR="00596386" w:rsidRPr="00FB6BEA" w:rsidRDefault="00596386" w:rsidP="00596386">
      <w:pPr>
        <w:rPr>
          <w:rFonts w:cs="Tahoma"/>
          <w:lang w:val="nl-NL"/>
        </w:rPr>
      </w:pPr>
      <w:r w:rsidRPr="00FB6BEA">
        <w:rPr>
          <w:rFonts w:cs="Tahoma"/>
          <w:b/>
          <w:sz w:val="24"/>
          <w:szCs w:val="24"/>
          <w:lang w:val="nl-NL"/>
        </w:rPr>
        <w:t>Microsoft Windows Azure-ondersteuningsproducten</w:t>
      </w:r>
    </w:p>
    <w:p w:rsidR="00596386" w:rsidRPr="00FB6BEA" w:rsidRDefault="00596386" w:rsidP="00596386">
      <w:pPr>
        <w:rPr>
          <w:rFonts w:cs="Tahoma"/>
          <w:lang w:val="nl-NL"/>
        </w:rPr>
      </w:pPr>
    </w:p>
    <w:p w:rsidR="00596386" w:rsidRPr="00FB6BEA" w:rsidRDefault="00596386" w:rsidP="00596386">
      <w:pPr>
        <w:jc w:val="both"/>
        <w:rPr>
          <w:rFonts w:cs="Tahoma"/>
          <w:lang w:val="nl-NL"/>
        </w:rPr>
      </w:pPr>
      <w:r w:rsidRPr="00FB6BEA">
        <w:rPr>
          <w:rFonts w:cs="Tahoma"/>
          <w:color w:val="000000"/>
          <w:szCs w:val="18"/>
          <w:lang w:val="nl-NL"/>
        </w:rPr>
        <w:t xml:space="preserve">Tenzij hieronder anders wordt vermeld, zijn ondersteunende Diensten voor Windows Azure beschikbaar voor Windows Azure. </w:t>
      </w:r>
    </w:p>
    <w:p w:rsidR="00596386" w:rsidRPr="00FB6BEA" w:rsidRDefault="00596386" w:rsidP="00596386">
      <w:pPr>
        <w:tabs>
          <w:tab w:val="left" w:pos="360"/>
        </w:tabs>
        <w:jc w:val="both"/>
        <w:rPr>
          <w:rFonts w:cs="Tahoma"/>
          <w:lang w:val="nl-NL"/>
        </w:rPr>
      </w:pPr>
    </w:p>
    <w:p w:rsidR="00596386" w:rsidRPr="00FB6BEA" w:rsidRDefault="00596386" w:rsidP="00596386">
      <w:pPr>
        <w:tabs>
          <w:tab w:val="left" w:pos="360"/>
        </w:tabs>
        <w:jc w:val="both"/>
        <w:rPr>
          <w:rFonts w:cs="Tahoma"/>
          <w:lang w:val="nl-NL"/>
        </w:rPr>
      </w:pPr>
      <w:r w:rsidRPr="00FB6BEA">
        <w:rPr>
          <w:rFonts w:cs="Tahoma"/>
          <w:szCs w:val="18"/>
          <w:lang w:val="nl-NL"/>
        </w:rPr>
        <w:t>De Diensten worden geleverd door het Windows Azure-ondersteuningsteam, dat bestaat uit Windows Azure-specialisten die reageren op de ondersteuningsverzoeken van de klant voor Windows Azure</w:t>
      </w:r>
      <w:r w:rsidRPr="00FB6BEA">
        <w:rPr>
          <w:rFonts w:cs="Tahoma"/>
          <w:snapToGrid w:val="0"/>
          <w:szCs w:val="18"/>
          <w:lang w:val="nl-NL"/>
        </w:rPr>
        <w:t xml:space="preserve">. Klanten ontvangen een uitgebreide ondersteuningservaring met </w:t>
      </w:r>
      <w:r w:rsidRPr="00FB6BEA">
        <w:rPr>
          <w:rFonts w:cs="Tahoma"/>
          <w:szCs w:val="18"/>
          <w:lang w:val="nl-NL"/>
        </w:rPr>
        <w:t>ondersteuning die 24 uur/dag, 7 dagen/week beschikbaar is.</w:t>
      </w:r>
    </w:p>
    <w:p w:rsidR="00596386" w:rsidRPr="00FB6BEA" w:rsidRDefault="00596386" w:rsidP="00596386">
      <w:pPr>
        <w:tabs>
          <w:tab w:val="left" w:pos="360"/>
        </w:tabs>
        <w:jc w:val="both"/>
        <w:rPr>
          <w:rFonts w:cs="Tahoma"/>
          <w:lang w:val="nl-NL"/>
        </w:rPr>
      </w:pPr>
    </w:p>
    <w:p w:rsidR="00596386" w:rsidRPr="00FB6BEA" w:rsidRDefault="00596386" w:rsidP="00596386">
      <w:pPr>
        <w:tabs>
          <w:tab w:val="left" w:pos="360"/>
        </w:tabs>
        <w:jc w:val="both"/>
        <w:rPr>
          <w:rFonts w:cs="Tahoma"/>
          <w:lang w:val="nl-NL"/>
        </w:rPr>
      </w:pPr>
      <w:r w:rsidRPr="00FB6BEA">
        <w:rPr>
          <w:rFonts w:cs="Tahoma"/>
          <w:szCs w:val="18"/>
          <w:lang w:val="nl-NL"/>
        </w:rPr>
        <w:t>“Voorval” betekent een geassisteerd break-fix ondersteuningsverzoek voor één Ondersteuningsvraagstuk</w:t>
      </w:r>
      <w:r w:rsidR="004A088B">
        <w:rPr>
          <w:rFonts w:cs="Tahoma"/>
          <w:szCs w:val="18"/>
          <w:lang w:val="nl-NL"/>
        </w:rPr>
        <w:t xml:space="preserve">. </w:t>
      </w:r>
      <w:r w:rsidRPr="00FB6BEA">
        <w:rPr>
          <w:rFonts w:cs="Tahoma"/>
          <w:szCs w:val="18"/>
          <w:lang w:val="nl-NL"/>
        </w:rPr>
        <w:t>“Ondersteuningsvraagstuk” betekent een probleem dat niet in deelproblemen kan worden onderverdeeld</w:t>
      </w:r>
      <w:r w:rsidR="004A088B">
        <w:rPr>
          <w:rFonts w:cs="Tahoma"/>
          <w:szCs w:val="18"/>
          <w:lang w:val="nl-NL"/>
        </w:rPr>
        <w:t xml:space="preserve">. </w:t>
      </w:r>
      <w:r w:rsidRPr="00FB6BEA">
        <w:rPr>
          <w:rFonts w:cs="Tahoma"/>
          <w:szCs w:val="18"/>
          <w:lang w:val="nl-NL"/>
        </w:rPr>
        <w:t>Indien een probleem bestaat uit deelproblemen, wordt elk hiervan beschouwd als een afzonderlijk Voorval</w:t>
      </w:r>
      <w:r w:rsidR="004A088B">
        <w:rPr>
          <w:rFonts w:cs="Tahoma"/>
          <w:szCs w:val="18"/>
          <w:lang w:val="nl-NL"/>
        </w:rPr>
        <w:t xml:space="preserve">. </w:t>
      </w:r>
      <w:r w:rsidRPr="00FB6BEA">
        <w:rPr>
          <w:rFonts w:cs="Tahoma"/>
          <w:szCs w:val="18"/>
          <w:lang w:val="nl-NL"/>
        </w:rPr>
        <w:t>Voorvallen omvatten de commercieel redelijke hoeveelheid diensten die nodig zijn om het ondersteuningsvraagstuk te onderzoeken en op te lossen</w:t>
      </w:r>
      <w:r w:rsidR="004A088B">
        <w:rPr>
          <w:rFonts w:cs="Tahoma"/>
          <w:szCs w:val="18"/>
          <w:lang w:val="nl-NL"/>
        </w:rPr>
        <w:t xml:space="preserve">. </w:t>
      </w:r>
      <w:r w:rsidRPr="00FB6BEA">
        <w:rPr>
          <w:rFonts w:cs="Tahoma"/>
          <w:szCs w:val="18"/>
          <w:lang w:val="nl-NL"/>
        </w:rPr>
        <w:t xml:space="preserve">Voorvallen kunnen online worden ingediend op de online geassisteerde ondersteuningswebsite op </w:t>
      </w:r>
      <w:r w:rsidRPr="00B0457C">
        <w:rPr>
          <w:rFonts w:cs="Tahoma"/>
          <w:szCs w:val="18"/>
          <w:lang w:val="nl-NL"/>
        </w:rPr>
        <w:t>www.windowsazure.com</w:t>
      </w:r>
      <w:r w:rsidRPr="00FB6BEA">
        <w:rPr>
          <w:rFonts w:cs="Tahoma"/>
          <w:szCs w:val="18"/>
          <w:lang w:val="nl-NL"/>
        </w:rPr>
        <w:t>.</w:t>
      </w:r>
    </w:p>
    <w:p w:rsidR="00596386" w:rsidRPr="00FB6BEA" w:rsidRDefault="00596386" w:rsidP="00596386">
      <w:pPr>
        <w:tabs>
          <w:tab w:val="left" w:pos="360"/>
        </w:tabs>
        <w:jc w:val="both"/>
        <w:rPr>
          <w:rFonts w:cs="Tahoma"/>
          <w:lang w:val="nl-NL"/>
        </w:rPr>
      </w:pPr>
    </w:p>
    <w:p w:rsidR="00596386" w:rsidRPr="00FB6BEA" w:rsidRDefault="00596386" w:rsidP="00596386">
      <w:pPr>
        <w:tabs>
          <w:tab w:val="left" w:pos="360"/>
        </w:tabs>
        <w:jc w:val="both"/>
        <w:rPr>
          <w:rFonts w:cs="Tahoma"/>
          <w:lang w:val="nl-NL"/>
        </w:rPr>
      </w:pPr>
      <w:r w:rsidRPr="00FB6BEA">
        <w:rPr>
          <w:rFonts w:cs="Tahoma"/>
          <w:szCs w:val="18"/>
          <w:lang w:val="nl-NL"/>
        </w:rPr>
        <w:t>De Diensten worden in het Engels geleverd, tenzij schriftelijk anders is overeengekomen door een klant en Microsoft. Aanvullende diensten, inclusief technische ondersteuningsdiensten, zijn mogelijk beschikbaar voor Windows Azure in het kader van een afzonderlijke overeenkomst die tussen de partijen is aangegaan.</w:t>
      </w:r>
      <w:r w:rsidR="004A088B">
        <w:rPr>
          <w:rFonts w:cs="Tahoma"/>
          <w:szCs w:val="18"/>
          <w:lang w:val="nl-NL"/>
        </w:rPr>
        <w:t xml:space="preserve"> </w:t>
      </w:r>
      <w:r w:rsidRPr="00FB6BEA">
        <w:rPr>
          <w:rFonts w:cs="Tahoma"/>
          <w:szCs w:val="18"/>
          <w:lang w:val="nl-NL"/>
        </w:rPr>
        <w:t>Op deze aanvullende diensten zijn de voorwaarden van die afzonderlijke overeenkomst van toepassing.</w:t>
      </w:r>
    </w:p>
    <w:p w:rsidR="00596386" w:rsidRPr="00FB6BEA" w:rsidRDefault="00596386" w:rsidP="00596386">
      <w:pPr>
        <w:pStyle w:val="normal1"/>
        <w:jc w:val="both"/>
        <w:rPr>
          <w:rFonts w:ascii="Tahoma" w:hAnsi="Tahoma" w:cs="Tahoma"/>
          <w:lang w:val="nl-NL"/>
        </w:rPr>
      </w:pPr>
    </w:p>
    <w:p w:rsidR="00596386" w:rsidRPr="00FB6BEA" w:rsidRDefault="00596386" w:rsidP="00596386">
      <w:pPr>
        <w:widowControl w:val="0"/>
        <w:tabs>
          <w:tab w:val="left" w:pos="720"/>
          <w:tab w:val="left" w:pos="1170"/>
        </w:tabs>
        <w:rPr>
          <w:rFonts w:cs="Tahoma"/>
          <w:lang w:val="nl-NL"/>
        </w:rPr>
      </w:pPr>
      <w:r w:rsidRPr="00FB6BEA">
        <w:rPr>
          <w:rFonts w:cs="Tahoma"/>
          <w:b/>
          <w:bCs/>
          <w:sz w:val="24"/>
          <w:szCs w:val="18"/>
          <w:lang w:val="nl-NL"/>
        </w:rPr>
        <w:t>Professionele Directe Ondersteuning voor Windows Azure</w:t>
      </w:r>
    </w:p>
    <w:p w:rsidR="00596386" w:rsidRPr="00FB6BEA" w:rsidRDefault="00596386" w:rsidP="00596386">
      <w:pPr>
        <w:tabs>
          <w:tab w:val="left" w:pos="360"/>
        </w:tabs>
        <w:jc w:val="both"/>
        <w:rPr>
          <w:rFonts w:cs="Tahoma"/>
          <w:lang w:val="nl-NL"/>
        </w:rPr>
      </w:pPr>
    </w:p>
    <w:p w:rsidR="00596386" w:rsidRPr="00FB6BEA" w:rsidRDefault="00596386" w:rsidP="00596386">
      <w:pPr>
        <w:tabs>
          <w:tab w:val="left" w:pos="360"/>
        </w:tabs>
        <w:jc w:val="both"/>
        <w:rPr>
          <w:rFonts w:cs="Tahoma"/>
          <w:lang w:val="nl-NL"/>
        </w:rPr>
      </w:pPr>
      <w:r w:rsidRPr="00FB6BEA">
        <w:rPr>
          <w:rFonts w:cs="Tahoma"/>
          <w:color w:val="000000"/>
          <w:szCs w:val="18"/>
          <w:lang w:val="nl-NL"/>
        </w:rPr>
        <w:t>Klanten zijn verantwoordelijk voor het in eerste instantie in overleg met Microsoft bepalen van het probleemniveau, maar klanten kunnen op elk moment verzoeken om een wijziging van het probleemniveau</w:t>
      </w:r>
      <w:r w:rsidR="004A088B">
        <w:rPr>
          <w:rFonts w:cs="Tahoma"/>
          <w:color w:val="000000"/>
          <w:szCs w:val="18"/>
          <w:lang w:val="nl-NL"/>
        </w:rPr>
        <w:t xml:space="preserve">. </w:t>
      </w:r>
      <w:r w:rsidRPr="00FB6BEA">
        <w:rPr>
          <w:rFonts w:cs="Tahoma"/>
          <w:color w:val="000000"/>
          <w:szCs w:val="18"/>
          <w:lang w:val="nl-NL"/>
        </w:rPr>
        <w:t>Het probleemniveau bepaalt het reactieniveau binnen Microsoft en de geschatte reactietijden worden in de onderstaande tabel beschreven</w:t>
      </w:r>
      <w:r w:rsidR="004A088B">
        <w:rPr>
          <w:rFonts w:cs="Tahoma"/>
          <w:color w:val="000000"/>
          <w:szCs w:val="18"/>
          <w:lang w:val="nl-NL"/>
        </w:rPr>
        <w:t xml:space="preserve">. </w:t>
      </w:r>
      <w:r w:rsidRPr="00FB6BEA">
        <w:rPr>
          <w:rFonts w:cs="Tahoma"/>
          <w:color w:val="000000"/>
          <w:szCs w:val="18"/>
          <w:lang w:val="nl-NL"/>
        </w:rPr>
        <w:t>Onze mogelijkheid de diensten te leveren is afhankelijk van de volledige en tijdige medewerking van de klant, alsmede de nauwkeurigheid en volledigheid van de informatie die de klant verschaft.</w:t>
      </w:r>
    </w:p>
    <w:p w:rsidR="00381B33" w:rsidRPr="00FB6BEA" w:rsidRDefault="00381B33" w:rsidP="00DD7F8E">
      <w:pPr>
        <w:rPr>
          <w:rFonts w:cs="Tahoma"/>
          <w:lang w:val="nl-NL"/>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705"/>
        <w:gridCol w:w="3111"/>
        <w:gridCol w:w="2880"/>
      </w:tblGrid>
      <w:tr w:rsidR="00596386" w:rsidRPr="00FB6BEA" w:rsidTr="00B5673C">
        <w:trPr>
          <w:cantSplit/>
          <w:tblHeader/>
        </w:trPr>
        <w:tc>
          <w:tcPr>
            <w:tcW w:w="1844" w:type="dxa"/>
            <w:shd w:val="clear" w:color="auto" w:fill="FABF8F"/>
          </w:tcPr>
          <w:p w:rsidR="00596386" w:rsidRPr="00FB6BEA" w:rsidRDefault="00596386" w:rsidP="0037031E">
            <w:pPr>
              <w:jc w:val="center"/>
              <w:rPr>
                <w:rFonts w:cs="Tahoma"/>
                <w:b/>
                <w:bCs/>
                <w:color w:val="000000"/>
                <w:sz w:val="20"/>
                <w:szCs w:val="18"/>
                <w:lang w:val="nl-NL"/>
              </w:rPr>
            </w:pPr>
            <w:r w:rsidRPr="00FB6BEA">
              <w:rPr>
                <w:rFonts w:cs="Tahoma"/>
                <w:b/>
                <w:bCs/>
                <w:color w:val="000000"/>
                <w:sz w:val="20"/>
                <w:szCs w:val="18"/>
                <w:lang w:val="nl-NL"/>
              </w:rPr>
              <w:t>Probleemniveau</w:t>
            </w:r>
          </w:p>
        </w:tc>
        <w:tc>
          <w:tcPr>
            <w:tcW w:w="1705" w:type="dxa"/>
            <w:shd w:val="clear" w:color="auto" w:fill="FABF8F"/>
          </w:tcPr>
          <w:p w:rsidR="00596386" w:rsidRPr="00FB6BEA" w:rsidRDefault="00596386" w:rsidP="0037031E">
            <w:pPr>
              <w:jc w:val="center"/>
              <w:rPr>
                <w:rFonts w:cs="Tahoma"/>
                <w:b/>
                <w:bCs/>
                <w:color w:val="000000"/>
                <w:sz w:val="20"/>
                <w:szCs w:val="18"/>
                <w:lang w:val="nl-NL"/>
              </w:rPr>
            </w:pPr>
            <w:r w:rsidRPr="00FB6BEA">
              <w:rPr>
                <w:rFonts w:cs="Tahoma"/>
                <w:b/>
                <w:bCs/>
                <w:color w:val="000000"/>
                <w:sz w:val="20"/>
                <w:szCs w:val="18"/>
                <w:lang w:val="nl-NL"/>
              </w:rPr>
              <w:t>Contact</w:t>
            </w:r>
          </w:p>
        </w:tc>
        <w:tc>
          <w:tcPr>
            <w:tcW w:w="3111" w:type="dxa"/>
            <w:shd w:val="clear" w:color="auto" w:fill="FABF8F"/>
          </w:tcPr>
          <w:p w:rsidR="00596386" w:rsidRPr="00FB6BEA" w:rsidRDefault="00596386" w:rsidP="0037031E">
            <w:pPr>
              <w:jc w:val="center"/>
              <w:rPr>
                <w:rFonts w:cs="Tahoma"/>
                <w:b/>
                <w:bCs/>
                <w:color w:val="000000"/>
                <w:sz w:val="20"/>
                <w:szCs w:val="18"/>
                <w:lang w:val="nl-NL"/>
              </w:rPr>
            </w:pPr>
            <w:r w:rsidRPr="00FB6BEA">
              <w:rPr>
                <w:rFonts w:cs="Tahoma"/>
                <w:b/>
                <w:bCs/>
                <w:color w:val="000000"/>
                <w:sz w:val="20"/>
                <w:szCs w:val="18"/>
                <w:lang w:val="nl-NL"/>
              </w:rPr>
              <w:t>Situatie van de klant</w:t>
            </w:r>
          </w:p>
        </w:tc>
        <w:tc>
          <w:tcPr>
            <w:tcW w:w="2880" w:type="dxa"/>
            <w:shd w:val="clear" w:color="auto" w:fill="FABF8F"/>
          </w:tcPr>
          <w:p w:rsidR="00596386" w:rsidRPr="00FB6BEA" w:rsidRDefault="00596386" w:rsidP="00B5673C">
            <w:pPr>
              <w:jc w:val="center"/>
              <w:rPr>
                <w:rFonts w:cs="Tahoma"/>
                <w:b/>
                <w:bCs/>
                <w:color w:val="000000"/>
                <w:sz w:val="20"/>
                <w:szCs w:val="18"/>
                <w:lang w:val="nl-NL"/>
              </w:rPr>
            </w:pPr>
            <w:r w:rsidRPr="00FB6BEA">
              <w:rPr>
                <w:rFonts w:cs="Tahoma"/>
                <w:b/>
                <w:bCs/>
                <w:color w:val="000000"/>
                <w:sz w:val="20"/>
                <w:szCs w:val="18"/>
                <w:lang w:val="nl-NL"/>
              </w:rPr>
              <w:t>Verwachte reactie van</w:t>
            </w:r>
            <w:r w:rsidR="00B5673C" w:rsidRPr="00FB6BEA">
              <w:rPr>
                <w:rFonts w:cs="Tahoma"/>
                <w:b/>
                <w:bCs/>
                <w:color w:val="000000"/>
                <w:sz w:val="20"/>
                <w:szCs w:val="18"/>
                <w:lang w:val="nl-NL"/>
              </w:rPr>
              <w:t> </w:t>
            </w:r>
            <w:r w:rsidRPr="00FB6BEA">
              <w:rPr>
                <w:rFonts w:cs="Tahoma"/>
                <w:b/>
                <w:bCs/>
                <w:color w:val="000000"/>
                <w:sz w:val="20"/>
                <w:szCs w:val="18"/>
                <w:lang w:val="nl-NL"/>
              </w:rPr>
              <w:t>Microsoft</w:t>
            </w:r>
          </w:p>
        </w:tc>
      </w:tr>
      <w:tr w:rsidR="00596386" w:rsidRPr="00FB6BEA" w:rsidTr="00B5673C">
        <w:tc>
          <w:tcPr>
            <w:tcW w:w="1844" w:type="dxa"/>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1</w:t>
            </w:r>
          </w:p>
        </w:tc>
        <w:tc>
          <w:tcPr>
            <w:tcW w:w="1705" w:type="dxa"/>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Melding via web</w:t>
            </w:r>
          </w:p>
        </w:tc>
        <w:tc>
          <w:tcPr>
            <w:tcW w:w="3111" w:type="dxa"/>
          </w:tcPr>
          <w:p w:rsidR="00596386" w:rsidRPr="00FB6BEA" w:rsidRDefault="00596386" w:rsidP="00647923">
            <w:pPr>
              <w:spacing w:after="60" w:line="240" w:lineRule="atLeast"/>
              <w:rPr>
                <w:rFonts w:cs="Tahoma"/>
                <w:lang w:val="nl-NL"/>
              </w:rPr>
            </w:pPr>
            <w:r w:rsidRPr="00FB6BEA">
              <w:rPr>
                <w:rFonts w:cs="Tahoma"/>
                <w:szCs w:val="18"/>
                <w:lang w:val="nl-NL"/>
              </w:rPr>
              <w:t xml:space="preserve">Catastrofale invloed op bedrijf </w:t>
            </w:r>
          </w:p>
          <w:p w:rsidR="00596386" w:rsidRPr="00FB6BEA" w:rsidRDefault="00596386" w:rsidP="00647923">
            <w:pPr>
              <w:spacing w:after="60" w:line="240" w:lineRule="atLeast"/>
              <w:rPr>
                <w:rFonts w:cs="Tahoma"/>
                <w:lang w:val="nl-NL"/>
              </w:rPr>
            </w:pPr>
            <w:r w:rsidRPr="00FB6BEA">
              <w:rPr>
                <w:rFonts w:cs="Tahoma"/>
                <w:szCs w:val="18"/>
                <w:lang w:val="nl-NL"/>
              </w:rPr>
              <w:t>Volledig verlies van een kernbedrijfsproces (mission critical) en het werk kan redelijkerwijs niet worden voortgezet</w:t>
            </w:r>
          </w:p>
          <w:p w:rsidR="00596386" w:rsidRPr="00FB6BEA" w:rsidRDefault="00596386" w:rsidP="00647923">
            <w:pPr>
              <w:spacing w:after="60" w:line="240" w:lineRule="atLeast"/>
              <w:rPr>
                <w:rFonts w:cs="Tahoma"/>
                <w:szCs w:val="18"/>
                <w:lang w:val="nl-NL"/>
              </w:rPr>
            </w:pPr>
            <w:r w:rsidRPr="00FB6BEA">
              <w:rPr>
                <w:rFonts w:cs="Tahoma"/>
                <w:szCs w:val="18"/>
                <w:lang w:val="nl-NL"/>
              </w:rPr>
              <w:t>Vereist onmiddellijke aandacht</w:t>
            </w:r>
          </w:p>
        </w:tc>
        <w:tc>
          <w:tcPr>
            <w:tcW w:w="2880" w:type="dxa"/>
          </w:tcPr>
          <w:p w:rsidR="00596386" w:rsidRPr="00FB6BEA" w:rsidRDefault="00596386" w:rsidP="00647923">
            <w:pPr>
              <w:spacing w:after="60" w:line="240" w:lineRule="atLeast"/>
              <w:rPr>
                <w:rFonts w:cs="Tahoma"/>
                <w:lang w:val="nl-NL"/>
              </w:rPr>
            </w:pPr>
            <w:r w:rsidRPr="00FB6BEA">
              <w:rPr>
                <w:rFonts w:cs="Tahoma"/>
                <w:szCs w:val="18"/>
                <w:lang w:val="nl-NL"/>
              </w:rPr>
              <w:t>1</w:t>
            </w:r>
            <w:r w:rsidRPr="00FB6BEA">
              <w:rPr>
                <w:rFonts w:cs="Tahoma"/>
                <w:szCs w:val="18"/>
                <w:vertAlign w:val="superscript"/>
                <w:lang w:val="nl-NL"/>
              </w:rPr>
              <w:t>e</w:t>
            </w:r>
            <w:r w:rsidRPr="00FB6BEA">
              <w:rPr>
                <w:rFonts w:cs="Tahoma"/>
                <w:szCs w:val="18"/>
                <w:lang w:val="nl-NL"/>
              </w:rPr>
              <w:t xml:space="preserve"> reactie binnen 1 uur</w:t>
            </w:r>
          </w:p>
          <w:p w:rsidR="00596386" w:rsidRPr="00FB6BEA" w:rsidRDefault="00596386" w:rsidP="00647923">
            <w:pPr>
              <w:spacing w:after="60" w:line="240" w:lineRule="atLeast"/>
              <w:rPr>
                <w:rFonts w:cs="Tahoma"/>
                <w:szCs w:val="18"/>
                <w:lang w:val="nl-NL"/>
              </w:rPr>
            </w:pPr>
          </w:p>
        </w:tc>
      </w:tr>
      <w:tr w:rsidR="00596386" w:rsidRPr="00FB6BEA" w:rsidTr="00B5673C">
        <w:trPr>
          <w:cantSplit/>
        </w:trPr>
        <w:tc>
          <w:tcPr>
            <w:tcW w:w="1844" w:type="dxa"/>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A</w:t>
            </w:r>
          </w:p>
        </w:tc>
        <w:tc>
          <w:tcPr>
            <w:tcW w:w="1705" w:type="dxa"/>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Melding via web</w:t>
            </w:r>
          </w:p>
        </w:tc>
        <w:tc>
          <w:tcPr>
            <w:tcW w:w="3111" w:type="dxa"/>
          </w:tcPr>
          <w:p w:rsidR="00596386" w:rsidRPr="00FB6BEA" w:rsidRDefault="00596386" w:rsidP="00647923">
            <w:pPr>
              <w:spacing w:after="60" w:line="240" w:lineRule="atLeast"/>
              <w:rPr>
                <w:rFonts w:cs="Tahoma"/>
                <w:lang w:val="nl-NL"/>
              </w:rPr>
            </w:pPr>
            <w:r w:rsidRPr="00FB6BEA">
              <w:rPr>
                <w:rFonts w:cs="Tahoma"/>
                <w:szCs w:val="18"/>
                <w:lang w:val="nl-NL"/>
              </w:rPr>
              <w:t>Kritieke invloed op het bedrijf</w:t>
            </w:r>
          </w:p>
          <w:p w:rsidR="00596386" w:rsidRPr="00FB6BEA" w:rsidRDefault="00596386" w:rsidP="00647923">
            <w:pPr>
              <w:spacing w:after="60" w:line="240" w:lineRule="atLeast"/>
              <w:rPr>
                <w:rFonts w:cs="Tahoma"/>
                <w:lang w:val="nl-NL"/>
              </w:rPr>
            </w:pPr>
            <w:r w:rsidRPr="00FB6BEA">
              <w:rPr>
                <w:rFonts w:cs="Tahoma"/>
                <w:szCs w:val="18"/>
                <w:lang w:val="nl-NL"/>
              </w:rPr>
              <w:t>Aanzienlijk verlies of belemmering van diensten (toepassing buiten werking)</w:t>
            </w:r>
          </w:p>
          <w:p w:rsidR="00596386" w:rsidRPr="00FB6BEA" w:rsidRDefault="00596386" w:rsidP="00647923">
            <w:pPr>
              <w:spacing w:after="60" w:line="240" w:lineRule="atLeast"/>
              <w:rPr>
                <w:rFonts w:cs="Tahoma"/>
                <w:szCs w:val="18"/>
                <w:lang w:val="nl-NL"/>
              </w:rPr>
            </w:pPr>
            <w:r w:rsidRPr="00FB6BEA">
              <w:rPr>
                <w:rFonts w:cs="Tahoma"/>
                <w:szCs w:val="18"/>
                <w:lang w:val="nl-NL"/>
              </w:rPr>
              <w:t>Vereist aandacht binnen 1 uur</w:t>
            </w:r>
          </w:p>
        </w:tc>
        <w:tc>
          <w:tcPr>
            <w:tcW w:w="2880" w:type="dxa"/>
          </w:tcPr>
          <w:p w:rsidR="00596386" w:rsidRPr="00FB6BEA" w:rsidRDefault="00596386" w:rsidP="00647923">
            <w:pPr>
              <w:spacing w:after="60" w:line="240" w:lineRule="atLeast"/>
              <w:rPr>
                <w:rFonts w:cs="Tahoma"/>
                <w:lang w:val="nl-NL"/>
              </w:rPr>
            </w:pPr>
            <w:r w:rsidRPr="00FB6BEA">
              <w:rPr>
                <w:rFonts w:cs="Tahoma"/>
                <w:szCs w:val="18"/>
                <w:lang w:val="nl-NL"/>
              </w:rPr>
              <w:t>1</w:t>
            </w:r>
            <w:r w:rsidRPr="00FB6BEA">
              <w:rPr>
                <w:rFonts w:cs="Tahoma"/>
                <w:szCs w:val="18"/>
                <w:vertAlign w:val="superscript"/>
                <w:lang w:val="nl-NL"/>
              </w:rPr>
              <w:t>e</w:t>
            </w:r>
            <w:r w:rsidRPr="00FB6BEA">
              <w:rPr>
                <w:rFonts w:cs="Tahoma"/>
                <w:szCs w:val="18"/>
                <w:lang w:val="nl-NL"/>
              </w:rPr>
              <w:t xml:space="preserve"> reactie binnen 1 uur</w:t>
            </w:r>
          </w:p>
          <w:p w:rsidR="00596386" w:rsidRPr="00FB6BEA" w:rsidRDefault="00596386" w:rsidP="00647923">
            <w:pPr>
              <w:spacing w:after="60" w:line="240" w:lineRule="atLeast"/>
              <w:rPr>
                <w:rFonts w:cs="Tahoma"/>
                <w:szCs w:val="18"/>
                <w:lang w:val="nl-NL"/>
              </w:rPr>
            </w:pPr>
          </w:p>
        </w:tc>
      </w:tr>
      <w:tr w:rsidR="00596386" w:rsidRPr="00FB6BEA" w:rsidTr="00B5673C">
        <w:tc>
          <w:tcPr>
            <w:tcW w:w="1844" w:type="dxa"/>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B</w:t>
            </w:r>
          </w:p>
        </w:tc>
        <w:tc>
          <w:tcPr>
            <w:tcW w:w="1705" w:type="dxa"/>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Melding via web</w:t>
            </w:r>
          </w:p>
        </w:tc>
        <w:tc>
          <w:tcPr>
            <w:tcW w:w="3111" w:type="dxa"/>
          </w:tcPr>
          <w:p w:rsidR="00596386" w:rsidRPr="00FB6BEA" w:rsidRDefault="00596386" w:rsidP="00647923">
            <w:pPr>
              <w:spacing w:after="60" w:line="240" w:lineRule="atLeast"/>
              <w:rPr>
                <w:rFonts w:cs="Tahoma"/>
                <w:lang w:val="nl-NL"/>
              </w:rPr>
            </w:pPr>
            <w:r w:rsidRPr="00FB6BEA">
              <w:rPr>
                <w:rFonts w:cs="Tahoma"/>
                <w:szCs w:val="18"/>
                <w:lang w:val="nl-NL"/>
              </w:rPr>
              <w:t xml:space="preserve">Gematigde invloed op bedrijf: </w:t>
            </w:r>
          </w:p>
          <w:p w:rsidR="00596386" w:rsidRPr="00FB6BEA" w:rsidRDefault="00596386" w:rsidP="00B5673C">
            <w:pPr>
              <w:spacing w:line="240" w:lineRule="atLeast"/>
              <w:rPr>
                <w:rFonts w:cs="Tahoma"/>
                <w:lang w:val="nl-NL"/>
              </w:rPr>
            </w:pPr>
            <w:r w:rsidRPr="00FB6BEA">
              <w:rPr>
                <w:rFonts w:cs="Tahoma"/>
                <w:szCs w:val="18"/>
                <w:lang w:val="nl-NL"/>
              </w:rPr>
              <w:t>Enig verlies of belemmering van services, maar het werk kan redelijkerwijs worden voortgezet, al</w:t>
            </w:r>
            <w:r w:rsidR="00B5673C" w:rsidRPr="00FB6BEA">
              <w:rPr>
                <w:rFonts w:cs="Tahoma"/>
                <w:szCs w:val="18"/>
                <w:lang w:val="nl-NL"/>
              </w:rPr>
              <w:t> </w:t>
            </w:r>
            <w:r w:rsidRPr="00FB6BEA">
              <w:rPr>
                <w:rFonts w:cs="Tahoma"/>
                <w:szCs w:val="18"/>
                <w:lang w:val="nl-NL"/>
              </w:rPr>
              <w:t>is het belemmerd.</w:t>
            </w:r>
          </w:p>
          <w:p w:rsidR="00596386" w:rsidRPr="00FB6BEA" w:rsidRDefault="00596386" w:rsidP="00647923">
            <w:pPr>
              <w:spacing w:after="60" w:line="240" w:lineRule="atLeast"/>
              <w:rPr>
                <w:rFonts w:cs="Tahoma"/>
                <w:szCs w:val="18"/>
                <w:lang w:val="nl-NL"/>
              </w:rPr>
            </w:pPr>
            <w:r w:rsidRPr="00FB6BEA">
              <w:rPr>
                <w:rFonts w:cs="Tahoma"/>
                <w:szCs w:val="18"/>
                <w:lang w:val="nl-NL"/>
              </w:rPr>
              <w:t>Vereist aandacht binnen 2 uur</w:t>
            </w:r>
          </w:p>
        </w:tc>
        <w:tc>
          <w:tcPr>
            <w:tcW w:w="2880" w:type="dxa"/>
          </w:tcPr>
          <w:p w:rsidR="00596386" w:rsidRPr="00FB6BEA" w:rsidRDefault="00596386" w:rsidP="00647923">
            <w:pPr>
              <w:spacing w:line="240" w:lineRule="atLeast"/>
              <w:rPr>
                <w:rFonts w:cs="Tahoma"/>
                <w:lang w:val="nl-NL"/>
              </w:rPr>
            </w:pPr>
            <w:r w:rsidRPr="00FB6BEA">
              <w:rPr>
                <w:rFonts w:cs="Tahoma"/>
                <w:szCs w:val="18"/>
                <w:lang w:val="nl-NL"/>
              </w:rPr>
              <w:t>1</w:t>
            </w:r>
            <w:r w:rsidRPr="00FB6BEA">
              <w:rPr>
                <w:rFonts w:cs="Tahoma"/>
                <w:szCs w:val="18"/>
                <w:vertAlign w:val="superscript"/>
                <w:lang w:val="nl-NL"/>
              </w:rPr>
              <w:t>e</w:t>
            </w:r>
            <w:r w:rsidRPr="00FB6BEA">
              <w:rPr>
                <w:rFonts w:cs="Tahoma"/>
                <w:szCs w:val="18"/>
                <w:lang w:val="nl-NL"/>
              </w:rPr>
              <w:t xml:space="preserve"> reactie binnen 2 uur</w:t>
            </w:r>
          </w:p>
          <w:p w:rsidR="00596386" w:rsidRPr="00FB6BEA" w:rsidRDefault="00596386" w:rsidP="00647923">
            <w:pPr>
              <w:spacing w:after="60" w:line="240" w:lineRule="atLeast"/>
              <w:rPr>
                <w:rFonts w:cs="Tahoma"/>
                <w:szCs w:val="18"/>
                <w:lang w:val="nl-NL"/>
              </w:rPr>
            </w:pPr>
          </w:p>
        </w:tc>
      </w:tr>
      <w:tr w:rsidR="00596386" w:rsidRPr="00FB6BEA" w:rsidTr="00B5673C">
        <w:tc>
          <w:tcPr>
            <w:tcW w:w="1844" w:type="dxa"/>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C</w:t>
            </w:r>
          </w:p>
        </w:tc>
        <w:tc>
          <w:tcPr>
            <w:tcW w:w="1705" w:type="dxa"/>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Melding via web</w:t>
            </w:r>
          </w:p>
        </w:tc>
        <w:tc>
          <w:tcPr>
            <w:tcW w:w="3111" w:type="dxa"/>
          </w:tcPr>
          <w:p w:rsidR="00596386" w:rsidRPr="00FB6BEA" w:rsidRDefault="00596386" w:rsidP="00647923">
            <w:pPr>
              <w:rPr>
                <w:rFonts w:cs="Tahoma"/>
                <w:lang w:val="nl-NL"/>
              </w:rPr>
            </w:pPr>
            <w:r w:rsidRPr="00FB6BEA">
              <w:rPr>
                <w:rFonts w:cs="Tahoma"/>
                <w:szCs w:val="18"/>
                <w:lang w:val="nl-NL"/>
              </w:rPr>
              <w:t>Minimale invloed op bedrijf</w:t>
            </w:r>
          </w:p>
          <w:p w:rsidR="00596386" w:rsidRPr="00FB6BEA" w:rsidRDefault="00596386" w:rsidP="00647923">
            <w:pPr>
              <w:rPr>
                <w:rFonts w:cs="Tahoma"/>
                <w:lang w:val="nl-NL"/>
              </w:rPr>
            </w:pPr>
            <w:r w:rsidRPr="00FB6BEA">
              <w:rPr>
                <w:rFonts w:cs="Tahoma"/>
                <w:szCs w:val="18"/>
                <w:lang w:val="nl-NL"/>
              </w:rPr>
              <w:t>Het bedrijf functioneert vrijwel normaal, met kleine of geen belemmering van diensten.</w:t>
            </w:r>
          </w:p>
          <w:p w:rsidR="00596386" w:rsidRPr="00FB6BEA" w:rsidRDefault="00596386" w:rsidP="00647923">
            <w:pPr>
              <w:spacing w:after="60" w:line="240" w:lineRule="atLeast"/>
              <w:rPr>
                <w:rFonts w:cs="Tahoma"/>
                <w:szCs w:val="18"/>
                <w:lang w:val="nl-NL"/>
              </w:rPr>
            </w:pPr>
            <w:r w:rsidRPr="00FB6BEA">
              <w:rPr>
                <w:rFonts w:cs="Tahoma"/>
                <w:szCs w:val="18"/>
                <w:lang w:val="nl-NL"/>
              </w:rPr>
              <w:t>Vereist aandacht binnen 4 uur</w:t>
            </w:r>
          </w:p>
        </w:tc>
        <w:tc>
          <w:tcPr>
            <w:tcW w:w="2880" w:type="dxa"/>
          </w:tcPr>
          <w:p w:rsidR="00596386" w:rsidRPr="00FB6BEA" w:rsidRDefault="00596386" w:rsidP="00647923">
            <w:pPr>
              <w:rPr>
                <w:rFonts w:cs="Tahoma"/>
                <w:lang w:val="nl-NL"/>
              </w:rPr>
            </w:pPr>
            <w:r w:rsidRPr="00FB6BEA">
              <w:rPr>
                <w:rFonts w:cs="Tahoma"/>
                <w:szCs w:val="18"/>
                <w:lang w:val="nl-NL"/>
              </w:rPr>
              <w:t>1</w:t>
            </w:r>
            <w:r w:rsidRPr="00FB6BEA">
              <w:rPr>
                <w:rFonts w:cs="Tahoma"/>
                <w:szCs w:val="18"/>
                <w:vertAlign w:val="superscript"/>
                <w:lang w:val="nl-NL"/>
              </w:rPr>
              <w:t>e</w:t>
            </w:r>
            <w:r w:rsidRPr="00FB6BEA">
              <w:rPr>
                <w:rFonts w:cs="Tahoma"/>
                <w:szCs w:val="18"/>
                <w:lang w:val="nl-NL"/>
              </w:rPr>
              <w:t xml:space="preserve"> reactie binnen 4 uur</w:t>
            </w:r>
          </w:p>
          <w:p w:rsidR="00596386" w:rsidRPr="00FB6BEA" w:rsidRDefault="00596386" w:rsidP="00647923">
            <w:pPr>
              <w:spacing w:line="240" w:lineRule="atLeast"/>
              <w:rPr>
                <w:rFonts w:cs="Tahoma"/>
                <w:szCs w:val="18"/>
                <w:lang w:val="nl-NL"/>
              </w:rPr>
            </w:pPr>
          </w:p>
        </w:tc>
      </w:tr>
    </w:tbl>
    <w:p w:rsidR="00596386" w:rsidRPr="00FB6BEA" w:rsidRDefault="00596386" w:rsidP="00DD7F8E">
      <w:pPr>
        <w:rPr>
          <w:rFonts w:cs="Tahoma"/>
          <w:lang w:val="nl-NL"/>
        </w:rPr>
      </w:pPr>
    </w:p>
    <w:p w:rsidR="00DC0853" w:rsidRPr="00FB6BEA" w:rsidRDefault="00596386" w:rsidP="00DC0853">
      <w:pPr>
        <w:tabs>
          <w:tab w:val="left" w:pos="360"/>
        </w:tabs>
        <w:spacing w:after="60"/>
        <w:jc w:val="both"/>
        <w:rPr>
          <w:rFonts w:cs="Tahoma"/>
          <w:lang w:val="nl-NL"/>
        </w:rPr>
      </w:pPr>
      <w:r w:rsidRPr="00FB6BEA">
        <w:rPr>
          <w:rFonts w:cs="Tahoma"/>
          <w:b/>
          <w:color w:val="000000"/>
          <w:szCs w:val="18"/>
          <w:lang w:val="nl-NL"/>
        </w:rPr>
        <w:t>Aanvullende Escalatiediensten</w:t>
      </w:r>
    </w:p>
    <w:p w:rsidR="00596386" w:rsidRPr="00FB6BEA" w:rsidRDefault="00596386" w:rsidP="00596386">
      <w:pPr>
        <w:tabs>
          <w:tab w:val="left" w:pos="360"/>
        </w:tabs>
        <w:jc w:val="both"/>
        <w:rPr>
          <w:rFonts w:cs="Tahoma"/>
          <w:lang w:val="nl-NL"/>
        </w:rPr>
      </w:pPr>
      <w:r w:rsidRPr="00FB6BEA">
        <w:rPr>
          <w:rFonts w:cs="Tahoma"/>
          <w:color w:val="000000"/>
          <w:szCs w:val="18"/>
          <w:lang w:val="nl-NL"/>
        </w:rPr>
        <w:t>Naast</w:t>
      </w:r>
      <w:r w:rsidRPr="00FB6BEA">
        <w:rPr>
          <w:rFonts w:cs="Tahoma"/>
          <w:snapToGrid w:val="0"/>
          <w:szCs w:val="18"/>
          <w:lang w:val="nl-NL"/>
        </w:rPr>
        <w:t xml:space="preserve"> de Diensten die hierboven worden beschreven, krijgen klanten met Professionele Directe Ondersteuning voor Windows Azure </w:t>
      </w:r>
      <w:r w:rsidRPr="00FB6BEA">
        <w:rPr>
          <w:rFonts w:cs="Tahoma"/>
          <w:snapToGrid w:val="0"/>
          <w:color w:val="000000"/>
          <w:szCs w:val="18"/>
          <w:lang w:val="nl-NL"/>
        </w:rPr>
        <w:t>hulp bij het coördineren van de ondersteunings- en dienstrelatie voor Windows Azure</w:t>
      </w:r>
      <w:r w:rsidR="004A088B">
        <w:rPr>
          <w:rFonts w:cs="Tahoma"/>
          <w:snapToGrid w:val="0"/>
          <w:color w:val="000000"/>
          <w:szCs w:val="18"/>
          <w:lang w:val="nl-NL"/>
        </w:rPr>
        <w:t xml:space="preserve">. </w:t>
      </w:r>
      <w:r w:rsidRPr="00FB6BEA">
        <w:rPr>
          <w:rFonts w:cs="Tahoma"/>
          <w:snapToGrid w:val="0"/>
          <w:color w:val="000000"/>
          <w:szCs w:val="18"/>
          <w:lang w:val="nl-NL"/>
        </w:rPr>
        <w:t>Deze diensten worden geleverd door een groep ondersteuningsmedewerkers (“Escalatieagents”)</w:t>
      </w:r>
      <w:r w:rsidR="004A088B">
        <w:rPr>
          <w:rFonts w:cs="Tahoma"/>
          <w:snapToGrid w:val="0"/>
          <w:color w:val="000000"/>
          <w:szCs w:val="18"/>
          <w:lang w:val="nl-NL"/>
        </w:rPr>
        <w:t xml:space="preserve">. </w:t>
      </w:r>
      <w:r w:rsidRPr="00FB6BEA">
        <w:rPr>
          <w:rFonts w:cs="Tahoma"/>
          <w:snapToGrid w:val="0"/>
          <w:color w:val="000000"/>
          <w:szCs w:val="18"/>
          <w:lang w:val="nl-NL"/>
        </w:rPr>
        <w:t xml:space="preserve">De Escalatieagents zijn het aanspreekpunt van </w:t>
      </w:r>
      <w:r w:rsidRPr="00FB6BEA">
        <w:rPr>
          <w:rFonts w:cs="Tahoma"/>
          <w:szCs w:val="18"/>
          <w:lang w:val="nl-NL"/>
        </w:rPr>
        <w:t xml:space="preserve">de klant </w:t>
      </w:r>
      <w:r w:rsidRPr="00FB6BEA">
        <w:rPr>
          <w:rFonts w:cs="Tahoma"/>
          <w:snapToGrid w:val="0"/>
          <w:color w:val="000000"/>
          <w:szCs w:val="18"/>
          <w:lang w:val="nl-NL"/>
        </w:rPr>
        <w:t>binnen Microsoft en helpen bij de coördinatie met teams die de technische ondersteuning kunnen bieden die beschikbaar is voor de Online Diensten</w:t>
      </w:r>
      <w:r w:rsidR="004A088B">
        <w:rPr>
          <w:rFonts w:cs="Tahoma"/>
          <w:snapToGrid w:val="0"/>
          <w:color w:val="000000"/>
          <w:szCs w:val="18"/>
          <w:lang w:val="nl-NL"/>
        </w:rPr>
        <w:t xml:space="preserve">. </w:t>
      </w:r>
      <w:r w:rsidRPr="00FB6BEA">
        <w:rPr>
          <w:rFonts w:cs="Tahoma"/>
          <w:snapToGrid w:val="0"/>
          <w:color w:val="000000"/>
          <w:szCs w:val="18"/>
          <w:lang w:val="nl-NL"/>
        </w:rPr>
        <w:t xml:space="preserve">De Escalatieagents fungeren tevens als punt van informatievoorziening en geven feedback van </w:t>
      </w:r>
      <w:r w:rsidRPr="00FB6BEA">
        <w:rPr>
          <w:rFonts w:cs="Tahoma"/>
          <w:szCs w:val="18"/>
          <w:lang w:val="nl-NL"/>
        </w:rPr>
        <w:t xml:space="preserve">klanten </w:t>
      </w:r>
      <w:r w:rsidRPr="00FB6BEA">
        <w:rPr>
          <w:rFonts w:cs="Tahoma"/>
          <w:snapToGrid w:val="0"/>
          <w:color w:val="000000"/>
          <w:szCs w:val="18"/>
          <w:lang w:val="nl-NL"/>
        </w:rPr>
        <w:t>met betrekking tot de Diensten aan andere Microsoft-groepen</w:t>
      </w:r>
      <w:r w:rsidR="004A088B">
        <w:rPr>
          <w:rFonts w:cs="Tahoma"/>
          <w:snapToGrid w:val="0"/>
          <w:color w:val="000000"/>
          <w:szCs w:val="18"/>
          <w:lang w:val="nl-NL"/>
        </w:rPr>
        <w:t xml:space="preserve">. </w:t>
      </w:r>
      <w:r w:rsidRPr="00FB6BEA">
        <w:rPr>
          <w:rFonts w:cs="Tahoma"/>
          <w:snapToGrid w:val="0"/>
          <w:color w:val="000000"/>
          <w:szCs w:val="18"/>
          <w:lang w:val="nl-NL"/>
        </w:rPr>
        <w:t>De Escalatieagents bieden mogelijk ook de volgende aanvullende Diensten:</w:t>
      </w:r>
    </w:p>
    <w:p w:rsidR="00596386" w:rsidRPr="00FB6BEA" w:rsidRDefault="00596386" w:rsidP="00596386">
      <w:pPr>
        <w:tabs>
          <w:tab w:val="left" w:pos="360"/>
        </w:tabs>
        <w:jc w:val="both"/>
        <w:rPr>
          <w:rFonts w:cs="Tahoma"/>
          <w:lang w:val="nl-NL"/>
        </w:rPr>
      </w:pPr>
    </w:p>
    <w:p w:rsidR="00596386" w:rsidRPr="00FB6BEA" w:rsidRDefault="00596386" w:rsidP="006C6786">
      <w:pPr>
        <w:numPr>
          <w:ilvl w:val="0"/>
          <w:numId w:val="113"/>
        </w:numPr>
        <w:tabs>
          <w:tab w:val="clear" w:pos="720"/>
        </w:tabs>
        <w:spacing w:after="60"/>
        <w:ind w:left="1440"/>
        <w:jc w:val="both"/>
        <w:rPr>
          <w:rFonts w:cs="Tahoma"/>
          <w:lang w:val="nl-NL"/>
        </w:rPr>
      </w:pPr>
      <w:r w:rsidRPr="00FB6BEA">
        <w:rPr>
          <w:rFonts w:cs="Tahoma"/>
          <w:b/>
          <w:color w:val="000000"/>
          <w:szCs w:val="18"/>
          <w:lang w:val="nl-NL"/>
        </w:rPr>
        <w:t>Faciliteren van planning en middelen.</w:t>
      </w:r>
      <w:r w:rsidR="00FF028F">
        <w:rPr>
          <w:rFonts w:cs="Tahoma"/>
          <w:szCs w:val="18"/>
          <w:lang w:val="nl-NL"/>
        </w:rPr>
        <w:t> </w:t>
      </w:r>
      <w:r w:rsidRPr="00FB6BEA">
        <w:rPr>
          <w:rFonts w:cs="Tahoma"/>
          <w:szCs w:val="18"/>
          <w:lang w:val="nl-NL"/>
        </w:rPr>
        <w:t>Bij aanvang van deze Overeenkomst biedt Microsoft een oriëntatiesessie aan voor klantenbeheer en personeel via teleconferencing</w:t>
      </w:r>
      <w:r w:rsidR="004A088B">
        <w:rPr>
          <w:rFonts w:cs="Tahoma"/>
          <w:szCs w:val="18"/>
          <w:lang w:val="nl-NL"/>
        </w:rPr>
        <w:t xml:space="preserve">. </w:t>
      </w:r>
      <w:r w:rsidRPr="00FB6BEA">
        <w:rPr>
          <w:rFonts w:cs="Tahoma"/>
          <w:szCs w:val="18"/>
          <w:lang w:val="nl-NL"/>
        </w:rPr>
        <w:t>Het doel van deze sessie is het bespreken van de beschikbare ondersteunende Diensten en het beantwoorden van vragen zodat de klant zijn of haar gebruik van de Diensten kan plannen.</w:t>
      </w:r>
    </w:p>
    <w:p w:rsidR="00596386" w:rsidRPr="00FB6BEA" w:rsidRDefault="00596386" w:rsidP="006C6786">
      <w:pPr>
        <w:numPr>
          <w:ilvl w:val="0"/>
          <w:numId w:val="113"/>
        </w:numPr>
        <w:tabs>
          <w:tab w:val="clear" w:pos="720"/>
        </w:tabs>
        <w:spacing w:after="60"/>
        <w:ind w:left="1440"/>
        <w:jc w:val="both"/>
        <w:rPr>
          <w:rFonts w:cs="Tahoma"/>
          <w:lang w:val="nl-NL"/>
        </w:rPr>
      </w:pPr>
      <w:r w:rsidRPr="00FB6BEA">
        <w:rPr>
          <w:rFonts w:cs="Tahoma"/>
          <w:b/>
          <w:color w:val="000000"/>
          <w:szCs w:val="18"/>
          <w:lang w:val="nl-NL"/>
        </w:rPr>
        <w:t>Escalatiemanagement.</w:t>
      </w:r>
      <w:r w:rsidR="00FF028F">
        <w:rPr>
          <w:rFonts w:cs="Tahoma"/>
          <w:szCs w:val="18"/>
          <w:lang w:val="nl-NL"/>
        </w:rPr>
        <w:t> </w:t>
      </w:r>
      <w:r w:rsidRPr="00FB6BEA">
        <w:rPr>
          <w:rFonts w:cs="Tahoma"/>
          <w:szCs w:val="18"/>
          <w:lang w:val="nl-NL"/>
        </w:rPr>
        <w:t>Een</w:t>
      </w:r>
      <w:r w:rsidRPr="00FB6BEA">
        <w:rPr>
          <w:rFonts w:cs="Tahoma"/>
          <w:snapToGrid w:val="0"/>
          <w:szCs w:val="18"/>
          <w:lang w:val="nl-NL"/>
        </w:rPr>
        <w:t xml:space="preserve"> Escalatieagent biedt de klant escalatiebeheerdiensten voor technische ondersteuning voor Windows Azure Services.</w:t>
      </w:r>
    </w:p>
    <w:p w:rsidR="00596386" w:rsidRPr="00FB6BEA" w:rsidRDefault="00596386" w:rsidP="00596386">
      <w:pPr>
        <w:tabs>
          <w:tab w:val="left" w:pos="360"/>
        </w:tabs>
        <w:jc w:val="both"/>
        <w:rPr>
          <w:rFonts w:cs="Tahoma"/>
          <w:lang w:val="nl-NL"/>
        </w:rPr>
      </w:pPr>
    </w:p>
    <w:p w:rsidR="00596386" w:rsidRPr="00FB6BEA" w:rsidRDefault="00596386" w:rsidP="00E03856">
      <w:pPr>
        <w:pStyle w:val="normal1"/>
        <w:jc w:val="both"/>
        <w:rPr>
          <w:rFonts w:ascii="Tahoma" w:hAnsi="Tahoma" w:cs="Tahoma"/>
          <w:lang w:val="nl-NL"/>
        </w:rPr>
      </w:pPr>
      <w:r w:rsidRPr="00FB6BEA">
        <w:rPr>
          <w:rFonts w:ascii="Tahoma" w:hAnsi="Tahoma" w:cs="Tahoma"/>
          <w:color w:val="000000"/>
          <w:sz w:val="18"/>
          <w:szCs w:val="18"/>
          <w:lang w:val="nl-NL"/>
        </w:rPr>
        <w:t>Escalatiediensten worden aangeboden tussen 9.00 uur en 17.00 uur plaatselijke tijd,</w:t>
      </w:r>
      <w:r w:rsidRPr="00FB6BEA">
        <w:rPr>
          <w:rFonts w:ascii="Tahoma" w:hAnsi="Tahoma" w:cs="Tahoma"/>
          <w:sz w:val="18"/>
          <w:szCs w:val="18"/>
          <w:lang w:val="nl-NL"/>
        </w:rPr>
        <w:t>van maandag tot en met vrijdag, met uitzondering van weekenden en feestdagen.</w:t>
      </w:r>
    </w:p>
    <w:p w:rsidR="00596386" w:rsidRPr="00FB6BEA" w:rsidRDefault="00596386" w:rsidP="00596386">
      <w:pPr>
        <w:pStyle w:val="normal1"/>
        <w:jc w:val="both"/>
        <w:rPr>
          <w:rFonts w:ascii="Tahoma" w:hAnsi="Tahoma" w:cs="Tahoma"/>
          <w:lang w:val="nl-NL"/>
        </w:rPr>
      </w:pPr>
    </w:p>
    <w:p w:rsidR="00DC0853" w:rsidRPr="00FB6BEA" w:rsidRDefault="00596386" w:rsidP="00DC0853">
      <w:pPr>
        <w:tabs>
          <w:tab w:val="left" w:pos="360"/>
        </w:tabs>
        <w:spacing w:after="60"/>
        <w:jc w:val="both"/>
        <w:rPr>
          <w:rFonts w:cs="Tahoma"/>
          <w:lang w:val="nl-NL"/>
        </w:rPr>
      </w:pPr>
      <w:r w:rsidRPr="00FB6BEA">
        <w:rPr>
          <w:rFonts w:cs="Tahoma"/>
          <w:b/>
          <w:szCs w:val="18"/>
          <w:lang w:val="nl-NL"/>
        </w:rPr>
        <w:t>Andere Information Services en Voorzieningen</w:t>
      </w:r>
    </w:p>
    <w:p w:rsidR="00596386" w:rsidRPr="00FB6BEA" w:rsidRDefault="00596386" w:rsidP="00596386">
      <w:pPr>
        <w:tabs>
          <w:tab w:val="left" w:pos="360"/>
        </w:tabs>
        <w:jc w:val="both"/>
        <w:rPr>
          <w:rFonts w:cs="Tahoma"/>
          <w:lang w:val="nl-NL"/>
        </w:rPr>
      </w:pPr>
      <w:r w:rsidRPr="00FB6BEA">
        <w:rPr>
          <w:rFonts w:cs="Tahoma"/>
          <w:szCs w:val="18"/>
          <w:lang w:val="nl-NL"/>
        </w:rPr>
        <w:t>Information Services geven technische informatie over Windows Azure en ondersteuningstools waarmee klanten Windows Azure op een efficiëntere en effectievere wijze kunnen implementeren en bedienen</w:t>
      </w:r>
      <w:r w:rsidR="004A088B">
        <w:rPr>
          <w:rFonts w:cs="Tahoma"/>
          <w:szCs w:val="18"/>
          <w:lang w:val="nl-NL"/>
        </w:rPr>
        <w:t xml:space="preserve">. </w:t>
      </w:r>
      <w:r w:rsidRPr="00FB6BEA">
        <w:rPr>
          <w:rFonts w:cs="Tahoma"/>
          <w:szCs w:val="18"/>
          <w:lang w:val="nl-NL"/>
        </w:rPr>
        <w:t>Information Services bestaan uit het volgende:</w:t>
      </w:r>
    </w:p>
    <w:p w:rsidR="00596386" w:rsidRPr="00FB6BEA" w:rsidRDefault="00596386" w:rsidP="00596386">
      <w:pPr>
        <w:tabs>
          <w:tab w:val="left" w:pos="360"/>
        </w:tabs>
        <w:jc w:val="both"/>
        <w:rPr>
          <w:rFonts w:cs="Tahoma"/>
          <w:lang w:val="nl-NL"/>
        </w:rPr>
      </w:pPr>
    </w:p>
    <w:p w:rsidR="00596386" w:rsidRPr="00FB6BEA" w:rsidRDefault="00596386" w:rsidP="006C6786">
      <w:pPr>
        <w:pStyle w:val="ListParagraph1"/>
        <w:numPr>
          <w:ilvl w:val="0"/>
          <w:numId w:val="114"/>
        </w:numPr>
        <w:tabs>
          <w:tab w:val="left" w:pos="360"/>
        </w:tabs>
        <w:spacing w:after="60"/>
        <w:ind w:left="1440"/>
        <w:contextualSpacing w:val="0"/>
        <w:jc w:val="both"/>
        <w:rPr>
          <w:rFonts w:ascii="Tahoma" w:hAnsi="Tahoma" w:cs="Tahoma"/>
          <w:lang w:val="nl-NL"/>
        </w:rPr>
      </w:pPr>
      <w:r w:rsidRPr="00FB6BEA">
        <w:rPr>
          <w:rFonts w:ascii="Tahoma" w:hAnsi="Tahoma" w:cs="Tahoma"/>
          <w:b/>
          <w:color w:val="000000"/>
          <w:sz w:val="18"/>
          <w:szCs w:val="18"/>
          <w:lang w:val="nl-NL"/>
        </w:rPr>
        <w:t>Professionele Directe Ondersteuning voor exclusieve inhoud van Windows Azure</w:t>
      </w:r>
      <w:r w:rsidR="004A088B">
        <w:rPr>
          <w:rFonts w:ascii="Tahoma" w:hAnsi="Tahoma" w:cs="Tahoma"/>
          <w:b/>
          <w:color w:val="000000"/>
          <w:sz w:val="18"/>
          <w:szCs w:val="18"/>
          <w:lang w:val="nl-NL"/>
        </w:rPr>
        <w:t xml:space="preserve">. </w:t>
      </w:r>
      <w:r w:rsidRPr="00FB6BEA">
        <w:rPr>
          <w:rFonts w:ascii="Tahoma" w:hAnsi="Tahoma" w:cs="Tahoma"/>
          <w:snapToGrid w:val="0"/>
          <w:sz w:val="18"/>
          <w:szCs w:val="18"/>
          <w:lang w:val="nl-NL"/>
        </w:rPr>
        <w:t>Klanten krijgen toegang tot exclusieve inhoud van Windows Azure inclusief, maar niet beperkt tot, online publicaties met betrekking tot aanbevolen instellingen voor architectuur en implementatie, gearchiveerde trainingsinhoud, kennisgevingen van aankomende Webinars en andere algemene informatie over Windows Azure.</w:t>
      </w:r>
    </w:p>
    <w:p w:rsidR="00596386" w:rsidRPr="00FB6BEA" w:rsidRDefault="00596386" w:rsidP="006C6786">
      <w:pPr>
        <w:numPr>
          <w:ilvl w:val="0"/>
          <w:numId w:val="114"/>
        </w:numPr>
        <w:tabs>
          <w:tab w:val="left" w:pos="360"/>
        </w:tabs>
        <w:spacing w:after="60"/>
        <w:ind w:left="1440"/>
        <w:jc w:val="both"/>
        <w:rPr>
          <w:rFonts w:cs="Tahoma"/>
          <w:lang w:val="nl-NL"/>
        </w:rPr>
      </w:pPr>
      <w:r w:rsidRPr="00FB6BEA">
        <w:rPr>
          <w:rFonts w:cs="Tahoma"/>
          <w:b/>
          <w:color w:val="000000"/>
          <w:szCs w:val="18"/>
          <w:lang w:val="nl-NL"/>
        </w:rPr>
        <w:t>Webinars.</w:t>
      </w:r>
      <w:r w:rsidRPr="00FB6BEA">
        <w:rPr>
          <w:rFonts w:cs="Tahoma"/>
          <w:szCs w:val="18"/>
          <w:lang w:val="nl-NL"/>
        </w:rPr>
        <w:t xml:space="preserve"> Webinars zijn regelmatig georganiseerde discussies die worden geleid door Onze professionals met als onderwerp de kerngebieden van Microsoft Online Diensten. Mogelijke onderwerpen omvatten, maar zijn niet beperkt tot, “Aan de slag” met Windows Azure, Briefings over Nieuwe Functies en een vragenronde “Vraag het de Experts”. </w:t>
      </w:r>
    </w:p>
    <w:p w:rsidR="00A979EB" w:rsidRPr="00FB6BEA" w:rsidRDefault="00A979EB" w:rsidP="00A979EB">
      <w:pPr>
        <w:tabs>
          <w:tab w:val="left" w:pos="360"/>
        </w:tabs>
        <w:spacing w:after="60"/>
        <w:jc w:val="both"/>
        <w:rPr>
          <w:rFonts w:cs="Tahoma"/>
          <w:lang w:val="nl-NL"/>
        </w:rPr>
      </w:pPr>
    </w:p>
    <w:p w:rsidR="00596386" w:rsidRPr="00FB6BEA" w:rsidRDefault="00596386" w:rsidP="006C6786">
      <w:pPr>
        <w:numPr>
          <w:ilvl w:val="0"/>
          <w:numId w:val="114"/>
        </w:numPr>
        <w:tabs>
          <w:tab w:val="left" w:pos="360"/>
        </w:tabs>
        <w:spacing w:after="60"/>
        <w:ind w:left="1440"/>
        <w:jc w:val="both"/>
        <w:rPr>
          <w:rFonts w:cs="Tahoma"/>
          <w:lang w:val="nl-NL"/>
        </w:rPr>
      </w:pPr>
      <w:r w:rsidRPr="00FB6BEA">
        <w:rPr>
          <w:rFonts w:cs="Tahoma"/>
          <w:b/>
          <w:color w:val="000000"/>
          <w:szCs w:val="18"/>
          <w:lang w:val="nl-NL"/>
        </w:rPr>
        <w:t>Aanvullende Adviesdiensten aangeboden door Escalatieagents.</w:t>
      </w:r>
    </w:p>
    <w:p w:rsidR="00596386" w:rsidRPr="00FB6BEA" w:rsidRDefault="00596386" w:rsidP="006C6786">
      <w:pPr>
        <w:numPr>
          <w:ilvl w:val="1"/>
          <w:numId w:val="100"/>
        </w:numPr>
        <w:tabs>
          <w:tab w:val="left" w:pos="360"/>
        </w:tabs>
        <w:spacing w:after="60"/>
        <w:ind w:left="1980"/>
        <w:jc w:val="both"/>
        <w:rPr>
          <w:rFonts w:cs="Tahoma"/>
          <w:lang w:val="nl-NL"/>
        </w:rPr>
      </w:pPr>
      <w:r w:rsidRPr="00FB6BEA">
        <w:rPr>
          <w:rFonts w:cs="Tahoma"/>
          <w:snapToGrid w:val="0"/>
          <w:szCs w:val="18"/>
          <w:lang w:val="nl-NL"/>
        </w:rPr>
        <w:t>Verwijzingen naar belangrijkste online middelen</w:t>
      </w:r>
      <w:r w:rsidR="004A088B">
        <w:rPr>
          <w:rFonts w:cs="Tahoma"/>
          <w:snapToGrid w:val="0"/>
          <w:szCs w:val="18"/>
          <w:lang w:val="nl-NL"/>
        </w:rPr>
        <w:t xml:space="preserve">. </w:t>
      </w:r>
      <w:r w:rsidRPr="00FB6BEA">
        <w:rPr>
          <w:rFonts w:cs="Tahoma"/>
          <w:snapToGrid w:val="0"/>
          <w:szCs w:val="18"/>
          <w:lang w:val="nl-NL"/>
        </w:rPr>
        <w:t>Een Escalatieagent biedt klanten aanbevelingen, inclusief aanwijzingen over toegang tot selfservice middelen die momenteel beschikbaar zijn voor het beantwoorden van “hoe kan ik”-vragen over veelgebruikte Windows Azure-diensten en -functies.</w:t>
      </w:r>
    </w:p>
    <w:p w:rsidR="00596386" w:rsidRPr="00FB6BEA" w:rsidRDefault="00596386" w:rsidP="006C6786">
      <w:pPr>
        <w:numPr>
          <w:ilvl w:val="1"/>
          <w:numId w:val="100"/>
        </w:numPr>
        <w:spacing w:after="60"/>
        <w:ind w:left="1980"/>
        <w:jc w:val="both"/>
        <w:rPr>
          <w:rFonts w:cs="Tahoma"/>
          <w:lang w:val="nl-NL"/>
        </w:rPr>
      </w:pPr>
      <w:r w:rsidRPr="00FB6BEA">
        <w:rPr>
          <w:rFonts w:cs="Tahoma"/>
          <w:snapToGrid w:val="0"/>
          <w:szCs w:val="18"/>
          <w:lang w:val="nl-NL"/>
        </w:rPr>
        <w:t>Algemene voorvaltrends</w:t>
      </w:r>
      <w:r w:rsidR="004A088B">
        <w:rPr>
          <w:rFonts w:cs="Tahoma"/>
          <w:snapToGrid w:val="0"/>
          <w:szCs w:val="18"/>
          <w:lang w:val="nl-NL"/>
        </w:rPr>
        <w:t xml:space="preserve">. </w:t>
      </w:r>
      <w:r w:rsidRPr="00FB6BEA">
        <w:rPr>
          <w:rFonts w:cs="Tahoma"/>
          <w:snapToGrid w:val="0"/>
          <w:szCs w:val="18"/>
          <w:lang w:val="nl-NL"/>
        </w:rPr>
        <w:t>Een Escalatieagent helpt bij het vaststellen en beoordelen van de hoofdoorzaak van algemene ondersteuningsverzoeken die door klanten worden ingediend en biedt suggesties voor het beperken van dergelijke ondersteuningsproblemen in de toekomst.</w:t>
      </w:r>
    </w:p>
    <w:p w:rsidR="00596386" w:rsidRPr="00FB6BEA" w:rsidRDefault="00596386" w:rsidP="006C6786">
      <w:pPr>
        <w:pStyle w:val="ListParagraph1"/>
        <w:numPr>
          <w:ilvl w:val="1"/>
          <w:numId w:val="100"/>
        </w:numPr>
        <w:tabs>
          <w:tab w:val="left" w:pos="360"/>
        </w:tabs>
        <w:spacing w:after="60"/>
        <w:ind w:left="1980"/>
        <w:contextualSpacing w:val="0"/>
        <w:jc w:val="both"/>
        <w:rPr>
          <w:rFonts w:ascii="Tahoma" w:hAnsi="Tahoma" w:cs="Tahoma"/>
          <w:lang w:val="nl-NL"/>
        </w:rPr>
      </w:pPr>
      <w:r w:rsidRPr="00FB6BEA">
        <w:rPr>
          <w:rFonts w:ascii="Tahoma" w:hAnsi="Tahoma" w:cs="Tahoma"/>
          <w:b/>
          <w:color w:val="000000"/>
          <w:sz w:val="18"/>
          <w:szCs w:val="18"/>
          <w:lang w:val="nl-NL"/>
        </w:rPr>
        <w:t>Windows Azure-optimalisatierapporten</w:t>
      </w:r>
      <w:r w:rsidR="004A088B">
        <w:rPr>
          <w:rFonts w:ascii="Tahoma" w:hAnsi="Tahoma" w:cs="Tahoma"/>
          <w:b/>
          <w:color w:val="000000"/>
          <w:sz w:val="18"/>
          <w:szCs w:val="18"/>
          <w:lang w:val="nl-NL"/>
        </w:rPr>
        <w:t xml:space="preserve">. </w:t>
      </w:r>
      <w:r w:rsidRPr="00FB6BEA">
        <w:rPr>
          <w:rFonts w:ascii="Tahoma" w:hAnsi="Tahoma" w:cs="Tahoma"/>
          <w:sz w:val="18"/>
          <w:szCs w:val="18"/>
          <w:lang w:val="nl-NL"/>
        </w:rPr>
        <w:t>Een Escalatieagent verstrekt regelmatig rapporten voor het identificeren van potentiële beveiligingsrisico’s en optimalisatiekansen.</w:t>
      </w:r>
    </w:p>
    <w:p w:rsidR="00596386" w:rsidRPr="00FB6BEA" w:rsidRDefault="00596386" w:rsidP="00596386">
      <w:pPr>
        <w:pStyle w:val="normal1"/>
        <w:jc w:val="both"/>
        <w:rPr>
          <w:rFonts w:ascii="Tahoma" w:hAnsi="Tahoma" w:cs="Tahoma"/>
          <w:lang w:val="nl-NL"/>
        </w:rPr>
      </w:pPr>
    </w:p>
    <w:p w:rsidR="00596386" w:rsidRPr="00FB6BEA" w:rsidRDefault="00596386" w:rsidP="00596386">
      <w:pPr>
        <w:tabs>
          <w:tab w:val="left" w:pos="360"/>
        </w:tabs>
        <w:jc w:val="both"/>
        <w:rPr>
          <w:rFonts w:cs="Tahoma"/>
          <w:lang w:val="nl-NL"/>
        </w:rPr>
      </w:pPr>
      <w:r w:rsidRPr="00FB6BEA">
        <w:rPr>
          <w:rFonts w:cs="Tahoma"/>
          <w:b/>
          <w:sz w:val="24"/>
          <w:szCs w:val="18"/>
          <w:lang w:val="nl-NL"/>
        </w:rPr>
        <w:t>Standaardondersteuning voor Windows Azure</w:t>
      </w:r>
    </w:p>
    <w:p w:rsidR="00596386" w:rsidRPr="00FB6BEA" w:rsidRDefault="00596386" w:rsidP="00596386">
      <w:pPr>
        <w:tabs>
          <w:tab w:val="left" w:pos="360"/>
        </w:tabs>
        <w:jc w:val="both"/>
        <w:rPr>
          <w:rFonts w:cs="Tahoma"/>
          <w:lang w:val="nl-NL"/>
        </w:rPr>
      </w:pPr>
    </w:p>
    <w:p w:rsidR="00596386" w:rsidRPr="00FB6BEA" w:rsidRDefault="00596386" w:rsidP="00596386">
      <w:pPr>
        <w:rPr>
          <w:rFonts w:cs="Tahoma"/>
          <w:lang w:val="nl-NL"/>
        </w:rPr>
      </w:pPr>
      <w:r w:rsidRPr="00FB6BEA">
        <w:rPr>
          <w:rFonts w:cs="Tahoma"/>
          <w:szCs w:val="18"/>
          <w:lang w:val="nl-NL"/>
        </w:rPr>
        <w:t>Microsoft merkt het probleemniveau voor alle ingediende Voorvallen in eerste instantie aan als Probleemniveau C, maar de klant kan op elk moment verzoeken om een wijziging van het probleemniveau</w:t>
      </w:r>
      <w:r w:rsidR="004A088B">
        <w:rPr>
          <w:rFonts w:cs="Tahoma"/>
          <w:szCs w:val="18"/>
          <w:lang w:val="nl-NL"/>
        </w:rPr>
        <w:t xml:space="preserve">. </w:t>
      </w:r>
      <w:r w:rsidRPr="00FB6BEA">
        <w:rPr>
          <w:rFonts w:cs="Tahoma"/>
          <w:szCs w:val="18"/>
          <w:lang w:val="nl-NL"/>
        </w:rPr>
        <w:t>Het probleemniveau bepaalt het reactieniveau binnen Microsoft en de geschatte reactietijden, zoals beschreven in de onderstaande tabel. Onze mogelijkheid de diensten te leveren is afhankelijk van de volledige en tijdige medewerking van de klant, alsmede de nauwkeurigheid en volledigheid van de informatie die de klant verschaft.</w:t>
      </w:r>
    </w:p>
    <w:p w:rsidR="00596386" w:rsidRPr="00FB6BEA" w:rsidRDefault="00596386" w:rsidP="00596386">
      <w:pPr>
        <w:rPr>
          <w:rFonts w:cs="Tahoma"/>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1839"/>
        <w:gridCol w:w="2892"/>
        <w:gridCol w:w="3001"/>
      </w:tblGrid>
      <w:tr w:rsidR="00596386" w:rsidRPr="00FB6BEA" w:rsidTr="00A979EB">
        <w:tc>
          <w:tcPr>
            <w:tcW w:w="963" w:type="pct"/>
            <w:shd w:val="clear" w:color="auto" w:fill="FABF8F"/>
          </w:tcPr>
          <w:p w:rsidR="00596386" w:rsidRPr="00FB6BEA" w:rsidRDefault="00596386" w:rsidP="0037031E">
            <w:pPr>
              <w:jc w:val="center"/>
              <w:rPr>
                <w:rFonts w:cs="Tahoma"/>
                <w:b/>
                <w:bCs/>
                <w:color w:val="000000"/>
                <w:sz w:val="20"/>
                <w:szCs w:val="18"/>
                <w:lang w:val="nl-NL"/>
              </w:rPr>
            </w:pPr>
            <w:r w:rsidRPr="00FB6BEA">
              <w:rPr>
                <w:rFonts w:cs="Tahoma"/>
                <w:b/>
                <w:bCs/>
                <w:color w:val="000000"/>
                <w:sz w:val="20"/>
                <w:szCs w:val="18"/>
                <w:lang w:val="nl-NL"/>
              </w:rPr>
              <w:t>Probleemniveau</w:t>
            </w:r>
          </w:p>
        </w:tc>
        <w:tc>
          <w:tcPr>
            <w:tcW w:w="960" w:type="pct"/>
            <w:shd w:val="clear" w:color="auto" w:fill="FABF8F"/>
          </w:tcPr>
          <w:p w:rsidR="00596386" w:rsidRPr="00FB6BEA" w:rsidRDefault="00596386" w:rsidP="0037031E">
            <w:pPr>
              <w:jc w:val="center"/>
              <w:rPr>
                <w:rFonts w:cs="Tahoma"/>
                <w:b/>
                <w:bCs/>
                <w:color w:val="000000"/>
                <w:sz w:val="20"/>
                <w:szCs w:val="18"/>
                <w:lang w:val="nl-NL"/>
              </w:rPr>
            </w:pPr>
            <w:r w:rsidRPr="00FB6BEA">
              <w:rPr>
                <w:rFonts w:cs="Tahoma"/>
                <w:b/>
                <w:bCs/>
                <w:color w:val="000000"/>
                <w:sz w:val="20"/>
                <w:szCs w:val="18"/>
                <w:lang w:val="nl-NL"/>
              </w:rPr>
              <w:t>Contact</w:t>
            </w:r>
          </w:p>
        </w:tc>
        <w:tc>
          <w:tcPr>
            <w:tcW w:w="1510" w:type="pct"/>
            <w:shd w:val="clear" w:color="auto" w:fill="FABF8F"/>
          </w:tcPr>
          <w:p w:rsidR="00596386" w:rsidRPr="00FB6BEA" w:rsidRDefault="00596386" w:rsidP="0037031E">
            <w:pPr>
              <w:jc w:val="center"/>
              <w:rPr>
                <w:rFonts w:cs="Tahoma"/>
                <w:b/>
                <w:bCs/>
                <w:color w:val="000000"/>
                <w:sz w:val="20"/>
                <w:szCs w:val="18"/>
                <w:lang w:val="nl-NL"/>
              </w:rPr>
            </w:pPr>
            <w:r w:rsidRPr="00FB6BEA">
              <w:rPr>
                <w:rFonts w:cs="Tahoma"/>
                <w:b/>
                <w:bCs/>
                <w:color w:val="000000"/>
                <w:sz w:val="20"/>
                <w:szCs w:val="18"/>
                <w:lang w:val="nl-NL"/>
              </w:rPr>
              <w:t>Situatie van de klant</w:t>
            </w:r>
          </w:p>
        </w:tc>
        <w:tc>
          <w:tcPr>
            <w:tcW w:w="1567" w:type="pct"/>
            <w:shd w:val="clear" w:color="auto" w:fill="FABF8F"/>
          </w:tcPr>
          <w:p w:rsidR="00596386" w:rsidRPr="00FB6BEA" w:rsidRDefault="00596386" w:rsidP="00B5673C">
            <w:pPr>
              <w:jc w:val="center"/>
              <w:rPr>
                <w:rFonts w:cs="Tahoma"/>
                <w:b/>
                <w:bCs/>
                <w:color w:val="000000"/>
                <w:sz w:val="20"/>
                <w:szCs w:val="18"/>
                <w:lang w:val="nl-NL"/>
              </w:rPr>
            </w:pPr>
            <w:r w:rsidRPr="00FB6BEA">
              <w:rPr>
                <w:rFonts w:cs="Tahoma"/>
                <w:b/>
                <w:bCs/>
                <w:color w:val="000000"/>
                <w:sz w:val="20"/>
                <w:szCs w:val="18"/>
                <w:lang w:val="nl-NL"/>
              </w:rPr>
              <w:t>Verwachte reactie van</w:t>
            </w:r>
            <w:r w:rsidR="00B5673C" w:rsidRPr="00FB6BEA">
              <w:rPr>
                <w:rFonts w:cs="Tahoma"/>
                <w:b/>
                <w:bCs/>
                <w:color w:val="000000"/>
                <w:sz w:val="20"/>
                <w:szCs w:val="18"/>
                <w:lang w:val="nl-NL"/>
              </w:rPr>
              <w:t> </w:t>
            </w:r>
            <w:r w:rsidRPr="00FB6BEA">
              <w:rPr>
                <w:rFonts w:cs="Tahoma"/>
                <w:b/>
                <w:bCs/>
                <w:color w:val="000000"/>
                <w:sz w:val="20"/>
                <w:szCs w:val="18"/>
                <w:lang w:val="nl-NL"/>
              </w:rPr>
              <w:t>Microsoft</w:t>
            </w:r>
          </w:p>
        </w:tc>
      </w:tr>
      <w:tr w:rsidR="00596386" w:rsidRPr="00FB6BEA" w:rsidTr="00A979EB">
        <w:tc>
          <w:tcPr>
            <w:tcW w:w="963" w:type="pct"/>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A</w:t>
            </w:r>
          </w:p>
        </w:tc>
        <w:tc>
          <w:tcPr>
            <w:tcW w:w="960" w:type="pct"/>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Melding via web</w:t>
            </w:r>
          </w:p>
        </w:tc>
        <w:tc>
          <w:tcPr>
            <w:tcW w:w="1510" w:type="pct"/>
          </w:tcPr>
          <w:p w:rsidR="00596386" w:rsidRPr="00FB6BEA" w:rsidRDefault="00596386" w:rsidP="00647923">
            <w:pPr>
              <w:spacing w:after="60" w:line="240" w:lineRule="atLeast"/>
              <w:rPr>
                <w:rFonts w:cs="Tahoma"/>
                <w:lang w:val="nl-NL"/>
              </w:rPr>
            </w:pPr>
            <w:r w:rsidRPr="00FB6BEA">
              <w:rPr>
                <w:rFonts w:cs="Tahoma"/>
                <w:szCs w:val="18"/>
                <w:lang w:val="nl-NL"/>
              </w:rPr>
              <w:t>Kritieke invloed op het bedrijf</w:t>
            </w:r>
          </w:p>
          <w:p w:rsidR="00596386" w:rsidRPr="00FB6BEA" w:rsidRDefault="00596386" w:rsidP="00647923">
            <w:pPr>
              <w:spacing w:after="60" w:line="240" w:lineRule="atLeast"/>
              <w:rPr>
                <w:rFonts w:cs="Tahoma"/>
                <w:lang w:val="nl-NL"/>
              </w:rPr>
            </w:pPr>
            <w:r w:rsidRPr="00FB6BEA">
              <w:rPr>
                <w:rFonts w:cs="Tahoma"/>
                <w:szCs w:val="18"/>
                <w:lang w:val="nl-NL"/>
              </w:rPr>
              <w:t>Aanzienlijk verlies of belemmering van diensten (toepassing buiten werking)</w:t>
            </w:r>
          </w:p>
          <w:p w:rsidR="00596386" w:rsidRPr="00FB6BEA" w:rsidRDefault="00596386" w:rsidP="00647923">
            <w:pPr>
              <w:spacing w:after="60" w:line="240" w:lineRule="atLeast"/>
              <w:rPr>
                <w:rFonts w:cs="Tahoma"/>
                <w:szCs w:val="18"/>
                <w:lang w:val="nl-NL"/>
              </w:rPr>
            </w:pPr>
            <w:r w:rsidRPr="00FB6BEA">
              <w:rPr>
                <w:rFonts w:cs="Tahoma"/>
                <w:szCs w:val="18"/>
                <w:lang w:val="nl-NL"/>
              </w:rPr>
              <w:t>Vereist aandacht binnen 2 uur</w:t>
            </w:r>
          </w:p>
        </w:tc>
        <w:tc>
          <w:tcPr>
            <w:tcW w:w="1567" w:type="pct"/>
          </w:tcPr>
          <w:p w:rsidR="00596386" w:rsidRPr="00FB6BEA" w:rsidRDefault="00596386" w:rsidP="00647923">
            <w:pPr>
              <w:spacing w:after="60" w:line="240" w:lineRule="atLeast"/>
              <w:rPr>
                <w:rFonts w:cs="Tahoma"/>
                <w:lang w:val="nl-NL"/>
              </w:rPr>
            </w:pPr>
            <w:r w:rsidRPr="00FB6BEA">
              <w:rPr>
                <w:rFonts w:cs="Tahoma"/>
                <w:szCs w:val="18"/>
                <w:lang w:val="nl-NL"/>
              </w:rPr>
              <w:t>1</w:t>
            </w:r>
            <w:r w:rsidRPr="00FB6BEA">
              <w:rPr>
                <w:rFonts w:cs="Tahoma"/>
                <w:szCs w:val="18"/>
                <w:vertAlign w:val="superscript"/>
                <w:lang w:val="nl-NL"/>
              </w:rPr>
              <w:t>e</w:t>
            </w:r>
            <w:r w:rsidRPr="00FB6BEA">
              <w:rPr>
                <w:rFonts w:cs="Tahoma"/>
                <w:szCs w:val="18"/>
                <w:lang w:val="nl-NL"/>
              </w:rPr>
              <w:t xml:space="preserve"> reactie binnen 2 uur</w:t>
            </w:r>
          </w:p>
          <w:p w:rsidR="00596386" w:rsidRPr="00FB6BEA" w:rsidRDefault="00596386" w:rsidP="00647923">
            <w:pPr>
              <w:spacing w:after="60" w:line="240" w:lineRule="atLeast"/>
              <w:rPr>
                <w:rFonts w:cs="Tahoma"/>
                <w:szCs w:val="18"/>
                <w:lang w:val="nl-NL"/>
              </w:rPr>
            </w:pPr>
          </w:p>
        </w:tc>
      </w:tr>
      <w:tr w:rsidR="00596386" w:rsidRPr="00FB6BEA" w:rsidTr="00A979EB">
        <w:tc>
          <w:tcPr>
            <w:tcW w:w="963" w:type="pct"/>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B</w:t>
            </w:r>
          </w:p>
        </w:tc>
        <w:tc>
          <w:tcPr>
            <w:tcW w:w="960" w:type="pct"/>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Melding via web</w:t>
            </w:r>
          </w:p>
        </w:tc>
        <w:tc>
          <w:tcPr>
            <w:tcW w:w="1510" w:type="pct"/>
          </w:tcPr>
          <w:p w:rsidR="00596386" w:rsidRPr="00FB6BEA" w:rsidRDefault="00596386" w:rsidP="00647923">
            <w:pPr>
              <w:spacing w:after="60" w:line="240" w:lineRule="atLeast"/>
              <w:rPr>
                <w:rFonts w:cs="Tahoma"/>
                <w:lang w:val="nl-NL"/>
              </w:rPr>
            </w:pPr>
            <w:r w:rsidRPr="00FB6BEA">
              <w:rPr>
                <w:rFonts w:cs="Tahoma"/>
                <w:szCs w:val="18"/>
                <w:lang w:val="nl-NL"/>
              </w:rPr>
              <w:t xml:space="preserve">Gematigde invloed op bedrijf: </w:t>
            </w:r>
          </w:p>
          <w:p w:rsidR="00596386" w:rsidRPr="00FB6BEA" w:rsidRDefault="00596386" w:rsidP="00647923">
            <w:pPr>
              <w:spacing w:line="240" w:lineRule="atLeast"/>
              <w:rPr>
                <w:rFonts w:cs="Tahoma"/>
                <w:lang w:val="nl-NL"/>
              </w:rPr>
            </w:pPr>
            <w:r w:rsidRPr="00FB6BEA">
              <w:rPr>
                <w:rFonts w:cs="Tahoma"/>
                <w:szCs w:val="18"/>
                <w:lang w:val="nl-NL"/>
              </w:rPr>
              <w:t>Enig verlies of belemmering van services, maar het werk kan redelijkerwijs worden voortgezet, al is het belemmerd.</w:t>
            </w:r>
          </w:p>
          <w:p w:rsidR="00596386" w:rsidRPr="00FB6BEA" w:rsidRDefault="00596386" w:rsidP="00647923">
            <w:pPr>
              <w:spacing w:after="60" w:line="240" w:lineRule="atLeast"/>
              <w:rPr>
                <w:rFonts w:cs="Tahoma"/>
                <w:szCs w:val="18"/>
                <w:lang w:val="nl-NL"/>
              </w:rPr>
            </w:pPr>
            <w:r w:rsidRPr="00FB6BEA">
              <w:rPr>
                <w:rFonts w:cs="Tahoma"/>
                <w:szCs w:val="18"/>
                <w:lang w:val="nl-NL"/>
              </w:rPr>
              <w:t>Vereist aandacht binnen 4 uur</w:t>
            </w:r>
          </w:p>
        </w:tc>
        <w:tc>
          <w:tcPr>
            <w:tcW w:w="1567" w:type="pct"/>
          </w:tcPr>
          <w:p w:rsidR="00596386" w:rsidRPr="00FB6BEA" w:rsidRDefault="00596386" w:rsidP="00647923">
            <w:pPr>
              <w:spacing w:line="240" w:lineRule="atLeast"/>
              <w:rPr>
                <w:rFonts w:cs="Tahoma"/>
                <w:lang w:val="nl-NL"/>
              </w:rPr>
            </w:pPr>
            <w:r w:rsidRPr="00FB6BEA">
              <w:rPr>
                <w:rFonts w:cs="Tahoma"/>
                <w:szCs w:val="18"/>
                <w:lang w:val="nl-NL"/>
              </w:rPr>
              <w:t>1</w:t>
            </w:r>
            <w:r w:rsidRPr="00FB6BEA">
              <w:rPr>
                <w:rFonts w:cs="Tahoma"/>
                <w:szCs w:val="18"/>
                <w:vertAlign w:val="superscript"/>
                <w:lang w:val="nl-NL"/>
              </w:rPr>
              <w:t>e</w:t>
            </w:r>
            <w:r w:rsidRPr="00FB6BEA">
              <w:rPr>
                <w:rFonts w:cs="Tahoma"/>
                <w:szCs w:val="18"/>
                <w:lang w:val="nl-NL"/>
              </w:rPr>
              <w:t xml:space="preserve"> reactie binnen 4 uur</w:t>
            </w:r>
          </w:p>
          <w:p w:rsidR="00596386" w:rsidRPr="00FB6BEA" w:rsidRDefault="00596386" w:rsidP="00647923">
            <w:pPr>
              <w:spacing w:after="60" w:line="240" w:lineRule="atLeast"/>
              <w:rPr>
                <w:rFonts w:cs="Tahoma"/>
                <w:szCs w:val="18"/>
                <w:lang w:val="nl-NL"/>
              </w:rPr>
            </w:pPr>
          </w:p>
        </w:tc>
      </w:tr>
      <w:tr w:rsidR="00596386" w:rsidRPr="00FB6BEA" w:rsidTr="00A979EB">
        <w:tc>
          <w:tcPr>
            <w:tcW w:w="963" w:type="pct"/>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C</w:t>
            </w:r>
          </w:p>
        </w:tc>
        <w:tc>
          <w:tcPr>
            <w:tcW w:w="960" w:type="pct"/>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Melding via web</w:t>
            </w:r>
          </w:p>
        </w:tc>
        <w:tc>
          <w:tcPr>
            <w:tcW w:w="1510" w:type="pct"/>
          </w:tcPr>
          <w:p w:rsidR="00596386" w:rsidRPr="00FB6BEA" w:rsidRDefault="00596386" w:rsidP="00647923">
            <w:pPr>
              <w:rPr>
                <w:rFonts w:cs="Tahoma"/>
                <w:lang w:val="nl-NL"/>
              </w:rPr>
            </w:pPr>
            <w:r w:rsidRPr="00FB6BEA">
              <w:rPr>
                <w:rFonts w:cs="Tahoma"/>
                <w:szCs w:val="18"/>
                <w:lang w:val="nl-NL"/>
              </w:rPr>
              <w:t>Minimale invloed op bedrijf</w:t>
            </w:r>
          </w:p>
          <w:p w:rsidR="00596386" w:rsidRPr="00FB6BEA" w:rsidRDefault="00596386" w:rsidP="00647923">
            <w:pPr>
              <w:rPr>
                <w:rFonts w:cs="Tahoma"/>
                <w:lang w:val="nl-NL"/>
              </w:rPr>
            </w:pPr>
            <w:r w:rsidRPr="00FB6BEA">
              <w:rPr>
                <w:rFonts w:cs="Tahoma"/>
                <w:szCs w:val="18"/>
                <w:lang w:val="nl-NL"/>
              </w:rPr>
              <w:t>Het bedrijf functioneert vrijwel normaal, met kleine of geen belemmering van diensten.</w:t>
            </w:r>
          </w:p>
          <w:p w:rsidR="00596386" w:rsidRPr="00FB6BEA" w:rsidRDefault="00596386" w:rsidP="00647923">
            <w:pPr>
              <w:spacing w:after="60" w:line="240" w:lineRule="atLeast"/>
              <w:rPr>
                <w:rFonts w:cs="Tahoma"/>
                <w:szCs w:val="18"/>
                <w:lang w:val="nl-NL"/>
              </w:rPr>
            </w:pPr>
            <w:r w:rsidRPr="00FB6BEA">
              <w:rPr>
                <w:rFonts w:cs="Tahoma"/>
                <w:szCs w:val="18"/>
                <w:lang w:val="nl-NL"/>
              </w:rPr>
              <w:t>Vereist aandacht binnen 8 uur</w:t>
            </w:r>
          </w:p>
        </w:tc>
        <w:tc>
          <w:tcPr>
            <w:tcW w:w="1567" w:type="pct"/>
          </w:tcPr>
          <w:p w:rsidR="00596386" w:rsidRPr="00FB6BEA" w:rsidRDefault="00596386" w:rsidP="00647923">
            <w:pPr>
              <w:rPr>
                <w:rFonts w:cs="Tahoma"/>
                <w:lang w:val="nl-NL"/>
              </w:rPr>
            </w:pPr>
            <w:r w:rsidRPr="00FB6BEA">
              <w:rPr>
                <w:rFonts w:cs="Tahoma"/>
                <w:szCs w:val="18"/>
                <w:lang w:val="nl-NL"/>
              </w:rPr>
              <w:t>1</w:t>
            </w:r>
            <w:r w:rsidRPr="00FB6BEA">
              <w:rPr>
                <w:rFonts w:cs="Tahoma"/>
                <w:szCs w:val="18"/>
                <w:vertAlign w:val="superscript"/>
                <w:lang w:val="nl-NL"/>
              </w:rPr>
              <w:t>e</w:t>
            </w:r>
            <w:r w:rsidRPr="00FB6BEA">
              <w:rPr>
                <w:rFonts w:cs="Tahoma"/>
                <w:szCs w:val="18"/>
                <w:lang w:val="nl-NL"/>
              </w:rPr>
              <w:t xml:space="preserve"> reactie binnen 8 uur</w:t>
            </w:r>
          </w:p>
          <w:p w:rsidR="00596386" w:rsidRPr="00FB6BEA" w:rsidRDefault="00596386" w:rsidP="00647923">
            <w:pPr>
              <w:spacing w:line="240" w:lineRule="atLeast"/>
              <w:rPr>
                <w:rFonts w:cs="Tahoma"/>
                <w:szCs w:val="18"/>
                <w:lang w:val="nl-NL"/>
              </w:rPr>
            </w:pPr>
          </w:p>
        </w:tc>
      </w:tr>
    </w:tbl>
    <w:p w:rsidR="00596386" w:rsidRPr="00FB6BEA" w:rsidRDefault="00596386" w:rsidP="00596386">
      <w:pPr>
        <w:rPr>
          <w:rFonts w:cs="Tahoma"/>
          <w:lang w:val="nl-NL"/>
        </w:rPr>
      </w:pPr>
    </w:p>
    <w:p w:rsidR="00596386" w:rsidRPr="00FB6BEA" w:rsidRDefault="00596386" w:rsidP="00596386">
      <w:pPr>
        <w:tabs>
          <w:tab w:val="left" w:pos="360"/>
        </w:tabs>
        <w:jc w:val="both"/>
        <w:rPr>
          <w:rFonts w:cs="Tahoma"/>
          <w:lang w:val="nl-NL"/>
        </w:rPr>
      </w:pPr>
      <w:r w:rsidRPr="00FB6BEA">
        <w:rPr>
          <w:rFonts w:cs="Tahoma"/>
          <w:snapToGrid w:val="0"/>
          <w:color w:val="000000"/>
          <w:szCs w:val="18"/>
          <w:lang w:val="nl-NL"/>
        </w:rPr>
        <w:t>Klanten kunnen ervoor kiezen om door Microsoft te worden teruggebeld over maximaal 3 voorvallen per maand</w:t>
      </w:r>
      <w:r w:rsidR="004A088B">
        <w:rPr>
          <w:rFonts w:cs="Tahoma"/>
          <w:snapToGrid w:val="0"/>
          <w:color w:val="000000"/>
          <w:szCs w:val="18"/>
          <w:lang w:val="nl-NL"/>
        </w:rPr>
        <w:t xml:space="preserve">. </w:t>
      </w:r>
      <w:r w:rsidRPr="00FB6BEA">
        <w:rPr>
          <w:rFonts w:cs="Tahoma"/>
          <w:snapToGrid w:val="0"/>
          <w:color w:val="000000"/>
          <w:szCs w:val="18"/>
          <w:lang w:val="nl-NL"/>
        </w:rPr>
        <w:t>Anders wordt het voorval door het Windows Azure-ondersteuningsteam onderzocht en opgelost via online kanalen (bijvoorbeeld e-mail of de Windows Azure-portal).</w:t>
      </w:r>
    </w:p>
    <w:p w:rsidR="00596386" w:rsidRPr="00FB6BEA" w:rsidRDefault="00596386" w:rsidP="00596386">
      <w:pPr>
        <w:tabs>
          <w:tab w:val="left" w:pos="360"/>
        </w:tabs>
        <w:jc w:val="both"/>
        <w:rPr>
          <w:rFonts w:cs="Tahoma"/>
          <w:lang w:val="nl-NL"/>
        </w:rPr>
      </w:pPr>
    </w:p>
    <w:p w:rsidR="00596386" w:rsidRPr="00FB6BEA" w:rsidRDefault="00596386" w:rsidP="00596386">
      <w:pPr>
        <w:tabs>
          <w:tab w:val="left" w:pos="360"/>
        </w:tabs>
        <w:jc w:val="both"/>
        <w:rPr>
          <w:rFonts w:cs="Tahoma"/>
          <w:lang w:val="nl-NL"/>
        </w:rPr>
      </w:pPr>
      <w:r w:rsidRPr="00FB6BEA">
        <w:rPr>
          <w:rFonts w:cs="Tahoma"/>
          <w:b/>
          <w:sz w:val="24"/>
          <w:szCs w:val="18"/>
          <w:lang w:val="nl-NL"/>
        </w:rPr>
        <w:t>Ondersteuning voor Ontwikkelaars voor Windows Azure</w:t>
      </w:r>
    </w:p>
    <w:p w:rsidR="00596386" w:rsidRPr="00FB6BEA" w:rsidRDefault="00596386" w:rsidP="00596386">
      <w:pPr>
        <w:tabs>
          <w:tab w:val="left" w:pos="360"/>
        </w:tabs>
        <w:jc w:val="both"/>
        <w:rPr>
          <w:rFonts w:cs="Tahoma"/>
          <w:lang w:val="nl-NL"/>
        </w:rPr>
      </w:pPr>
    </w:p>
    <w:p w:rsidR="00596386" w:rsidRPr="00FB6BEA" w:rsidRDefault="00596386" w:rsidP="00596386">
      <w:pPr>
        <w:rPr>
          <w:rFonts w:cs="Tahoma"/>
          <w:lang w:val="nl-NL"/>
        </w:rPr>
      </w:pPr>
      <w:r w:rsidRPr="00FB6BEA">
        <w:rPr>
          <w:rFonts w:cs="Tahoma"/>
          <w:szCs w:val="18"/>
          <w:lang w:val="nl-NL"/>
        </w:rPr>
        <w:t>Microsoft merkt het probleemniveau voor alle ingediende Voorvallen in eerste instantie aan als Probleemniveau C, maar de klant kan op elk moment verzoeken om een wijziging van het probleemniveau</w:t>
      </w:r>
      <w:r w:rsidR="004A088B">
        <w:rPr>
          <w:rFonts w:cs="Tahoma"/>
          <w:szCs w:val="18"/>
          <w:lang w:val="nl-NL"/>
        </w:rPr>
        <w:t xml:space="preserve">. </w:t>
      </w:r>
      <w:r w:rsidRPr="00FB6BEA">
        <w:rPr>
          <w:rFonts w:cs="Tahoma"/>
          <w:szCs w:val="18"/>
          <w:lang w:val="nl-NL"/>
        </w:rPr>
        <w:t>Het probleemniveau bepaalt het reactieniveau binnen Microsoft en de geschatte reactietijden, zoals beschreven in de onderstaande tabel</w:t>
      </w:r>
      <w:r w:rsidR="004A088B">
        <w:rPr>
          <w:rFonts w:cs="Tahoma"/>
          <w:szCs w:val="18"/>
          <w:lang w:val="nl-NL"/>
        </w:rPr>
        <w:t xml:space="preserve">. </w:t>
      </w:r>
      <w:r w:rsidRPr="00FB6BEA">
        <w:rPr>
          <w:rFonts w:cs="Tahoma"/>
          <w:szCs w:val="18"/>
          <w:lang w:val="nl-NL"/>
        </w:rPr>
        <w:t>Onze mogelijkheid de diensten te leveren is afhankelijk van uw volledige en tijdige medewerking, alsmede de nauwkeurigheid en volledigheid van de informatie die de klant verschaft.</w:t>
      </w:r>
    </w:p>
    <w:p w:rsidR="00596386" w:rsidRPr="00FB6BEA" w:rsidRDefault="00596386" w:rsidP="00596386">
      <w:pPr>
        <w:rPr>
          <w:rFonts w:cs="Tahoma"/>
          <w:lang w:val="nl-NL"/>
        </w:rPr>
      </w:pPr>
    </w:p>
    <w:p w:rsidR="00A979EB" w:rsidRPr="00FB6BEA" w:rsidRDefault="00A979EB" w:rsidP="00596386">
      <w:pPr>
        <w:rPr>
          <w:rFonts w:cs="Tahoma"/>
          <w:lang w:val="nl-NL"/>
        </w:rPr>
      </w:pPr>
    </w:p>
    <w:p w:rsidR="00A979EB" w:rsidRPr="00FB6BEA" w:rsidRDefault="00A979EB" w:rsidP="00596386">
      <w:pPr>
        <w:rPr>
          <w:rFonts w:cs="Tahoma"/>
          <w:lang w:val="nl-NL"/>
        </w:rPr>
      </w:pPr>
    </w:p>
    <w:p w:rsidR="00A979EB" w:rsidRPr="00FB6BEA" w:rsidRDefault="00A979EB" w:rsidP="00596386">
      <w:pPr>
        <w:rPr>
          <w:rFonts w:cs="Tahoma"/>
          <w:lang w:val="nl-NL"/>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1"/>
        <w:gridCol w:w="1260"/>
        <w:gridCol w:w="3087"/>
        <w:gridCol w:w="2708"/>
      </w:tblGrid>
      <w:tr w:rsidR="00596386" w:rsidRPr="00FB6BEA" w:rsidTr="00E502F2">
        <w:tc>
          <w:tcPr>
            <w:tcW w:w="1316" w:type="pct"/>
            <w:shd w:val="clear" w:color="auto" w:fill="FABF8F"/>
          </w:tcPr>
          <w:p w:rsidR="00596386" w:rsidRPr="00FB6BEA" w:rsidRDefault="00596386" w:rsidP="0037031E">
            <w:pPr>
              <w:jc w:val="center"/>
              <w:rPr>
                <w:rFonts w:cs="Tahoma"/>
                <w:b/>
                <w:bCs/>
                <w:color w:val="000000"/>
                <w:sz w:val="20"/>
                <w:szCs w:val="18"/>
                <w:lang w:val="nl-NL"/>
              </w:rPr>
            </w:pPr>
            <w:r w:rsidRPr="00FB6BEA">
              <w:rPr>
                <w:rFonts w:cs="Tahoma"/>
                <w:b/>
                <w:bCs/>
                <w:color w:val="000000"/>
                <w:sz w:val="20"/>
                <w:szCs w:val="18"/>
                <w:lang w:val="nl-NL"/>
              </w:rPr>
              <w:t>Probleemniveau</w:t>
            </w:r>
          </w:p>
        </w:tc>
        <w:tc>
          <w:tcPr>
            <w:tcW w:w="658" w:type="pct"/>
            <w:shd w:val="clear" w:color="auto" w:fill="FABF8F"/>
          </w:tcPr>
          <w:p w:rsidR="00596386" w:rsidRPr="00FB6BEA" w:rsidRDefault="00596386" w:rsidP="0037031E">
            <w:pPr>
              <w:jc w:val="center"/>
              <w:rPr>
                <w:rFonts w:cs="Tahoma"/>
                <w:b/>
                <w:bCs/>
                <w:color w:val="000000"/>
                <w:sz w:val="20"/>
                <w:szCs w:val="18"/>
                <w:lang w:val="nl-NL"/>
              </w:rPr>
            </w:pPr>
            <w:r w:rsidRPr="00FB6BEA">
              <w:rPr>
                <w:rFonts w:cs="Tahoma"/>
                <w:b/>
                <w:bCs/>
                <w:color w:val="000000"/>
                <w:sz w:val="20"/>
                <w:szCs w:val="18"/>
                <w:lang w:val="nl-NL"/>
              </w:rPr>
              <w:t>Contact</w:t>
            </w:r>
          </w:p>
        </w:tc>
        <w:tc>
          <w:tcPr>
            <w:tcW w:w="1612" w:type="pct"/>
            <w:shd w:val="clear" w:color="auto" w:fill="FABF8F"/>
          </w:tcPr>
          <w:p w:rsidR="00596386" w:rsidRPr="00FB6BEA" w:rsidRDefault="00596386" w:rsidP="0037031E">
            <w:pPr>
              <w:jc w:val="center"/>
              <w:rPr>
                <w:rFonts w:cs="Tahoma"/>
                <w:b/>
                <w:bCs/>
                <w:color w:val="000000"/>
                <w:sz w:val="20"/>
                <w:szCs w:val="18"/>
                <w:lang w:val="nl-NL"/>
              </w:rPr>
            </w:pPr>
            <w:r w:rsidRPr="00FB6BEA">
              <w:rPr>
                <w:rFonts w:cs="Tahoma"/>
                <w:b/>
                <w:bCs/>
                <w:color w:val="000000"/>
                <w:sz w:val="20"/>
                <w:szCs w:val="18"/>
                <w:lang w:val="nl-NL"/>
              </w:rPr>
              <w:t>Situatie van de klant</w:t>
            </w:r>
          </w:p>
        </w:tc>
        <w:tc>
          <w:tcPr>
            <w:tcW w:w="1414" w:type="pct"/>
            <w:shd w:val="clear" w:color="auto" w:fill="FABF8F"/>
          </w:tcPr>
          <w:p w:rsidR="00596386" w:rsidRPr="00FB6BEA" w:rsidRDefault="00596386" w:rsidP="0037031E">
            <w:pPr>
              <w:jc w:val="center"/>
              <w:rPr>
                <w:rFonts w:cs="Tahoma"/>
                <w:b/>
                <w:bCs/>
                <w:color w:val="000000"/>
                <w:sz w:val="20"/>
                <w:szCs w:val="18"/>
                <w:lang w:val="nl-NL"/>
              </w:rPr>
            </w:pPr>
            <w:r w:rsidRPr="00FB6BEA">
              <w:rPr>
                <w:rFonts w:cs="Tahoma"/>
                <w:b/>
                <w:bCs/>
                <w:color w:val="000000"/>
                <w:sz w:val="20"/>
                <w:szCs w:val="18"/>
                <w:lang w:val="nl-NL"/>
              </w:rPr>
              <w:t>Verwachte reactie van Microsoft</w:t>
            </w:r>
          </w:p>
        </w:tc>
      </w:tr>
      <w:tr w:rsidR="00596386" w:rsidRPr="00FB6BEA" w:rsidTr="00E502F2">
        <w:tc>
          <w:tcPr>
            <w:tcW w:w="1316" w:type="pct"/>
          </w:tcPr>
          <w:p w:rsidR="00596386" w:rsidRPr="00FB6BEA" w:rsidRDefault="00596386" w:rsidP="00647923">
            <w:pPr>
              <w:spacing w:after="60" w:line="240" w:lineRule="atLeast"/>
              <w:jc w:val="center"/>
              <w:rPr>
                <w:rFonts w:cs="Tahoma"/>
                <w:lang w:val="nl-NL"/>
              </w:rPr>
            </w:pPr>
            <w:r w:rsidRPr="00FB6BEA">
              <w:rPr>
                <w:rFonts w:cs="Tahoma"/>
                <w:szCs w:val="18"/>
                <w:lang w:val="nl-NL"/>
              </w:rPr>
              <w:t>C</w:t>
            </w:r>
          </w:p>
          <w:p w:rsidR="00596386" w:rsidRPr="00FB6BEA" w:rsidRDefault="00596386" w:rsidP="00647923">
            <w:pPr>
              <w:spacing w:after="60" w:line="240" w:lineRule="atLeast"/>
              <w:jc w:val="center"/>
              <w:rPr>
                <w:rFonts w:cs="Tahoma"/>
                <w:szCs w:val="18"/>
                <w:lang w:val="nl-NL"/>
              </w:rPr>
            </w:pPr>
            <w:r w:rsidRPr="00FB6BEA">
              <w:rPr>
                <w:rFonts w:cs="Tahoma"/>
                <w:szCs w:val="18"/>
                <w:lang w:val="nl-NL"/>
              </w:rPr>
              <w:t>(Alle gevallen worden standaard aangemerkt als C)</w:t>
            </w:r>
          </w:p>
        </w:tc>
        <w:tc>
          <w:tcPr>
            <w:tcW w:w="658" w:type="pct"/>
          </w:tcPr>
          <w:p w:rsidR="00596386" w:rsidRPr="00FB6BEA" w:rsidRDefault="00596386" w:rsidP="00647923">
            <w:pPr>
              <w:spacing w:after="60" w:line="240" w:lineRule="atLeast"/>
              <w:jc w:val="center"/>
              <w:rPr>
                <w:rFonts w:cs="Tahoma"/>
                <w:szCs w:val="18"/>
                <w:lang w:val="nl-NL"/>
              </w:rPr>
            </w:pPr>
            <w:r w:rsidRPr="00FB6BEA">
              <w:rPr>
                <w:rFonts w:cs="Tahoma"/>
                <w:szCs w:val="18"/>
                <w:lang w:val="nl-NL"/>
              </w:rPr>
              <w:t>Melding via web</w:t>
            </w:r>
          </w:p>
        </w:tc>
        <w:tc>
          <w:tcPr>
            <w:tcW w:w="1612" w:type="pct"/>
          </w:tcPr>
          <w:p w:rsidR="00596386" w:rsidRPr="00FB6BEA" w:rsidRDefault="00596386" w:rsidP="00647923">
            <w:pPr>
              <w:rPr>
                <w:rFonts w:cs="Tahoma"/>
                <w:lang w:val="nl-NL"/>
              </w:rPr>
            </w:pPr>
            <w:r w:rsidRPr="00FB6BEA">
              <w:rPr>
                <w:rFonts w:cs="Tahoma"/>
                <w:szCs w:val="18"/>
                <w:lang w:val="nl-NL"/>
              </w:rPr>
              <w:t>Minimale invloed op bedrijf</w:t>
            </w:r>
          </w:p>
          <w:p w:rsidR="00596386" w:rsidRPr="00FB6BEA" w:rsidRDefault="00596386" w:rsidP="00647923">
            <w:pPr>
              <w:rPr>
                <w:rFonts w:cs="Tahoma"/>
                <w:lang w:val="nl-NL"/>
              </w:rPr>
            </w:pPr>
            <w:r w:rsidRPr="00FB6BEA">
              <w:rPr>
                <w:rFonts w:cs="Tahoma"/>
                <w:szCs w:val="18"/>
                <w:lang w:val="nl-NL"/>
              </w:rPr>
              <w:t>Het bedrijf functioneert vrijwel normaal, met kleine of geen belemmering van diensten.</w:t>
            </w:r>
          </w:p>
          <w:p w:rsidR="00596386" w:rsidRPr="00FB6BEA" w:rsidRDefault="00596386" w:rsidP="00647923">
            <w:pPr>
              <w:spacing w:after="60" w:line="240" w:lineRule="atLeast"/>
              <w:rPr>
                <w:rFonts w:cs="Tahoma"/>
                <w:szCs w:val="18"/>
                <w:lang w:val="nl-NL"/>
              </w:rPr>
            </w:pPr>
            <w:r w:rsidRPr="00FB6BEA">
              <w:rPr>
                <w:rFonts w:cs="Tahoma"/>
                <w:szCs w:val="18"/>
                <w:lang w:val="nl-NL"/>
              </w:rPr>
              <w:t>Vereist aandacht binnen 8 uur</w:t>
            </w:r>
          </w:p>
        </w:tc>
        <w:tc>
          <w:tcPr>
            <w:tcW w:w="1414" w:type="pct"/>
          </w:tcPr>
          <w:p w:rsidR="00596386" w:rsidRPr="00FB6BEA" w:rsidRDefault="00596386" w:rsidP="00647923">
            <w:pPr>
              <w:rPr>
                <w:rFonts w:cs="Tahoma"/>
                <w:lang w:val="nl-NL"/>
              </w:rPr>
            </w:pPr>
            <w:r w:rsidRPr="00FB6BEA">
              <w:rPr>
                <w:rFonts w:cs="Tahoma"/>
                <w:szCs w:val="18"/>
                <w:lang w:val="nl-NL"/>
              </w:rPr>
              <w:t>1</w:t>
            </w:r>
            <w:r w:rsidRPr="00FB6BEA">
              <w:rPr>
                <w:rFonts w:cs="Tahoma"/>
                <w:szCs w:val="18"/>
                <w:vertAlign w:val="superscript"/>
                <w:lang w:val="nl-NL"/>
              </w:rPr>
              <w:t>e</w:t>
            </w:r>
            <w:r w:rsidRPr="00FB6BEA">
              <w:rPr>
                <w:rFonts w:cs="Tahoma"/>
                <w:szCs w:val="18"/>
                <w:lang w:val="nl-NL"/>
              </w:rPr>
              <w:t xml:space="preserve"> reactie binnen 8 uur</w:t>
            </w:r>
          </w:p>
          <w:p w:rsidR="00596386" w:rsidRPr="00FB6BEA" w:rsidRDefault="00596386" w:rsidP="00647923">
            <w:pPr>
              <w:spacing w:line="240" w:lineRule="atLeast"/>
              <w:rPr>
                <w:rFonts w:cs="Tahoma"/>
                <w:szCs w:val="18"/>
                <w:lang w:val="nl-NL"/>
              </w:rPr>
            </w:pPr>
          </w:p>
        </w:tc>
      </w:tr>
    </w:tbl>
    <w:p w:rsidR="00596386" w:rsidRPr="00FB6BEA" w:rsidRDefault="00596386" w:rsidP="00596386">
      <w:pPr>
        <w:rPr>
          <w:rFonts w:cs="Tahoma"/>
          <w:lang w:val="nl-NL"/>
        </w:rPr>
      </w:pPr>
    </w:p>
    <w:p w:rsidR="00596386" w:rsidRPr="00FB6BEA" w:rsidRDefault="00596386" w:rsidP="00596386">
      <w:pPr>
        <w:tabs>
          <w:tab w:val="left" w:pos="360"/>
        </w:tabs>
        <w:jc w:val="both"/>
        <w:rPr>
          <w:rFonts w:cs="Tahoma"/>
          <w:lang w:val="nl-NL"/>
        </w:rPr>
      </w:pPr>
      <w:r w:rsidRPr="00FB6BEA">
        <w:rPr>
          <w:rFonts w:cs="Tahoma"/>
          <w:snapToGrid w:val="0"/>
          <w:color w:val="000000"/>
          <w:szCs w:val="18"/>
          <w:lang w:val="nl-NL"/>
        </w:rPr>
        <w:t>Het Windows Azure-ondersteuningsteam werkt samen met klanten om Voorvallen te onderzoeken en op te lossen via online kanalen (bijvoorbeeld e-mail of de Windows Azure-portal)</w:t>
      </w:r>
      <w:r w:rsidR="004A088B">
        <w:rPr>
          <w:rFonts w:cs="Tahoma"/>
          <w:snapToGrid w:val="0"/>
          <w:color w:val="000000"/>
          <w:szCs w:val="18"/>
          <w:lang w:val="nl-NL"/>
        </w:rPr>
        <w:t xml:space="preserve">. </w:t>
      </w:r>
      <w:r w:rsidRPr="00FB6BEA">
        <w:rPr>
          <w:rFonts w:cs="Tahoma"/>
          <w:snapToGrid w:val="0"/>
          <w:color w:val="000000"/>
          <w:szCs w:val="18"/>
          <w:lang w:val="nl-NL"/>
        </w:rPr>
        <w:t>Het Windows Azure Support-team neemt mogelijk contact op met de klant via het door de klant opgegeven telefoonnummer indien dit nodig is voor het oplossen van een Voorval.</w:t>
      </w:r>
    </w:p>
    <w:p w:rsidR="00596386" w:rsidRPr="00FB6BEA" w:rsidRDefault="00596386" w:rsidP="00DD7F8E">
      <w:pPr>
        <w:rPr>
          <w:rFonts w:cs="Tahoma"/>
          <w:lang w:val="nl-NL"/>
        </w:rPr>
      </w:pPr>
    </w:p>
    <w:p w:rsidR="00DD7F8E" w:rsidRPr="00FB6BEA" w:rsidRDefault="00DD7F8E" w:rsidP="00DD7F8E">
      <w:pPr>
        <w:rPr>
          <w:rFonts w:cs="Tahoma"/>
          <w:lang w:val="nl-NL"/>
        </w:rPr>
      </w:pPr>
      <w:r w:rsidRPr="00FB6BEA">
        <w:rPr>
          <w:rFonts w:cs="Tahoma"/>
          <w:b/>
          <w:sz w:val="24"/>
          <w:szCs w:val="24"/>
          <w:lang w:val="nl-NL"/>
        </w:rPr>
        <w:t>Microsoft Enterprise Strategy Program-producten</w:t>
      </w:r>
    </w:p>
    <w:p w:rsidR="00DD7F8E" w:rsidRPr="00FB6BEA" w:rsidRDefault="00DD7F8E" w:rsidP="00DD7F8E">
      <w:pPr>
        <w:rPr>
          <w:rFonts w:cs="Tahoma"/>
          <w:lang w:val="nl-NL"/>
        </w:rPr>
      </w:pPr>
    </w:p>
    <w:p w:rsidR="00DD7F8E" w:rsidRPr="00FB6BEA" w:rsidRDefault="00DD7F8E" w:rsidP="006D6BED">
      <w:pPr>
        <w:widowControl w:val="0"/>
        <w:tabs>
          <w:tab w:val="left" w:pos="720"/>
          <w:tab w:val="left" w:pos="1170"/>
        </w:tabs>
        <w:spacing w:after="60"/>
        <w:rPr>
          <w:rFonts w:cs="Tahoma"/>
          <w:lang w:val="nl-NL"/>
        </w:rPr>
      </w:pPr>
      <w:r w:rsidRPr="00FB6BEA">
        <w:rPr>
          <w:rFonts w:cs="Tahoma"/>
          <w:b/>
          <w:bCs/>
          <w:szCs w:val="18"/>
          <w:lang w:val="nl-NL"/>
        </w:rPr>
        <w:t>Overzicht van Enterprise Strategy Program</w:t>
      </w:r>
    </w:p>
    <w:p w:rsidR="00DD7F8E" w:rsidRPr="00FB6BEA" w:rsidRDefault="00DD7F8E" w:rsidP="009D776A">
      <w:pPr>
        <w:rPr>
          <w:rFonts w:cs="Tahoma"/>
          <w:lang w:val="nl-NL"/>
        </w:rPr>
      </w:pPr>
      <w:r w:rsidRPr="00FB6BEA">
        <w:rPr>
          <w:rFonts w:cs="Tahoma"/>
          <w:lang w:val="nl-NL"/>
        </w:rPr>
        <w:t>Het Enterprise Strategy Program voor de Microsoft Enterprise Overeenkomst voorziet klanten van advies van een Microsoft Enterprise Architect over het versnellen van de implementatie en het voorbereiden op belangrijke veranderingen om de waarde van de investering in technologieën en producten van Microsoft. Alle tijdslijnen, data en</w:t>
      </w:r>
      <w:r w:rsidR="009D776A" w:rsidRPr="00FB6BEA">
        <w:rPr>
          <w:rFonts w:cs="Tahoma"/>
          <w:lang w:val="nl-NL"/>
        </w:rPr>
        <w:t> </w:t>
      </w:r>
      <w:r w:rsidRPr="00FB6BEA">
        <w:rPr>
          <w:rFonts w:cs="Tahoma"/>
          <w:lang w:val="nl-NL"/>
        </w:rPr>
        <w:t xml:space="preserve">leveringsschema's zijn slechts schattingen en zijn aan wijzigingen onderhevig. </w:t>
      </w:r>
    </w:p>
    <w:p w:rsidR="00DD7F8E" w:rsidRPr="00FB6BEA" w:rsidRDefault="00DD7F8E" w:rsidP="006D6BED">
      <w:pPr>
        <w:rPr>
          <w:rFonts w:cs="Tahoma"/>
          <w:lang w:val="nl-NL"/>
        </w:rPr>
      </w:pPr>
    </w:p>
    <w:p w:rsidR="00DD7F8E" w:rsidRPr="00FB6BEA" w:rsidRDefault="00DD7F8E" w:rsidP="006D6BED">
      <w:pPr>
        <w:rPr>
          <w:rFonts w:cs="Tahoma"/>
          <w:lang w:val="nl-NL"/>
        </w:rPr>
      </w:pPr>
      <w:r w:rsidRPr="00FB6BEA">
        <w:rPr>
          <w:rFonts w:cs="Tahoma"/>
          <w:lang w:val="nl-NL"/>
        </w:rPr>
        <w:t>De Enterprise Strategy Program-producten bestaan uit de volgende componenten die voor elk jaar van Enterprise Overeenkomst van de Klant worden geleverd:</w:t>
      </w:r>
    </w:p>
    <w:p w:rsidR="00FD27BC" w:rsidRPr="00FB6BEA" w:rsidRDefault="00FD27BC" w:rsidP="006D6BED">
      <w:pPr>
        <w:rPr>
          <w:rFonts w:cs="Tahoma"/>
          <w:lang w:val="nl-NL"/>
        </w:rPr>
      </w:pPr>
      <w:bookmarkStart w:id="997" w:name="OLE_LINK5"/>
      <w:bookmarkStart w:id="998"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FB6BEA" w:rsidTr="002A6416">
        <w:tc>
          <w:tcPr>
            <w:tcW w:w="2555" w:type="dxa"/>
            <w:shd w:val="clear" w:color="auto" w:fill="FABF8F"/>
            <w:vAlign w:val="center"/>
          </w:tcPr>
          <w:p w:rsidR="00FD27BC" w:rsidRPr="00FB6BEA" w:rsidRDefault="00FD27BC" w:rsidP="00FD27BC">
            <w:pPr>
              <w:jc w:val="center"/>
              <w:rPr>
                <w:rFonts w:cs="Tahoma"/>
                <w:color w:val="000000"/>
                <w:szCs w:val="18"/>
                <w:lang w:val="nl-NL"/>
              </w:rPr>
            </w:pPr>
            <w:r w:rsidRPr="00FB6BEA">
              <w:rPr>
                <w:rFonts w:cs="Tahoma"/>
                <w:b/>
                <w:bCs/>
                <w:color w:val="000000"/>
                <w:sz w:val="20"/>
                <w:szCs w:val="18"/>
                <w:lang w:val="nl-NL"/>
              </w:rPr>
              <w:t>Gebied</w:t>
            </w:r>
          </w:p>
        </w:tc>
        <w:tc>
          <w:tcPr>
            <w:tcW w:w="2215" w:type="dxa"/>
            <w:shd w:val="clear" w:color="auto" w:fill="FABF8F"/>
            <w:vAlign w:val="center"/>
          </w:tcPr>
          <w:p w:rsidR="00FD27BC" w:rsidRPr="00FB6BEA" w:rsidRDefault="00FD27BC" w:rsidP="00FD27BC">
            <w:pPr>
              <w:jc w:val="center"/>
              <w:rPr>
                <w:rFonts w:cs="Tahoma"/>
                <w:b/>
                <w:bCs/>
                <w:color w:val="000000"/>
                <w:sz w:val="20"/>
                <w:szCs w:val="20"/>
                <w:lang w:val="nl-NL"/>
              </w:rPr>
            </w:pPr>
            <w:r w:rsidRPr="00FB6BEA">
              <w:rPr>
                <w:rFonts w:cs="Tahoma"/>
                <w:b/>
                <w:bCs/>
                <w:color w:val="000000"/>
                <w:sz w:val="20"/>
                <w:szCs w:val="20"/>
                <w:lang w:val="nl-NL"/>
              </w:rPr>
              <w:t>Enterprise Strategy Connect</w:t>
            </w:r>
          </w:p>
        </w:tc>
        <w:tc>
          <w:tcPr>
            <w:tcW w:w="2340" w:type="dxa"/>
            <w:shd w:val="clear" w:color="auto" w:fill="FABF8F"/>
            <w:vAlign w:val="center"/>
          </w:tcPr>
          <w:p w:rsidR="00FD27BC" w:rsidRPr="00FB6BEA" w:rsidRDefault="00FD27BC" w:rsidP="00FD27BC">
            <w:pPr>
              <w:jc w:val="center"/>
              <w:rPr>
                <w:rFonts w:cs="Tahoma"/>
                <w:color w:val="000000"/>
                <w:sz w:val="20"/>
                <w:szCs w:val="20"/>
                <w:lang w:val="nl-NL"/>
              </w:rPr>
            </w:pPr>
            <w:r w:rsidRPr="00FB6BEA">
              <w:rPr>
                <w:rFonts w:cs="Tahoma"/>
                <w:b/>
                <w:bCs/>
                <w:color w:val="000000"/>
                <w:sz w:val="20"/>
                <w:szCs w:val="20"/>
                <w:lang w:val="nl-NL"/>
              </w:rPr>
              <w:t>Enterprise Strategy Foundation</w:t>
            </w:r>
          </w:p>
        </w:tc>
        <w:tc>
          <w:tcPr>
            <w:tcW w:w="2250" w:type="dxa"/>
            <w:shd w:val="clear" w:color="auto" w:fill="FABF8F"/>
            <w:vAlign w:val="center"/>
          </w:tcPr>
          <w:p w:rsidR="00FD27BC" w:rsidRPr="00FB6BEA" w:rsidRDefault="00FD27BC" w:rsidP="00FD27BC">
            <w:pPr>
              <w:jc w:val="center"/>
              <w:rPr>
                <w:rFonts w:cs="Tahoma"/>
                <w:b/>
                <w:bCs/>
                <w:color w:val="000000"/>
                <w:sz w:val="20"/>
                <w:szCs w:val="18"/>
                <w:lang w:val="nl-NL"/>
              </w:rPr>
            </w:pPr>
            <w:r w:rsidRPr="00FB6BEA">
              <w:rPr>
                <w:rFonts w:cs="Tahoma"/>
                <w:b/>
                <w:bCs/>
                <w:color w:val="000000"/>
                <w:sz w:val="20"/>
                <w:szCs w:val="18"/>
                <w:lang w:val="nl-NL"/>
              </w:rPr>
              <w:t>Enterprise Strategy Portfolio</w:t>
            </w:r>
          </w:p>
        </w:tc>
      </w:tr>
      <w:tr w:rsidR="00FD27BC" w:rsidRPr="00FB6BEA" w:rsidTr="002A6416">
        <w:tc>
          <w:tcPr>
            <w:tcW w:w="2555" w:type="dxa"/>
            <w:vAlign w:val="center"/>
          </w:tcPr>
          <w:p w:rsidR="00FD27BC" w:rsidRPr="00FB6BEA" w:rsidRDefault="00FD27BC" w:rsidP="00FD27BC">
            <w:pPr>
              <w:rPr>
                <w:rFonts w:cs="Tahoma"/>
                <w:color w:val="000000"/>
                <w:szCs w:val="18"/>
                <w:lang w:val="nl-NL"/>
              </w:rPr>
            </w:pPr>
            <w:r w:rsidRPr="00FB6BEA">
              <w:rPr>
                <w:rFonts w:cs="Tahoma"/>
                <w:color w:val="000000"/>
                <w:szCs w:val="18"/>
                <w:lang w:val="nl-NL"/>
              </w:rPr>
              <w:t>Enterprise Architect</w:t>
            </w:r>
          </w:p>
        </w:tc>
        <w:tc>
          <w:tcPr>
            <w:tcW w:w="2215" w:type="dxa"/>
            <w:vAlign w:val="center"/>
          </w:tcPr>
          <w:p w:rsidR="00FD27BC" w:rsidRPr="00FB6BEA" w:rsidRDefault="00FD27BC" w:rsidP="00FD27BC">
            <w:pPr>
              <w:jc w:val="center"/>
              <w:rPr>
                <w:rFonts w:eastAsia="MS UI Gothic" w:cs="Tahoma"/>
                <w:color w:val="000000"/>
                <w:szCs w:val="18"/>
                <w:lang w:val="nl-NL"/>
              </w:rPr>
            </w:pPr>
            <w:r w:rsidRPr="00FB6BEA">
              <w:rPr>
                <w:rFonts w:eastAsia="MS UI Gothic" w:cs="Tahoma"/>
                <w:color w:val="000000"/>
                <w:szCs w:val="18"/>
                <w:lang w:val="nl-NL"/>
              </w:rPr>
              <w:t>1 quartertime Microsoft Enterprise Architect</w:t>
            </w:r>
          </w:p>
        </w:tc>
        <w:tc>
          <w:tcPr>
            <w:tcW w:w="2340" w:type="dxa"/>
            <w:vAlign w:val="center"/>
          </w:tcPr>
          <w:p w:rsidR="00FD27BC" w:rsidRPr="00FB6BEA" w:rsidRDefault="00FD27BC" w:rsidP="00FD27BC">
            <w:pPr>
              <w:jc w:val="center"/>
              <w:rPr>
                <w:rFonts w:cs="Tahoma"/>
                <w:color w:val="000000"/>
                <w:szCs w:val="18"/>
                <w:lang w:val="nl-NL"/>
              </w:rPr>
            </w:pPr>
            <w:r w:rsidRPr="00FB6BEA">
              <w:rPr>
                <w:rFonts w:eastAsia="MS UI Gothic" w:cs="Tahoma"/>
                <w:color w:val="000000"/>
                <w:szCs w:val="18"/>
                <w:lang w:val="nl-NL"/>
              </w:rPr>
              <w:t>1 halftime Microsoft Enterprise Architect</w:t>
            </w:r>
          </w:p>
        </w:tc>
        <w:tc>
          <w:tcPr>
            <w:tcW w:w="2250" w:type="dxa"/>
            <w:vAlign w:val="center"/>
          </w:tcPr>
          <w:p w:rsidR="00FD27BC" w:rsidRPr="00FB6BEA" w:rsidRDefault="00FD27BC" w:rsidP="00FD27BC">
            <w:pPr>
              <w:jc w:val="center"/>
              <w:rPr>
                <w:rFonts w:cs="Tahoma"/>
                <w:color w:val="000000"/>
                <w:szCs w:val="18"/>
                <w:lang w:val="nl-NL"/>
              </w:rPr>
            </w:pPr>
            <w:r w:rsidRPr="00FB6BEA">
              <w:rPr>
                <w:rFonts w:eastAsia="MS UI Gothic" w:cs="Tahoma"/>
                <w:color w:val="000000"/>
                <w:szCs w:val="18"/>
                <w:lang w:val="nl-NL"/>
              </w:rPr>
              <w:t>1 fulltime Microsoft Enterprise Architect</w:t>
            </w:r>
          </w:p>
        </w:tc>
      </w:tr>
      <w:tr w:rsidR="00FD27BC" w:rsidRPr="004A4569" w:rsidTr="002A6416">
        <w:tc>
          <w:tcPr>
            <w:tcW w:w="2555" w:type="dxa"/>
            <w:vAlign w:val="center"/>
          </w:tcPr>
          <w:p w:rsidR="00FD27BC" w:rsidRPr="00FB6BEA" w:rsidRDefault="00FD27BC" w:rsidP="00FD27BC">
            <w:pPr>
              <w:rPr>
                <w:rFonts w:cs="Tahoma"/>
                <w:color w:val="000000"/>
                <w:szCs w:val="18"/>
                <w:lang w:val="nl-NL"/>
              </w:rPr>
            </w:pPr>
            <w:r w:rsidRPr="00FB6BEA">
              <w:rPr>
                <w:rFonts w:cs="Tahoma"/>
                <w:color w:val="000000"/>
                <w:szCs w:val="18"/>
                <w:lang w:val="nl-NL"/>
              </w:rPr>
              <w:t>Beoordeling</w:t>
            </w:r>
            <w:r w:rsidRPr="00FB6BEA">
              <w:rPr>
                <w:rFonts w:cs="Tahoma"/>
                <w:b/>
                <w:bCs/>
                <w:color w:val="000000"/>
                <w:sz w:val="20"/>
                <w:szCs w:val="18"/>
                <w:vertAlign w:val="superscript"/>
                <w:lang w:val="nl-NL"/>
              </w:rPr>
              <w:t>1</w:t>
            </w:r>
          </w:p>
        </w:tc>
        <w:tc>
          <w:tcPr>
            <w:tcW w:w="2215" w:type="dxa"/>
            <w:vAlign w:val="center"/>
          </w:tcPr>
          <w:p w:rsidR="00FD27BC" w:rsidRPr="00FB6BEA" w:rsidRDefault="00FD27BC" w:rsidP="00FD27BC">
            <w:pPr>
              <w:jc w:val="center"/>
              <w:rPr>
                <w:rFonts w:cs="Tahoma"/>
                <w:color w:val="000000"/>
                <w:szCs w:val="18"/>
                <w:lang w:val="nl-NL"/>
              </w:rPr>
            </w:pPr>
            <w:r w:rsidRPr="00FB6BEA">
              <w:rPr>
                <w:rFonts w:cs="Tahoma"/>
                <w:color w:val="000000"/>
                <w:szCs w:val="18"/>
                <w:lang w:val="nl-NL"/>
              </w:rPr>
              <w:t>Tot 25% Architect-inspanning per jaar</w:t>
            </w:r>
          </w:p>
        </w:tc>
        <w:tc>
          <w:tcPr>
            <w:tcW w:w="2340" w:type="dxa"/>
            <w:vAlign w:val="center"/>
          </w:tcPr>
          <w:p w:rsidR="00FD27BC" w:rsidRPr="00FB6BEA" w:rsidRDefault="00FD27BC" w:rsidP="00FD27BC">
            <w:pPr>
              <w:jc w:val="center"/>
              <w:rPr>
                <w:rFonts w:cs="Tahoma"/>
                <w:color w:val="000000"/>
                <w:szCs w:val="18"/>
                <w:lang w:val="nl-NL"/>
              </w:rPr>
            </w:pPr>
            <w:r w:rsidRPr="00FB6BEA">
              <w:rPr>
                <w:rFonts w:cs="Tahoma"/>
                <w:color w:val="000000"/>
                <w:szCs w:val="18"/>
                <w:lang w:val="nl-NL"/>
              </w:rPr>
              <w:t>Tot 25% Architect-inspanning per jaar</w:t>
            </w:r>
          </w:p>
        </w:tc>
        <w:tc>
          <w:tcPr>
            <w:tcW w:w="2250" w:type="dxa"/>
            <w:vAlign w:val="center"/>
          </w:tcPr>
          <w:p w:rsidR="00FD27BC" w:rsidRPr="00FB6BEA" w:rsidRDefault="00FD27BC" w:rsidP="00FD27BC">
            <w:pPr>
              <w:jc w:val="center"/>
              <w:rPr>
                <w:rFonts w:cs="Tahoma"/>
                <w:color w:val="000000"/>
                <w:szCs w:val="18"/>
                <w:lang w:val="nl-NL"/>
              </w:rPr>
            </w:pPr>
            <w:r w:rsidRPr="00FB6BEA">
              <w:rPr>
                <w:rFonts w:cs="Tahoma"/>
                <w:color w:val="000000"/>
                <w:szCs w:val="18"/>
                <w:lang w:val="nl-NL"/>
              </w:rPr>
              <w:t>Tot 25% Architect-inspanning per jaar</w:t>
            </w:r>
          </w:p>
        </w:tc>
      </w:tr>
      <w:tr w:rsidR="00FD27BC" w:rsidRPr="004A4569" w:rsidTr="002A6416">
        <w:tc>
          <w:tcPr>
            <w:tcW w:w="2555" w:type="dxa"/>
            <w:vAlign w:val="center"/>
          </w:tcPr>
          <w:p w:rsidR="00FD27BC" w:rsidRPr="00FB6BEA" w:rsidRDefault="00FD27BC" w:rsidP="00FD27BC">
            <w:pPr>
              <w:rPr>
                <w:rFonts w:cs="Tahoma"/>
                <w:color w:val="000000"/>
                <w:szCs w:val="18"/>
                <w:lang w:val="nl-NL"/>
              </w:rPr>
            </w:pPr>
            <w:r w:rsidRPr="00FB6BEA">
              <w:rPr>
                <w:rFonts w:cs="Tahoma"/>
                <w:color w:val="000000"/>
                <w:szCs w:val="18"/>
                <w:lang w:val="nl-NL"/>
              </w:rPr>
              <w:t>Enterprise Strategy Project</w:t>
            </w:r>
            <w:r w:rsidRPr="00FB6BEA">
              <w:rPr>
                <w:rFonts w:cs="Tahoma"/>
                <w:b/>
                <w:bCs/>
                <w:color w:val="000000"/>
                <w:sz w:val="20"/>
                <w:szCs w:val="18"/>
                <w:vertAlign w:val="superscript"/>
                <w:lang w:val="nl-NL"/>
              </w:rPr>
              <w:t>1</w:t>
            </w:r>
          </w:p>
        </w:tc>
        <w:tc>
          <w:tcPr>
            <w:tcW w:w="2215" w:type="dxa"/>
            <w:vAlign w:val="center"/>
          </w:tcPr>
          <w:p w:rsidR="00FD27BC" w:rsidRPr="00FB6BEA" w:rsidRDefault="00FD27BC" w:rsidP="00FD27BC">
            <w:pPr>
              <w:jc w:val="center"/>
              <w:rPr>
                <w:rFonts w:cs="Tahoma"/>
                <w:color w:val="000000"/>
                <w:szCs w:val="18"/>
                <w:lang w:val="nl-NL"/>
              </w:rPr>
            </w:pPr>
            <w:r w:rsidRPr="00FB6BEA">
              <w:rPr>
                <w:rFonts w:cs="Tahoma"/>
                <w:color w:val="000000"/>
                <w:szCs w:val="18"/>
                <w:lang w:val="nl-NL"/>
              </w:rPr>
              <w:t>Tot 75% Architect-inspanning per jaar</w:t>
            </w:r>
          </w:p>
        </w:tc>
        <w:tc>
          <w:tcPr>
            <w:tcW w:w="2340" w:type="dxa"/>
            <w:vAlign w:val="center"/>
          </w:tcPr>
          <w:p w:rsidR="00FD27BC" w:rsidRPr="00FB6BEA" w:rsidRDefault="00FD27BC" w:rsidP="00FD27BC">
            <w:pPr>
              <w:jc w:val="center"/>
              <w:rPr>
                <w:rFonts w:cs="Tahoma"/>
                <w:color w:val="000000"/>
                <w:szCs w:val="18"/>
                <w:lang w:val="nl-NL"/>
              </w:rPr>
            </w:pPr>
            <w:r w:rsidRPr="00FB6BEA">
              <w:rPr>
                <w:rFonts w:cs="Tahoma"/>
                <w:color w:val="000000"/>
                <w:szCs w:val="18"/>
                <w:lang w:val="nl-NL"/>
              </w:rPr>
              <w:t>Tot 75% Architect-inspanning per jaar</w:t>
            </w:r>
          </w:p>
        </w:tc>
        <w:tc>
          <w:tcPr>
            <w:tcW w:w="2250" w:type="dxa"/>
            <w:vAlign w:val="center"/>
          </w:tcPr>
          <w:p w:rsidR="00FD27BC" w:rsidRPr="00FB6BEA" w:rsidRDefault="00FD27BC" w:rsidP="00FD27BC">
            <w:pPr>
              <w:jc w:val="center"/>
              <w:rPr>
                <w:rFonts w:cs="Tahoma"/>
                <w:color w:val="000000"/>
                <w:szCs w:val="18"/>
                <w:lang w:val="nl-NL"/>
              </w:rPr>
            </w:pPr>
            <w:r w:rsidRPr="00FB6BEA">
              <w:rPr>
                <w:rFonts w:cs="Tahoma"/>
                <w:color w:val="000000"/>
                <w:szCs w:val="18"/>
                <w:lang w:val="nl-NL"/>
              </w:rPr>
              <w:t>Tot 75% Architect-inspanning per jaar</w:t>
            </w:r>
          </w:p>
        </w:tc>
      </w:tr>
      <w:tr w:rsidR="00FD27BC" w:rsidRPr="00FB6BEA" w:rsidTr="002A6416">
        <w:tc>
          <w:tcPr>
            <w:tcW w:w="2555" w:type="dxa"/>
            <w:vAlign w:val="center"/>
          </w:tcPr>
          <w:p w:rsidR="00FD27BC" w:rsidRPr="00FB6BEA" w:rsidRDefault="00FD27BC" w:rsidP="00FD27BC">
            <w:pPr>
              <w:rPr>
                <w:rFonts w:cs="Tahoma"/>
                <w:color w:val="000000"/>
                <w:szCs w:val="18"/>
                <w:lang w:val="nl-NL"/>
              </w:rPr>
            </w:pPr>
            <w:r w:rsidRPr="00FB6BEA">
              <w:rPr>
                <w:rFonts w:cs="Tahoma"/>
                <w:color w:val="000000"/>
                <w:szCs w:val="18"/>
                <w:lang w:val="nl-NL"/>
              </w:rPr>
              <w:t>Samenwerkingsworkshops</w:t>
            </w:r>
          </w:p>
        </w:tc>
        <w:tc>
          <w:tcPr>
            <w:tcW w:w="2215" w:type="dxa"/>
            <w:vAlign w:val="center"/>
          </w:tcPr>
          <w:p w:rsidR="00FD27BC" w:rsidRPr="00FB6BEA" w:rsidRDefault="00FD27BC" w:rsidP="00FD27BC">
            <w:pPr>
              <w:jc w:val="center"/>
              <w:rPr>
                <w:rFonts w:cs="Tahoma"/>
                <w:color w:val="000000"/>
                <w:szCs w:val="18"/>
                <w:lang w:val="nl-NL"/>
              </w:rPr>
            </w:pPr>
            <w:r w:rsidRPr="00FB6BEA">
              <w:rPr>
                <w:rFonts w:cs="Tahoma"/>
                <w:color w:val="000000"/>
                <w:szCs w:val="18"/>
                <w:lang w:val="nl-NL"/>
              </w:rPr>
              <w:t>Maximaal 1 per jaar</w:t>
            </w:r>
          </w:p>
        </w:tc>
        <w:tc>
          <w:tcPr>
            <w:tcW w:w="2340" w:type="dxa"/>
            <w:vAlign w:val="center"/>
          </w:tcPr>
          <w:p w:rsidR="00FD27BC" w:rsidRPr="00FB6BEA" w:rsidRDefault="00FD27BC" w:rsidP="00FD27BC">
            <w:pPr>
              <w:jc w:val="center"/>
              <w:rPr>
                <w:rFonts w:cs="Tahoma"/>
                <w:color w:val="000000"/>
                <w:szCs w:val="18"/>
                <w:lang w:val="nl-NL"/>
              </w:rPr>
            </w:pPr>
            <w:r w:rsidRPr="00FB6BEA">
              <w:rPr>
                <w:rFonts w:cs="Tahoma"/>
                <w:color w:val="000000"/>
                <w:szCs w:val="18"/>
                <w:lang w:val="nl-NL"/>
              </w:rPr>
              <w:t>Maximaal 2 per jaar</w:t>
            </w:r>
          </w:p>
        </w:tc>
        <w:tc>
          <w:tcPr>
            <w:tcW w:w="2250" w:type="dxa"/>
            <w:vAlign w:val="center"/>
          </w:tcPr>
          <w:p w:rsidR="00FD27BC" w:rsidRPr="00FB6BEA" w:rsidRDefault="00FD27BC" w:rsidP="00FD27BC">
            <w:pPr>
              <w:spacing w:before="120"/>
              <w:jc w:val="center"/>
              <w:rPr>
                <w:rFonts w:cs="Tahoma"/>
                <w:color w:val="000000"/>
                <w:szCs w:val="18"/>
                <w:lang w:val="nl-NL"/>
              </w:rPr>
            </w:pPr>
            <w:r w:rsidRPr="00FB6BEA">
              <w:rPr>
                <w:rFonts w:cs="Tahoma"/>
                <w:lang w:val="nl-NL"/>
              </w:rPr>
              <w:t>Maximaal 4 per jaar</w:t>
            </w:r>
          </w:p>
        </w:tc>
      </w:tr>
      <w:tr w:rsidR="00FD27BC" w:rsidRPr="00FB6BEA" w:rsidTr="002A6416">
        <w:tc>
          <w:tcPr>
            <w:tcW w:w="2555" w:type="dxa"/>
            <w:vAlign w:val="center"/>
          </w:tcPr>
          <w:p w:rsidR="00FD27BC" w:rsidRPr="00FB6BEA" w:rsidRDefault="00FD27BC" w:rsidP="00FD27BC">
            <w:pPr>
              <w:rPr>
                <w:rFonts w:cs="Tahoma"/>
                <w:color w:val="000000"/>
                <w:szCs w:val="18"/>
                <w:lang w:val="nl-NL"/>
              </w:rPr>
            </w:pPr>
            <w:r w:rsidRPr="00FB6BEA">
              <w:rPr>
                <w:rFonts w:cs="Tahoma"/>
                <w:color w:val="000000"/>
                <w:szCs w:val="18"/>
                <w:lang w:val="nl-NL"/>
              </w:rPr>
              <w:t>Enterprise Strategy Network</w:t>
            </w:r>
          </w:p>
        </w:tc>
        <w:tc>
          <w:tcPr>
            <w:tcW w:w="2215" w:type="dxa"/>
            <w:vAlign w:val="center"/>
          </w:tcPr>
          <w:p w:rsidR="00FD27BC" w:rsidRPr="00FB6BEA" w:rsidRDefault="00FD27BC" w:rsidP="00FD27BC">
            <w:pPr>
              <w:jc w:val="center"/>
              <w:rPr>
                <w:rFonts w:eastAsia="MS UI Gothic" w:cs="Tahoma"/>
                <w:color w:val="000000"/>
                <w:szCs w:val="18"/>
                <w:lang w:val="nl-NL"/>
              </w:rPr>
            </w:pPr>
            <w:r w:rsidRPr="00FB6BEA">
              <w:rPr>
                <w:rFonts w:ascii="MS UI Gothic" w:eastAsia="MS UI Gothic" w:hAnsi="MS UI Gothic" w:cs="MS UI Gothic"/>
                <w:color w:val="000000"/>
                <w:szCs w:val="18"/>
                <w:lang w:val="nl-NL"/>
              </w:rPr>
              <w:t>✓</w:t>
            </w:r>
          </w:p>
        </w:tc>
        <w:tc>
          <w:tcPr>
            <w:tcW w:w="2340" w:type="dxa"/>
            <w:vAlign w:val="center"/>
          </w:tcPr>
          <w:p w:rsidR="00FD27BC" w:rsidRPr="00FB6BEA" w:rsidRDefault="00FD27BC" w:rsidP="00FD27BC">
            <w:pPr>
              <w:jc w:val="center"/>
              <w:rPr>
                <w:rFonts w:eastAsia="MS UI Gothic" w:cs="Tahoma"/>
                <w:color w:val="000000"/>
                <w:szCs w:val="18"/>
                <w:lang w:val="nl-NL"/>
              </w:rPr>
            </w:pPr>
            <w:r w:rsidRPr="00FB6BEA">
              <w:rPr>
                <w:rFonts w:ascii="MS UI Gothic" w:eastAsia="MS UI Gothic" w:hAnsi="MS UI Gothic" w:cs="MS UI Gothic"/>
                <w:color w:val="000000"/>
                <w:szCs w:val="18"/>
                <w:lang w:val="nl-NL"/>
              </w:rPr>
              <w:t>✓</w:t>
            </w:r>
          </w:p>
        </w:tc>
        <w:tc>
          <w:tcPr>
            <w:tcW w:w="2250" w:type="dxa"/>
            <w:vAlign w:val="center"/>
          </w:tcPr>
          <w:p w:rsidR="00FD27BC" w:rsidRPr="00FB6BEA" w:rsidRDefault="00FD27BC" w:rsidP="00FD27BC">
            <w:pPr>
              <w:jc w:val="center"/>
              <w:rPr>
                <w:rFonts w:eastAsia="MS UI Gothic" w:cs="Tahoma"/>
                <w:lang w:val="nl-NL"/>
              </w:rPr>
            </w:pPr>
            <w:r w:rsidRPr="00FB6BEA">
              <w:rPr>
                <w:rFonts w:ascii="MS UI Gothic" w:eastAsia="MS UI Gothic" w:hAnsi="MS UI Gothic" w:cs="MS UI Gothic"/>
                <w:color w:val="000000"/>
                <w:szCs w:val="18"/>
                <w:lang w:val="nl-NL"/>
              </w:rPr>
              <w:t>✓</w:t>
            </w:r>
          </w:p>
        </w:tc>
      </w:tr>
      <w:tr w:rsidR="00FD27BC" w:rsidRPr="00FB6BEA" w:rsidTr="002A6416">
        <w:tc>
          <w:tcPr>
            <w:tcW w:w="2555" w:type="dxa"/>
            <w:vAlign w:val="center"/>
          </w:tcPr>
          <w:p w:rsidR="00FD27BC" w:rsidRPr="00FB6BEA" w:rsidRDefault="00FD27BC" w:rsidP="00FD27BC">
            <w:pPr>
              <w:rPr>
                <w:rFonts w:cs="Tahoma"/>
                <w:color w:val="000000"/>
                <w:szCs w:val="18"/>
                <w:lang w:val="nl-NL"/>
              </w:rPr>
            </w:pPr>
            <w:r w:rsidRPr="00FB6BEA">
              <w:rPr>
                <w:rFonts w:cs="Tahoma"/>
                <w:color w:val="000000"/>
                <w:szCs w:val="18"/>
                <w:lang w:val="nl-NL"/>
              </w:rPr>
              <w:t>Enterprise Strategy Library</w:t>
            </w:r>
          </w:p>
        </w:tc>
        <w:tc>
          <w:tcPr>
            <w:tcW w:w="2215" w:type="dxa"/>
            <w:vAlign w:val="center"/>
          </w:tcPr>
          <w:p w:rsidR="00FD27BC" w:rsidRPr="00FB6BEA" w:rsidRDefault="00FD27BC" w:rsidP="00FD27BC">
            <w:pPr>
              <w:jc w:val="center"/>
              <w:rPr>
                <w:rFonts w:eastAsia="MS UI Gothic" w:cs="Tahoma"/>
                <w:color w:val="000000"/>
                <w:szCs w:val="18"/>
                <w:lang w:val="nl-NL"/>
              </w:rPr>
            </w:pPr>
            <w:r w:rsidRPr="00FB6BEA">
              <w:rPr>
                <w:rFonts w:ascii="MS UI Gothic" w:eastAsia="MS UI Gothic" w:hAnsi="MS UI Gothic" w:cs="MS UI Gothic"/>
                <w:color w:val="000000"/>
                <w:szCs w:val="18"/>
                <w:lang w:val="nl-NL"/>
              </w:rPr>
              <w:t>✓</w:t>
            </w:r>
          </w:p>
        </w:tc>
        <w:tc>
          <w:tcPr>
            <w:tcW w:w="2340" w:type="dxa"/>
            <w:vAlign w:val="center"/>
          </w:tcPr>
          <w:p w:rsidR="00FD27BC" w:rsidRPr="00FB6BEA" w:rsidRDefault="00FD27BC" w:rsidP="00FD27BC">
            <w:pPr>
              <w:jc w:val="center"/>
              <w:rPr>
                <w:rFonts w:eastAsia="MS UI Gothic" w:cs="Tahoma"/>
                <w:color w:val="000000"/>
                <w:szCs w:val="18"/>
                <w:lang w:val="nl-NL"/>
              </w:rPr>
            </w:pPr>
            <w:r w:rsidRPr="00FB6BEA">
              <w:rPr>
                <w:rFonts w:ascii="MS UI Gothic" w:eastAsia="MS UI Gothic" w:hAnsi="MS UI Gothic" w:cs="MS UI Gothic"/>
                <w:color w:val="000000"/>
                <w:szCs w:val="18"/>
                <w:lang w:val="nl-NL"/>
              </w:rPr>
              <w:t>✓</w:t>
            </w:r>
          </w:p>
        </w:tc>
        <w:tc>
          <w:tcPr>
            <w:tcW w:w="2250" w:type="dxa"/>
            <w:vAlign w:val="center"/>
          </w:tcPr>
          <w:p w:rsidR="00FD27BC" w:rsidRPr="00FB6BEA" w:rsidRDefault="00FD27BC" w:rsidP="00FD27BC">
            <w:pPr>
              <w:jc w:val="center"/>
              <w:rPr>
                <w:rFonts w:eastAsia="MS UI Gothic" w:cs="Tahoma"/>
                <w:lang w:val="nl-NL"/>
              </w:rPr>
            </w:pPr>
            <w:r w:rsidRPr="00FB6BEA">
              <w:rPr>
                <w:rFonts w:ascii="MS UI Gothic" w:eastAsia="MS UI Gothic" w:hAnsi="MS UI Gothic" w:cs="MS UI Gothic"/>
                <w:color w:val="000000"/>
                <w:szCs w:val="18"/>
                <w:lang w:val="nl-NL"/>
              </w:rPr>
              <w:t>✓</w:t>
            </w:r>
          </w:p>
        </w:tc>
      </w:tr>
      <w:tr w:rsidR="00FD27BC" w:rsidRPr="00FB6BEA" w:rsidTr="002A6416">
        <w:tc>
          <w:tcPr>
            <w:tcW w:w="2555" w:type="dxa"/>
            <w:vAlign w:val="center"/>
          </w:tcPr>
          <w:p w:rsidR="00FD27BC" w:rsidRPr="00FB6BEA" w:rsidRDefault="00FD27BC" w:rsidP="00FD27BC">
            <w:pPr>
              <w:rPr>
                <w:rFonts w:cs="Tahoma"/>
                <w:color w:val="000000"/>
                <w:szCs w:val="18"/>
                <w:lang w:val="nl-NL"/>
              </w:rPr>
            </w:pPr>
            <w:r w:rsidRPr="00FB6BEA">
              <w:rPr>
                <w:rFonts w:cs="Tahoma"/>
                <w:color w:val="000000"/>
                <w:szCs w:val="18"/>
                <w:lang w:val="nl-NL"/>
              </w:rPr>
              <w:t>Strategische briefings</w:t>
            </w:r>
          </w:p>
        </w:tc>
        <w:tc>
          <w:tcPr>
            <w:tcW w:w="2215" w:type="dxa"/>
            <w:vAlign w:val="center"/>
          </w:tcPr>
          <w:p w:rsidR="00FD27BC" w:rsidRPr="00FB6BEA" w:rsidRDefault="00FD27BC" w:rsidP="00FD27BC">
            <w:pPr>
              <w:jc w:val="center"/>
              <w:rPr>
                <w:rFonts w:eastAsia="MS UI Gothic" w:cs="Tahoma"/>
                <w:color w:val="000000"/>
                <w:szCs w:val="18"/>
                <w:lang w:val="nl-NL"/>
              </w:rPr>
            </w:pPr>
            <w:r w:rsidRPr="00FB6BEA">
              <w:rPr>
                <w:rFonts w:ascii="MS UI Gothic" w:eastAsia="MS UI Gothic" w:hAnsi="MS UI Gothic" w:cs="MS UI Gothic"/>
                <w:color w:val="000000"/>
                <w:szCs w:val="18"/>
                <w:lang w:val="nl-NL"/>
              </w:rPr>
              <w:t>✓</w:t>
            </w:r>
          </w:p>
        </w:tc>
        <w:tc>
          <w:tcPr>
            <w:tcW w:w="2340" w:type="dxa"/>
            <w:vAlign w:val="center"/>
          </w:tcPr>
          <w:p w:rsidR="00FD27BC" w:rsidRPr="00FB6BEA" w:rsidRDefault="00FD27BC" w:rsidP="00FD27BC">
            <w:pPr>
              <w:jc w:val="center"/>
              <w:rPr>
                <w:rFonts w:cs="Tahoma"/>
                <w:color w:val="000000"/>
                <w:szCs w:val="18"/>
                <w:lang w:val="nl-NL"/>
              </w:rPr>
            </w:pPr>
            <w:r w:rsidRPr="00FB6BEA">
              <w:rPr>
                <w:rFonts w:ascii="MS UI Gothic" w:eastAsia="MS UI Gothic" w:hAnsi="MS UI Gothic" w:cs="MS UI Gothic"/>
                <w:color w:val="000000"/>
                <w:szCs w:val="18"/>
                <w:lang w:val="nl-NL"/>
              </w:rPr>
              <w:t>✓</w:t>
            </w:r>
          </w:p>
        </w:tc>
        <w:tc>
          <w:tcPr>
            <w:tcW w:w="2250" w:type="dxa"/>
            <w:vAlign w:val="center"/>
          </w:tcPr>
          <w:p w:rsidR="00FD27BC" w:rsidRPr="00FB6BEA" w:rsidRDefault="00FD27BC" w:rsidP="00FD27BC">
            <w:pPr>
              <w:jc w:val="center"/>
              <w:rPr>
                <w:rFonts w:cs="Tahoma"/>
                <w:color w:val="000000"/>
                <w:szCs w:val="18"/>
                <w:lang w:val="nl-NL"/>
              </w:rPr>
            </w:pPr>
            <w:r w:rsidRPr="00FB6BEA">
              <w:rPr>
                <w:rFonts w:ascii="MS UI Gothic" w:eastAsia="MS UI Gothic" w:hAnsi="MS UI Gothic" w:cs="MS UI Gothic"/>
                <w:lang w:val="nl-NL"/>
              </w:rPr>
              <w:t>✓</w:t>
            </w:r>
          </w:p>
        </w:tc>
      </w:tr>
      <w:tr w:rsidR="00FD27BC" w:rsidRPr="00FB6BEA" w:rsidTr="002A6416">
        <w:tc>
          <w:tcPr>
            <w:tcW w:w="2555" w:type="dxa"/>
            <w:vAlign w:val="center"/>
          </w:tcPr>
          <w:p w:rsidR="00FD27BC" w:rsidRPr="00FB6BEA" w:rsidRDefault="00FD27BC" w:rsidP="00FD27BC">
            <w:pPr>
              <w:rPr>
                <w:rFonts w:cs="Tahoma"/>
                <w:color w:val="000000"/>
                <w:szCs w:val="18"/>
                <w:lang w:val="nl-NL"/>
              </w:rPr>
            </w:pPr>
            <w:r w:rsidRPr="00FB6BEA">
              <w:rPr>
                <w:rFonts w:cs="Tahoma"/>
                <w:color w:val="000000"/>
                <w:szCs w:val="18"/>
                <w:lang w:val="nl-NL"/>
              </w:rPr>
              <w:t>Strategic Architect-forum</w:t>
            </w:r>
          </w:p>
        </w:tc>
        <w:tc>
          <w:tcPr>
            <w:tcW w:w="2215" w:type="dxa"/>
            <w:vAlign w:val="center"/>
          </w:tcPr>
          <w:p w:rsidR="00FD27BC" w:rsidRPr="00FB6BEA" w:rsidRDefault="00FD27BC" w:rsidP="00FD27BC">
            <w:pPr>
              <w:jc w:val="center"/>
              <w:rPr>
                <w:rFonts w:eastAsia="MS UI Gothic" w:cs="Tahoma"/>
                <w:color w:val="000000"/>
                <w:szCs w:val="18"/>
                <w:lang w:val="nl-NL"/>
              </w:rPr>
            </w:pPr>
          </w:p>
        </w:tc>
        <w:tc>
          <w:tcPr>
            <w:tcW w:w="2340" w:type="dxa"/>
            <w:vAlign w:val="center"/>
          </w:tcPr>
          <w:p w:rsidR="00FD27BC" w:rsidRPr="00FB6BEA" w:rsidRDefault="00FD27BC" w:rsidP="00FD27BC">
            <w:pPr>
              <w:jc w:val="center"/>
              <w:rPr>
                <w:rFonts w:cs="Tahoma"/>
                <w:color w:val="000000"/>
                <w:szCs w:val="18"/>
                <w:lang w:val="nl-NL"/>
              </w:rPr>
            </w:pPr>
            <w:r w:rsidRPr="00FB6BEA">
              <w:rPr>
                <w:rFonts w:ascii="MS UI Gothic" w:eastAsia="MS UI Gothic" w:hAnsi="MS UI Gothic" w:cs="MS UI Gothic"/>
                <w:color w:val="000000"/>
                <w:szCs w:val="18"/>
                <w:lang w:val="nl-NL"/>
              </w:rPr>
              <w:t>✓</w:t>
            </w:r>
          </w:p>
        </w:tc>
        <w:tc>
          <w:tcPr>
            <w:tcW w:w="2250" w:type="dxa"/>
            <w:vAlign w:val="center"/>
          </w:tcPr>
          <w:p w:rsidR="00FD27BC" w:rsidRPr="00FB6BEA" w:rsidRDefault="00FD27BC" w:rsidP="00FD27BC">
            <w:pPr>
              <w:jc w:val="center"/>
              <w:rPr>
                <w:rFonts w:cs="Tahoma"/>
                <w:color w:val="000000"/>
                <w:szCs w:val="18"/>
                <w:lang w:val="nl-NL"/>
              </w:rPr>
            </w:pPr>
            <w:r w:rsidRPr="00FB6BEA">
              <w:rPr>
                <w:rFonts w:ascii="MS UI Gothic" w:eastAsia="MS UI Gothic" w:hAnsi="MS UI Gothic" w:cs="MS UI Gothic"/>
                <w:lang w:val="nl-NL"/>
              </w:rPr>
              <w:t>✓</w:t>
            </w:r>
          </w:p>
        </w:tc>
      </w:tr>
      <w:tr w:rsidR="00FD27BC" w:rsidRPr="00FB6BEA" w:rsidTr="002A6416">
        <w:tc>
          <w:tcPr>
            <w:tcW w:w="2555" w:type="dxa"/>
            <w:vAlign w:val="center"/>
          </w:tcPr>
          <w:p w:rsidR="00FD27BC" w:rsidRPr="00CD452D" w:rsidRDefault="00FD27BC" w:rsidP="00FD27BC">
            <w:pPr>
              <w:rPr>
                <w:rFonts w:cs="Tahoma"/>
                <w:color w:val="000000"/>
                <w:szCs w:val="18"/>
              </w:rPr>
            </w:pPr>
            <w:r w:rsidRPr="00CD452D">
              <w:rPr>
                <w:rFonts w:cs="Tahoma"/>
                <w:color w:val="000000"/>
                <w:szCs w:val="18"/>
              </w:rPr>
              <w:t>Enterprise Strategy Capacity Add-On</w:t>
            </w:r>
          </w:p>
        </w:tc>
        <w:tc>
          <w:tcPr>
            <w:tcW w:w="2215" w:type="dxa"/>
            <w:vAlign w:val="center"/>
          </w:tcPr>
          <w:p w:rsidR="00FD27BC" w:rsidRPr="00FB6BEA" w:rsidRDefault="00FD27BC" w:rsidP="00FD27BC">
            <w:pPr>
              <w:jc w:val="center"/>
              <w:rPr>
                <w:rFonts w:eastAsia="MS UI Gothic" w:cs="Tahoma"/>
                <w:color w:val="000000"/>
                <w:szCs w:val="18"/>
                <w:lang w:val="nl-NL"/>
              </w:rPr>
            </w:pPr>
            <w:r w:rsidRPr="00FB6BEA">
              <w:rPr>
                <w:rFonts w:cs="Tahoma"/>
                <w:color w:val="000000"/>
                <w:szCs w:val="18"/>
                <w:lang w:val="nl-NL"/>
              </w:rPr>
              <w:t>200 uur</w:t>
            </w:r>
          </w:p>
        </w:tc>
        <w:tc>
          <w:tcPr>
            <w:tcW w:w="2340" w:type="dxa"/>
            <w:vAlign w:val="center"/>
          </w:tcPr>
          <w:p w:rsidR="00FD27BC" w:rsidRPr="00FB6BEA" w:rsidRDefault="00FD27BC" w:rsidP="00FD27BC">
            <w:pPr>
              <w:jc w:val="center"/>
              <w:rPr>
                <w:rFonts w:eastAsia="MS UI Gothic" w:cs="Tahoma"/>
                <w:color w:val="000000"/>
                <w:szCs w:val="18"/>
                <w:lang w:val="nl-NL"/>
              </w:rPr>
            </w:pPr>
            <w:r w:rsidRPr="00FB6BEA">
              <w:rPr>
                <w:rFonts w:cs="Tahoma"/>
                <w:color w:val="000000"/>
                <w:szCs w:val="18"/>
                <w:lang w:val="nl-NL"/>
              </w:rPr>
              <w:t>200 uur</w:t>
            </w:r>
          </w:p>
        </w:tc>
        <w:tc>
          <w:tcPr>
            <w:tcW w:w="2250" w:type="dxa"/>
            <w:vAlign w:val="center"/>
          </w:tcPr>
          <w:p w:rsidR="00FD27BC" w:rsidRPr="00FB6BEA" w:rsidRDefault="00FD27BC" w:rsidP="00FD27BC">
            <w:pPr>
              <w:jc w:val="center"/>
              <w:rPr>
                <w:rFonts w:eastAsia="MS UI Gothic" w:cs="Tahoma"/>
                <w:lang w:val="nl-NL"/>
              </w:rPr>
            </w:pPr>
            <w:r w:rsidRPr="00FB6BEA">
              <w:rPr>
                <w:rFonts w:cs="Tahoma"/>
                <w:color w:val="000000"/>
                <w:szCs w:val="18"/>
                <w:lang w:val="nl-NL"/>
              </w:rPr>
              <w:t>200 uur</w:t>
            </w:r>
          </w:p>
        </w:tc>
      </w:tr>
    </w:tbl>
    <w:p w:rsidR="00DD7F8E" w:rsidRPr="00FB6BEA" w:rsidRDefault="00415DDA" w:rsidP="00DD7F8E">
      <w:pPr>
        <w:rPr>
          <w:rFonts w:cs="Tahoma"/>
          <w:lang w:val="nl-NL"/>
        </w:rPr>
      </w:pPr>
      <w:r w:rsidRPr="00FB6BEA">
        <w:rPr>
          <w:rFonts w:cs="Tahoma"/>
          <w:b/>
          <w:bCs/>
          <w:color w:val="000000"/>
          <w:sz w:val="20"/>
          <w:szCs w:val="18"/>
          <w:vertAlign w:val="superscript"/>
          <w:lang w:val="nl-NL"/>
        </w:rPr>
        <w:t>1</w:t>
      </w:r>
      <w:r w:rsidRPr="00FB6BEA">
        <w:rPr>
          <w:rFonts w:eastAsia="Times New Roman" w:cs="Tahoma"/>
          <w:i/>
          <w:sz w:val="16"/>
          <w:szCs w:val="20"/>
          <w:lang w:val="nl-NL"/>
        </w:rPr>
        <w:t>De werkelijke hoeveelheid inspanning wordt overeengekomen door Microsoft en de Klant</w:t>
      </w:r>
    </w:p>
    <w:p w:rsidR="00415DDA" w:rsidRPr="00FB6BEA" w:rsidRDefault="00415DDA" w:rsidP="00DD7F8E">
      <w:pPr>
        <w:rPr>
          <w:rFonts w:cs="Tahoma"/>
          <w:lang w:val="nl-NL"/>
        </w:rPr>
      </w:pPr>
    </w:p>
    <w:p w:rsidR="00DD7F8E" w:rsidRPr="00FB6BEA" w:rsidRDefault="00DD7F8E" w:rsidP="00E77F1E">
      <w:pPr>
        <w:spacing w:after="60"/>
        <w:rPr>
          <w:rFonts w:cs="Tahoma"/>
          <w:lang w:val="nl-NL"/>
        </w:rPr>
      </w:pPr>
      <w:r w:rsidRPr="00FB6BEA">
        <w:rPr>
          <w:rFonts w:cs="Tahoma"/>
          <w:b/>
          <w:lang w:val="nl-NL"/>
        </w:rPr>
        <w:t xml:space="preserve">De Enterprise Architect: </w:t>
      </w:r>
    </w:p>
    <w:p w:rsidR="00DD7F8E" w:rsidRPr="00FB6BEA" w:rsidRDefault="00DD7F8E" w:rsidP="006C6786">
      <w:pPr>
        <w:numPr>
          <w:ilvl w:val="0"/>
          <w:numId w:val="76"/>
        </w:numPr>
        <w:spacing w:after="60"/>
        <w:ind w:left="1440"/>
        <w:rPr>
          <w:rFonts w:cs="Tahoma"/>
          <w:lang w:val="nl-NL"/>
        </w:rPr>
      </w:pPr>
      <w:r w:rsidRPr="00FB6BEA">
        <w:rPr>
          <w:rFonts w:eastAsia="Times New Roman" w:cs="Tahoma"/>
          <w:szCs w:val="20"/>
          <w:lang w:val="nl-NL"/>
        </w:rPr>
        <w:t>werkt nauw samen met de Klant om een Architecture Service Delivery Plan voor de Klant op te stellen waarin de mijlpalen en doelstellingen zijn gedefinieerd en waarin het proces, de gegevens en de regels zijn vastgesteld zodat de voortgang met betrekking tot de planning kan worden bijgehouden;</w:t>
      </w:r>
    </w:p>
    <w:p w:rsidR="00DD7F8E" w:rsidRPr="00FB6BEA" w:rsidRDefault="00DD7F8E" w:rsidP="006C6786">
      <w:pPr>
        <w:numPr>
          <w:ilvl w:val="0"/>
          <w:numId w:val="76"/>
        </w:numPr>
        <w:spacing w:after="60"/>
        <w:ind w:left="1440"/>
        <w:rPr>
          <w:rFonts w:cs="Tahoma"/>
          <w:lang w:val="nl-NL"/>
        </w:rPr>
      </w:pPr>
      <w:r w:rsidRPr="00FB6BEA">
        <w:rPr>
          <w:rFonts w:eastAsia="Times New Roman" w:cs="Tahoma"/>
          <w:szCs w:val="20"/>
          <w:lang w:val="nl-NL"/>
        </w:rPr>
        <w:t>biedt eveneens maandelijkse statusupdates van de voortgang van de Klant met betrekking tot de planning</w:t>
      </w:r>
    </w:p>
    <w:p w:rsidR="00415DDA" w:rsidRPr="00FB6BEA" w:rsidRDefault="00415DDA" w:rsidP="006C6786">
      <w:pPr>
        <w:numPr>
          <w:ilvl w:val="0"/>
          <w:numId w:val="76"/>
        </w:numPr>
        <w:spacing w:after="60"/>
        <w:ind w:left="1440"/>
        <w:rPr>
          <w:rFonts w:cs="Tahoma"/>
          <w:lang w:val="nl-NL"/>
        </w:rPr>
      </w:pPr>
      <w:r w:rsidRPr="00FB6BEA">
        <w:rPr>
          <w:rFonts w:cs="Tahoma"/>
          <w:lang w:val="nl-NL"/>
        </w:rPr>
        <w:t>'beheert de toegang tot het Microsoft Enterprise Strategy Network.</w:t>
      </w:r>
    </w:p>
    <w:p w:rsidR="00E03856" w:rsidRDefault="00E03856">
      <w:pPr>
        <w:rPr>
          <w:rFonts w:cs="Tahoma"/>
          <w:lang w:val="nl-NL"/>
        </w:rPr>
      </w:pPr>
    </w:p>
    <w:p w:rsidR="00B0457C" w:rsidRDefault="00B0457C">
      <w:pPr>
        <w:rPr>
          <w:rFonts w:cs="Tahoma"/>
          <w:lang w:val="nl-NL"/>
        </w:rPr>
      </w:pPr>
    </w:p>
    <w:p w:rsidR="00B0457C" w:rsidRDefault="00B0457C">
      <w:pPr>
        <w:rPr>
          <w:rFonts w:cs="Tahoma"/>
          <w:lang w:val="nl-NL"/>
        </w:rPr>
      </w:pPr>
    </w:p>
    <w:p w:rsidR="00284E49" w:rsidRDefault="00284E49">
      <w:pPr>
        <w:rPr>
          <w:rFonts w:cs="Tahoma"/>
          <w:lang w:val="nl-NL"/>
        </w:rPr>
      </w:pPr>
    </w:p>
    <w:p w:rsidR="00B0457C" w:rsidRDefault="00B0457C">
      <w:pPr>
        <w:rPr>
          <w:rFonts w:cs="Tahoma"/>
          <w:lang w:val="nl-NL"/>
        </w:rPr>
      </w:pPr>
    </w:p>
    <w:p w:rsidR="00B0457C" w:rsidRPr="00FB6BEA" w:rsidRDefault="00B0457C">
      <w:pPr>
        <w:rPr>
          <w:rFonts w:cs="Tahoma"/>
          <w:lang w:val="nl-NL"/>
        </w:rPr>
      </w:pPr>
    </w:p>
    <w:p w:rsidR="00DD7F8E" w:rsidRPr="00FB6BEA" w:rsidRDefault="00DD7F8E" w:rsidP="00DD7F8E">
      <w:pPr>
        <w:spacing w:after="60"/>
        <w:rPr>
          <w:rFonts w:cs="Tahoma"/>
          <w:lang w:val="nl-NL"/>
        </w:rPr>
      </w:pPr>
      <w:r w:rsidRPr="00FB6BEA">
        <w:rPr>
          <w:rFonts w:cs="Tahoma"/>
          <w:b/>
          <w:lang w:val="nl-NL"/>
        </w:rPr>
        <w:t>De Beoordeling:</w:t>
      </w:r>
    </w:p>
    <w:p w:rsidR="00DD7F8E" w:rsidRPr="00FB6BEA" w:rsidRDefault="00DD7F8E" w:rsidP="008A66F6">
      <w:pPr>
        <w:numPr>
          <w:ilvl w:val="0"/>
          <w:numId w:val="77"/>
        </w:numPr>
        <w:spacing w:after="30"/>
        <w:ind w:left="1440"/>
        <w:rPr>
          <w:rFonts w:cs="Tahoma"/>
          <w:lang w:val="nl-NL"/>
        </w:rPr>
      </w:pPr>
      <w:r w:rsidRPr="00FB6BEA">
        <w:rPr>
          <w:rFonts w:eastAsia="Times New Roman" w:cs="Tahoma"/>
          <w:szCs w:val="20"/>
          <w:lang w:val="nl-NL"/>
        </w:rPr>
        <w:t>identificeert IT-kansen die overeenkomen met de zakelijke doelstellingen van de Klant;</w:t>
      </w:r>
    </w:p>
    <w:p w:rsidR="00DD7F8E" w:rsidRPr="00FB6BEA" w:rsidRDefault="00DD7F8E" w:rsidP="008A66F6">
      <w:pPr>
        <w:numPr>
          <w:ilvl w:val="0"/>
          <w:numId w:val="77"/>
        </w:numPr>
        <w:spacing w:after="30"/>
        <w:ind w:left="1440"/>
        <w:rPr>
          <w:rFonts w:cs="Tahoma"/>
          <w:lang w:val="nl-NL"/>
        </w:rPr>
      </w:pPr>
      <w:r w:rsidRPr="00FB6BEA">
        <w:rPr>
          <w:rFonts w:eastAsia="Times New Roman" w:cs="Tahoma"/>
          <w:szCs w:val="20"/>
          <w:lang w:val="nl-NL"/>
        </w:rPr>
        <w:t>analyseert deze kansen met betrekking tot de IT-diensten en bedrijfsgroepen en die hierdoor worden beïnvloed, om zakelijke afhankelijkheden te herkennen en inspanningen en kosten te definiëren voor het verantwoorden van verdere planning;</w:t>
      </w:r>
    </w:p>
    <w:p w:rsidR="00DD7F8E" w:rsidRPr="00FB6BEA" w:rsidRDefault="00DD7F8E" w:rsidP="008A66F6">
      <w:pPr>
        <w:numPr>
          <w:ilvl w:val="0"/>
          <w:numId w:val="77"/>
        </w:numPr>
        <w:spacing w:after="30"/>
        <w:ind w:left="1440"/>
        <w:rPr>
          <w:rFonts w:cs="Tahoma"/>
          <w:lang w:val="nl-NL"/>
        </w:rPr>
      </w:pPr>
      <w:r w:rsidRPr="00FB6BEA">
        <w:rPr>
          <w:rFonts w:eastAsia="Times New Roman" w:cs="Tahoma"/>
          <w:szCs w:val="20"/>
          <w:lang w:val="nl-NL"/>
        </w:rPr>
        <w:t>selecteert, bevestigt en geeft prioriteit aan initiatieven in het Architecture Service Delivery Plan;</w:t>
      </w:r>
    </w:p>
    <w:p w:rsidR="00DD7F8E" w:rsidRPr="00FB6BEA" w:rsidRDefault="00DD7F8E" w:rsidP="008A66F6">
      <w:pPr>
        <w:numPr>
          <w:ilvl w:val="0"/>
          <w:numId w:val="77"/>
        </w:numPr>
        <w:spacing w:after="30"/>
        <w:ind w:left="1440"/>
        <w:rPr>
          <w:rFonts w:cs="Tahoma"/>
          <w:lang w:val="nl-NL"/>
        </w:rPr>
      </w:pPr>
      <w:r w:rsidRPr="00FB6BEA">
        <w:rPr>
          <w:rFonts w:eastAsia="Times New Roman" w:cs="Tahoma"/>
          <w:szCs w:val="20"/>
          <w:lang w:val="nl-NL"/>
        </w:rPr>
        <w:t>resulteert in het Eindrapport van de Beoordeling waarin ten minste één initiatief wordt aanbevolen als een Enterprise Strategy Project.</w:t>
      </w:r>
    </w:p>
    <w:p w:rsidR="00DD7F8E" w:rsidRPr="00FB6BEA" w:rsidRDefault="00DD7F8E" w:rsidP="00A14A1B">
      <w:pPr>
        <w:rPr>
          <w:rFonts w:cs="Tahoma"/>
          <w:lang w:val="nl-NL"/>
        </w:rPr>
      </w:pPr>
    </w:p>
    <w:p w:rsidR="00DD7F8E" w:rsidRPr="00FB6BEA" w:rsidRDefault="00DD7F8E" w:rsidP="00E77F1E">
      <w:pPr>
        <w:spacing w:after="60"/>
        <w:rPr>
          <w:rFonts w:cs="Tahoma"/>
          <w:lang w:val="nl-NL"/>
        </w:rPr>
      </w:pPr>
      <w:r w:rsidRPr="00FB6BEA">
        <w:rPr>
          <w:rFonts w:cs="Tahoma"/>
          <w:b/>
          <w:lang w:val="nl-NL"/>
        </w:rPr>
        <w:t>Enterprise Strategy Projecten</w:t>
      </w:r>
    </w:p>
    <w:p w:rsidR="00DD7F8E" w:rsidRPr="00FB6BEA" w:rsidRDefault="00DD7F8E" w:rsidP="00CA52FE">
      <w:pPr>
        <w:rPr>
          <w:rFonts w:cs="Tahoma"/>
          <w:lang w:val="nl-NL"/>
        </w:rPr>
      </w:pPr>
      <w:r w:rsidRPr="00FB6BEA">
        <w:rPr>
          <w:rFonts w:eastAsia="Arial" w:cs="Tahoma"/>
          <w:bCs/>
          <w:color w:val="000000"/>
          <w:szCs w:val="18"/>
          <w:lang w:val="nl-NL"/>
        </w:rPr>
        <w:t xml:space="preserve">De Enterprise </w:t>
      </w:r>
      <w:r w:rsidRPr="00FB6BEA">
        <w:rPr>
          <w:rFonts w:cs="Tahoma"/>
          <w:bCs/>
          <w:szCs w:val="18"/>
          <w:lang w:val="nl-NL"/>
        </w:rPr>
        <w:t xml:space="preserve">Architect werkt nauw samen met de Klant </w:t>
      </w:r>
      <w:r w:rsidRPr="00FB6BEA">
        <w:rPr>
          <w:rFonts w:cs="Tahoma"/>
          <w:bCs/>
          <w:color w:val="000000"/>
          <w:szCs w:val="18"/>
          <w:lang w:val="nl-NL"/>
        </w:rPr>
        <w:t xml:space="preserve">om een planning </w:t>
      </w:r>
      <w:r w:rsidRPr="00FB6BEA">
        <w:rPr>
          <w:rFonts w:cs="Tahoma"/>
          <w:color w:val="000000"/>
          <w:szCs w:val="18"/>
          <w:lang w:val="nl-NL"/>
        </w:rPr>
        <w:t>te ontwikkelen op basis waarvan de Klant vastgestelde zakelijke doelstellingen voor de geselecteerde initiatieven kan realiseren en kan overstappen op de gedefinieerde toekomstige IT-staat terwijl de onderbrekingen in implementatie en werking worden geminimaliseerd en het rendement op de investering wordt versneld.</w:t>
      </w:r>
    </w:p>
    <w:p w:rsidR="00CA52FE" w:rsidRPr="00FB6BEA" w:rsidRDefault="00CA52FE" w:rsidP="00CA52FE">
      <w:pPr>
        <w:rPr>
          <w:rFonts w:cs="Tahoma"/>
          <w:lang w:val="nl-NL"/>
        </w:rPr>
      </w:pPr>
    </w:p>
    <w:p w:rsidR="00DD7F8E" w:rsidRPr="00FB6BEA" w:rsidRDefault="00415DDA" w:rsidP="00E77F1E">
      <w:pPr>
        <w:spacing w:after="60"/>
        <w:rPr>
          <w:rFonts w:cs="Tahoma"/>
          <w:lang w:val="nl-NL"/>
        </w:rPr>
      </w:pPr>
      <w:r w:rsidRPr="00FB6BEA">
        <w:rPr>
          <w:rFonts w:cs="Tahoma"/>
          <w:b/>
          <w:color w:val="000000"/>
          <w:szCs w:val="18"/>
          <w:lang w:val="nl-NL"/>
        </w:rPr>
        <w:t>Voorbeelden van Enterprise Strategy Projecten:</w:t>
      </w:r>
    </w:p>
    <w:p w:rsidR="00DD7F8E" w:rsidRPr="00FB6BEA" w:rsidRDefault="00DD7F8E" w:rsidP="008A66F6">
      <w:pPr>
        <w:numPr>
          <w:ilvl w:val="0"/>
          <w:numId w:val="78"/>
        </w:numPr>
        <w:spacing w:after="40"/>
        <w:ind w:left="1440"/>
        <w:rPr>
          <w:rFonts w:cs="Tahoma"/>
          <w:lang w:val="nl-NL"/>
        </w:rPr>
      </w:pPr>
      <w:r w:rsidRPr="00FB6BEA">
        <w:rPr>
          <w:rFonts w:eastAsia="Times New Roman" w:cs="Tahoma"/>
          <w:szCs w:val="20"/>
          <w:lang w:val="nl-NL"/>
        </w:rPr>
        <w:t xml:space="preserve">Documentatie en afstemming van Microsoft-technologieën met betrekking tot belangrijke zakelijke doelstellingen. </w:t>
      </w:r>
    </w:p>
    <w:p w:rsidR="00DD7F8E" w:rsidRPr="00FB6BEA" w:rsidRDefault="00DD7F8E" w:rsidP="006C6786">
      <w:pPr>
        <w:numPr>
          <w:ilvl w:val="0"/>
          <w:numId w:val="78"/>
        </w:numPr>
        <w:tabs>
          <w:tab w:val="left" w:pos="1080"/>
        </w:tabs>
        <w:spacing w:after="60"/>
        <w:ind w:left="1440"/>
        <w:rPr>
          <w:rFonts w:cs="Tahoma"/>
          <w:lang w:val="nl-NL"/>
        </w:rPr>
      </w:pPr>
      <w:r w:rsidRPr="00FB6BEA">
        <w:rPr>
          <w:rFonts w:eastAsia="Times New Roman" w:cs="Tahoma"/>
          <w:szCs w:val="20"/>
          <w:lang w:val="nl-NL"/>
        </w:rPr>
        <w:t>Ontwikkeling van een business case voor het identificeren van de mogelijke voordelen en kosten voor elk bedrijfsonderdeel of functionele eenheid waarop het project van invloed is.</w:t>
      </w:r>
    </w:p>
    <w:p w:rsidR="00DD7F8E" w:rsidRPr="00FB6BEA" w:rsidRDefault="00DD7F8E" w:rsidP="008A66F6">
      <w:pPr>
        <w:numPr>
          <w:ilvl w:val="0"/>
          <w:numId w:val="78"/>
        </w:numPr>
        <w:tabs>
          <w:tab w:val="left" w:pos="1080"/>
        </w:tabs>
        <w:spacing w:after="40"/>
        <w:ind w:left="1440"/>
        <w:rPr>
          <w:rFonts w:cs="Tahoma"/>
          <w:lang w:val="nl-NL"/>
        </w:rPr>
      </w:pPr>
      <w:r w:rsidRPr="00FB6BEA">
        <w:rPr>
          <w:rFonts w:eastAsia="Times New Roman" w:cs="Tahoma"/>
          <w:szCs w:val="20"/>
          <w:lang w:val="nl-NL"/>
        </w:rPr>
        <w:t>Het opstellen van een Definitiedocument van de Architect waarin de architectuur met betrekking tot toepassing en technologie en specificatievereisten worden beschreven die de aanbevelingen ondersteunen.</w:t>
      </w:r>
    </w:p>
    <w:p w:rsidR="00DD7F8E" w:rsidRPr="008A66F6" w:rsidRDefault="00DD7F8E" w:rsidP="008A66F6">
      <w:pPr>
        <w:numPr>
          <w:ilvl w:val="0"/>
          <w:numId w:val="78"/>
        </w:numPr>
        <w:tabs>
          <w:tab w:val="left" w:pos="1080"/>
        </w:tabs>
        <w:spacing w:after="40"/>
        <w:ind w:left="1440"/>
        <w:rPr>
          <w:rFonts w:cs="Tahoma"/>
          <w:spacing w:val="-2"/>
          <w:lang w:val="nl-NL"/>
        </w:rPr>
      </w:pPr>
      <w:r w:rsidRPr="008A66F6">
        <w:rPr>
          <w:rFonts w:eastAsia="Times New Roman" w:cs="Tahoma"/>
          <w:spacing w:val="-2"/>
          <w:szCs w:val="20"/>
          <w:lang w:val="nl-NL"/>
        </w:rPr>
        <w:t>Het opstellen van een Meetplan waarin statistieken worden beschreven voor het meten van de voortgang met betrekking tot de gewenste zakelijke doelstellingen, verantwoordelijkheden en timing.</w:t>
      </w:r>
    </w:p>
    <w:p w:rsidR="00DD7F8E" w:rsidRPr="00FB6BEA" w:rsidRDefault="00DD7F8E" w:rsidP="008A66F6">
      <w:pPr>
        <w:numPr>
          <w:ilvl w:val="0"/>
          <w:numId w:val="78"/>
        </w:numPr>
        <w:spacing w:after="40"/>
        <w:ind w:left="1440"/>
        <w:rPr>
          <w:rFonts w:cs="Tahoma"/>
          <w:lang w:val="nl-NL"/>
        </w:rPr>
      </w:pPr>
      <w:r w:rsidRPr="00FB6BEA">
        <w:rPr>
          <w:rFonts w:eastAsia="Times New Roman" w:cs="Tahoma"/>
          <w:szCs w:val="20"/>
          <w:lang w:val="nl-NL"/>
        </w:rPr>
        <w:t>Het aanpassen van de Aanbevolen Werkwijzen van Microsoft in overzicht/beheer, toepassing en omvang met betrekking tot de omgeving van de Klant.</w:t>
      </w:r>
    </w:p>
    <w:p w:rsidR="00DD7F8E" w:rsidRPr="00FB6BEA" w:rsidRDefault="00DD7F8E" w:rsidP="008A66F6">
      <w:pPr>
        <w:numPr>
          <w:ilvl w:val="0"/>
          <w:numId w:val="78"/>
        </w:numPr>
        <w:spacing w:after="40"/>
        <w:ind w:left="1440"/>
        <w:rPr>
          <w:rFonts w:cs="Tahoma"/>
          <w:lang w:val="nl-NL"/>
        </w:rPr>
      </w:pPr>
      <w:r w:rsidRPr="00FB6BEA">
        <w:rPr>
          <w:rFonts w:eastAsia="Times New Roman" w:cs="Tahoma"/>
          <w:szCs w:val="20"/>
          <w:lang w:val="nl-NL"/>
        </w:rPr>
        <w:t>Samenwerking met het managementteam van de Klant voor het vaststellen van programmabeheer</w:t>
      </w:r>
      <w:r w:rsidRPr="00FB6BEA">
        <w:rPr>
          <w:rFonts w:eastAsia="Arial" w:cs="Tahoma"/>
          <w:szCs w:val="18"/>
          <w:lang w:val="nl-NL"/>
        </w:rPr>
        <w:t>.</w:t>
      </w:r>
    </w:p>
    <w:p w:rsidR="00415DDA" w:rsidRPr="00FB6BEA" w:rsidDel="00954C6A" w:rsidRDefault="00415DDA" w:rsidP="006C6786">
      <w:pPr>
        <w:numPr>
          <w:ilvl w:val="0"/>
          <w:numId w:val="78"/>
        </w:numPr>
        <w:ind w:left="1440"/>
        <w:rPr>
          <w:rFonts w:cs="Tahoma"/>
          <w:lang w:val="nl-NL"/>
        </w:rPr>
      </w:pPr>
      <w:r w:rsidRPr="00FB6BEA">
        <w:rPr>
          <w:rFonts w:eastAsia="Times New Roman" w:cs="Tahoma"/>
          <w:szCs w:val="20"/>
          <w:lang w:val="nl-NL"/>
        </w:rPr>
        <w:t>Regelmatige beoordeling van de voortgang van de Klant op basis van een scorecard voor zakelijke doelstellingen.</w:t>
      </w:r>
    </w:p>
    <w:p w:rsidR="00CA52FE" w:rsidRPr="00FB6BEA" w:rsidRDefault="00CA52FE" w:rsidP="00E77F1E">
      <w:pPr>
        <w:rPr>
          <w:rFonts w:cs="Tahoma"/>
          <w:lang w:val="nl-NL"/>
        </w:rPr>
      </w:pPr>
    </w:p>
    <w:p w:rsidR="00DD7F8E" w:rsidRPr="00FB6BEA" w:rsidRDefault="00DD7F8E" w:rsidP="00DD7F8E">
      <w:pPr>
        <w:rPr>
          <w:rFonts w:cs="Tahoma"/>
          <w:lang w:val="nl-NL"/>
        </w:rPr>
      </w:pPr>
      <w:r w:rsidRPr="00FB6BEA">
        <w:rPr>
          <w:rFonts w:eastAsia="Arial" w:cs="Tahoma"/>
          <w:b/>
          <w:sz w:val="24"/>
          <w:szCs w:val="18"/>
          <w:lang w:val="nl-NL"/>
        </w:rPr>
        <w:t>Programmavoorzieningen</w:t>
      </w:r>
    </w:p>
    <w:p w:rsidR="00DD7F8E" w:rsidRPr="00FB6BEA" w:rsidRDefault="00DD7F8E" w:rsidP="00DD7F8E">
      <w:pPr>
        <w:rPr>
          <w:rFonts w:cs="Tahoma"/>
          <w:lang w:val="nl-NL"/>
        </w:rPr>
      </w:pPr>
    </w:p>
    <w:p w:rsidR="00DD7F8E" w:rsidRPr="00FB6BEA" w:rsidRDefault="00DD7F8E" w:rsidP="00DD7F8E">
      <w:pPr>
        <w:rPr>
          <w:rFonts w:cs="Tahoma"/>
          <w:lang w:val="nl-NL"/>
        </w:rPr>
      </w:pPr>
      <w:r w:rsidRPr="00FB6BEA">
        <w:rPr>
          <w:rFonts w:eastAsia="Arial" w:cs="Tahoma"/>
          <w:szCs w:val="18"/>
          <w:lang w:val="nl-NL"/>
        </w:rPr>
        <w:t xml:space="preserve">Gedurende de samenwerking zijn de volgende programmavoorzieningen beschikbaar: </w:t>
      </w:r>
    </w:p>
    <w:p w:rsidR="00DD7F8E" w:rsidRPr="00FB6BEA" w:rsidRDefault="00DD7F8E" w:rsidP="00DD7F8E">
      <w:pPr>
        <w:spacing w:after="60"/>
        <w:rPr>
          <w:rFonts w:cs="Tahoma"/>
          <w:lang w:val="nl-NL"/>
        </w:rPr>
      </w:pPr>
    </w:p>
    <w:p w:rsidR="00E77F1E" w:rsidRPr="00FB6BEA" w:rsidRDefault="00E77F1E" w:rsidP="00E77F1E">
      <w:pPr>
        <w:spacing w:after="60"/>
        <w:rPr>
          <w:rFonts w:cs="Tahoma"/>
          <w:lang w:val="nl-NL"/>
        </w:rPr>
      </w:pPr>
      <w:r w:rsidRPr="00FB6BEA">
        <w:rPr>
          <w:rFonts w:cs="Tahoma"/>
          <w:b/>
          <w:szCs w:val="18"/>
          <w:lang w:val="nl-NL"/>
        </w:rPr>
        <w:t>Enterprise Strategy Network</w:t>
      </w:r>
    </w:p>
    <w:p w:rsidR="00C151FB" w:rsidRPr="00FB6BEA" w:rsidRDefault="00C151FB" w:rsidP="00C151FB">
      <w:pPr>
        <w:rPr>
          <w:rFonts w:cs="Tahoma"/>
          <w:lang w:val="nl-NL"/>
        </w:rPr>
      </w:pPr>
      <w:r w:rsidRPr="00FB6BEA">
        <w:rPr>
          <w:rFonts w:cs="Tahoma"/>
          <w:szCs w:val="18"/>
          <w:lang w:val="nl-NL"/>
        </w:rPr>
        <w:t>Het Enterprise Strategy Program bevat een integrale verbinding met research- en ontwikkelingsteams van Microsoft en inhoudelijke experts van de serviceafdelingen van Microsoft. Enterprise Architects gebruiken deze inhoudelijke kennis om Klanten te voorzien van advies met betrekking tot beproefde praktijken, specifieke begeleiding voor bepaalde Microsoft-technologieën en referentie-architecturen. Aanbevelingen met betrekking tot beproefde praktijken en verwante materialen en hulpmiddelen zijn opgenomen in de Microsoft Enterprise Strategy Library om ESP-samenwerkingsverbanden voor klanten sneller te kunnen leveren.</w:t>
      </w:r>
    </w:p>
    <w:p w:rsidR="00C151FB" w:rsidRPr="00FB6BEA" w:rsidRDefault="00C151FB" w:rsidP="00C151FB">
      <w:pPr>
        <w:rPr>
          <w:rFonts w:cs="Tahoma"/>
          <w:lang w:val="nl-NL"/>
        </w:rPr>
      </w:pPr>
    </w:p>
    <w:p w:rsidR="00E77F1E" w:rsidRPr="00FB6BEA" w:rsidRDefault="00C151FB" w:rsidP="00E77F1E">
      <w:pPr>
        <w:spacing w:after="60"/>
        <w:rPr>
          <w:rFonts w:cs="Tahoma"/>
          <w:lang w:val="nl-NL"/>
        </w:rPr>
      </w:pPr>
      <w:r w:rsidRPr="00FB6BEA">
        <w:rPr>
          <w:rFonts w:cs="Tahoma"/>
          <w:b/>
          <w:szCs w:val="18"/>
          <w:lang w:val="nl-NL"/>
        </w:rPr>
        <w:t>Enterprise Strategy Library</w:t>
      </w:r>
    </w:p>
    <w:p w:rsidR="00C151FB" w:rsidRPr="00FB6BEA" w:rsidRDefault="00C151FB" w:rsidP="00EE01E4">
      <w:pPr>
        <w:rPr>
          <w:rFonts w:cs="Tahoma"/>
          <w:lang w:val="nl-NL"/>
        </w:rPr>
      </w:pPr>
      <w:r w:rsidRPr="00FB6BEA">
        <w:rPr>
          <w:rFonts w:cs="Tahoma"/>
          <w:szCs w:val="18"/>
          <w:lang w:val="nl-NL"/>
        </w:rPr>
        <w:t xml:space="preserve">Het Enterprise Strategy Program bevat </w:t>
      </w:r>
      <w:r w:rsidRPr="00FB6BEA">
        <w:rPr>
          <w:rFonts w:eastAsia="Arial" w:cs="Tahoma"/>
          <w:szCs w:val="18"/>
          <w:lang w:val="nl-NL"/>
        </w:rPr>
        <w:t>een brede selectie materialen, waaronder Industry Insights- Benchmarks-hulpmiddelen en referentiemodellen en methoden voor Enterprise Architecture en Technology Architecture. Enterprise Architect stemt de set met materialen en hulpmiddelen af op de eisen van de Klant.</w:t>
      </w:r>
    </w:p>
    <w:p w:rsidR="00DD7307" w:rsidRPr="00FB6BEA" w:rsidRDefault="00DD7307">
      <w:pPr>
        <w:rPr>
          <w:rFonts w:cs="Tahoma"/>
          <w:lang w:val="nl-NL"/>
        </w:rPr>
      </w:pPr>
    </w:p>
    <w:p w:rsidR="00E77F1E" w:rsidRPr="00FB6BEA" w:rsidRDefault="00E77F1E" w:rsidP="00E77F1E">
      <w:pPr>
        <w:spacing w:after="60"/>
        <w:rPr>
          <w:rFonts w:cs="Tahoma"/>
          <w:lang w:val="nl-NL"/>
        </w:rPr>
      </w:pPr>
      <w:r w:rsidRPr="00FB6BEA">
        <w:rPr>
          <w:rFonts w:cs="Tahoma"/>
          <w:b/>
          <w:szCs w:val="18"/>
          <w:lang w:val="nl-NL"/>
        </w:rPr>
        <w:t>Samenwerkingsworkshops</w:t>
      </w:r>
    </w:p>
    <w:p w:rsidR="00DD7F8E" w:rsidRPr="00FB6BEA" w:rsidRDefault="00DD7F8E" w:rsidP="00E77F1E">
      <w:pPr>
        <w:rPr>
          <w:rFonts w:cs="Tahoma"/>
          <w:lang w:val="nl-NL"/>
        </w:rPr>
      </w:pPr>
      <w:r w:rsidRPr="00FB6BEA">
        <w:rPr>
          <w:rFonts w:eastAsia="Arial" w:cs="Tahoma"/>
          <w:lang w:val="nl-NL"/>
        </w:rPr>
        <w:t>Deze workshops op leidinggevend niveau duren niet langer dan één dag en worden doorgaans gegeven in de regionale kantoren van Microsoft binnen de plaatselijke dochteronderneming. Deze zijn ontworpen voor en afgestemd op het bedrijf van een Klant en IT-leiders om de relevantie van opkomende technologieën en industriële inzichten in hun bedrijf te begrijpen.</w:t>
      </w:r>
      <w:r w:rsidR="004A088B">
        <w:rPr>
          <w:rFonts w:eastAsia="Arial" w:cs="Tahoma"/>
          <w:lang w:val="nl-NL"/>
        </w:rPr>
        <w:t xml:space="preserve"> </w:t>
      </w:r>
      <w:r w:rsidRPr="00FB6BEA">
        <w:rPr>
          <w:rFonts w:eastAsia="Arial" w:cs="Tahoma"/>
          <w:lang w:val="nl-NL"/>
        </w:rPr>
        <w:t>De Klant is zelf verantwoordelijk voor de kosten voor deelname aan deze workshops.</w:t>
      </w:r>
    </w:p>
    <w:p w:rsidR="00E77F1E" w:rsidRPr="00FB6BEA" w:rsidRDefault="00E77F1E" w:rsidP="00E77F1E">
      <w:pPr>
        <w:spacing w:after="60"/>
        <w:rPr>
          <w:rFonts w:cs="Tahoma"/>
          <w:lang w:val="nl-NL"/>
        </w:rPr>
      </w:pPr>
      <w:r w:rsidRPr="00FB6BEA">
        <w:rPr>
          <w:rFonts w:cs="Tahoma"/>
          <w:b/>
          <w:szCs w:val="18"/>
          <w:lang w:val="nl-NL"/>
        </w:rPr>
        <w:t>Strategische briefings</w:t>
      </w:r>
    </w:p>
    <w:p w:rsidR="00DD7F8E" w:rsidRPr="00FB6BEA" w:rsidRDefault="00DD7F8E" w:rsidP="00E77F1E">
      <w:pPr>
        <w:spacing w:after="60"/>
        <w:rPr>
          <w:rFonts w:cs="Tahoma"/>
          <w:lang w:val="nl-NL"/>
        </w:rPr>
      </w:pPr>
      <w:r w:rsidRPr="00FB6BEA">
        <w:rPr>
          <w:rFonts w:eastAsia="Arial" w:cs="Tahoma"/>
          <w:lang w:val="nl-NL"/>
        </w:rPr>
        <w:t>Dit zijn wereldwijde webconferenties van één uur voor bedrijven en IT-leiders over zakelijke en industriële kansen, trends in technologie en het perspectief van Microsoft op strategische punten voor belangrijke zaken.</w:t>
      </w:r>
      <w:r w:rsidR="004A088B">
        <w:rPr>
          <w:rFonts w:eastAsia="Arial" w:cs="Tahoma"/>
          <w:lang w:val="nl-NL"/>
        </w:rPr>
        <w:t xml:space="preserve"> </w:t>
      </w:r>
      <w:r w:rsidRPr="00FB6BEA">
        <w:rPr>
          <w:rFonts w:eastAsia="Arial" w:cs="Tahoma"/>
          <w:lang w:val="nl-NL"/>
        </w:rPr>
        <w:t>De Klanten kunnen ook eerder opgenomen Strategische Briefings bekijken.</w:t>
      </w:r>
    </w:p>
    <w:p w:rsidR="00EE01E4" w:rsidRPr="00EE01E4" w:rsidRDefault="00EE01E4" w:rsidP="00EE01E4">
      <w:pPr>
        <w:rPr>
          <w:rFonts w:eastAsia="Arial" w:cs="Tahoma"/>
          <w:lang w:val="nl-NL"/>
        </w:rPr>
      </w:pPr>
    </w:p>
    <w:p w:rsidR="00E77F1E" w:rsidRPr="00FB6BEA" w:rsidRDefault="00E77F1E" w:rsidP="00E77F1E">
      <w:pPr>
        <w:spacing w:after="60"/>
        <w:rPr>
          <w:rFonts w:cs="Tahoma"/>
          <w:lang w:val="nl-NL"/>
        </w:rPr>
      </w:pPr>
      <w:r w:rsidRPr="00FB6BEA">
        <w:rPr>
          <w:rFonts w:eastAsia="Arial" w:cs="Tahoma"/>
          <w:b/>
          <w:lang w:val="nl-NL"/>
        </w:rPr>
        <w:t>Strategic Architect-forum</w:t>
      </w:r>
    </w:p>
    <w:p w:rsidR="00DD7F8E" w:rsidRPr="00FB6BEA" w:rsidRDefault="00DD7F8E" w:rsidP="00E77F1E">
      <w:pPr>
        <w:rPr>
          <w:rFonts w:cs="Tahoma"/>
          <w:lang w:val="nl-NL"/>
        </w:rPr>
      </w:pPr>
      <w:r w:rsidRPr="00FB6BEA">
        <w:rPr>
          <w:rFonts w:eastAsia="Arial" w:cs="Tahoma"/>
          <w:lang w:val="nl-NL"/>
        </w:rPr>
        <w:t>Een klantconferentie op basis van uitnodiging voor Chief Architects en hun management, exclusief voor onze Enterprise Strategy Program-klanten wereldwijd. Deze conferentie biedt Chief Architects de mogelijkheid collega's en Microsoft-leidinggevenden te ontmoeten om enkele problemen met betrekking tot onze grootste klanten en mogelijke oplossingen hiervoor te bespreken</w:t>
      </w:r>
      <w:r w:rsidR="004A088B">
        <w:rPr>
          <w:rFonts w:eastAsia="Arial" w:cs="Tahoma"/>
          <w:lang w:val="nl-NL"/>
        </w:rPr>
        <w:t xml:space="preserve">. </w:t>
      </w:r>
      <w:r w:rsidRPr="00FB6BEA">
        <w:rPr>
          <w:rFonts w:eastAsia="Arial" w:cs="Tahoma"/>
          <w:lang w:val="nl-NL"/>
        </w:rPr>
        <w:t>De Klant is zelf verantwoordelijk voor de kosten voor deelname aan deze forums.</w:t>
      </w:r>
    </w:p>
    <w:p w:rsidR="00C151FB" w:rsidRPr="00FB6BEA" w:rsidRDefault="00C151FB" w:rsidP="00E77F1E">
      <w:pPr>
        <w:rPr>
          <w:rFonts w:cs="Tahoma"/>
          <w:lang w:val="nl-NL"/>
        </w:rPr>
      </w:pPr>
    </w:p>
    <w:p w:rsidR="00E77F1E" w:rsidRPr="00FB6BEA" w:rsidRDefault="00C151FB" w:rsidP="00E77F1E">
      <w:pPr>
        <w:spacing w:after="60"/>
        <w:rPr>
          <w:rFonts w:cs="Tahoma"/>
          <w:lang w:val="nl-NL"/>
        </w:rPr>
      </w:pPr>
      <w:r w:rsidRPr="00FB6BEA">
        <w:rPr>
          <w:rFonts w:cs="Tahoma"/>
          <w:b/>
          <w:bCs/>
          <w:color w:val="000000"/>
          <w:szCs w:val="18"/>
          <w:lang w:val="nl-NL"/>
        </w:rPr>
        <w:t>Enterprise Strategy Capacity Add-On</w:t>
      </w:r>
    </w:p>
    <w:p w:rsidR="00C151FB" w:rsidRPr="00FB6BEA" w:rsidRDefault="00C151FB" w:rsidP="00E77F1E">
      <w:pPr>
        <w:rPr>
          <w:rFonts w:cs="Tahoma"/>
          <w:lang w:val="nl-NL"/>
        </w:rPr>
      </w:pPr>
      <w:r w:rsidRPr="00FB6BEA">
        <w:rPr>
          <w:rFonts w:cs="Tahoma"/>
          <w:color w:val="000000"/>
          <w:szCs w:val="18"/>
          <w:lang w:val="nl-NL"/>
        </w:rPr>
        <w:t>De Klant kan blokken van 200 uur Enterprise Strategy Program-resources aanschaffen om de leveringscapaciteit voor Enterprise Strategy Projects te verbeteren. De Enterprise Strategy Capacity Add-On is beschikbaar voor Klanten die Enterprise Strategy Connect, Enterprise Strategy Foundation of Enterprise Strategy Portfolio hebben aangeschaft.</w:t>
      </w:r>
    </w:p>
    <w:p w:rsidR="00DD7F8E" w:rsidRPr="00FB6BEA" w:rsidRDefault="00DD7F8E" w:rsidP="00E77F1E">
      <w:pPr>
        <w:rPr>
          <w:rFonts w:cs="Tahoma"/>
          <w:lang w:val="nl-NL"/>
        </w:rPr>
      </w:pPr>
    </w:p>
    <w:bookmarkEnd w:id="997"/>
    <w:bookmarkEnd w:id="998"/>
    <w:p w:rsidR="00DD7F8E" w:rsidRPr="00FB6BEA" w:rsidRDefault="00DD7F8E" w:rsidP="00DD7F8E">
      <w:pPr>
        <w:rPr>
          <w:rFonts w:cs="Tahoma"/>
          <w:lang w:val="nl-NL"/>
        </w:rPr>
      </w:pPr>
      <w:r w:rsidRPr="00FB6BEA">
        <w:rPr>
          <w:rFonts w:cs="Tahoma"/>
          <w:b/>
          <w:sz w:val="24"/>
          <w:szCs w:val="18"/>
          <w:lang w:val="nl-NL"/>
        </w:rPr>
        <w:t>Diensten buiten de scope</w:t>
      </w:r>
    </w:p>
    <w:p w:rsidR="00DD7F8E" w:rsidRPr="00FB6BEA" w:rsidRDefault="00DD7F8E" w:rsidP="00E77F1E">
      <w:pPr>
        <w:rPr>
          <w:rFonts w:cs="Tahoma"/>
          <w:lang w:val="nl-NL"/>
        </w:rPr>
      </w:pPr>
    </w:p>
    <w:p w:rsidR="00DD7F8E" w:rsidRPr="00FB6BEA" w:rsidRDefault="00DD7F8E" w:rsidP="00DD7F8E">
      <w:pPr>
        <w:rPr>
          <w:rFonts w:cs="Tahoma"/>
          <w:szCs w:val="18"/>
          <w:lang w:val="nl-NL"/>
        </w:rPr>
      </w:pPr>
      <w:r w:rsidRPr="00FB6BEA">
        <w:rPr>
          <w:rFonts w:cs="Tahoma"/>
          <w:szCs w:val="18"/>
          <w:lang w:val="nl-NL"/>
        </w:rPr>
        <w:t>Het Enterprise Strategy Program bestaat uitsluitend uit advies en begeleiding met betrekking tot de implementatie en het gebruik van Microsoft-technologieën door de Klant</w:t>
      </w:r>
      <w:r w:rsidR="004A088B">
        <w:rPr>
          <w:rFonts w:cs="Tahoma"/>
          <w:szCs w:val="18"/>
          <w:lang w:val="nl-NL"/>
        </w:rPr>
        <w:t xml:space="preserve">. </w:t>
      </w:r>
      <w:r w:rsidRPr="00FB6BEA">
        <w:rPr>
          <w:rFonts w:eastAsia="Arial" w:cs="Tahoma"/>
          <w:bCs/>
          <w:szCs w:val="18"/>
          <w:lang w:val="nl-NL"/>
        </w:rPr>
        <w:t>De keuze is geheel aan de Klant of deze de adviezen, begeleiding en aanbevelingen van Microsoft opvolgt of negeert</w:t>
      </w:r>
      <w:r w:rsidR="004A088B">
        <w:rPr>
          <w:rFonts w:eastAsia="Arial" w:cs="Tahoma"/>
          <w:bCs/>
          <w:szCs w:val="18"/>
          <w:lang w:val="nl-NL"/>
        </w:rPr>
        <w:t xml:space="preserve">. </w:t>
      </w:r>
      <w:r w:rsidRPr="00FB6BEA">
        <w:rPr>
          <w:rFonts w:eastAsia="Arial" w:cs="Tahoma"/>
          <w:bCs/>
          <w:szCs w:val="18"/>
          <w:lang w:val="nl-NL"/>
        </w:rPr>
        <w:t>Microsoft stelt geen verklaringen of garanties met betrekking tot de resultaten die de Klant kan behalen als gevolg van het opvolgen van de adviezen, begeleiding of aanbevelingen van Microsoft</w:t>
      </w:r>
      <w:r w:rsidR="004A088B">
        <w:rPr>
          <w:rFonts w:eastAsia="Arial" w:cs="Tahoma"/>
          <w:bCs/>
          <w:szCs w:val="18"/>
          <w:lang w:val="nl-NL"/>
        </w:rPr>
        <w:t xml:space="preserve">. </w:t>
      </w:r>
      <w:r w:rsidRPr="00FB6BEA">
        <w:rPr>
          <w:rFonts w:cs="Tahoma"/>
          <w:szCs w:val="18"/>
          <w:lang w:val="nl-NL"/>
        </w:rPr>
        <w:t>Hierin zijn geen productlicenties opgenomen</w:t>
      </w:r>
      <w:r w:rsidR="004A088B">
        <w:rPr>
          <w:rFonts w:cs="Tahoma"/>
          <w:szCs w:val="18"/>
          <w:lang w:val="nl-NL"/>
        </w:rPr>
        <w:t xml:space="preserve">. </w:t>
      </w:r>
      <w:r w:rsidRPr="00FB6BEA">
        <w:rPr>
          <w:rFonts w:cs="Tahoma"/>
          <w:szCs w:val="18"/>
          <w:lang w:val="nl-NL"/>
        </w:rPr>
        <w:t>De Diensten van de Enterprise Architect omvat tevens geen productimplementatie, probleemoplossing of break-fix ondersteuning, beoordeling van broncode die niet het eigendom van Microsoft is, of technisch en architectonisch overleg buiten de Beoordeling zoals hierboven is beschreven</w:t>
      </w:r>
      <w:r w:rsidR="004A088B">
        <w:rPr>
          <w:rFonts w:cs="Tahoma"/>
          <w:szCs w:val="18"/>
          <w:lang w:val="nl-NL"/>
        </w:rPr>
        <w:t xml:space="preserve">. </w:t>
      </w:r>
      <w:r w:rsidRPr="00FB6BEA">
        <w:rPr>
          <w:rFonts w:cs="Tahoma"/>
          <w:szCs w:val="18"/>
          <w:lang w:val="nl-NL"/>
        </w:rPr>
        <w:t>Voor broncode die niet het eigendom van Microsoft is, zijn onze Diensten slechts beperkt tot analyse van binaire data, zoals een 'process dump' of 'network monitor trace'.</w:t>
      </w:r>
    </w:p>
    <w:p w:rsidR="00DD7F8E" w:rsidRPr="00FB6BEA" w:rsidRDefault="00DD7F8E" w:rsidP="00E77F1E">
      <w:pPr>
        <w:rPr>
          <w:rFonts w:cs="Tahoma"/>
          <w:lang w:val="nl-NL"/>
        </w:rPr>
      </w:pPr>
    </w:p>
    <w:p w:rsidR="00DD7F8E" w:rsidRPr="00FB6BEA" w:rsidRDefault="00DD7F8E" w:rsidP="00DD7F8E">
      <w:pPr>
        <w:rPr>
          <w:rFonts w:cs="Tahoma"/>
          <w:lang w:val="nl-NL"/>
        </w:rPr>
      </w:pPr>
      <w:r w:rsidRPr="00FB6BEA">
        <w:rPr>
          <w:rFonts w:cs="Tahoma"/>
          <w:b/>
          <w:sz w:val="24"/>
          <w:szCs w:val="18"/>
          <w:lang w:val="nl-NL"/>
        </w:rPr>
        <w:t>Verantwoordelijkheden van de Klant</w:t>
      </w:r>
    </w:p>
    <w:p w:rsidR="00DD7F8E" w:rsidRPr="00FB6BEA" w:rsidRDefault="00DD7F8E" w:rsidP="00DD7F8E">
      <w:pPr>
        <w:rPr>
          <w:rFonts w:cs="Tahoma"/>
          <w:lang w:val="nl-NL"/>
        </w:rPr>
      </w:pPr>
    </w:p>
    <w:p w:rsidR="00DD7F8E" w:rsidRPr="00FB6BEA" w:rsidRDefault="00DD7F8E" w:rsidP="00DD7F8E">
      <w:pPr>
        <w:rPr>
          <w:rFonts w:cs="Tahoma"/>
          <w:lang w:val="nl-NL"/>
        </w:rPr>
      </w:pPr>
      <w:r w:rsidRPr="00FB6BEA">
        <w:rPr>
          <w:rFonts w:cs="Tahoma"/>
          <w:szCs w:val="18"/>
          <w:lang w:val="nl-NL"/>
        </w:rPr>
        <w:t>Het succes van het Enterprise Strategy Program en de uitvoering van onze verplichtingen zijn afhankelijk van de betrokkenheid van de Klant gedurende het programma, inclusief maar niet beperkt tot:</w:t>
      </w:r>
    </w:p>
    <w:p w:rsidR="00DD7F8E" w:rsidRPr="00FB6BEA" w:rsidRDefault="00DD7F8E" w:rsidP="00DD7F8E">
      <w:pPr>
        <w:rPr>
          <w:rFonts w:cs="Tahoma"/>
          <w:lang w:val="nl-NL"/>
        </w:rPr>
      </w:pPr>
    </w:p>
    <w:p w:rsidR="00DD7F8E" w:rsidRPr="00FB6BEA" w:rsidRDefault="00DD7F8E" w:rsidP="006C6786">
      <w:pPr>
        <w:numPr>
          <w:ilvl w:val="0"/>
          <w:numId w:val="79"/>
        </w:numPr>
        <w:tabs>
          <w:tab w:val="left" w:pos="1440"/>
        </w:tabs>
        <w:spacing w:after="60"/>
        <w:ind w:left="1440"/>
        <w:rPr>
          <w:rFonts w:cs="Tahoma"/>
          <w:lang w:val="nl-NL"/>
        </w:rPr>
      </w:pPr>
      <w:r w:rsidRPr="00FB6BEA">
        <w:rPr>
          <w:rFonts w:cs="Tahoma"/>
          <w:color w:val="000000"/>
          <w:szCs w:val="18"/>
          <w:lang w:val="nl-NL"/>
        </w:rPr>
        <w:t xml:space="preserve">de beschikbaarheid van de vertegenwoordigers van de Klant, IT-medewerkers en middelen, inclusief maar niet beperkt tot hardware, software, internetverbindingen en kantoorruimte; </w:t>
      </w:r>
    </w:p>
    <w:p w:rsidR="00DD7F8E" w:rsidRPr="00FB6BEA" w:rsidRDefault="00DD7F8E" w:rsidP="006C6786">
      <w:pPr>
        <w:numPr>
          <w:ilvl w:val="0"/>
          <w:numId w:val="79"/>
        </w:numPr>
        <w:tabs>
          <w:tab w:val="left" w:pos="1440"/>
        </w:tabs>
        <w:spacing w:after="60"/>
        <w:ind w:left="1440"/>
        <w:rPr>
          <w:rFonts w:cs="Tahoma"/>
          <w:lang w:val="nl-NL"/>
        </w:rPr>
      </w:pPr>
      <w:r w:rsidRPr="00FB6BEA">
        <w:rPr>
          <w:rFonts w:cs="Tahoma"/>
          <w:color w:val="000000"/>
          <w:szCs w:val="18"/>
          <w:lang w:val="nl-NL"/>
        </w:rPr>
        <w:t xml:space="preserve">het tijdig verschaffen van nauwkeurige en volledige informatie door de Klant; </w:t>
      </w:r>
    </w:p>
    <w:p w:rsidR="00DD7F8E" w:rsidRPr="00FB6BEA" w:rsidRDefault="00DD7F8E" w:rsidP="006C6786">
      <w:pPr>
        <w:numPr>
          <w:ilvl w:val="0"/>
          <w:numId w:val="79"/>
        </w:numPr>
        <w:tabs>
          <w:tab w:val="left" w:pos="1440"/>
        </w:tabs>
        <w:spacing w:after="60"/>
        <w:ind w:left="1440"/>
        <w:rPr>
          <w:rFonts w:cs="Tahoma"/>
          <w:lang w:val="nl-NL"/>
        </w:rPr>
      </w:pPr>
      <w:r w:rsidRPr="00FB6BEA">
        <w:rPr>
          <w:rFonts w:cs="Tahoma"/>
          <w:color w:val="000000"/>
          <w:szCs w:val="18"/>
          <w:lang w:val="nl-NL"/>
        </w:rPr>
        <w:t>toegang tot informatie over de organisatie van de Klant;</w:t>
      </w:r>
    </w:p>
    <w:p w:rsidR="00DD7F8E" w:rsidRPr="00FB6BEA" w:rsidRDefault="00DD7F8E" w:rsidP="006C6786">
      <w:pPr>
        <w:numPr>
          <w:ilvl w:val="0"/>
          <w:numId w:val="79"/>
        </w:numPr>
        <w:tabs>
          <w:tab w:val="left" w:pos="1440"/>
        </w:tabs>
        <w:spacing w:after="60"/>
        <w:ind w:left="1440"/>
        <w:rPr>
          <w:rFonts w:cs="Tahoma"/>
          <w:lang w:val="nl-NL"/>
        </w:rPr>
      </w:pPr>
      <w:r w:rsidRPr="00FB6BEA">
        <w:rPr>
          <w:rFonts w:cs="Tahoma"/>
          <w:color w:val="000000"/>
          <w:szCs w:val="18"/>
          <w:lang w:val="nl-NL"/>
        </w:rPr>
        <w:t>tijdige en effectieve realisering van aan de Klant toegewezen verantwoordelijkheden; en</w:t>
      </w:r>
    </w:p>
    <w:p w:rsidR="00DD7F8E" w:rsidRPr="00FB6BEA" w:rsidRDefault="00DD7F8E" w:rsidP="006C6786">
      <w:pPr>
        <w:numPr>
          <w:ilvl w:val="0"/>
          <w:numId w:val="79"/>
        </w:numPr>
        <w:tabs>
          <w:tab w:val="left" w:pos="1440"/>
        </w:tabs>
        <w:spacing w:after="60"/>
        <w:ind w:left="1440"/>
        <w:rPr>
          <w:rFonts w:cs="Tahoma"/>
          <w:lang w:val="nl-NL"/>
        </w:rPr>
      </w:pPr>
      <w:r w:rsidRPr="00FB6BEA">
        <w:rPr>
          <w:rFonts w:cs="Tahoma"/>
          <w:color w:val="000000"/>
          <w:szCs w:val="18"/>
          <w:lang w:val="nl-NL"/>
        </w:rPr>
        <w:t>tijdige beslissingen en goedkeuringen door het management van de Klant.</w:t>
      </w:r>
    </w:p>
    <w:p w:rsidR="00CA52FE" w:rsidRPr="00FB6BEA" w:rsidRDefault="00CA52FE" w:rsidP="00CA52FE">
      <w:pPr>
        <w:rPr>
          <w:rFonts w:cs="Tahoma"/>
          <w:lang w:val="nl-NL"/>
        </w:rPr>
      </w:pPr>
      <w:bookmarkStart w:id="999" w:name="_Toc288760404"/>
    </w:p>
    <w:p w:rsidR="00DD7F8E" w:rsidRPr="00FB6BEA" w:rsidRDefault="00DD7F8E" w:rsidP="00CA52FE">
      <w:pPr>
        <w:rPr>
          <w:rFonts w:cs="Tahoma"/>
          <w:lang w:val="nl-NL"/>
        </w:rPr>
      </w:pPr>
      <w:r w:rsidRPr="00FB6BEA">
        <w:rPr>
          <w:rFonts w:cs="Tahoma"/>
          <w:b/>
          <w:sz w:val="24"/>
          <w:szCs w:val="18"/>
          <w:lang w:val="nl-NL"/>
        </w:rPr>
        <w:t>Aanvullende Dienstvoorwaarden</w:t>
      </w:r>
    </w:p>
    <w:p w:rsidR="00DD7F8E" w:rsidRPr="00FB6BEA" w:rsidRDefault="00DD7F8E" w:rsidP="00CA52FE">
      <w:pPr>
        <w:rPr>
          <w:rFonts w:cs="Tahoma"/>
          <w:lang w:val="nl-NL"/>
        </w:rPr>
      </w:pPr>
    </w:p>
    <w:p w:rsidR="00DD7F8E" w:rsidRPr="00FB6BEA" w:rsidRDefault="00DB2D1E" w:rsidP="00E77F1E">
      <w:pPr>
        <w:spacing w:after="60"/>
        <w:rPr>
          <w:rFonts w:cs="Tahoma"/>
          <w:lang w:val="nl-NL"/>
        </w:rPr>
      </w:pPr>
      <w:bookmarkStart w:id="1000" w:name="_Toc317591257"/>
      <w:bookmarkStart w:id="1001" w:name="_Toc336338248"/>
      <w:bookmarkStart w:id="1002" w:name="_Toc346275917"/>
      <w:r w:rsidRPr="00FB6BEA">
        <w:rPr>
          <w:rStyle w:val="Heading2Char"/>
          <w:rFonts w:ascii="Tahoma" w:hAnsi="Tahoma" w:cs="Tahoma"/>
          <w:sz w:val="20"/>
          <w:szCs w:val="20"/>
          <w:lang w:val="nl-NL"/>
        </w:rPr>
        <w:t>Gebruiks-, eigendoms- en licentierechten</w:t>
      </w:r>
      <w:bookmarkEnd w:id="999"/>
      <w:bookmarkEnd w:id="1000"/>
      <w:bookmarkEnd w:id="1001"/>
      <w:bookmarkEnd w:id="1002"/>
    </w:p>
    <w:p w:rsidR="00DB2D1E" w:rsidRPr="00EE01E4" w:rsidRDefault="00DB2D1E" w:rsidP="009D776A">
      <w:pPr>
        <w:pStyle w:val="normal1"/>
        <w:rPr>
          <w:rFonts w:ascii="Tahoma" w:hAnsi="Tahoma" w:cs="Tahoma"/>
          <w:sz w:val="18"/>
          <w:szCs w:val="18"/>
          <w:lang w:val="nl-NL"/>
        </w:rPr>
      </w:pPr>
      <w:r w:rsidRPr="00EE01E4">
        <w:rPr>
          <w:rFonts w:ascii="Tahoma" w:hAnsi="Tahoma" w:cs="Tahoma"/>
          <w:b/>
          <w:bCs/>
          <w:color w:val="000000"/>
          <w:sz w:val="18"/>
          <w:szCs w:val="18"/>
          <w:lang w:val="nl-NL"/>
        </w:rPr>
        <w:t>Fixes</w:t>
      </w:r>
      <w:r w:rsidR="004A088B" w:rsidRPr="00EE01E4">
        <w:rPr>
          <w:rFonts w:ascii="Tahoma" w:hAnsi="Tahoma" w:cs="Tahoma"/>
          <w:b/>
          <w:bCs/>
          <w:color w:val="000000"/>
          <w:sz w:val="18"/>
          <w:szCs w:val="18"/>
          <w:lang w:val="nl-NL"/>
        </w:rPr>
        <w:t xml:space="preserve">. </w:t>
      </w:r>
      <w:r w:rsidRPr="00EE01E4">
        <w:rPr>
          <w:rFonts w:ascii="Tahoma" w:hAnsi="Tahoma" w:cs="Tahoma"/>
          <w:bCs/>
          <w:color w:val="000000"/>
          <w:sz w:val="18"/>
          <w:szCs w:val="18"/>
          <w:lang w:val="nl-NL"/>
        </w:rPr>
        <w:t>Indien Microsoft Fixes aan de Klant verstrekt tijdens de uitvoering van de Diensten, worden deze</w:t>
      </w:r>
      <w:r w:rsidRPr="00EE01E4">
        <w:rPr>
          <w:rFonts w:ascii="Tahoma" w:hAnsi="Tahoma" w:cs="Tahoma"/>
          <w:color w:val="000000"/>
          <w:sz w:val="18"/>
          <w:szCs w:val="18"/>
          <w:lang w:val="nl-NL"/>
        </w:rPr>
        <w:t>Fixes in</w:t>
      </w:r>
      <w:r w:rsidR="009D776A" w:rsidRPr="00EE01E4">
        <w:rPr>
          <w:rFonts w:ascii="Tahoma" w:hAnsi="Tahoma" w:cs="Tahoma"/>
          <w:color w:val="000000"/>
          <w:sz w:val="18"/>
          <w:szCs w:val="18"/>
          <w:lang w:val="nl-NL"/>
        </w:rPr>
        <w:t> </w:t>
      </w:r>
      <w:r w:rsidRPr="00EE01E4">
        <w:rPr>
          <w:rFonts w:ascii="Tahoma" w:hAnsi="Tahoma" w:cs="Tahoma"/>
          <w:color w:val="000000"/>
          <w:sz w:val="18"/>
          <w:szCs w:val="18"/>
          <w:lang w:val="nl-NL"/>
        </w:rPr>
        <w:t>licentie gegeven volgens de licentievoorwaarden die van toepassing zijn op het Product waarop de betreffende Fixes betrekking hebben. Als de Fixes niet zijn bestemd voor een specifiek Product, zijn eventuele andere gebruiksvoorwaarden die Microsoft bij de Fixes verstrekt van toepassing. Indien geen gebruiksvoorwaarden zijn meegeleverd, heeft de Klant een niet-exclusieve, eeuwigdurende, volledig betaalde licentie voor het gebruiken en</w:t>
      </w:r>
      <w:r w:rsidR="009D776A" w:rsidRPr="00EE01E4">
        <w:rPr>
          <w:rFonts w:ascii="Tahoma" w:hAnsi="Tahoma" w:cs="Tahoma"/>
          <w:color w:val="000000"/>
          <w:sz w:val="18"/>
          <w:szCs w:val="18"/>
          <w:lang w:val="nl-NL"/>
        </w:rPr>
        <w:t> </w:t>
      </w:r>
      <w:r w:rsidRPr="00EE01E4">
        <w:rPr>
          <w:rFonts w:ascii="Tahoma" w:hAnsi="Tahoma" w:cs="Tahoma"/>
          <w:color w:val="000000"/>
          <w:sz w:val="18"/>
          <w:szCs w:val="18"/>
          <w:lang w:val="nl-NL"/>
        </w:rPr>
        <w:t>reproduceren van de Fixes, uitsluitend voor intern gebruik. Het is de Klant niet toegestaan Fixes aan te passen, de</w:t>
      </w:r>
      <w:r w:rsidR="009D776A" w:rsidRPr="00EE01E4">
        <w:rPr>
          <w:rFonts w:ascii="Tahoma" w:hAnsi="Tahoma" w:cs="Tahoma"/>
          <w:color w:val="000000"/>
          <w:sz w:val="18"/>
          <w:szCs w:val="18"/>
          <w:lang w:val="nl-NL"/>
        </w:rPr>
        <w:t> </w:t>
      </w:r>
      <w:r w:rsidRPr="00EE01E4">
        <w:rPr>
          <w:rFonts w:ascii="Tahoma" w:hAnsi="Tahoma" w:cs="Tahoma"/>
          <w:color w:val="000000"/>
          <w:sz w:val="18"/>
          <w:szCs w:val="18"/>
          <w:lang w:val="nl-NL"/>
        </w:rPr>
        <w:t>bestandsnaam ervan te wijzigen of Fixes te gebruiken in combinatie met computercode die niet van Microsoft afkomstig is.</w:t>
      </w:r>
    </w:p>
    <w:p w:rsidR="003F47CB" w:rsidRDefault="003F47CB" w:rsidP="00CA52FE">
      <w:pPr>
        <w:pStyle w:val="normal1"/>
        <w:rPr>
          <w:rFonts w:ascii="Tahoma" w:hAnsi="Tahoma" w:cs="Tahoma"/>
          <w:sz w:val="18"/>
          <w:szCs w:val="18"/>
          <w:lang w:val="nl-NL"/>
        </w:rPr>
      </w:pPr>
    </w:p>
    <w:p w:rsidR="00EE01E4" w:rsidRDefault="00EE01E4" w:rsidP="00CA52FE">
      <w:pPr>
        <w:pStyle w:val="normal1"/>
        <w:rPr>
          <w:rFonts w:ascii="Tahoma" w:hAnsi="Tahoma" w:cs="Tahoma"/>
          <w:sz w:val="18"/>
          <w:szCs w:val="18"/>
          <w:lang w:val="nl-NL"/>
        </w:rPr>
      </w:pPr>
    </w:p>
    <w:p w:rsidR="00EE01E4" w:rsidRPr="00EE01E4" w:rsidRDefault="00EE01E4" w:rsidP="00CA52FE">
      <w:pPr>
        <w:pStyle w:val="normal1"/>
        <w:rPr>
          <w:rFonts w:ascii="Tahoma" w:hAnsi="Tahoma" w:cs="Tahoma"/>
          <w:sz w:val="18"/>
          <w:szCs w:val="18"/>
          <w:lang w:val="nl-NL"/>
        </w:rPr>
      </w:pPr>
    </w:p>
    <w:p w:rsidR="00DB2D1E" w:rsidRPr="00FB6BEA" w:rsidRDefault="00DB2D1E" w:rsidP="009E129A">
      <w:pPr>
        <w:pStyle w:val="normal1"/>
        <w:rPr>
          <w:rFonts w:ascii="Tahoma" w:hAnsi="Tahoma" w:cs="Tahoma"/>
          <w:color w:val="000000"/>
          <w:sz w:val="18"/>
          <w:szCs w:val="18"/>
          <w:lang w:val="nl-NL"/>
        </w:rPr>
      </w:pPr>
      <w:r w:rsidRPr="00FB6BEA">
        <w:rPr>
          <w:rFonts w:ascii="Tahoma" w:hAnsi="Tahoma" w:cs="Tahoma"/>
          <w:b/>
          <w:bCs/>
          <w:color w:val="000000"/>
          <w:sz w:val="18"/>
          <w:szCs w:val="18"/>
          <w:lang w:val="nl-NL"/>
        </w:rPr>
        <w:t>Reeds bestaand werk.</w:t>
      </w:r>
      <w:r w:rsidRPr="00FB6BEA">
        <w:rPr>
          <w:rFonts w:ascii="Tahoma" w:hAnsi="Tahoma" w:cs="Tahoma"/>
          <w:color w:val="000000"/>
          <w:sz w:val="18"/>
          <w:szCs w:val="18"/>
          <w:lang w:val="nl-NL"/>
        </w:rPr>
        <w:t xml:space="preserve"> Alle rechten met betrekking tot computercode of andere geschreven materialen die niet uit programmacode bestaan die los van deze overeenkomst zijn ontwikkeld of op andere wijze verkregen door of voor de partijen of hun Gelieerde Ondernemingen (</w:t>
      </w:r>
      <w:r w:rsidR="009E129A" w:rsidRPr="00FB6BEA">
        <w:rPr>
          <w:rFonts w:ascii="Tahoma" w:hAnsi="Tahoma" w:cs="Tahoma"/>
          <w:color w:val="000000"/>
          <w:sz w:val="18"/>
          <w:szCs w:val="18"/>
          <w:lang w:val="nl-NL"/>
        </w:rPr>
        <w:t>“</w:t>
      </w:r>
      <w:r w:rsidRPr="00FB6BEA">
        <w:rPr>
          <w:rFonts w:ascii="Tahoma" w:hAnsi="Tahoma" w:cs="Tahoma"/>
          <w:color w:val="000000"/>
          <w:sz w:val="18"/>
          <w:szCs w:val="18"/>
          <w:lang w:val="nl-NL"/>
        </w:rPr>
        <w:t>Reeds Bestaand Werk</w:t>
      </w:r>
      <w:r w:rsidR="009E129A" w:rsidRPr="00FB6BEA">
        <w:rPr>
          <w:rFonts w:ascii="Tahoma" w:hAnsi="Tahoma" w:cs="Tahoma"/>
          <w:color w:val="000000"/>
          <w:sz w:val="18"/>
          <w:szCs w:val="18"/>
          <w:lang w:val="nl-NL"/>
        </w:rPr>
        <w:t>”</w:t>
      </w:r>
      <w:r w:rsidRPr="00FB6BEA">
        <w:rPr>
          <w:rFonts w:ascii="Tahoma" w:hAnsi="Tahoma" w:cs="Tahoma"/>
          <w:color w:val="000000"/>
          <w:sz w:val="18"/>
          <w:szCs w:val="18"/>
          <w:lang w:val="nl-NL"/>
        </w:rPr>
        <w:t>), blijven de exclusieve eigendom van de partij die het Reeds Bestaand Werk heeft verstrekt. Gedurende de uitvoering van de Diensten verleent iedere partij aan de ander (en de opdrachtnemers van Microsoft, indien noodzakelijk) een tijdelijke, niet-exclusieve licentie om het Reeds Bestaand Werk te gebruiken, reproduceren en te wijzigen, die uitsluitend aan de andere partij wordt verstrekt voor het vervullen van de verplichtingen van de partij in het kader van de Diensten.</w:t>
      </w:r>
    </w:p>
    <w:p w:rsidR="00DB2D1E" w:rsidRPr="00EE01E4" w:rsidRDefault="00DB2D1E" w:rsidP="009D776A">
      <w:pPr>
        <w:pStyle w:val="normal1"/>
        <w:rPr>
          <w:rFonts w:ascii="Tahoma" w:hAnsi="Tahoma" w:cs="Tahoma"/>
          <w:sz w:val="18"/>
          <w:szCs w:val="18"/>
          <w:lang w:val="nl-NL"/>
        </w:rPr>
      </w:pPr>
      <w:r w:rsidRPr="00EE01E4">
        <w:rPr>
          <w:rFonts w:ascii="Tahoma" w:hAnsi="Tahoma" w:cs="Tahoma"/>
          <w:color w:val="000000"/>
          <w:sz w:val="18"/>
          <w:szCs w:val="18"/>
          <w:lang w:val="nl-NL"/>
        </w:rPr>
        <w:t>Tenzij uitdrukkelijk schriftelijk door de betrokken partijen overeengekomen, verleent Microsoft de Klant na volledige betaling een niet-exclusieve, eeuwigdurende, volledig betaalde licentie voor het gebruiken, reproduceren en aanpassen (indien van toepassing) van het Reeds Bestaand Werk van Microsoft dat is geleverd als onderdeel van Resultaten van Diensten, uitsluitend in de vorm waarin dit aan de Klant is geleverd en uitsluitend ten behoeve van de</w:t>
      </w:r>
      <w:r w:rsidR="009D776A" w:rsidRPr="00EE01E4">
        <w:rPr>
          <w:rFonts w:ascii="Tahoma" w:hAnsi="Tahoma" w:cs="Tahoma"/>
          <w:color w:val="000000"/>
          <w:sz w:val="18"/>
          <w:szCs w:val="18"/>
          <w:lang w:val="nl-NL"/>
        </w:rPr>
        <w:t> </w:t>
      </w:r>
      <w:r w:rsidRPr="00EE01E4">
        <w:rPr>
          <w:rFonts w:ascii="Tahoma" w:hAnsi="Tahoma" w:cs="Tahoma"/>
          <w:color w:val="000000"/>
          <w:sz w:val="18"/>
          <w:szCs w:val="18"/>
          <w:lang w:val="nl-NL"/>
        </w:rPr>
        <w:t>interne bedrijfsdoelstellingen van de Klant. De licentie voor Reeds Bestaand Werk van Microsoft wordt verleend aan de Klant op voorwaarde dat deze de voorwaarden van deze overeenkomst naleeft.</w:t>
      </w:r>
    </w:p>
    <w:p w:rsidR="003F47CB" w:rsidRPr="00EE01E4" w:rsidRDefault="003F47CB" w:rsidP="00CA52FE">
      <w:pPr>
        <w:pStyle w:val="normal1"/>
        <w:rPr>
          <w:rFonts w:ascii="Tahoma" w:hAnsi="Tahoma" w:cs="Tahoma"/>
          <w:sz w:val="18"/>
          <w:szCs w:val="18"/>
          <w:lang w:val="nl-NL"/>
        </w:rPr>
      </w:pPr>
    </w:p>
    <w:p w:rsidR="00DB2D1E" w:rsidRPr="00EE01E4" w:rsidRDefault="00DB2D1E" w:rsidP="009E129A">
      <w:pPr>
        <w:pStyle w:val="normal1"/>
        <w:rPr>
          <w:rFonts w:ascii="Tahoma" w:hAnsi="Tahoma" w:cs="Tahoma"/>
          <w:sz w:val="18"/>
          <w:szCs w:val="18"/>
          <w:lang w:val="nl-NL"/>
        </w:rPr>
      </w:pPr>
      <w:r w:rsidRPr="00EE01E4">
        <w:rPr>
          <w:rFonts w:ascii="Tahoma" w:hAnsi="Tahoma" w:cs="Tahoma"/>
          <w:b/>
          <w:bCs/>
          <w:color w:val="000000"/>
          <w:sz w:val="18"/>
          <w:szCs w:val="18"/>
          <w:lang w:val="nl-NL"/>
        </w:rPr>
        <w:t>Ontwikkelingen.</w:t>
      </w:r>
      <w:r w:rsidRPr="00EE01E4">
        <w:rPr>
          <w:rFonts w:ascii="Tahoma" w:hAnsi="Tahoma" w:cs="Tahoma"/>
          <w:color w:val="000000"/>
          <w:sz w:val="18"/>
          <w:szCs w:val="18"/>
          <w:lang w:val="nl-NL"/>
        </w:rPr>
        <w:t xml:space="preserve"> Microsoft verleent de Klant na volledige betaling gedeelde eigendom van computercode en geschreven materialen die niet uit computercode bestaan (anders dan Producten, Fixes of Reeds Bestaand Werk) ontwikkeld door Microsoft, al dan niet in samenwerking met de Klant, aan het einde van de uitvoering van de Diensten (</w:t>
      </w:r>
      <w:r w:rsidR="009E129A" w:rsidRPr="00EE01E4">
        <w:rPr>
          <w:rFonts w:ascii="Tahoma" w:hAnsi="Tahoma" w:cs="Tahoma"/>
          <w:color w:val="000000"/>
          <w:sz w:val="18"/>
          <w:szCs w:val="18"/>
          <w:lang w:val="nl-NL"/>
        </w:rPr>
        <w:t>“</w:t>
      </w:r>
      <w:r w:rsidRPr="00EE01E4">
        <w:rPr>
          <w:rFonts w:ascii="Tahoma" w:hAnsi="Tahoma" w:cs="Tahoma"/>
          <w:color w:val="000000"/>
          <w:sz w:val="18"/>
          <w:szCs w:val="18"/>
          <w:lang w:val="nl-NL"/>
        </w:rPr>
        <w:t>Ontwikkelingen</w:t>
      </w:r>
      <w:r w:rsidR="009E129A" w:rsidRPr="00EE01E4">
        <w:rPr>
          <w:rFonts w:ascii="Tahoma" w:hAnsi="Tahoma" w:cs="Tahoma"/>
          <w:color w:val="000000"/>
          <w:sz w:val="18"/>
          <w:szCs w:val="18"/>
          <w:lang w:val="nl-NL"/>
        </w:rPr>
        <w:t>”</w:t>
      </w:r>
      <w:r w:rsidRPr="00EE01E4">
        <w:rPr>
          <w:rFonts w:ascii="Tahoma" w:hAnsi="Tahoma" w:cs="Tahoma"/>
          <w:color w:val="000000"/>
          <w:sz w:val="18"/>
          <w:szCs w:val="18"/>
          <w:lang w:val="nl-NL"/>
        </w:rPr>
        <w:t>). Iedere partij zal de uitsluitend eigenaar zijn van enige wijzigingen die deze partij maakt op basis van Ontwikkelingen. De Klant stemt ermee in zijn rechten met betrekking tot Ontwikkelingen uitsluitend te gebruiken voor de interne bedrijfsvoering van de Klant en geen Ontwikkelingen door te verkopen of te distribueren aan een derde partij.</w:t>
      </w:r>
    </w:p>
    <w:p w:rsidR="003F47CB" w:rsidRPr="00EE01E4" w:rsidRDefault="003F47CB" w:rsidP="00CA52FE">
      <w:pPr>
        <w:pStyle w:val="normal1"/>
        <w:rPr>
          <w:rFonts w:ascii="Tahoma" w:hAnsi="Tahoma" w:cs="Tahoma"/>
          <w:sz w:val="18"/>
          <w:szCs w:val="18"/>
          <w:lang w:val="nl-NL"/>
        </w:rPr>
      </w:pPr>
    </w:p>
    <w:p w:rsidR="00222641" w:rsidRPr="00FB6BEA" w:rsidRDefault="00222641" w:rsidP="009D776A">
      <w:pPr>
        <w:rPr>
          <w:rFonts w:cs="Tahoma"/>
          <w:lang w:val="nl-NL"/>
        </w:rPr>
      </w:pPr>
      <w:r w:rsidRPr="00EE01E4">
        <w:rPr>
          <w:rFonts w:eastAsia="Calibri" w:cs="Tahoma"/>
          <w:b/>
          <w:bCs/>
          <w:color w:val="000000"/>
          <w:szCs w:val="18"/>
          <w:lang w:val="nl-NL"/>
        </w:rPr>
        <w:t>Materialen</w:t>
      </w:r>
      <w:r w:rsidR="004A088B" w:rsidRPr="00EE01E4">
        <w:rPr>
          <w:rFonts w:eastAsia="Calibri" w:cs="Tahoma"/>
          <w:b/>
          <w:bCs/>
          <w:color w:val="000000"/>
          <w:szCs w:val="18"/>
          <w:lang w:val="nl-NL"/>
        </w:rPr>
        <w:t xml:space="preserve">. </w:t>
      </w:r>
      <w:r w:rsidRPr="00EE01E4">
        <w:rPr>
          <w:rFonts w:eastAsia="Calibri" w:cs="Tahoma"/>
          <w:bCs/>
          <w:color w:val="000000"/>
          <w:szCs w:val="18"/>
          <w:lang w:val="nl-NL"/>
        </w:rPr>
        <w:t>Alle rechten</w:t>
      </w:r>
      <w:r w:rsidRPr="00FB6BEA">
        <w:rPr>
          <w:rFonts w:eastAsia="Calibri" w:cs="Tahoma"/>
          <w:bCs/>
          <w:color w:val="000000"/>
          <w:szCs w:val="18"/>
          <w:lang w:val="nl-NL"/>
        </w:rPr>
        <w:t xml:space="preserve"> met betrekking tot materialen die door Ons zijn ontwikkeld (anders dan softwarecode) en</w:t>
      </w:r>
      <w:r w:rsidR="009D776A" w:rsidRPr="00FB6BEA">
        <w:rPr>
          <w:rFonts w:eastAsia="Calibri" w:cs="Tahoma"/>
          <w:bCs/>
          <w:color w:val="000000"/>
          <w:szCs w:val="18"/>
          <w:lang w:val="nl-NL"/>
        </w:rPr>
        <w:t> </w:t>
      </w:r>
      <w:r w:rsidRPr="00FB6BEA">
        <w:rPr>
          <w:rFonts w:eastAsia="Calibri" w:cs="Tahoma"/>
          <w:bCs/>
          <w:color w:val="000000"/>
          <w:szCs w:val="18"/>
          <w:lang w:val="nl-NL"/>
        </w:rPr>
        <w:t>materialen die aan de klant zijn geleverd in verband met Windows Azure-ondersteuning en Professionele Ondersteuning (“Materialen”), zijn Ons eigendom tenzij deze Materialen Bestaand Werk van de klant vormen</w:t>
      </w:r>
      <w:r w:rsidR="004A088B">
        <w:rPr>
          <w:rFonts w:eastAsia="Calibri" w:cs="Tahoma"/>
          <w:bCs/>
          <w:color w:val="000000"/>
          <w:szCs w:val="18"/>
          <w:lang w:val="nl-NL"/>
        </w:rPr>
        <w:t xml:space="preserve">. </w:t>
      </w:r>
      <w:r w:rsidRPr="00FB6BEA">
        <w:rPr>
          <w:rFonts w:eastAsia="Calibri" w:cs="Tahoma"/>
          <w:bCs/>
          <w:color w:val="000000"/>
          <w:szCs w:val="18"/>
          <w:lang w:val="nl-NL"/>
        </w:rPr>
        <w:t>Wij verlenen klanten een niet-exclusieve, eeuwigdurende, volledig betaalde licentie voor het gebruiken, reproduceren en</w:t>
      </w:r>
      <w:r w:rsidR="009D776A" w:rsidRPr="00FB6BEA">
        <w:rPr>
          <w:rFonts w:eastAsia="Calibri" w:cs="Tahoma"/>
          <w:bCs/>
          <w:color w:val="000000"/>
          <w:szCs w:val="18"/>
          <w:lang w:val="nl-NL"/>
        </w:rPr>
        <w:t> </w:t>
      </w:r>
      <w:r w:rsidRPr="00FB6BEA">
        <w:rPr>
          <w:rFonts w:eastAsia="Calibri" w:cs="Tahoma"/>
          <w:bCs/>
          <w:color w:val="000000"/>
          <w:szCs w:val="18"/>
          <w:lang w:val="nl-NL"/>
        </w:rPr>
        <w:t>aanpassen van de Materialen, uitsluitend ten behoeve van hun interne bedrijfsactiviteiten en zonder verplichting tot het bijhouden van een administratie of het betalen van royalty’s</w:t>
      </w:r>
      <w:r w:rsidR="004A088B">
        <w:rPr>
          <w:rFonts w:eastAsia="Calibri" w:cs="Tahoma"/>
          <w:bCs/>
          <w:color w:val="000000"/>
          <w:szCs w:val="18"/>
          <w:lang w:val="nl-NL"/>
        </w:rPr>
        <w:t xml:space="preserve">. </w:t>
      </w:r>
      <w:r w:rsidRPr="00FB6BEA">
        <w:rPr>
          <w:rFonts w:eastAsia="Calibri" w:cs="Tahoma"/>
          <w:bCs/>
          <w:color w:val="000000"/>
          <w:szCs w:val="18"/>
          <w:lang w:val="nl-NL"/>
        </w:rPr>
        <w:t>Klanten mogen de hierin verleende rechten sublicentiëren aan hun Gelieerde Ondernemingen</w:t>
      </w:r>
      <w:r w:rsidR="004A088B">
        <w:rPr>
          <w:rFonts w:eastAsia="Calibri" w:cs="Tahoma"/>
          <w:bCs/>
          <w:color w:val="000000"/>
          <w:szCs w:val="18"/>
          <w:lang w:val="nl-NL"/>
        </w:rPr>
        <w:t xml:space="preserve">. </w:t>
      </w:r>
      <w:r w:rsidRPr="00FB6BEA">
        <w:rPr>
          <w:rFonts w:eastAsia="Calibri" w:cs="Tahoma"/>
          <w:bCs/>
          <w:color w:val="000000"/>
          <w:szCs w:val="18"/>
          <w:lang w:val="nl-NL"/>
        </w:rPr>
        <w:t>Alle rechten die niet expliciet worden verleend, blijven voorbehouden.</w:t>
      </w:r>
    </w:p>
    <w:p w:rsidR="003F47CB" w:rsidRPr="00FB6BEA" w:rsidRDefault="003F47CB" w:rsidP="00CA52FE">
      <w:pPr>
        <w:rPr>
          <w:rFonts w:cs="Tahoma"/>
          <w:lang w:val="nl-NL"/>
        </w:rPr>
      </w:pPr>
    </w:p>
    <w:p w:rsidR="00B53C3C" w:rsidRPr="00FB6BEA" w:rsidRDefault="00B53C3C" w:rsidP="009D776A">
      <w:pPr>
        <w:rPr>
          <w:rFonts w:cs="Tahoma"/>
          <w:lang w:val="nl-NL"/>
        </w:rPr>
      </w:pPr>
      <w:r w:rsidRPr="00FB6BEA">
        <w:rPr>
          <w:rFonts w:eastAsia="Calibri" w:cs="Tahoma"/>
          <w:b/>
          <w:bCs/>
          <w:color w:val="000000"/>
          <w:szCs w:val="18"/>
          <w:lang w:val="nl-NL"/>
        </w:rPr>
        <w:t>Voorbeeldcode</w:t>
      </w:r>
      <w:r w:rsidR="004A088B">
        <w:rPr>
          <w:rFonts w:eastAsia="Calibri" w:cs="Tahoma"/>
          <w:b/>
          <w:bCs/>
          <w:color w:val="000000"/>
          <w:szCs w:val="18"/>
          <w:lang w:val="nl-NL"/>
        </w:rPr>
        <w:t xml:space="preserve">. </w:t>
      </w:r>
      <w:r w:rsidRPr="00FB6BEA">
        <w:rPr>
          <w:rFonts w:eastAsia="Calibri" w:cs="Tahoma"/>
          <w:bCs/>
          <w:color w:val="000000"/>
          <w:szCs w:val="18"/>
          <w:lang w:val="nl-NL"/>
        </w:rPr>
        <w:t>Microsoft verleent klanten het niet-exclusieve, eeuwigdurende, royaltyvrije recht tot het gebruiken en wijzigen van softwarecode die door Ons is geleverd ter illustratie (“Voorbeeldcode”) en tot het reproduceren en distribueren van de Voorbeeldcode in objectcodevorm, op voorwaarde dat klanten instemmen met het volgende: (i) Onze naam, Ons logo of Onze handelsmerken mogen niet worden gebruikt voor het op de markt brengen van hun</w:t>
      </w:r>
      <w:r w:rsidR="009D776A" w:rsidRPr="00FB6BEA">
        <w:rPr>
          <w:rFonts w:eastAsia="Calibri" w:cs="Tahoma"/>
          <w:bCs/>
          <w:color w:val="000000"/>
          <w:szCs w:val="18"/>
          <w:lang w:val="nl-NL"/>
        </w:rPr>
        <w:t> </w:t>
      </w:r>
      <w:r w:rsidRPr="00FB6BEA">
        <w:rPr>
          <w:rFonts w:eastAsia="Calibri" w:cs="Tahoma"/>
          <w:bCs/>
          <w:color w:val="000000"/>
          <w:szCs w:val="18"/>
          <w:lang w:val="nl-NL"/>
        </w:rPr>
        <w:t xml:space="preserve">software waarin de Voorbeeldcode is opgenomen; (ii) zij dienen een geldige auteursrechtaanduiding op te nemen in hun software waarin de Voorbeeldcode is opgenomen; en (iii) zij dienen Ons en Onze leveranciers te vrijwaren, schadeloos te stellen en te verdedigen tegen alle claims of rechtszaken, inclusief kosten voor gerechtelijke bijstand, die voortkomen uit of het resultaat zijn van het gebruik of de distributie van de Voorbeeldcode. </w:t>
      </w:r>
    </w:p>
    <w:p w:rsidR="003F47CB" w:rsidRPr="00FB6BEA" w:rsidRDefault="003F47CB" w:rsidP="00CA52FE">
      <w:pPr>
        <w:rPr>
          <w:rFonts w:cs="Tahoma"/>
          <w:lang w:val="nl-NL"/>
        </w:rPr>
      </w:pPr>
    </w:p>
    <w:p w:rsidR="00DB2D1E" w:rsidRPr="00FB6BEA" w:rsidRDefault="00DB2D1E" w:rsidP="009E129A">
      <w:pPr>
        <w:pStyle w:val="normal1"/>
        <w:rPr>
          <w:rFonts w:ascii="Tahoma" w:hAnsi="Tahoma" w:cs="Tahoma"/>
          <w:lang w:val="nl-NL"/>
        </w:rPr>
      </w:pPr>
      <w:r w:rsidRPr="00FB6BEA">
        <w:rPr>
          <w:rFonts w:ascii="Tahoma" w:hAnsi="Tahoma" w:cs="Tahoma"/>
          <w:b/>
          <w:bCs/>
          <w:color w:val="000000"/>
          <w:sz w:val="18"/>
          <w:szCs w:val="18"/>
          <w:lang w:val="nl-NL"/>
        </w:rPr>
        <w:t>Licentiebeperkingen voor Open Source.</w:t>
      </w:r>
      <w:r w:rsidRPr="00FB6BEA">
        <w:rPr>
          <w:rFonts w:ascii="Tahoma" w:hAnsi="Tahoma" w:cs="Tahoma"/>
          <w:color w:val="000000"/>
          <w:sz w:val="18"/>
          <w:szCs w:val="18"/>
          <w:lang w:val="nl-NL"/>
        </w:rPr>
        <w:t xml:space="preserve"> Aangezien bepaalde licentiebepalingen van derden vereisen dat computercode algemeen (i) aan derden moet worden geopenbaard in broncodevorm; (ii) aan derden in licentie moet worden gegeven ten behoeve van het maken van afgeleide producten; of (iii) kosteloos opnieuw aan derden moet worden gedistribueerd (samen de </w:t>
      </w:r>
      <w:r w:rsidR="009E129A" w:rsidRPr="00FB6BEA">
        <w:rPr>
          <w:rFonts w:ascii="Tahoma" w:hAnsi="Tahoma" w:cs="Tahoma"/>
          <w:color w:val="000000"/>
          <w:sz w:val="18"/>
          <w:szCs w:val="18"/>
          <w:lang w:val="nl-NL"/>
        </w:rPr>
        <w:t>“</w:t>
      </w:r>
      <w:r w:rsidRPr="00FB6BEA">
        <w:rPr>
          <w:rFonts w:ascii="Tahoma" w:hAnsi="Tahoma" w:cs="Tahoma"/>
          <w:color w:val="000000"/>
          <w:sz w:val="18"/>
          <w:szCs w:val="18"/>
          <w:lang w:val="nl-NL"/>
        </w:rPr>
        <w:t>Licentievoorwaarden voor Open Source</w:t>
      </w:r>
      <w:r w:rsidR="009E129A" w:rsidRPr="00FB6BEA">
        <w:rPr>
          <w:rFonts w:ascii="Tahoma" w:hAnsi="Tahoma" w:cs="Tahoma"/>
          <w:color w:val="000000"/>
          <w:sz w:val="18"/>
          <w:szCs w:val="18"/>
          <w:lang w:val="nl-NL"/>
        </w:rPr>
        <w:t>”</w:t>
      </w:r>
      <w:r w:rsidRPr="00FB6BEA">
        <w:rPr>
          <w:rFonts w:ascii="Tahoma" w:hAnsi="Tahoma" w:cs="Tahoma"/>
          <w:color w:val="000000"/>
          <w:sz w:val="18"/>
          <w:szCs w:val="18"/>
          <w:lang w:val="nl-NL"/>
        </w:rPr>
        <w:t>), omvatten de licentierechten die elke partij aan computercode heeft toegekend (of het daaraan gekoppelde intellectuele eigendom) geen licentie, rechten, macht of autoriteit voor het integreren, aanpassen, combineren en/of distribueren van die computercode met andere computercode op een manier waardoor de computercode van de ander onderhevig zou zijn aan de licentievoorwaarden voor Open Source. Verder garandeert iedere partij dat deze geen computercode die is onderworpen aan Open Source Licentievoorwaarden aan de andere partij zal verschaffen of geven.</w:t>
      </w:r>
    </w:p>
    <w:p w:rsidR="003F47CB" w:rsidRPr="00EE01E4" w:rsidRDefault="003F47CB" w:rsidP="00CA52FE">
      <w:pPr>
        <w:pStyle w:val="normal1"/>
        <w:rPr>
          <w:rFonts w:ascii="Tahoma" w:hAnsi="Tahoma" w:cs="Tahoma"/>
          <w:sz w:val="18"/>
          <w:szCs w:val="18"/>
          <w:lang w:val="nl-NL"/>
        </w:rPr>
      </w:pPr>
    </w:p>
    <w:p w:rsidR="00DB2D1E" w:rsidRPr="00EE01E4" w:rsidRDefault="00DB2D1E" w:rsidP="009D776A">
      <w:pPr>
        <w:pStyle w:val="normal1"/>
        <w:rPr>
          <w:rFonts w:ascii="Tahoma" w:hAnsi="Tahoma" w:cs="Tahoma"/>
          <w:sz w:val="18"/>
          <w:szCs w:val="18"/>
          <w:lang w:val="nl-NL"/>
        </w:rPr>
      </w:pPr>
      <w:r w:rsidRPr="00EE01E4">
        <w:rPr>
          <w:rFonts w:ascii="Tahoma" w:hAnsi="Tahoma" w:cs="Tahoma"/>
          <w:b/>
          <w:bCs/>
          <w:color w:val="000000"/>
          <w:sz w:val="18"/>
          <w:szCs w:val="18"/>
          <w:lang w:val="nl-NL"/>
        </w:rPr>
        <w:t>Rechten van Gelieerde Ondernemingen.</w:t>
      </w:r>
      <w:r w:rsidRPr="00EE01E4">
        <w:rPr>
          <w:rFonts w:ascii="Tahoma" w:hAnsi="Tahoma" w:cs="Tahoma"/>
          <w:color w:val="000000"/>
          <w:sz w:val="18"/>
          <w:szCs w:val="18"/>
          <w:lang w:val="nl-NL"/>
        </w:rPr>
        <w:t xml:space="preserve"> Het is de Klant toegestaan de rechten in dit artikellid met betrekking tot Resultaten van Diensten te sublicentiëren aan Gelieerde Ondernemingen, maar de Gelieerde Ondernemingen van</w:t>
      </w:r>
      <w:r w:rsidR="009D776A" w:rsidRPr="00EE01E4">
        <w:rPr>
          <w:rFonts w:ascii="Tahoma" w:hAnsi="Tahoma" w:cs="Tahoma"/>
          <w:color w:val="000000"/>
          <w:sz w:val="18"/>
          <w:szCs w:val="18"/>
          <w:lang w:val="nl-NL"/>
        </w:rPr>
        <w:t> </w:t>
      </w:r>
      <w:r w:rsidRPr="00EE01E4">
        <w:rPr>
          <w:rFonts w:ascii="Tahoma" w:hAnsi="Tahoma" w:cs="Tahoma"/>
          <w:color w:val="000000"/>
          <w:sz w:val="18"/>
          <w:szCs w:val="18"/>
          <w:lang w:val="nl-NL"/>
        </w:rPr>
        <w:t>de Klant mogen deze rechten niet opnieuw sublicentiëren. Bovendien moet het gebruik door de Gelieerde Ondernemingen van de Klant stroken met de licentievoorwaarden die zijn opgenomen in deze overeenkomst.</w:t>
      </w:r>
    </w:p>
    <w:p w:rsidR="003F47CB" w:rsidRPr="00EE01E4" w:rsidRDefault="003F47CB" w:rsidP="00CA52FE">
      <w:pPr>
        <w:pStyle w:val="normal1"/>
        <w:rPr>
          <w:rFonts w:ascii="Tahoma" w:hAnsi="Tahoma" w:cs="Tahoma"/>
          <w:sz w:val="18"/>
          <w:szCs w:val="18"/>
          <w:lang w:val="nl-NL"/>
        </w:rPr>
      </w:pPr>
    </w:p>
    <w:p w:rsidR="00DB2D1E" w:rsidRPr="00EE01E4" w:rsidRDefault="00DB2D1E" w:rsidP="00CA52FE">
      <w:pPr>
        <w:rPr>
          <w:rFonts w:cs="Tahoma"/>
          <w:szCs w:val="18"/>
          <w:lang w:val="nl-NL"/>
        </w:rPr>
      </w:pPr>
      <w:r w:rsidRPr="00EE01E4">
        <w:rPr>
          <w:rFonts w:cs="Tahoma"/>
          <w:b/>
          <w:bCs/>
          <w:color w:val="000000"/>
          <w:szCs w:val="18"/>
          <w:lang w:val="nl-NL"/>
        </w:rPr>
        <w:t>Voorbehoud van rechten.</w:t>
      </w:r>
      <w:r w:rsidRPr="00EE01E4">
        <w:rPr>
          <w:rFonts w:cs="Tahoma"/>
          <w:color w:val="000000"/>
          <w:szCs w:val="18"/>
          <w:lang w:val="nl-NL"/>
        </w:rPr>
        <w:t xml:space="preserve"> Alle rechten die niet expliciet worden verleend, zijn voorbehouden.</w:t>
      </w:r>
    </w:p>
    <w:p w:rsidR="00DB2D1E" w:rsidRDefault="00DB2D1E" w:rsidP="00CA52FE">
      <w:pPr>
        <w:rPr>
          <w:rFonts w:cs="Tahoma"/>
          <w:szCs w:val="18"/>
          <w:lang w:val="nl-NL"/>
        </w:rPr>
      </w:pPr>
    </w:p>
    <w:p w:rsidR="00EE01E4" w:rsidRDefault="00EE01E4" w:rsidP="00CA52FE">
      <w:pPr>
        <w:rPr>
          <w:rFonts w:cs="Tahoma"/>
          <w:szCs w:val="18"/>
          <w:lang w:val="nl-NL"/>
        </w:rPr>
      </w:pPr>
    </w:p>
    <w:p w:rsidR="00EE01E4" w:rsidRPr="00EE01E4" w:rsidRDefault="00EE01E4" w:rsidP="00CA52FE">
      <w:pPr>
        <w:rPr>
          <w:rFonts w:cs="Tahoma"/>
          <w:szCs w:val="18"/>
          <w:lang w:val="nl-NL"/>
        </w:rPr>
      </w:pPr>
    </w:p>
    <w:p w:rsidR="00DD7F8E" w:rsidRPr="00FB6BEA" w:rsidRDefault="00DD7F8E" w:rsidP="00E77F1E">
      <w:pPr>
        <w:spacing w:after="60"/>
        <w:rPr>
          <w:rFonts w:cs="Tahoma"/>
          <w:lang w:val="nl-NL"/>
        </w:rPr>
      </w:pPr>
      <w:r w:rsidRPr="00FB6BEA">
        <w:rPr>
          <w:rFonts w:cs="Tahoma"/>
          <w:b/>
          <w:szCs w:val="18"/>
          <w:lang w:val="nl-NL"/>
        </w:rPr>
        <w:t>Garanties, vrijwaringen en aansprakelijkheidsbeperkingen</w:t>
      </w:r>
    </w:p>
    <w:p w:rsidR="00DD7F8E" w:rsidRPr="00FB6BEA" w:rsidRDefault="00DD7F8E" w:rsidP="00CA52FE">
      <w:pPr>
        <w:ind w:left="360"/>
        <w:rPr>
          <w:rFonts w:cs="Tahoma"/>
          <w:lang w:val="nl-NL"/>
        </w:rPr>
      </w:pPr>
      <w:r w:rsidRPr="00FB6BEA">
        <w:rPr>
          <w:rFonts w:cs="Tahoma"/>
          <w:b/>
          <w:color w:val="000000"/>
          <w:szCs w:val="18"/>
          <w:lang w:val="nl-NL"/>
        </w:rPr>
        <w:t>Garantie voor Diensten</w:t>
      </w:r>
      <w:r w:rsidR="004A088B">
        <w:rPr>
          <w:rFonts w:cs="Tahoma"/>
          <w:b/>
          <w:bCs/>
          <w:color w:val="000000"/>
          <w:szCs w:val="18"/>
          <w:lang w:val="nl-NL"/>
        </w:rPr>
        <w:t xml:space="preserve">. </w:t>
      </w:r>
      <w:r w:rsidRPr="00FB6BEA">
        <w:rPr>
          <w:rFonts w:cs="Tahoma"/>
          <w:color w:val="000000"/>
          <w:szCs w:val="18"/>
          <w:lang w:val="nl-NL"/>
        </w:rPr>
        <w:t>Microsoft garandeert dat alle Diensten met vakkundige zorg en bekwaamheid zullen worden verleend.</w:t>
      </w:r>
    </w:p>
    <w:p w:rsidR="00E502F2" w:rsidRPr="00FB6BEA" w:rsidRDefault="00E502F2" w:rsidP="00CA52FE">
      <w:pPr>
        <w:ind w:left="360"/>
        <w:rPr>
          <w:rFonts w:cs="Tahoma"/>
          <w:lang w:val="nl-NL"/>
        </w:rPr>
      </w:pPr>
    </w:p>
    <w:p w:rsidR="00DD7F8E" w:rsidRPr="00FB6BEA" w:rsidRDefault="00DD7F8E" w:rsidP="009D776A">
      <w:pPr>
        <w:ind w:left="360"/>
        <w:rPr>
          <w:rFonts w:cs="Tahoma"/>
          <w:lang w:val="nl-NL"/>
        </w:rPr>
      </w:pPr>
      <w:r w:rsidRPr="00FB6BEA">
        <w:rPr>
          <w:rFonts w:cs="Tahoma"/>
          <w:b/>
          <w:szCs w:val="18"/>
          <w:lang w:val="nl-NL"/>
        </w:rPr>
        <w:t>AFWIJZING VAN ANDERE GARANTIES</w:t>
      </w:r>
      <w:r w:rsidR="004A088B">
        <w:rPr>
          <w:rFonts w:cs="Tahoma"/>
          <w:b/>
          <w:i/>
          <w:szCs w:val="18"/>
          <w:lang w:val="nl-NL"/>
        </w:rPr>
        <w:t xml:space="preserve">. </w:t>
      </w:r>
      <w:r w:rsidRPr="00FB6BEA">
        <w:rPr>
          <w:rFonts w:cs="Tahoma"/>
          <w:szCs w:val="18"/>
          <w:lang w:val="nl-NL"/>
        </w:rPr>
        <w:t>VOOR ZOVER TOEGESTAAN DOOR HET TOEPASSELIJKE RECHT WIJST MICROSOFT ALLE VERKLARINGEN, GARANTIES EN VOORWAARDEN AF, ONGEACHT OF DEZE EXPLICIET, IMPLICIET OF WETTELIJK ZIJN, ANDERS DAN DIE UITDRUKKELIJK IN DEZE OVEREENKOMST ZIJN OPGENOMEN</w:t>
      </w:r>
      <w:r w:rsidR="004A088B">
        <w:rPr>
          <w:rFonts w:cs="Tahoma"/>
          <w:szCs w:val="18"/>
          <w:lang w:val="nl-NL"/>
        </w:rPr>
        <w:t xml:space="preserve">. </w:t>
      </w:r>
      <w:r w:rsidRPr="00FB6BEA">
        <w:rPr>
          <w:rFonts w:cs="Tahoma"/>
          <w:szCs w:val="18"/>
          <w:lang w:val="nl-NL"/>
        </w:rPr>
        <w:t>DEZE VRIJWARING GELDT ONDER ANDERE VOOR ALLE GARANTIES OF VOORWAARDEN VOOR</w:t>
      </w:r>
      <w:r w:rsidR="009D776A" w:rsidRPr="00FB6BEA">
        <w:rPr>
          <w:rFonts w:cs="Tahoma"/>
          <w:szCs w:val="18"/>
          <w:lang w:val="nl-NL"/>
        </w:rPr>
        <w:t> </w:t>
      </w:r>
      <w:r w:rsidRPr="00FB6BEA">
        <w:rPr>
          <w:rFonts w:cs="Tahoma"/>
          <w:szCs w:val="18"/>
          <w:lang w:val="nl-NL"/>
        </w:rPr>
        <w:t>EIGENDOM, HET NIET INBREUK MAKEN, TEVREDENSTELLENDE KWALITEIT OF RESULTATEN, VERKOOPBAARHEID EN GESCHIKTHEID VOOR EEN BEPAALD DOEL, MET BETREKKING TOT ALLE ADVIEZEN, AANBEVELINGEN, FIXES, RESULTATEN VAN DIENSTEN, EN GERELATEERDE MATERIALEN GELEVERD DOOR MICROSOFT EN ZIJN GELIEERDE ONDERNEMINGEN, LEVERANCIERS EN OPDRACHTNEMERS BIJ HET UITVOEREN VAN DE DIENSTEN.</w:t>
      </w:r>
    </w:p>
    <w:p w:rsidR="00DD7F8E" w:rsidRPr="00FB6BEA" w:rsidRDefault="00DD7F8E" w:rsidP="00CA52FE">
      <w:pPr>
        <w:ind w:left="360"/>
        <w:rPr>
          <w:rFonts w:cs="Tahoma"/>
          <w:lang w:val="nl-NL"/>
        </w:rPr>
      </w:pPr>
    </w:p>
    <w:p w:rsidR="00DD7F8E" w:rsidRPr="00FB6BEA" w:rsidRDefault="00DD7F8E" w:rsidP="00CA52FE">
      <w:pPr>
        <w:ind w:left="360"/>
        <w:rPr>
          <w:rFonts w:cs="Tahoma"/>
          <w:lang w:val="nl-NL"/>
        </w:rPr>
      </w:pPr>
      <w:r w:rsidRPr="00FB6BEA">
        <w:rPr>
          <w:rFonts w:cs="Tahoma"/>
          <w:b/>
          <w:szCs w:val="18"/>
          <w:lang w:val="nl-NL"/>
        </w:rPr>
        <w:t>Aansprakelijkheidsbeperking</w:t>
      </w:r>
      <w:r w:rsidR="004A088B">
        <w:rPr>
          <w:rFonts w:cs="Tahoma"/>
          <w:b/>
          <w:bCs/>
          <w:szCs w:val="18"/>
          <w:lang w:val="nl-NL"/>
        </w:rPr>
        <w:t xml:space="preserve">. </w:t>
      </w:r>
      <w:r w:rsidRPr="00FB6BEA">
        <w:rPr>
          <w:rFonts w:cs="Tahoma"/>
          <w:szCs w:val="18"/>
          <w:lang w:val="nl-NL"/>
        </w:rPr>
        <w:t>De aansprakelijkheid van Microsoft voor directe schade is beperkt voor zover maximaal toegestaan op grond van het toepasselijke recht tot de bedragen die de Klant heeft betaald voor de Diensten die aanleiding hebben gegeven tot de vordering tijdens de 12 maanden voorafgaand aan de vordering.</w:t>
      </w:r>
    </w:p>
    <w:p w:rsidR="00DD7F8E" w:rsidRPr="00FB6BEA" w:rsidRDefault="00DD7F8E" w:rsidP="00CA52FE">
      <w:pPr>
        <w:ind w:left="360"/>
        <w:rPr>
          <w:rFonts w:cs="Tahoma"/>
          <w:lang w:val="nl-NL"/>
        </w:rPr>
      </w:pPr>
    </w:p>
    <w:p w:rsidR="00DD7F8E" w:rsidRPr="00FB6BEA" w:rsidRDefault="00DD7F8E" w:rsidP="00CA52FE">
      <w:pPr>
        <w:ind w:left="360"/>
        <w:rPr>
          <w:rFonts w:cs="Tahoma"/>
          <w:lang w:val="nl-NL"/>
        </w:rPr>
      </w:pPr>
      <w:r w:rsidRPr="00FB6BEA">
        <w:rPr>
          <w:rFonts w:cs="Tahoma"/>
          <w:b/>
          <w:szCs w:val="18"/>
          <w:lang w:val="nl-NL"/>
        </w:rPr>
        <w:t>GEEN AANSPRAKELIJKHEID VOOR BEPAALDE SCHADE</w:t>
      </w:r>
      <w:r w:rsidR="004A088B">
        <w:rPr>
          <w:rFonts w:cs="Tahoma"/>
          <w:b/>
          <w:bCs/>
          <w:szCs w:val="18"/>
          <w:lang w:val="nl-NL"/>
        </w:rPr>
        <w:t xml:space="preserve">. </w:t>
      </w:r>
      <w:r w:rsidRPr="00FB6BEA">
        <w:rPr>
          <w:rFonts w:cs="Tahoma"/>
          <w:szCs w:val="18"/>
          <w:lang w:val="nl-NL"/>
        </w:rPr>
        <w:t>VOOR ZOVER MAXIMAAL IS TOEGESTAAN OP GROND VAN TOEPASSELIJK RECHT, ZIJN GEEN VAN DE PARTIJEN, NOCH HUN GELIEERDE ONDERNEMINGEN, LEVERANCIERS OF OPDRACHTNEMERS AANSPRAKELIJK VOOR INDIRECTE SCHADE (WAARONDER BEGREPEN MAAR NIET BEPERKT TOT GEVOLGSCHADE, BIJZONDERE OF INCIDENTELE SCHADE, SCHADE BESTAANDE UIT GEDERFDE WINST OF OMZET, BEDRIJFSONDERBREKING OF VERLIES VAN BEDRIJFSINFORMATIE) DIE VERBAND HOUDT MET DEZE OVEREENKOMST, ZELFS INDIEN DEZE OP DE HOOGTE ZIJN GESTELD VAN DE MOGELIJKHEID VAN DERGELIJKE SCHADE OF INDIEN DEZE MOGELIJKHEID REDELIJKERWIJS TE VOORZIEN WAS</w:t>
      </w:r>
      <w:r w:rsidR="004A088B">
        <w:rPr>
          <w:rFonts w:cs="Tahoma"/>
          <w:szCs w:val="18"/>
          <w:lang w:val="nl-NL"/>
        </w:rPr>
        <w:t xml:space="preserve">. </w:t>
      </w:r>
      <w:r w:rsidRPr="00FB6BEA">
        <w:rPr>
          <w:rFonts w:cs="Tahoma"/>
          <w:szCs w:val="18"/>
          <w:lang w:val="nl-NL"/>
        </w:rPr>
        <w:t>DEZE UITSLUITING VAN AANSPRAKELIJKHEID GELDT NIET VOOR DE AANSPRAKELIJKHEID VAN DE ENE PARTIJ JEGENS DE ANDERE VOOR SCHENDING VAN DE GEHEIMHOUDINGSPLICHT OF VAN DE INTELLECTUELE EIGENDOMSRECHTEN VAN DE ANDERE PARTIJ.</w:t>
      </w:r>
    </w:p>
    <w:p w:rsidR="00DD7F8E" w:rsidRPr="00FB6BEA" w:rsidRDefault="00DD7F8E" w:rsidP="00CA52FE">
      <w:pPr>
        <w:ind w:left="360" w:hanging="360"/>
        <w:jc w:val="both"/>
        <w:rPr>
          <w:rFonts w:cs="Tahoma"/>
          <w:lang w:val="nl-NL"/>
        </w:rPr>
      </w:pPr>
    </w:p>
    <w:p w:rsidR="00DD7F8E" w:rsidRPr="00FB6BEA" w:rsidRDefault="00DD7F8E" w:rsidP="009D776A">
      <w:pPr>
        <w:ind w:left="360"/>
        <w:rPr>
          <w:rFonts w:cs="Tahoma"/>
          <w:lang w:val="nl-NL"/>
        </w:rPr>
      </w:pPr>
      <w:r w:rsidRPr="00FB6BEA">
        <w:rPr>
          <w:rFonts w:cs="Tahoma"/>
          <w:b/>
          <w:szCs w:val="18"/>
          <w:lang w:val="nl-NL"/>
        </w:rPr>
        <w:t>Toepasselijkheid</w:t>
      </w:r>
      <w:r w:rsidR="004A088B">
        <w:rPr>
          <w:rFonts w:cs="Tahoma"/>
          <w:b/>
          <w:bCs/>
          <w:szCs w:val="18"/>
          <w:lang w:val="nl-NL"/>
        </w:rPr>
        <w:t xml:space="preserve">. </w:t>
      </w:r>
      <w:r w:rsidRPr="00FB6BEA">
        <w:rPr>
          <w:rFonts w:cs="Tahoma"/>
          <w:szCs w:val="18"/>
          <w:lang w:val="nl-NL"/>
        </w:rPr>
        <w:t>Behoudens indien hierin uitdrukkelijk bepaald, zijn de beperkingen op en uitsluitingen van</w:t>
      </w:r>
      <w:r w:rsidR="009D776A" w:rsidRPr="00FB6BEA">
        <w:rPr>
          <w:rFonts w:cs="Tahoma"/>
          <w:szCs w:val="18"/>
          <w:lang w:val="nl-NL"/>
        </w:rPr>
        <w:t> </w:t>
      </w:r>
      <w:r w:rsidRPr="00FB6BEA">
        <w:rPr>
          <w:rFonts w:cs="Tahoma"/>
          <w:szCs w:val="18"/>
          <w:lang w:val="nl-NL"/>
        </w:rPr>
        <w:t>aansprakelijkheid voor schade in deze overeenkomst van toepassing, ongeacht of de aansprakelijkheid voortvloeit uit wanprestatie, onrechtmatige daad (inclusief nalatigheid), risicoaansprakelijkheid, inbreuk op</w:t>
      </w:r>
      <w:r w:rsidR="009D776A" w:rsidRPr="00FB6BEA">
        <w:rPr>
          <w:rFonts w:cs="Tahoma"/>
          <w:szCs w:val="18"/>
          <w:lang w:val="nl-NL"/>
        </w:rPr>
        <w:t> </w:t>
      </w:r>
      <w:r w:rsidRPr="00FB6BEA">
        <w:rPr>
          <w:rFonts w:cs="Tahoma"/>
          <w:szCs w:val="18"/>
          <w:lang w:val="nl-NL"/>
        </w:rPr>
        <w:t>garantiebepalingen of andere juridische grondslag.</w:t>
      </w:r>
    </w:p>
    <w:p w:rsidR="00023FE7" w:rsidRPr="00FB6BEA" w:rsidRDefault="00023FE7">
      <w:pPr>
        <w:tabs>
          <w:tab w:val="left" w:pos="2936"/>
        </w:tabs>
        <w:rPr>
          <w:rFonts w:cs="Tahoma"/>
          <w:lang w:val="nl-NL"/>
        </w:rPr>
      </w:pPr>
    </w:p>
    <w:p w:rsidR="008A1637" w:rsidRPr="00FB6BEA" w:rsidRDefault="008A1637" w:rsidP="00E502F2">
      <w:pPr>
        <w:pStyle w:val="Heading1"/>
        <w:keepNext w:val="0"/>
        <w:pageBreakBefore/>
        <w:spacing w:before="0"/>
        <w:rPr>
          <w:rFonts w:cs="Tahoma"/>
          <w:lang w:val="nl-NL"/>
        </w:rPr>
      </w:pPr>
      <w:bookmarkStart w:id="1003" w:name="_Toc336338249"/>
      <w:bookmarkStart w:id="1004" w:name="_Toc346275918"/>
      <w:r w:rsidRPr="00FB6BEA">
        <w:rPr>
          <w:rFonts w:cs="Tahoma"/>
          <w:lang w:val="nl-NL"/>
        </w:rPr>
        <w:t xml:space="preserve">SECTIE 9 </w:t>
      </w:r>
      <w:r w:rsidR="00E502F2" w:rsidRPr="00FB6BEA">
        <w:rPr>
          <w:lang w:val="nl-NL"/>
        </w:rPr>
        <w:t>–</w:t>
      </w:r>
      <w:r w:rsidRPr="00FB6BEA">
        <w:rPr>
          <w:rFonts w:cs="Tahoma"/>
          <w:lang w:val="nl-NL"/>
        </w:rPr>
        <w:t xml:space="preserve"> aanvullende voorwaarden</w:t>
      </w:r>
      <w:bookmarkEnd w:id="1003"/>
      <w:bookmarkEnd w:id="1004"/>
    </w:p>
    <w:p w:rsidR="008A1637" w:rsidRPr="00FB6BEA" w:rsidRDefault="008A1637" w:rsidP="00E502F2">
      <w:pPr>
        <w:pStyle w:val="Heading1"/>
        <w:keepNext w:val="0"/>
        <w:rPr>
          <w:rFonts w:cs="Tahoma"/>
          <w:sz w:val="24"/>
          <w:szCs w:val="24"/>
          <w:lang w:val="nl-NL"/>
        </w:rPr>
      </w:pPr>
    </w:p>
    <w:p w:rsidR="008A1637" w:rsidRPr="00FB6BEA" w:rsidRDefault="008A1637" w:rsidP="008A1637">
      <w:pPr>
        <w:pStyle w:val="Heading3"/>
        <w:ind w:left="800" w:right="720" w:hanging="800"/>
        <w:rPr>
          <w:rFonts w:ascii="Tahoma" w:hAnsi="Tahoma" w:cs="Tahoma"/>
          <w:lang w:val="nl-NL"/>
        </w:rPr>
      </w:pPr>
      <w:bookmarkStart w:id="1005" w:name="_Toc323159781"/>
      <w:bookmarkStart w:id="1006" w:name="_Toc336338250"/>
      <w:bookmarkStart w:id="1007" w:name="_Toc346275919"/>
      <w:r w:rsidRPr="00FB6BEA">
        <w:rPr>
          <w:rFonts w:ascii="Tahoma" w:eastAsia="Times New Roman" w:hAnsi="Tahoma" w:cs="Tahoma"/>
          <w:color w:val="000000"/>
          <w:sz w:val="24"/>
          <w:szCs w:val="22"/>
          <w:lang w:val="nl-NL"/>
        </w:rPr>
        <w:t>Licenties voor clienttoegang (CAL's) en Clientbeheerlicenties (ML's)</w:t>
      </w:r>
      <w:bookmarkEnd w:id="1005"/>
      <w:bookmarkEnd w:id="1006"/>
      <w:bookmarkEnd w:id="1007"/>
    </w:p>
    <w:p w:rsidR="008A1637" w:rsidRPr="00FB6BEA" w:rsidRDefault="008A1637" w:rsidP="008A1637">
      <w:pPr>
        <w:pStyle w:val="AppendixFlushBulletedList"/>
        <w:tabs>
          <w:tab w:val="clear" w:pos="360"/>
        </w:tabs>
        <w:ind w:left="720" w:right="720" w:firstLine="0"/>
        <w:rPr>
          <w:rFonts w:ascii="Tahoma" w:hAnsi="Tahoma" w:cs="Tahoma"/>
          <w:lang w:val="nl-NL"/>
        </w:rPr>
      </w:pPr>
    </w:p>
    <w:p w:rsidR="008A1637" w:rsidRPr="00FB6BEA" w:rsidRDefault="008A1637" w:rsidP="006C6786">
      <w:pPr>
        <w:pStyle w:val="AppendixFlushBulletedList"/>
        <w:numPr>
          <w:ilvl w:val="0"/>
          <w:numId w:val="80"/>
        </w:numPr>
        <w:ind w:left="1440" w:right="720"/>
        <w:rPr>
          <w:rFonts w:ascii="Tahoma" w:hAnsi="Tahoma" w:cs="Tahoma"/>
          <w:lang w:val="nl-NL"/>
        </w:rPr>
      </w:pPr>
      <w:r w:rsidRPr="00FB6BEA">
        <w:rPr>
          <w:rFonts w:ascii="Tahoma" w:hAnsi="Tahoma" w:cs="Tahoma"/>
          <w:b/>
          <w:bCs/>
          <w:color w:val="000000"/>
          <w:sz w:val="18"/>
          <w:szCs w:val="18"/>
          <w:lang w:val="nl-NL"/>
        </w:rPr>
        <w:t>Overstap tussen Gebruikers-CAL's en Apparaat-CAL's</w:t>
      </w:r>
    </w:p>
    <w:p w:rsidR="008A1637" w:rsidRPr="00FB6BEA" w:rsidRDefault="008A1637" w:rsidP="006C6786">
      <w:pPr>
        <w:pStyle w:val="AppendixBodyText"/>
        <w:numPr>
          <w:ilvl w:val="0"/>
          <w:numId w:val="81"/>
        </w:numPr>
        <w:spacing w:afterLines="60" w:after="144"/>
        <w:ind w:left="1800" w:right="720"/>
        <w:rPr>
          <w:rFonts w:ascii="Tahoma" w:hAnsi="Tahoma" w:cs="Tahoma"/>
          <w:lang w:val="nl-NL"/>
        </w:rPr>
      </w:pPr>
      <w:r w:rsidRPr="00FB6BEA">
        <w:rPr>
          <w:rFonts w:ascii="Tahoma" w:hAnsi="Tahoma" w:cs="Tahoma"/>
          <w:color w:val="000000"/>
          <w:sz w:val="18"/>
          <w:szCs w:val="18"/>
          <w:lang w:val="nl-NL"/>
        </w:rPr>
        <w:t xml:space="preserve">Klanten met actieve Software Assurance voor CAL's kunnen overschakelen tussen Gebruiker en Apparaat op het moment dat zij hun Software Assurance-dekking vernieuwen. Bij deze overgang wordt de CAL-editie niet gewijzigd (bijvoorbeeld van Standard naar Enterprise). Raadpleeg de Productaantekeningen voor informatie over afzonderlijke producten </w:t>
      </w:r>
    </w:p>
    <w:p w:rsidR="008A1637" w:rsidRPr="00FB6BEA" w:rsidRDefault="008A1637" w:rsidP="006C6786">
      <w:pPr>
        <w:pStyle w:val="AppendixFlushBulletedList"/>
        <w:numPr>
          <w:ilvl w:val="0"/>
          <w:numId w:val="80"/>
        </w:numPr>
        <w:ind w:left="1440" w:right="720"/>
        <w:rPr>
          <w:rFonts w:ascii="Tahoma" w:hAnsi="Tahoma" w:cs="Tahoma"/>
          <w:lang w:val="nl-NL"/>
        </w:rPr>
      </w:pPr>
      <w:r w:rsidRPr="00FB6BEA">
        <w:rPr>
          <w:rFonts w:ascii="Tahoma" w:hAnsi="Tahoma" w:cs="Tahoma"/>
          <w:b/>
          <w:bCs/>
          <w:color w:val="000000"/>
          <w:sz w:val="18"/>
          <w:szCs w:val="18"/>
          <w:lang w:val="nl-NL"/>
        </w:rPr>
        <w:t>Overstap tussen Gebruikers-ML's en OSE-client-ML's</w:t>
      </w:r>
    </w:p>
    <w:p w:rsidR="008A1637" w:rsidRPr="00FB6BEA" w:rsidRDefault="008A1637" w:rsidP="006C6786">
      <w:pPr>
        <w:pStyle w:val="AppendixBodyText"/>
        <w:numPr>
          <w:ilvl w:val="0"/>
          <w:numId w:val="81"/>
        </w:numPr>
        <w:spacing w:afterLines="60" w:after="144"/>
        <w:ind w:left="1800" w:right="720"/>
        <w:rPr>
          <w:rFonts w:ascii="Tahoma" w:hAnsi="Tahoma" w:cs="Tahoma"/>
          <w:lang w:val="nl-NL"/>
        </w:rPr>
      </w:pPr>
      <w:r w:rsidRPr="00FB6BEA">
        <w:rPr>
          <w:rFonts w:ascii="Tahoma" w:hAnsi="Tahoma" w:cs="Tahoma"/>
          <w:color w:val="000000"/>
          <w:sz w:val="18"/>
          <w:szCs w:val="18"/>
          <w:lang w:val="nl-NL"/>
        </w:rPr>
        <w:t xml:space="preserve">Klanten met actieve Software Assurance voor Client-ML's kunnen overschakelen tussen Gebruiker en OSE op het moment dat zij hun Software Assurance-dekking vernieuwen. Raadpleeg de Productaantekeningen voor informatie over afzonderlijke producten. </w:t>
      </w:r>
    </w:p>
    <w:p w:rsidR="008A1637" w:rsidRPr="00FB6BEA" w:rsidRDefault="008A1637" w:rsidP="006C6786">
      <w:pPr>
        <w:pStyle w:val="AppendixFlushBulletedList"/>
        <w:numPr>
          <w:ilvl w:val="0"/>
          <w:numId w:val="80"/>
        </w:numPr>
        <w:ind w:left="1440" w:right="720"/>
        <w:rPr>
          <w:rFonts w:ascii="Tahoma" w:hAnsi="Tahoma" w:cs="Tahoma"/>
          <w:lang w:val="nl-NL"/>
        </w:rPr>
      </w:pPr>
      <w:r w:rsidRPr="00FB6BEA">
        <w:rPr>
          <w:rFonts w:ascii="Tahoma" w:hAnsi="Tahoma" w:cs="Tahoma"/>
          <w:b/>
          <w:bCs/>
          <w:color w:val="000000"/>
          <w:sz w:val="18"/>
          <w:szCs w:val="18"/>
          <w:lang w:val="nl-NL"/>
        </w:rPr>
        <w:t>Tijdens verlenging</w:t>
      </w:r>
    </w:p>
    <w:p w:rsidR="008A1637" w:rsidRPr="00FB6BEA" w:rsidRDefault="008A1637" w:rsidP="006C6786">
      <w:pPr>
        <w:pStyle w:val="AppendixBodyText"/>
        <w:numPr>
          <w:ilvl w:val="0"/>
          <w:numId w:val="81"/>
        </w:numPr>
        <w:spacing w:afterLines="60" w:after="144"/>
        <w:ind w:left="1800" w:right="720"/>
        <w:rPr>
          <w:rFonts w:ascii="Tahoma" w:hAnsi="Tahoma" w:cs="Tahoma"/>
          <w:lang w:val="nl-NL"/>
        </w:rPr>
      </w:pPr>
      <w:r w:rsidRPr="00FB6BEA">
        <w:rPr>
          <w:rFonts w:ascii="Tahoma" w:hAnsi="Tahoma" w:cs="Tahoma"/>
          <w:color w:val="000000"/>
          <w:sz w:val="18"/>
          <w:szCs w:val="18"/>
          <w:lang w:val="nl-NL"/>
        </w:rPr>
        <w:t xml:space="preserve">Als zowel Gebruikers-CAL's als Apparaat-CAL's beschikbaar zijn, kan de klant de Software Assurance verlengen voor het type naar keuze. De productgebruiksrechten voor het type CAL waarvoor Software Assurance wordt besteld is bepalend voor de wijze waarop CAL's kunnen worden toegewezen en gebruikt. Klanten met een Enterprise Enrollment die ervoor kiezen Software Assurance te bestellen voor Gebruikers-CAL's, kunnen CAL's verkrijgen op basis van hun aantal gebruikers. Raadpleeg de aantekeningen bij de afzonderlijke producten voor meer informatie. </w:t>
      </w:r>
    </w:p>
    <w:p w:rsidR="008A1637" w:rsidRPr="00FB6BEA" w:rsidRDefault="008A1637" w:rsidP="006C6786">
      <w:pPr>
        <w:pStyle w:val="AppendixFlushBulletedList"/>
        <w:numPr>
          <w:ilvl w:val="0"/>
          <w:numId w:val="80"/>
        </w:numPr>
        <w:ind w:left="1440" w:right="720"/>
        <w:rPr>
          <w:rFonts w:ascii="Tahoma" w:hAnsi="Tahoma" w:cs="Tahoma"/>
          <w:lang w:val="nl-NL"/>
        </w:rPr>
      </w:pPr>
      <w:r w:rsidRPr="00FB6BEA">
        <w:rPr>
          <w:rFonts w:ascii="Tahoma" w:hAnsi="Tahoma" w:cs="Tahoma"/>
          <w:b/>
          <w:bCs/>
          <w:color w:val="000000"/>
          <w:sz w:val="18"/>
          <w:szCs w:val="18"/>
          <w:lang w:val="nl-NL"/>
        </w:rPr>
        <w:t>Overtollige CAL's</w:t>
      </w:r>
    </w:p>
    <w:p w:rsidR="008A1637" w:rsidRPr="00FB6BEA" w:rsidRDefault="008A1637" w:rsidP="006C6786">
      <w:pPr>
        <w:pStyle w:val="AppendixBodyText"/>
        <w:numPr>
          <w:ilvl w:val="0"/>
          <w:numId w:val="81"/>
        </w:numPr>
        <w:spacing w:afterLines="60" w:after="144"/>
        <w:ind w:left="1800" w:right="720"/>
        <w:rPr>
          <w:rFonts w:ascii="Tahoma" w:hAnsi="Tahoma" w:cs="Tahoma"/>
          <w:lang w:val="nl-NL"/>
        </w:rPr>
      </w:pPr>
      <w:r w:rsidRPr="00FB6BEA">
        <w:rPr>
          <w:rFonts w:ascii="Tahoma" w:hAnsi="Tahoma" w:cs="Tahoma"/>
          <w:color w:val="000000"/>
          <w:sz w:val="18"/>
          <w:szCs w:val="18"/>
          <w:lang w:val="nl-NL"/>
        </w:rPr>
        <w:t xml:space="preserve">Bij de overgang tussen Gebruikers-CAL's en Apparaat-CAL's, zoals hierboven toegestaan, kan een surplus aan CAL's ontstaan. Klanten kunnen deze overtollige CAL's hertoewijzen naarmate het aantal gebruikers of apparaten toeneemt. Op het moment van verlenging, kunnen klanten ervoor kiezen Software Assurance voor deze overtollige CAL's te behouden. Het is niet mogelijk Software Assurance voor overtollige CAL's op een later tijdstip te verlengen nadat de dekking ervan is verlopen. </w:t>
      </w:r>
    </w:p>
    <w:p w:rsidR="008A1637" w:rsidRPr="00FB6BEA" w:rsidRDefault="008A1637" w:rsidP="006C6786">
      <w:pPr>
        <w:pStyle w:val="AppendixFlushBulletedList"/>
        <w:numPr>
          <w:ilvl w:val="0"/>
          <w:numId w:val="80"/>
        </w:numPr>
        <w:ind w:left="1440" w:right="720"/>
        <w:rPr>
          <w:rFonts w:ascii="Tahoma" w:hAnsi="Tahoma" w:cs="Tahoma"/>
          <w:lang w:val="nl-NL"/>
        </w:rPr>
      </w:pPr>
      <w:r w:rsidRPr="00FB6BEA">
        <w:rPr>
          <w:rFonts w:ascii="Tahoma" w:hAnsi="Tahoma" w:cs="Tahoma"/>
          <w:b/>
          <w:bCs/>
          <w:color w:val="000000"/>
          <w:sz w:val="18"/>
          <w:szCs w:val="18"/>
          <w:lang w:val="nl-NL"/>
        </w:rPr>
        <w:t>Overtollige ML's</w:t>
      </w:r>
    </w:p>
    <w:p w:rsidR="008A1637" w:rsidRPr="00FB6BEA" w:rsidRDefault="008A1637" w:rsidP="006C6786">
      <w:pPr>
        <w:pStyle w:val="AppendixBodyText"/>
        <w:numPr>
          <w:ilvl w:val="0"/>
          <w:numId w:val="81"/>
        </w:numPr>
        <w:spacing w:afterLines="60" w:after="144"/>
        <w:ind w:left="1800" w:right="720"/>
        <w:rPr>
          <w:rFonts w:ascii="Tahoma" w:hAnsi="Tahoma" w:cs="Tahoma"/>
          <w:lang w:val="nl-NL"/>
        </w:rPr>
      </w:pPr>
      <w:r w:rsidRPr="00FB6BEA">
        <w:rPr>
          <w:rFonts w:ascii="Tahoma" w:hAnsi="Tahoma" w:cs="Tahoma"/>
          <w:color w:val="000000"/>
          <w:sz w:val="18"/>
          <w:szCs w:val="18"/>
          <w:lang w:val="nl-NL"/>
        </w:rPr>
        <w:t xml:space="preserve">Bij de overgang tussen Gebruikers-ML's en OSE-client-ML's, zoals hierboven toegestaan, kan een surplus aan ML's ontstaan. Klanten kunnen deze overtollige ML's hertoewijzen naarmate het aantal gebruikers of beheerde OSE's toeneemt. Op het moment van verlenging, kunnen klanten ervoor kiezen Software Assurance voor deze overtollige ML's te behouden. Het is niet mogelijk Software Assurance voor overtollige ML's op een later tijdstip te verlengen nadat de dekking ervan is verlopen. </w:t>
      </w:r>
    </w:p>
    <w:p w:rsidR="008A1637" w:rsidRPr="00FB6BEA" w:rsidRDefault="008A1637" w:rsidP="006C6786">
      <w:pPr>
        <w:pStyle w:val="AppendixFlushBulletedList"/>
        <w:numPr>
          <w:ilvl w:val="0"/>
          <w:numId w:val="80"/>
        </w:numPr>
        <w:ind w:left="1440" w:right="720"/>
        <w:rPr>
          <w:rFonts w:ascii="Tahoma" w:hAnsi="Tahoma" w:cs="Tahoma"/>
          <w:lang w:val="nl-NL"/>
        </w:rPr>
      </w:pPr>
      <w:r w:rsidRPr="00FB6BEA">
        <w:rPr>
          <w:rFonts w:ascii="Tahoma" w:hAnsi="Tahoma" w:cs="Tahoma"/>
          <w:b/>
          <w:bCs/>
          <w:color w:val="000000"/>
          <w:sz w:val="18"/>
          <w:szCs w:val="18"/>
          <w:lang w:val="nl-NL"/>
        </w:rPr>
        <w:t>Licentiebewijs</w:t>
      </w:r>
    </w:p>
    <w:p w:rsidR="007022C1" w:rsidRPr="00FB6BEA" w:rsidRDefault="008A1637" w:rsidP="006C6786">
      <w:pPr>
        <w:pStyle w:val="AppendixBodyText"/>
        <w:numPr>
          <w:ilvl w:val="0"/>
          <w:numId w:val="81"/>
        </w:numPr>
        <w:spacing w:after="0"/>
        <w:ind w:left="1800" w:right="720"/>
        <w:rPr>
          <w:rFonts w:ascii="Tahoma" w:hAnsi="Tahoma" w:cs="Tahoma"/>
          <w:lang w:val="nl-NL"/>
        </w:rPr>
      </w:pPr>
      <w:r w:rsidRPr="00FB6BEA">
        <w:rPr>
          <w:rFonts w:ascii="Tahoma" w:hAnsi="Tahoma" w:cs="Tahoma"/>
          <w:color w:val="000000"/>
          <w:sz w:val="18"/>
          <w:szCs w:val="18"/>
          <w:lang w:val="nl-NL"/>
        </w:rPr>
        <w:t>Als bewijs voor het recht om over te stappen naar Gebruikers-CAL's en deze te gebruiken dienen deze Product List, de Software Assurance-administratie van de klant en de onderliggende CAL's. Als bewijs voor het recht om over te stappen naar Gebruikers-ML's en deze te gebruiken dienen deze Product List, de Software Assurance-administratie van de klant en de onderliggende ML's.</w:t>
      </w:r>
    </w:p>
    <w:p w:rsidR="007022C1" w:rsidRPr="00FB6BEA" w:rsidRDefault="007022C1" w:rsidP="00944EE1">
      <w:pPr>
        <w:pStyle w:val="AppendixBodyText"/>
        <w:spacing w:after="0"/>
        <w:ind w:right="720"/>
        <w:rPr>
          <w:rFonts w:ascii="Tahoma" w:hAnsi="Tahoma" w:cs="Tahoma"/>
          <w:lang w:val="nl-NL"/>
        </w:rPr>
      </w:pPr>
    </w:p>
    <w:p w:rsidR="008A1637" w:rsidRPr="00FB6BEA" w:rsidRDefault="008A1637" w:rsidP="008A1637">
      <w:pPr>
        <w:pStyle w:val="Heading3"/>
        <w:ind w:right="720"/>
        <w:rPr>
          <w:rFonts w:ascii="Tahoma" w:hAnsi="Tahoma" w:cs="Tahoma"/>
          <w:lang w:val="nl-NL"/>
        </w:rPr>
      </w:pPr>
      <w:bookmarkStart w:id="1008" w:name="_Toc323159782"/>
      <w:bookmarkStart w:id="1009" w:name="_Toc336338251"/>
      <w:bookmarkStart w:id="1010" w:name="_Toc346275920"/>
      <w:r w:rsidRPr="00FB6BEA">
        <w:rPr>
          <w:rFonts w:ascii="Tahoma" w:hAnsi="Tahoma" w:cs="Tahoma"/>
          <w:sz w:val="24"/>
          <w:szCs w:val="22"/>
          <w:lang w:val="nl-NL"/>
        </w:rPr>
        <w:t>EI Controls-beperkingen</w:t>
      </w:r>
      <w:bookmarkEnd w:id="1008"/>
      <w:bookmarkEnd w:id="1009"/>
      <w:bookmarkEnd w:id="1010"/>
    </w:p>
    <w:p w:rsidR="008A1637" w:rsidRPr="00FB6BEA" w:rsidRDefault="008A1637" w:rsidP="008A1637">
      <w:pPr>
        <w:ind w:right="720"/>
        <w:rPr>
          <w:rFonts w:cs="Tahoma"/>
          <w:lang w:val="nl-NL"/>
        </w:rPr>
      </w:pPr>
    </w:p>
    <w:p w:rsidR="008A1637" w:rsidRPr="00FB6BEA" w:rsidRDefault="008A1637" w:rsidP="009D776A">
      <w:pPr>
        <w:pStyle w:val="AppendixBodyText"/>
        <w:ind w:right="720"/>
        <w:rPr>
          <w:rFonts w:ascii="Tahoma" w:hAnsi="Tahoma" w:cs="Tahoma"/>
          <w:sz w:val="18"/>
          <w:szCs w:val="18"/>
          <w:lang w:val="nl-NL"/>
        </w:rPr>
      </w:pPr>
      <w:r w:rsidRPr="00FB6BEA">
        <w:rPr>
          <w:rFonts w:ascii="Tahoma" w:hAnsi="Tahoma" w:cs="Tahoma"/>
          <w:sz w:val="18"/>
          <w:szCs w:val="18"/>
          <w:lang w:val="nl-NL"/>
        </w:rPr>
        <w:t>De export van bepaalde Microsoft-producten vanuit de Verenigde Staten wordt gereguleerd door middel van</w:t>
      </w:r>
      <w:r w:rsidR="009D776A" w:rsidRPr="00FB6BEA">
        <w:rPr>
          <w:rFonts w:ascii="Tahoma" w:hAnsi="Tahoma" w:cs="Tahoma"/>
          <w:sz w:val="18"/>
          <w:szCs w:val="18"/>
          <w:lang w:val="nl-NL"/>
        </w:rPr>
        <w:t> </w:t>
      </w:r>
      <w:r w:rsidR="009E129A" w:rsidRPr="00FB6BEA">
        <w:rPr>
          <w:rFonts w:ascii="Tahoma" w:hAnsi="Tahoma" w:cs="Tahoma"/>
          <w:sz w:val="18"/>
          <w:szCs w:val="18"/>
          <w:lang w:val="nl-NL"/>
        </w:rPr>
        <w:t>“</w:t>
      </w:r>
      <w:r w:rsidRPr="00FB6BEA">
        <w:rPr>
          <w:rFonts w:ascii="Tahoma" w:hAnsi="Tahoma" w:cs="Tahoma"/>
          <w:sz w:val="18"/>
          <w:szCs w:val="18"/>
          <w:lang w:val="nl-NL"/>
        </w:rPr>
        <w:t>EI Controls</w:t>
      </w:r>
      <w:r w:rsidR="009E129A" w:rsidRPr="00FB6BEA">
        <w:rPr>
          <w:rFonts w:ascii="Tahoma" w:hAnsi="Tahoma" w:cs="Tahoma"/>
          <w:sz w:val="18"/>
          <w:szCs w:val="18"/>
          <w:lang w:val="nl-NL"/>
        </w:rPr>
        <w:t>”</w:t>
      </w:r>
      <w:r w:rsidRPr="00FB6BEA">
        <w:rPr>
          <w:rFonts w:ascii="Tahoma" w:hAnsi="Tahoma" w:cs="Tahoma"/>
          <w:sz w:val="18"/>
          <w:szCs w:val="18"/>
          <w:lang w:val="nl-NL"/>
        </w:rPr>
        <w:t xml:space="preserve"> van de Export Administration Regulations (EAR, 15 CFR 730-744) van het U.S. Commerce Department, Bureau of Export Administration (BXA). Meer informatie: </w:t>
      </w:r>
      <w:hyperlink r:id="rId26" w:history="1">
        <w:r w:rsidRPr="00FB6BEA">
          <w:rPr>
            <w:rStyle w:val="Hyperlink"/>
            <w:rFonts w:ascii="Tahoma" w:hAnsi="Tahoma" w:cs="Tahoma"/>
            <w:sz w:val="18"/>
            <w:szCs w:val="18"/>
            <w:lang w:val="nl-NL"/>
          </w:rPr>
          <w:t>www.microsoft.com/products/exporting/basics.htm</w:t>
        </w:r>
      </w:hyperlink>
    </w:p>
    <w:p w:rsidR="008A1637" w:rsidRPr="00FB6BEA" w:rsidRDefault="008A1637" w:rsidP="00944EE1">
      <w:pPr>
        <w:pStyle w:val="Heading3"/>
        <w:spacing w:after="60"/>
        <w:ind w:right="720"/>
        <w:rPr>
          <w:rFonts w:ascii="Tahoma" w:hAnsi="Tahoma" w:cs="Tahoma"/>
          <w:lang w:val="nl-NL"/>
        </w:rPr>
      </w:pPr>
      <w:bookmarkStart w:id="1011" w:name="_Toc323159783"/>
      <w:bookmarkStart w:id="1012" w:name="_Toc336338252"/>
      <w:bookmarkStart w:id="1013" w:name="_Toc346275921"/>
      <w:r w:rsidRPr="00FB6BEA">
        <w:rPr>
          <w:rFonts w:ascii="Tahoma" w:hAnsi="Tahoma" w:cs="Tahoma"/>
          <w:bCs/>
          <w:lang w:val="nl-NL"/>
        </w:rPr>
        <w:t>Multilanguage Packs (MLP's), Multilanguage User Interface (MUI's) functionaliteit, en nieuwe taalrechten</w:t>
      </w:r>
      <w:bookmarkEnd w:id="1011"/>
      <w:bookmarkEnd w:id="1012"/>
      <w:bookmarkEnd w:id="1013"/>
    </w:p>
    <w:p w:rsidR="008A1637" w:rsidRPr="00FB6BEA" w:rsidRDefault="008A1637" w:rsidP="00E502F2">
      <w:pPr>
        <w:rPr>
          <w:rFonts w:cs="Tahoma"/>
          <w:lang w:val="nl-NL"/>
        </w:rPr>
      </w:pPr>
      <w:r w:rsidRPr="00FB6BEA">
        <w:rPr>
          <w:rFonts w:cs="Tahoma"/>
          <w:lang w:val="nl-NL"/>
        </w:rPr>
        <w:t>MLP's en MUI's stellen de klant in staat te schakelen tussen verschillende taalversies van gelicentieerde producten en</w:t>
      </w:r>
      <w:r w:rsidR="00E502F2" w:rsidRPr="00FB6BEA">
        <w:rPr>
          <w:rFonts w:cs="Tahoma"/>
          <w:lang w:val="nl-NL"/>
        </w:rPr>
        <w:t> </w:t>
      </w:r>
      <w:r w:rsidRPr="00FB6BEA">
        <w:rPr>
          <w:rFonts w:cs="Tahoma"/>
          <w:lang w:val="nl-NL"/>
        </w:rPr>
        <w:t>deze te gebruiken. Het gebruiksrecht voor MLP's en MUI's verschilt per product, programma en licentietype.</w:t>
      </w:r>
    </w:p>
    <w:p w:rsidR="008A1637" w:rsidRPr="00FB6BEA" w:rsidRDefault="008A1637" w:rsidP="008A1637">
      <w:pPr>
        <w:pStyle w:val="Heading3"/>
        <w:ind w:right="720"/>
        <w:rPr>
          <w:rFonts w:ascii="Tahoma" w:hAnsi="Tahoma" w:cs="Tahoma"/>
          <w:lang w:val="nl-NL"/>
        </w:rPr>
      </w:pPr>
    </w:p>
    <w:p w:rsidR="008A1637" w:rsidRPr="00FB6BEA" w:rsidRDefault="008A1637" w:rsidP="00284E49">
      <w:pPr>
        <w:numPr>
          <w:ilvl w:val="0"/>
          <w:numId w:val="17"/>
        </w:numPr>
        <w:tabs>
          <w:tab w:val="left" w:pos="1440"/>
        </w:tabs>
        <w:spacing w:after="60"/>
        <w:rPr>
          <w:rFonts w:cs="Tahoma"/>
          <w:lang w:val="nl-NL"/>
        </w:rPr>
      </w:pPr>
      <w:r w:rsidRPr="00FB6BEA">
        <w:rPr>
          <w:rFonts w:cs="Tahoma"/>
          <w:lang w:val="nl-NL"/>
        </w:rPr>
        <w:t>In het geval van de meeste serverproducten (bijvoorbeeld Windows Server) wordt de MUI bij het</w:t>
      </w:r>
      <w:r w:rsidR="00284E49">
        <w:rPr>
          <w:rFonts w:cs="Tahoma"/>
          <w:lang w:val="nl-NL"/>
        </w:rPr>
        <w:t> </w:t>
      </w:r>
      <w:r w:rsidRPr="00FB6BEA">
        <w:rPr>
          <w:rFonts w:cs="Tahoma"/>
          <w:lang w:val="nl-NL"/>
        </w:rPr>
        <w:t>basisproduct geleverd. Klanten die een licentie nemen voor deze producten, mogen de MUI gebruiken onder de gebruiksrechten die van toepassing zijn op deze producten.</w:t>
      </w:r>
    </w:p>
    <w:p w:rsidR="008A1637" w:rsidRPr="00FB6BEA" w:rsidRDefault="008A1637" w:rsidP="00E502F2">
      <w:pPr>
        <w:numPr>
          <w:ilvl w:val="0"/>
          <w:numId w:val="17"/>
        </w:numPr>
        <w:tabs>
          <w:tab w:val="left" w:pos="1440"/>
        </w:tabs>
        <w:spacing w:after="60"/>
        <w:rPr>
          <w:rFonts w:cs="Tahoma"/>
          <w:lang w:val="nl-NL"/>
        </w:rPr>
      </w:pPr>
      <w:r w:rsidRPr="00FB6BEA">
        <w:rPr>
          <w:rFonts w:cs="Tahoma"/>
          <w:szCs w:val="18"/>
          <w:lang w:val="nl-NL"/>
        </w:rPr>
        <w:t>I</w:t>
      </w:r>
      <w:r w:rsidRPr="00FB6BEA">
        <w:rPr>
          <w:rFonts w:cs="Tahoma"/>
          <w:lang w:val="nl-NL"/>
        </w:rPr>
        <w:t>n het geval van Office System-producten (anders dan servers) en -suites geldt per 1 oktober 2008</w:t>
      </w:r>
      <w:r w:rsidR="00E502F2" w:rsidRPr="00FB6BEA">
        <w:rPr>
          <w:rFonts w:cs="Tahoma"/>
          <w:lang w:val="nl-NL"/>
        </w:rPr>
        <w:t> </w:t>
      </w:r>
      <w:r w:rsidRPr="00FB6BEA">
        <w:rPr>
          <w:rFonts w:cs="Tahoma"/>
          <w:lang w:val="nl-NL"/>
        </w:rPr>
        <w:t xml:space="preserve">dat het gebruiksrecht voor het MLP beschikbaar is voor klanten met actieve Software Assurance dekking voor kwalificerende licenties (zie Sectie 6 voor meer informatie). Onder bepaalde programma’s (bijvoorbeeld Select), blijven MLP’s voor Office System-producten en </w:t>
      </w:r>
      <w:r w:rsidR="00E502F2" w:rsidRPr="00FB6BEA">
        <w:rPr>
          <w:rFonts w:cs="Tahoma"/>
          <w:lang w:val="nl-NL"/>
        </w:rPr>
        <w:t>–</w:t>
      </w:r>
      <w:r w:rsidRPr="00FB6BEA">
        <w:rPr>
          <w:rFonts w:cs="Tahoma"/>
          <w:lang w:val="nl-NL"/>
        </w:rPr>
        <w:t>suites</w:t>
      </w:r>
      <w:r w:rsidR="00E502F2" w:rsidRPr="00FB6BEA">
        <w:rPr>
          <w:rFonts w:cs="Tahoma"/>
          <w:lang w:val="nl-NL"/>
        </w:rPr>
        <w:t> </w:t>
      </w:r>
      <w:r w:rsidRPr="00FB6BEA">
        <w:rPr>
          <w:rFonts w:cs="Tahoma"/>
          <w:lang w:val="nl-NL"/>
        </w:rPr>
        <w:t xml:space="preserve">ook los van Software Assurance verkrijgbaar. </w:t>
      </w:r>
    </w:p>
    <w:p w:rsidR="008A1637" w:rsidRPr="00FB6BEA" w:rsidRDefault="008A1637" w:rsidP="007022C1">
      <w:pPr>
        <w:numPr>
          <w:ilvl w:val="0"/>
          <w:numId w:val="17"/>
        </w:numPr>
        <w:spacing w:after="60"/>
        <w:rPr>
          <w:rFonts w:cs="Tahoma"/>
          <w:lang w:val="nl-NL"/>
        </w:rPr>
      </w:pPr>
      <w:r w:rsidRPr="00FB6BEA">
        <w:rPr>
          <w:rFonts w:cs="Tahoma"/>
          <w:lang w:val="nl-NL"/>
        </w:rPr>
        <w:t>In het geval van Windows 8 wordt de MUI bij Windows 8 Pro geleverd.</w:t>
      </w:r>
    </w:p>
    <w:p w:rsidR="008A1637" w:rsidRPr="00FB6BEA" w:rsidRDefault="008A1637" w:rsidP="008A1637">
      <w:pPr>
        <w:rPr>
          <w:rFonts w:cs="Tahoma"/>
          <w:lang w:val="nl-NL"/>
        </w:rPr>
      </w:pPr>
    </w:p>
    <w:p w:rsidR="008A1637" w:rsidRPr="00FB6BEA" w:rsidRDefault="008A1637" w:rsidP="00E502F2">
      <w:pPr>
        <w:rPr>
          <w:rFonts w:cs="Tahoma"/>
          <w:lang w:val="nl-NL"/>
        </w:rPr>
      </w:pPr>
      <w:r w:rsidRPr="00FB6BEA">
        <w:rPr>
          <w:rFonts w:cs="Tahoma"/>
          <w:lang w:val="nl-NL"/>
        </w:rPr>
        <w:t>De taalversies waarbij klanten MUI's en MLP's mogen gebruiken verschillen eveneens per programma, product en</w:t>
      </w:r>
      <w:r w:rsidR="00E502F2" w:rsidRPr="00FB6BEA">
        <w:rPr>
          <w:rFonts w:cs="Tahoma"/>
          <w:lang w:val="nl-NL"/>
        </w:rPr>
        <w:t> </w:t>
      </w:r>
      <w:r w:rsidRPr="00FB6BEA">
        <w:rPr>
          <w:rFonts w:cs="Tahoma"/>
          <w:lang w:val="nl-NL"/>
        </w:rPr>
        <w:t>regio.</w:t>
      </w:r>
    </w:p>
    <w:p w:rsidR="008A1637" w:rsidRPr="00FB6BEA" w:rsidRDefault="008A1637" w:rsidP="008A1637">
      <w:pPr>
        <w:pStyle w:val="Heading3"/>
        <w:ind w:right="720"/>
        <w:rPr>
          <w:rFonts w:ascii="Tahoma" w:hAnsi="Tahoma" w:cs="Tahoma"/>
          <w:lang w:val="nl-NL"/>
        </w:rPr>
      </w:pPr>
    </w:p>
    <w:p w:rsidR="008A1637" w:rsidRPr="00FB6BEA" w:rsidRDefault="008A1637" w:rsidP="00024C3C">
      <w:pPr>
        <w:numPr>
          <w:ilvl w:val="0"/>
          <w:numId w:val="18"/>
        </w:numPr>
        <w:tabs>
          <w:tab w:val="clear" w:pos="1080"/>
          <w:tab w:val="num" w:pos="1440"/>
        </w:tabs>
        <w:ind w:left="1440"/>
        <w:rPr>
          <w:rFonts w:cs="Tahoma"/>
          <w:lang w:val="nl-NL"/>
        </w:rPr>
      </w:pPr>
      <w:r w:rsidRPr="00FB6BEA">
        <w:rPr>
          <w:rFonts w:cs="Tahoma"/>
          <w:lang w:val="nl-NL"/>
        </w:rPr>
        <w:t>Per 1 oktober 2008 zijn klanten die het gebruiksrecht voor MUI's of MLP's verkrijgen in het kader van een Enterprise Overeenkomst, Enterprise Subscription Overeenkomst, Open Value Overeenkomst (organisatieomvattend/bedrijfsomvattend) of Open Value Subscription, gerechtigd deze functionaliteit te gebruiken</w:t>
      </w:r>
      <w:r w:rsidR="00EE01E4">
        <w:rPr>
          <w:rFonts w:cs="Tahoma"/>
          <w:lang w:val="nl-NL"/>
        </w:rPr>
        <w:t xml:space="preserve"> </w:t>
      </w:r>
      <w:r w:rsidRPr="00FB6BEA">
        <w:rPr>
          <w:rFonts w:cs="Tahoma"/>
          <w:b/>
          <w:u w:val="single"/>
          <w:lang w:val="nl-NL"/>
        </w:rPr>
        <w:t>voor alle taalversies</w:t>
      </w:r>
      <w:r w:rsidR="00EE01E4" w:rsidRPr="00EE01E4">
        <w:rPr>
          <w:rFonts w:cs="Tahoma"/>
          <w:lang w:val="nl-NL"/>
        </w:rPr>
        <w:t xml:space="preserve"> </w:t>
      </w:r>
      <w:r w:rsidRPr="00FB6BEA">
        <w:rPr>
          <w:rFonts w:cs="Tahoma"/>
          <w:lang w:val="nl-NL"/>
        </w:rPr>
        <w:t xml:space="preserve">van gelicentieerde producten, niettegenstaande eventuele beperkingen in deze overeenkomsten met betrekking tot het gebruik van bepaalde talen. </w:t>
      </w:r>
    </w:p>
    <w:p w:rsidR="008A1637" w:rsidRPr="00FB6BEA" w:rsidRDefault="008A1637" w:rsidP="008A1637">
      <w:pPr>
        <w:pStyle w:val="Heading3"/>
        <w:ind w:right="720"/>
        <w:rPr>
          <w:rFonts w:ascii="Tahoma" w:hAnsi="Tahoma" w:cs="Tahoma"/>
          <w:lang w:val="nl-NL"/>
        </w:rPr>
      </w:pPr>
    </w:p>
    <w:p w:rsidR="008A1637" w:rsidRPr="00FB6BEA" w:rsidRDefault="008A1637" w:rsidP="008A1637">
      <w:pPr>
        <w:rPr>
          <w:rFonts w:cs="Tahoma"/>
          <w:lang w:val="nl-NL"/>
        </w:rPr>
      </w:pPr>
      <w:r w:rsidRPr="00FB6BEA">
        <w:rPr>
          <w:rFonts w:cs="Tahoma"/>
          <w:lang w:val="nl-NL"/>
        </w:rPr>
        <w:t>Klanten die het gebruiksrecht voor MUI's en MLP's verkrijgen onder een andere overeenkomst dan een Enterprise Overeenkomst of Open Value Overeenkomst (organisatieomvattend/bedrijfsomvattend), hetzij bij het basisproduct, hetzij via Software Assurance, blijven onderworpen aan eventuele beperkingen in hun overeenkomst met betrekking tot het gebruik van bepaalde talen. Bijvoorbeeld, als een plaatselijke taalversie van een product volgens de prijslijst van de klant tegen een andere prijs in licentie wordt gegeven, kan het recht van de klant om in plaats van de plaatselijke taalversie (met of zonder MUI- of MLP-functionaliteit) een andere taalversie te gebruiken beperkt zijn</w:t>
      </w:r>
      <w:r w:rsidR="004A088B">
        <w:rPr>
          <w:rFonts w:cs="Tahoma"/>
          <w:lang w:val="nl-NL"/>
        </w:rPr>
        <w:t xml:space="preserve">. </w:t>
      </w:r>
      <w:r w:rsidRPr="00FB6BEA">
        <w:rPr>
          <w:rFonts w:cs="Tahoma"/>
          <w:lang w:val="nl-NL"/>
        </w:rPr>
        <w:t xml:space="preserve">Klanten dienen hun Licentieovereenkomst te raadplegen of contact op te nemen met hun Microsoft Reseller of Account Manager voor meer informatie over hun gebruiksrecht voor andere talen. </w:t>
      </w:r>
    </w:p>
    <w:p w:rsidR="007022C1" w:rsidRPr="00FB6BEA" w:rsidRDefault="007022C1" w:rsidP="008A1637">
      <w:pPr>
        <w:rPr>
          <w:rFonts w:cs="Tahoma"/>
          <w:lang w:val="nl-NL"/>
        </w:rPr>
      </w:pPr>
    </w:p>
    <w:p w:rsidR="008A1637" w:rsidRPr="00FB6BEA" w:rsidRDefault="008A1637" w:rsidP="007022C1">
      <w:pPr>
        <w:pStyle w:val="Heading2"/>
        <w:ind w:left="0"/>
        <w:rPr>
          <w:rFonts w:ascii="Tahoma" w:hAnsi="Tahoma" w:cs="Tahoma"/>
          <w:lang w:val="nl-NL"/>
        </w:rPr>
      </w:pPr>
      <w:bookmarkStart w:id="1014" w:name="_Toc323159784"/>
      <w:bookmarkStart w:id="1015" w:name="_Toc336338253"/>
      <w:bookmarkStart w:id="1016" w:name="_Toc346275922"/>
      <w:r w:rsidRPr="00FB6BEA">
        <w:rPr>
          <w:rFonts w:ascii="Tahoma" w:hAnsi="Tahoma" w:cs="Tahoma"/>
          <w:lang w:val="nl-NL"/>
        </w:rPr>
        <w:t>Platformonafhankelijke licenties</w:t>
      </w:r>
      <w:bookmarkEnd w:id="1014"/>
      <w:bookmarkEnd w:id="1015"/>
      <w:bookmarkEnd w:id="1016"/>
    </w:p>
    <w:p w:rsidR="008A1637" w:rsidRPr="00FB6BEA" w:rsidRDefault="008A1637" w:rsidP="007022C1">
      <w:pPr>
        <w:tabs>
          <w:tab w:val="num" w:pos="0"/>
        </w:tabs>
        <w:ind w:right="720"/>
        <w:rPr>
          <w:rFonts w:cs="Tahoma"/>
          <w:lang w:val="nl-NL"/>
        </w:rPr>
      </w:pPr>
    </w:p>
    <w:p w:rsidR="008A1637" w:rsidRPr="00FB6BEA" w:rsidRDefault="008A1637" w:rsidP="009E129A">
      <w:pPr>
        <w:pStyle w:val="AppendixBodyText"/>
        <w:spacing w:after="0"/>
        <w:ind w:right="720"/>
        <w:rPr>
          <w:rFonts w:ascii="Tahoma" w:hAnsi="Tahoma" w:cs="Tahoma"/>
          <w:lang w:val="nl-NL"/>
        </w:rPr>
      </w:pPr>
      <w:r w:rsidRPr="00A13CEE">
        <w:rPr>
          <w:rFonts w:ascii="Tahoma" w:hAnsi="Tahoma" w:cs="Tahoma"/>
          <w:color w:val="000000"/>
          <w:sz w:val="18"/>
          <w:szCs w:val="18"/>
          <w:lang w:val="nl-NL"/>
        </w:rPr>
        <w:t>Microsoft Office Standard, Office Professional Plus, Word, Excel, PowerPoint, Outlook, Office voor Mac, Word</w:t>
      </w:r>
      <w:r w:rsidR="00E502F2" w:rsidRPr="00A13CEE">
        <w:rPr>
          <w:rFonts w:ascii="Tahoma" w:hAnsi="Tahoma" w:cs="Tahoma"/>
          <w:color w:val="000000"/>
          <w:sz w:val="18"/>
          <w:szCs w:val="18"/>
          <w:lang w:val="nl-NL"/>
        </w:rPr>
        <w:t> </w:t>
      </w:r>
      <w:r w:rsidRPr="00A13CEE">
        <w:rPr>
          <w:rFonts w:ascii="Tahoma" w:hAnsi="Tahoma" w:cs="Tahoma"/>
          <w:color w:val="000000"/>
          <w:sz w:val="18"/>
          <w:szCs w:val="18"/>
          <w:lang w:val="nl-NL"/>
        </w:rPr>
        <w:t xml:space="preserve">voor Mac, Excel voor Mac, PowerPoint voor Mac, Lync voor Mac en Outlook voor Mac zijn </w:t>
      </w:r>
      <w:r w:rsidR="009E129A" w:rsidRPr="00A13CEE">
        <w:rPr>
          <w:rFonts w:ascii="Tahoma" w:hAnsi="Tahoma" w:cs="Tahoma"/>
          <w:color w:val="000000"/>
          <w:sz w:val="18"/>
          <w:szCs w:val="18"/>
          <w:lang w:val="nl-NL"/>
        </w:rPr>
        <w:t>“</w:t>
      </w:r>
      <w:r w:rsidRPr="00A13CEE">
        <w:rPr>
          <w:rFonts w:ascii="Tahoma" w:hAnsi="Tahoma" w:cs="Tahoma"/>
          <w:color w:val="000000"/>
          <w:sz w:val="18"/>
          <w:szCs w:val="18"/>
          <w:lang w:val="nl-NL"/>
        </w:rPr>
        <w:t>platformonafhankelijke</w:t>
      </w:r>
      <w:r w:rsidR="009E129A" w:rsidRPr="00A13CEE">
        <w:rPr>
          <w:rFonts w:ascii="Tahoma" w:hAnsi="Tahoma" w:cs="Tahoma"/>
          <w:color w:val="000000"/>
          <w:sz w:val="18"/>
          <w:szCs w:val="18"/>
          <w:lang w:val="nl-NL"/>
        </w:rPr>
        <w:t>”</w:t>
      </w:r>
      <w:r w:rsidRPr="00A13CEE">
        <w:rPr>
          <w:rFonts w:ascii="Tahoma" w:hAnsi="Tahoma" w:cs="Tahoma"/>
          <w:color w:val="000000"/>
          <w:sz w:val="18"/>
          <w:szCs w:val="18"/>
          <w:lang w:val="nl-NL"/>
        </w:rPr>
        <w:t xml:space="preserve"> licenties. </w:t>
      </w:r>
      <w:r w:rsidRPr="00FB6BEA">
        <w:rPr>
          <w:rFonts w:ascii="Tahoma" w:hAnsi="Tahoma" w:cs="Tahoma"/>
          <w:color w:val="000000"/>
          <w:sz w:val="18"/>
          <w:szCs w:val="18"/>
          <w:lang w:val="nl-NL"/>
        </w:rPr>
        <w:t>In het geval van een platformonafhankelijke licentie kan een product worden gebruikt op een willekeurig computerplatform (bijvoorbeeld pc of Macintosh) waarop de software kan worden uitgevoerd, mits de gebruikte versie dezelfde of een eerdere versie is als/dan de versie waarvoor de licentie oorspronkelijk is verstrekt. Bijvoorbeeld: een klant met een licentie voor Office voor Mac Standard 2011 mag deze licentie gebruiken om Office Standard 2010 voor Windows uit te voeren.</w:t>
      </w:r>
    </w:p>
    <w:p w:rsidR="008A1637" w:rsidRPr="00FB6BEA" w:rsidRDefault="008A1637" w:rsidP="007022C1">
      <w:pPr>
        <w:pStyle w:val="AppendixBodyText"/>
        <w:spacing w:after="0"/>
        <w:rPr>
          <w:rFonts w:ascii="Tahoma" w:hAnsi="Tahoma" w:cs="Tahoma"/>
          <w:lang w:val="nl-NL"/>
        </w:rPr>
      </w:pPr>
    </w:p>
    <w:p w:rsidR="008A1637" w:rsidRPr="00FB6BEA" w:rsidRDefault="008A1637" w:rsidP="007022C1">
      <w:pPr>
        <w:pStyle w:val="AppendixBodyText"/>
        <w:spacing w:after="0"/>
        <w:ind w:right="720"/>
        <w:rPr>
          <w:rFonts w:ascii="Tahoma" w:hAnsi="Tahoma" w:cs="Tahoma"/>
          <w:lang w:val="nl-NL"/>
        </w:rPr>
      </w:pPr>
      <w:r w:rsidRPr="00FB6BEA">
        <w:rPr>
          <w:rFonts w:ascii="Tahoma" w:hAnsi="Tahoma" w:cs="Tahoma"/>
          <w:color w:val="000000"/>
          <w:sz w:val="18"/>
          <w:szCs w:val="18"/>
          <w:lang w:val="nl-NL"/>
        </w:rPr>
        <w:t>Componenten van een productsuite kunnen per platformversie verschillen. U mag de componenten gebruiken van de suite die u wilt implementeren en alleen die componenten. Bijvoorbeeld: als een klant met een licentie voor Office voor Mac Standard 2011 ervoor kiest om Office Standard 2010 uit te voeren, mag de klant alleen de componenten gebruiken die zijn inbegrepen bij Office Standard 2010. De klant heeft dan bijvoorbeeld niet het recht om Communicator uit te voeren, maar beschikt wel over het recht om OneNote uit te voeren.</w:t>
      </w:r>
    </w:p>
    <w:p w:rsidR="008A1637" w:rsidRPr="00FB6BEA" w:rsidRDefault="008A1637" w:rsidP="007022C1">
      <w:pPr>
        <w:pStyle w:val="AppendixBodyText"/>
        <w:spacing w:after="0"/>
        <w:ind w:right="720"/>
        <w:rPr>
          <w:rFonts w:ascii="Tahoma" w:hAnsi="Tahoma" w:cs="Tahoma"/>
          <w:lang w:val="nl-NL"/>
        </w:rPr>
      </w:pPr>
      <w:r w:rsidRPr="00FB6BEA">
        <w:rPr>
          <w:rFonts w:ascii="Tahoma" w:hAnsi="Tahoma" w:cs="Tahoma"/>
          <w:color w:val="000000"/>
          <w:sz w:val="18"/>
          <w:lang w:val="nl-NL"/>
        </w:rPr>
        <w:t>Indien de klant beschikt over actieve Software Assurance dekking voor een platformonafhankelijke licentie, is de klant gerechtigd in plaats van het gelicentieerde product de meest actuele versie van een willekeurige platformversie van het product te gebruiken die beschikbaar komt tijdens de looptijd van de Software Assurance dekking (onder voorbehoud van de hierboven besproken beperking voor componenten). Bijvoorbeeld: een klant die beschikt over actieve Software Assurance voor een Office voor Mac-licentie, is gerechtigd in plaats van Office voor Mac de meest recente versie van de corresponderende editie van Office voor Windows die tijdens dekkingstermijn is gepubliceerd te gebruiken.</w:t>
      </w:r>
    </w:p>
    <w:p w:rsidR="008A1637" w:rsidRPr="00FB6BEA" w:rsidRDefault="008A1637" w:rsidP="007022C1">
      <w:pPr>
        <w:pStyle w:val="AppendixBodyText"/>
        <w:spacing w:after="0"/>
        <w:ind w:right="720"/>
        <w:rPr>
          <w:rFonts w:ascii="Tahoma" w:hAnsi="Tahoma" w:cs="Tahoma"/>
          <w:lang w:val="nl-NL"/>
        </w:rPr>
      </w:pPr>
      <w:r w:rsidRPr="00FB6BEA">
        <w:rPr>
          <w:rFonts w:ascii="Tahoma" w:hAnsi="Tahoma" w:cs="Tahoma"/>
          <w:sz w:val="18"/>
          <w:lang w:val="nl-NL"/>
        </w:rPr>
        <w:t>Microsoft SQL Server is een “platformonafhankelijke” licentie. Bij een platformonafhankelijke licentie is het toegestaan een specifiek product te gebruiken op elk willekeurig computerplatform waarop de software kan worden gebruikt, mits de gebruikte versie dezelfde of een lagere versie is als/dan de versie waarvoor de licentie oorspronkelijk is verstrekt.</w:t>
      </w:r>
    </w:p>
    <w:p w:rsidR="008A1637" w:rsidRPr="00FB6BEA" w:rsidRDefault="008A1637" w:rsidP="007022C1">
      <w:pPr>
        <w:pStyle w:val="AppendixBodyText"/>
        <w:spacing w:after="0"/>
        <w:ind w:right="720"/>
        <w:rPr>
          <w:rFonts w:ascii="Tahoma" w:hAnsi="Tahoma" w:cs="Tahoma"/>
          <w:lang w:val="nl-NL"/>
        </w:rPr>
      </w:pPr>
    </w:p>
    <w:p w:rsidR="008A1637" w:rsidRPr="00FB6BEA" w:rsidRDefault="008A1637" w:rsidP="00E502F2">
      <w:pPr>
        <w:pStyle w:val="AppendixBodyText"/>
        <w:spacing w:after="0"/>
        <w:ind w:right="720"/>
        <w:rPr>
          <w:rFonts w:ascii="Tahoma" w:hAnsi="Tahoma" w:cs="Tahoma"/>
          <w:lang w:val="nl-NL"/>
        </w:rPr>
      </w:pPr>
      <w:r w:rsidRPr="00FB6BEA">
        <w:rPr>
          <w:rFonts w:ascii="Tahoma" w:hAnsi="Tahoma" w:cs="Tahoma"/>
          <w:sz w:val="18"/>
          <w:lang w:val="nl-NL"/>
        </w:rPr>
        <w:t>Een klant een Enrollment aangaat voor een platformonafhankelijke licentie in Software Assurance is bovendien gerechtigd de meest actuele versie van het betreffende product te gebruiken die beschikbaar is</w:t>
      </w:r>
      <w:r w:rsidR="00E502F2" w:rsidRPr="00FB6BEA">
        <w:rPr>
          <w:rFonts w:ascii="Tahoma" w:hAnsi="Tahoma" w:cs="Tahoma"/>
          <w:sz w:val="18"/>
          <w:lang w:val="nl-NL"/>
        </w:rPr>
        <w:t> </w:t>
      </w:r>
      <w:r w:rsidRPr="00FB6BEA">
        <w:rPr>
          <w:rFonts w:ascii="Tahoma" w:hAnsi="Tahoma" w:cs="Tahoma"/>
          <w:sz w:val="18"/>
          <w:lang w:val="nl-NL"/>
        </w:rPr>
        <w:t>tijdens de looptijd van de Software Assurance dekking, ongeacht het platform (mits slechts één versie tegelijkertijd wordt geïnstalleerd/gebruikt.</w:t>
      </w:r>
    </w:p>
    <w:p w:rsidR="00DD7307" w:rsidRPr="00FB6BEA" w:rsidRDefault="00DD7307">
      <w:pPr>
        <w:rPr>
          <w:rFonts w:cs="Tahoma"/>
          <w:lang w:val="nl-NL"/>
        </w:rPr>
      </w:pPr>
      <w:bookmarkStart w:id="1017" w:name="_Toc336338254"/>
    </w:p>
    <w:p w:rsidR="008A1637" w:rsidRPr="00FB6BEA" w:rsidRDefault="008A1637" w:rsidP="008A1637">
      <w:pPr>
        <w:pStyle w:val="Heading2"/>
        <w:ind w:left="0"/>
        <w:rPr>
          <w:rFonts w:ascii="Tahoma" w:hAnsi="Tahoma" w:cs="Tahoma"/>
          <w:lang w:val="nl-NL"/>
        </w:rPr>
      </w:pPr>
      <w:bookmarkStart w:id="1018" w:name="_Toc346275923"/>
      <w:r w:rsidRPr="00FB6BEA">
        <w:rPr>
          <w:rFonts w:ascii="Tahoma" w:hAnsi="Tahoma" w:cs="Tahoma"/>
          <w:lang w:val="nl-NL"/>
        </w:rPr>
        <w:t>Productcodes voor Volume Licensing</w:t>
      </w:r>
      <w:bookmarkEnd w:id="1017"/>
      <w:bookmarkEnd w:id="1018"/>
    </w:p>
    <w:p w:rsidR="008A1637" w:rsidRPr="00FB6BEA" w:rsidRDefault="008A1637" w:rsidP="008A1637">
      <w:pPr>
        <w:spacing w:after="60"/>
        <w:ind w:right="720"/>
        <w:rPr>
          <w:rFonts w:cs="Tahoma"/>
          <w:lang w:val="nl-NL"/>
        </w:rPr>
      </w:pPr>
    </w:p>
    <w:p w:rsidR="008A1637" w:rsidRPr="00FB6BEA" w:rsidRDefault="008A1637" w:rsidP="007022C1">
      <w:pPr>
        <w:ind w:right="720"/>
        <w:rPr>
          <w:rFonts w:cs="Tahoma"/>
          <w:lang w:val="nl-NL"/>
        </w:rPr>
      </w:pPr>
      <w:r w:rsidRPr="00FB6BEA">
        <w:rPr>
          <w:rFonts w:cs="Tahoma"/>
          <w:color w:val="000000"/>
          <w:szCs w:val="18"/>
          <w:lang w:val="nl-NL"/>
        </w:rPr>
        <w:t xml:space="preserve">Productcodes stellen een organisatie in staat de software en producten te gebruiken waarvoor ze in het kader van een bepaalde licentieovereenkomst een licentie hebben afgenomen. Alle productcodes worden aan een klant verstrekt op grond van een specifieke licentieovereenkomst. U kunt productsleutels verkrijgen via het </w:t>
      </w:r>
      <w:hyperlink r:id="rId27" w:history="1">
        <w:r w:rsidRPr="00FB6BEA">
          <w:rPr>
            <w:rStyle w:val="Hyperlink"/>
            <w:rFonts w:cs="Tahoma"/>
            <w:szCs w:val="18"/>
            <w:lang w:val="nl-NL"/>
          </w:rPr>
          <w:t>Microsoft Volume Licensing Service Center (VLSC)</w:t>
        </w:r>
      </w:hyperlink>
      <w:r w:rsidRPr="00FB6BEA">
        <w:rPr>
          <w:rFonts w:cs="Tahoma"/>
          <w:color w:val="000000"/>
          <w:szCs w:val="18"/>
          <w:lang w:val="nl-NL"/>
        </w:rPr>
        <w:t>. U kunt ook telefonisch contact opnemen met het</w:t>
      </w:r>
      <w:r w:rsidR="00A14A1B">
        <w:rPr>
          <w:rFonts w:cs="Tahoma"/>
          <w:color w:val="000000"/>
          <w:szCs w:val="18"/>
          <w:lang w:val="nl-NL"/>
        </w:rPr>
        <w:t xml:space="preserve"> </w:t>
      </w:r>
      <w:hyperlink r:id="rId28" w:history="1">
        <w:r w:rsidRPr="00FB6BEA">
          <w:rPr>
            <w:rStyle w:val="Hyperlink"/>
            <w:rFonts w:cs="Tahoma"/>
            <w:color w:val="0070C0"/>
            <w:szCs w:val="18"/>
            <w:lang w:val="nl-NL"/>
          </w:rPr>
          <w:t>Microsoft Volume Licensing Activation Center</w:t>
        </w:r>
      </w:hyperlink>
      <w:r w:rsidRPr="00FB6BEA">
        <w:rPr>
          <w:rFonts w:cs="Tahoma"/>
          <w:color w:val="0070C0"/>
          <w:szCs w:val="18"/>
          <w:lang w:val="nl-NL"/>
        </w:rPr>
        <w:t>.</w:t>
      </w:r>
    </w:p>
    <w:p w:rsidR="008A1637" w:rsidRPr="00FB6BEA" w:rsidRDefault="008A1637" w:rsidP="007022C1">
      <w:pPr>
        <w:ind w:right="720"/>
        <w:rPr>
          <w:rFonts w:cs="Tahoma"/>
          <w:lang w:val="nl-NL"/>
        </w:rPr>
      </w:pPr>
    </w:p>
    <w:p w:rsidR="008A1637" w:rsidRPr="00FB6BEA" w:rsidRDefault="008A1637" w:rsidP="007022C1">
      <w:pPr>
        <w:ind w:right="720"/>
        <w:rPr>
          <w:rFonts w:cs="Tahoma"/>
          <w:lang w:val="nl-NL"/>
        </w:rPr>
      </w:pPr>
      <w:r w:rsidRPr="00FB6BEA">
        <w:rPr>
          <w:rFonts w:cs="Tahoma"/>
          <w:color w:val="000000"/>
          <w:szCs w:val="18"/>
          <w:lang w:val="nl-NL"/>
        </w:rPr>
        <w:t xml:space="preserve">Een lijst van de Volume Licensing-producten waarvoor een productcode vereist is, alsmede aanvullende informatie, vindt u op: </w:t>
      </w:r>
      <w:hyperlink r:id="rId29" w:history="1">
        <w:r w:rsidRPr="00FB6BEA">
          <w:rPr>
            <w:rStyle w:val="Hyperlink"/>
            <w:rFonts w:cs="Tahoma"/>
            <w:szCs w:val="18"/>
            <w:lang w:val="nl-NL"/>
          </w:rPr>
          <w:t>http://www.microsoft.com/licensing/resources/vol/volumelicensekey/default.mspx</w:t>
        </w:r>
      </w:hyperlink>
      <w:r w:rsidRPr="00FB6BEA">
        <w:rPr>
          <w:rFonts w:cs="Tahoma"/>
          <w:szCs w:val="18"/>
          <w:lang w:val="nl-NL"/>
        </w:rPr>
        <w:t>.</w:t>
      </w:r>
    </w:p>
    <w:p w:rsidR="00E502F2" w:rsidRPr="00FB6BEA" w:rsidRDefault="00E502F2" w:rsidP="007022C1">
      <w:pPr>
        <w:ind w:right="720"/>
        <w:rPr>
          <w:rFonts w:cs="Tahoma"/>
          <w:color w:val="000000"/>
          <w:szCs w:val="18"/>
          <w:lang w:val="nl-NL"/>
        </w:rPr>
      </w:pPr>
    </w:p>
    <w:p w:rsidR="008A1637" w:rsidRPr="00FB6BEA" w:rsidRDefault="008A1637" w:rsidP="007022C1">
      <w:pPr>
        <w:ind w:right="720"/>
        <w:rPr>
          <w:rFonts w:cs="Tahoma"/>
          <w:lang w:val="nl-NL"/>
        </w:rPr>
      </w:pPr>
      <w:r w:rsidRPr="00FB6BEA">
        <w:rPr>
          <w:rFonts w:cs="Tahoma"/>
          <w:color w:val="000000"/>
          <w:szCs w:val="18"/>
          <w:lang w:val="nl-NL"/>
        </w:rPr>
        <w:t>Niet voor alle Volume Licensing-producten is een productsleutel vereist</w:t>
      </w:r>
      <w:r w:rsidR="004A088B">
        <w:rPr>
          <w:rFonts w:cs="Tahoma"/>
          <w:color w:val="000000"/>
          <w:szCs w:val="18"/>
          <w:lang w:val="nl-NL"/>
        </w:rPr>
        <w:t xml:space="preserve">. </w:t>
      </w:r>
      <w:r w:rsidRPr="00FB6BEA">
        <w:rPr>
          <w:rFonts w:cs="Tahoma"/>
          <w:color w:val="000000"/>
          <w:szCs w:val="18"/>
          <w:lang w:val="nl-NL"/>
        </w:rPr>
        <w:t>Indien een product niet wordt vermeld, is er geen productsleutel vereist.</w:t>
      </w:r>
    </w:p>
    <w:p w:rsidR="008A1637" w:rsidRPr="00FB6BEA" w:rsidRDefault="008A1637" w:rsidP="007022C1">
      <w:pPr>
        <w:ind w:right="720"/>
        <w:rPr>
          <w:rFonts w:cs="Tahoma"/>
          <w:lang w:val="nl-NL"/>
        </w:rPr>
      </w:pPr>
    </w:p>
    <w:p w:rsidR="008A1637" w:rsidRPr="00FB6BEA" w:rsidRDefault="008A1637" w:rsidP="007022C1">
      <w:pPr>
        <w:ind w:right="720"/>
        <w:rPr>
          <w:rFonts w:cs="Tahoma"/>
          <w:lang w:val="nl-NL"/>
        </w:rPr>
      </w:pPr>
      <w:r w:rsidRPr="00FB6BEA">
        <w:rPr>
          <w:rFonts w:cs="Tahoma"/>
          <w:b/>
          <w:bCs/>
          <w:color w:val="000000"/>
          <w:szCs w:val="18"/>
          <w:lang w:val="nl-NL"/>
        </w:rPr>
        <w:t>Opmerking:</w:t>
      </w:r>
      <w:r w:rsidRPr="00FB6BEA">
        <w:rPr>
          <w:rFonts w:cs="Tahoma"/>
          <w:color w:val="000000"/>
          <w:szCs w:val="18"/>
          <w:lang w:val="nl-NL"/>
        </w:rPr>
        <w:t xml:space="preserve"> Productcodes worden toegewezen aan en zijn uitsluitend bestemd voor gebruik door uw organisatie. U zult verantwoordelijk worden gehouden voor ongeautoriseerd gebruik van productcodes die in het kader van uw overeenkomst worden verstrekt. Neem maatregelen ter beveiliging van uw productcodes. Maak uw productcodes niet bekend aan ongeautoriseerde partijen. </w:t>
      </w:r>
    </w:p>
    <w:p w:rsidR="00023FE7" w:rsidRPr="00FB6BEA" w:rsidRDefault="008A1637" w:rsidP="00E502F2">
      <w:pPr>
        <w:pStyle w:val="Heading1"/>
        <w:keepNext w:val="0"/>
        <w:pageBreakBefore/>
        <w:spacing w:before="0"/>
        <w:rPr>
          <w:rFonts w:cs="Tahoma"/>
          <w:lang w:val="nl-NL"/>
        </w:rPr>
      </w:pPr>
      <w:bookmarkStart w:id="1019" w:name="_Toc336338255"/>
      <w:bookmarkStart w:id="1020" w:name="_Toc346275924"/>
      <w:r w:rsidRPr="00FB6BEA">
        <w:rPr>
          <w:rFonts w:cs="Tahoma"/>
          <w:lang w:val="nl-NL"/>
        </w:rPr>
        <w:t>ProductAANTEKENINGEN</w:t>
      </w:r>
      <w:bookmarkEnd w:id="1019"/>
      <w:bookmarkEnd w:id="1020"/>
    </w:p>
    <w:p w:rsidR="00023FE7" w:rsidRPr="00FB6BEA" w:rsidRDefault="00023FE7">
      <w:pPr>
        <w:pStyle w:val="Heading2"/>
        <w:ind w:hanging="540"/>
        <w:rPr>
          <w:rFonts w:ascii="Tahoma" w:hAnsi="Tahoma" w:cs="Tahoma"/>
          <w:lang w:val="nl-NL"/>
        </w:rPr>
      </w:pPr>
    </w:p>
    <w:p w:rsidR="00023FE7" w:rsidRPr="00FB6BEA" w:rsidRDefault="00023FE7">
      <w:pPr>
        <w:pStyle w:val="Heading2"/>
        <w:ind w:left="0"/>
        <w:rPr>
          <w:rFonts w:ascii="Tahoma" w:hAnsi="Tahoma" w:cs="Tahoma"/>
          <w:lang w:val="nl-NL"/>
        </w:rPr>
      </w:pPr>
      <w:bookmarkStart w:id="1021" w:name="_Toc336338256"/>
      <w:bookmarkStart w:id="1022" w:name="_Toc346275925"/>
      <w:r w:rsidRPr="00FB6BEA">
        <w:rPr>
          <w:rFonts w:ascii="Tahoma" w:hAnsi="Tahoma" w:cs="Tahoma"/>
          <w:sz w:val="28"/>
          <w:lang w:val="nl-NL"/>
        </w:rPr>
        <w:t>Productgroep toepassingen</w:t>
      </w:r>
      <w:bookmarkEnd w:id="1021"/>
      <w:bookmarkEnd w:id="1022"/>
    </w:p>
    <w:p w:rsidR="00023FE7" w:rsidRPr="00FB6BEA" w:rsidRDefault="00023FE7" w:rsidP="00D94745">
      <w:pPr>
        <w:rPr>
          <w:rFonts w:cs="Tahoma"/>
          <w:lang w:val="nl-NL"/>
        </w:rPr>
      </w:pPr>
      <w:bookmarkStart w:id="1023" w:name="_1_Data_Analyzer"/>
      <w:bookmarkStart w:id="1024" w:name="Aps_1BingMapsDesktopandContentPack"/>
      <w:bookmarkEnd w:id="1023"/>
    </w:p>
    <w:p w:rsidR="00F10B26" w:rsidRPr="00FB6BEA" w:rsidRDefault="00F10B26" w:rsidP="00ED589D">
      <w:pPr>
        <w:pStyle w:val="Heading3"/>
        <w:rPr>
          <w:rFonts w:ascii="Tahoma" w:hAnsi="Tahoma" w:cs="Tahoma"/>
          <w:lang w:val="nl-NL"/>
        </w:rPr>
      </w:pPr>
      <w:bookmarkStart w:id="1025" w:name="_1_Bing_Maps"/>
      <w:bookmarkStart w:id="1026" w:name="_Toc336338257"/>
      <w:bookmarkStart w:id="1027" w:name="_Toc346275926"/>
      <w:bookmarkStart w:id="1028" w:name="Aps_ExpStudioproducts"/>
      <w:bookmarkStart w:id="1029" w:name="Aps_ExpStudio2"/>
      <w:bookmarkStart w:id="1030" w:name="Aps_1ExpStudio3"/>
      <w:bookmarkEnd w:id="1025"/>
      <w:r w:rsidRPr="00FB6BEA">
        <w:rPr>
          <w:rFonts w:ascii="Tahoma" w:hAnsi="Tahoma" w:cs="Tahoma"/>
          <w:caps/>
          <w:color w:val="F66400"/>
          <w:sz w:val="22"/>
          <w:vertAlign w:val="superscript"/>
          <w:lang w:val="nl-NL"/>
        </w:rPr>
        <w:t>1</w:t>
      </w:r>
      <w:r w:rsidRPr="00FB6BEA">
        <w:rPr>
          <w:rFonts w:ascii="Tahoma" w:hAnsi="Tahoma" w:cs="Tahoma"/>
          <w:color w:val="F66400"/>
          <w:sz w:val="22"/>
          <w:lang w:val="nl-NL"/>
        </w:rPr>
        <w:t xml:space="preserve"> Bing Maps Desktop met Enhanced Content Pack</w:t>
      </w:r>
      <w:bookmarkEnd w:id="1026"/>
      <w:bookmarkEnd w:id="1027"/>
    </w:p>
    <w:bookmarkEnd w:id="1024"/>
    <w:p w:rsidR="00F10B26" w:rsidRPr="00FB6BEA" w:rsidRDefault="00F10B26" w:rsidP="00AE5A9F">
      <w:pPr>
        <w:rPr>
          <w:rFonts w:cs="Tahoma"/>
          <w:lang w:val="nl-NL"/>
        </w:rPr>
      </w:pPr>
    </w:p>
    <w:p w:rsidR="004A2FC2" w:rsidRPr="00FB6BEA" w:rsidRDefault="00F10B26" w:rsidP="00864B8A">
      <w:pPr>
        <w:spacing w:after="60"/>
        <w:ind w:left="720"/>
        <w:rPr>
          <w:rFonts w:cs="Tahoma"/>
          <w:lang w:val="nl-NL"/>
        </w:rPr>
      </w:pPr>
      <w:r w:rsidRPr="00FB6BEA">
        <w:rPr>
          <w:rFonts w:cs="Tahoma"/>
          <w:b/>
          <w:szCs w:val="20"/>
          <w:lang w:val="nl-NL"/>
        </w:rPr>
        <w:t xml:space="preserve">Vereiste build-diensten </w:t>
      </w:r>
    </w:p>
    <w:p w:rsidR="00F10B26" w:rsidRPr="00FB6BEA" w:rsidRDefault="00F10B26" w:rsidP="004A2FC2">
      <w:pPr>
        <w:ind w:left="720"/>
        <w:rPr>
          <w:rFonts w:cs="Tahoma"/>
          <w:lang w:val="nl-NL"/>
        </w:rPr>
      </w:pPr>
      <w:r w:rsidRPr="00FB6BEA">
        <w:rPr>
          <w:rFonts w:cs="Tahoma"/>
          <w:szCs w:val="20"/>
          <w:lang w:val="nl-NL"/>
        </w:rPr>
        <w:t>Bing Maps Desktop met Enhanced Content Pack vereist systeembuild-diensten van Vexcel, de georuimtelijke dochteronderneming van Microsoft</w:t>
      </w:r>
      <w:r w:rsidR="004A088B">
        <w:rPr>
          <w:rFonts w:cs="Tahoma"/>
          <w:szCs w:val="20"/>
          <w:lang w:val="nl-NL"/>
        </w:rPr>
        <w:t xml:space="preserve">. </w:t>
      </w:r>
      <w:r w:rsidRPr="00FB6BEA">
        <w:rPr>
          <w:rFonts w:cs="Tahoma"/>
          <w:szCs w:val="20"/>
          <w:lang w:val="nl-NL"/>
        </w:rPr>
        <w:t xml:space="preserve">Aanvullende trainings-, ondersteunings- en onderhoudsdiensten zijn ook beschikbaar, maar niet vereist. Ga voor meer informatie naar </w:t>
      </w:r>
      <w:hyperlink r:id="rId30" w:history="1">
        <w:r w:rsidRPr="00FB6BEA">
          <w:rPr>
            <w:rStyle w:val="Hyperlink"/>
            <w:rFonts w:cs="Tahoma"/>
            <w:lang w:val="nl-NL"/>
          </w:rPr>
          <w:t>http://www.vexcel.com/geospatial/bingmapsserver/index.asp</w:t>
        </w:r>
      </w:hyperlink>
    </w:p>
    <w:p w:rsidR="004A2FC2" w:rsidRDefault="004A2FC2" w:rsidP="004A2FC2">
      <w:pPr>
        <w:rPr>
          <w:rFonts w:cs="Tahoma"/>
          <w:lang w:val="nl-NL"/>
        </w:rPr>
      </w:pPr>
    </w:p>
    <w:p w:rsidR="00B42E6E" w:rsidRPr="00FB6BEA" w:rsidRDefault="00B42E6E" w:rsidP="004A2FC2">
      <w:pPr>
        <w:rPr>
          <w:rFonts w:cs="Tahoma"/>
          <w:lang w:val="nl-NL"/>
        </w:rPr>
      </w:pPr>
    </w:p>
    <w:p w:rsidR="00176313" w:rsidRPr="00FB6BEA" w:rsidRDefault="00F10B26" w:rsidP="008C0DFB">
      <w:pPr>
        <w:pStyle w:val="Heading3"/>
        <w:ind w:left="153" w:hanging="153"/>
        <w:rPr>
          <w:rFonts w:ascii="Tahoma" w:hAnsi="Tahoma" w:cs="Tahoma"/>
          <w:lang w:val="nl-NL"/>
        </w:rPr>
      </w:pPr>
      <w:bookmarkStart w:id="1031" w:name="_2_Expression_Studio"/>
      <w:bookmarkStart w:id="1032" w:name="_Toc336338258"/>
      <w:bookmarkStart w:id="1033" w:name="_Toc346275927"/>
      <w:bookmarkEnd w:id="1031"/>
      <w:r w:rsidRPr="00FB6BEA">
        <w:rPr>
          <w:rFonts w:ascii="Tahoma" w:hAnsi="Tahoma" w:cs="Tahoma"/>
          <w:caps/>
          <w:color w:val="F66400"/>
          <w:sz w:val="22"/>
          <w:vertAlign w:val="superscript"/>
          <w:lang w:val="nl-NL"/>
        </w:rPr>
        <w:t>2</w:t>
      </w:r>
      <w:r w:rsidRPr="00FB6BEA">
        <w:rPr>
          <w:rFonts w:ascii="Tahoma" w:hAnsi="Tahoma" w:cs="Tahoma"/>
          <w:color w:val="F66400"/>
          <w:sz w:val="22"/>
          <w:lang w:val="nl-NL"/>
        </w:rPr>
        <w:t xml:space="preserve"> Expression Studio Web Professional 4, Expression Studio Ultimate 4, Expression Encoder Pro 4</w:t>
      </w:r>
      <w:bookmarkEnd w:id="1028"/>
      <w:bookmarkEnd w:id="1032"/>
      <w:bookmarkEnd w:id="1033"/>
    </w:p>
    <w:p w:rsidR="00176313" w:rsidRPr="00FB6BEA" w:rsidRDefault="00176313" w:rsidP="004A2FC2">
      <w:pPr>
        <w:rPr>
          <w:rFonts w:cs="Tahoma"/>
          <w:lang w:val="nl-NL"/>
        </w:rPr>
      </w:pPr>
    </w:p>
    <w:p w:rsidR="00176313" w:rsidRPr="00FB6BEA" w:rsidRDefault="00176313" w:rsidP="00864B8A">
      <w:pPr>
        <w:spacing w:after="60"/>
        <w:ind w:left="720"/>
        <w:rPr>
          <w:rFonts w:cs="Tahoma"/>
          <w:lang w:val="nl-NL"/>
        </w:rPr>
      </w:pPr>
      <w:r w:rsidRPr="00FB6BEA">
        <w:rPr>
          <w:rFonts w:cs="Tahoma"/>
          <w:b/>
          <w:szCs w:val="20"/>
          <w:lang w:val="nl-NL"/>
        </w:rPr>
        <w:t>Expression Studio Web Professional 4</w:t>
      </w:r>
    </w:p>
    <w:p w:rsidR="00176313" w:rsidRPr="00FB6BEA" w:rsidRDefault="00176313" w:rsidP="004A2FC2">
      <w:pPr>
        <w:ind w:left="720"/>
        <w:rPr>
          <w:rFonts w:cs="Tahoma"/>
          <w:lang w:val="nl-NL"/>
        </w:rPr>
      </w:pPr>
      <w:r w:rsidRPr="00FB6BEA">
        <w:rPr>
          <w:rFonts w:cs="Tahoma"/>
          <w:color w:val="000000"/>
          <w:szCs w:val="18"/>
          <w:lang w:val="nl-NL"/>
        </w:rPr>
        <w:t>De Expression-productreeks heeft een nieuwe naam gekregen</w:t>
      </w:r>
      <w:r w:rsidR="004A088B">
        <w:rPr>
          <w:rFonts w:cs="Tahoma"/>
          <w:color w:val="000000"/>
          <w:szCs w:val="18"/>
          <w:lang w:val="nl-NL"/>
        </w:rPr>
        <w:t xml:space="preserve">. </w:t>
      </w:r>
      <w:r w:rsidRPr="00FB6BEA">
        <w:rPr>
          <w:rFonts w:cs="Tahoma"/>
          <w:color w:val="000000"/>
          <w:szCs w:val="18"/>
          <w:lang w:val="nl-NL"/>
        </w:rPr>
        <w:t>Alleen de naam is veranderd; de versie 3-software en de versie 4-software zijn hetzelfde</w:t>
      </w:r>
      <w:r w:rsidR="004A088B">
        <w:rPr>
          <w:rFonts w:cs="Tahoma"/>
          <w:color w:val="000000"/>
          <w:szCs w:val="18"/>
          <w:lang w:val="nl-NL"/>
        </w:rPr>
        <w:t xml:space="preserve">. </w:t>
      </w:r>
      <w:r w:rsidRPr="00FB6BEA">
        <w:rPr>
          <w:rFonts w:cs="Tahoma"/>
          <w:color w:val="000000"/>
          <w:szCs w:val="18"/>
          <w:lang w:val="nl-NL"/>
        </w:rPr>
        <w:t>Klanten die een licentie hebben voor versie 3-producten hebben automatisch een licentie voor de bijbehorende versie 4-producten (zoals hieronder aangegeven) en 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4A088B">
        <w:rPr>
          <w:rFonts w:cs="Tahoma"/>
          <w:color w:val="000000"/>
          <w:szCs w:val="18"/>
          <w:lang w:val="nl-NL"/>
        </w:rPr>
        <w:t xml:space="preserve">. </w:t>
      </w:r>
      <w:r w:rsidRPr="00FB6BEA">
        <w:rPr>
          <w:rFonts w:cs="Tahoma"/>
          <w:color w:val="000000"/>
          <w:szCs w:val="18"/>
          <w:lang w:val="nl-NL"/>
        </w:rPr>
        <w:t>Het hernoemen van de producten verlengt niet de garantie of ondersteuningsverplichtingen die Microsoft heeft in verband met Software Assurance dekking voor de producten.</w:t>
      </w:r>
    </w:p>
    <w:p w:rsidR="00176313" w:rsidRPr="00FB6BEA" w:rsidRDefault="00176313" w:rsidP="00176313">
      <w:pPr>
        <w:ind w:left="720"/>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3690"/>
      </w:tblGrid>
      <w:tr w:rsidR="00176313" w:rsidRPr="00FB6BEA" w:rsidTr="002A6416">
        <w:tc>
          <w:tcPr>
            <w:tcW w:w="3690" w:type="dxa"/>
            <w:tcBorders>
              <w:top w:val="single" w:sz="4" w:space="0" w:color="000000"/>
              <w:left w:val="single" w:sz="4" w:space="0" w:color="000000"/>
              <w:bottom w:val="single" w:sz="4" w:space="0" w:color="000000"/>
              <w:right w:val="single" w:sz="4" w:space="0" w:color="000000"/>
            </w:tcBorders>
            <w:shd w:val="clear" w:color="auto" w:fill="FABF8F"/>
          </w:tcPr>
          <w:p w:rsidR="00176313" w:rsidRPr="00FB6BEA" w:rsidRDefault="00176313" w:rsidP="00F9276A">
            <w:pPr>
              <w:ind w:left="342"/>
              <w:rPr>
                <w:rFonts w:cs="Tahoma"/>
                <w:b/>
                <w:color w:val="000000"/>
                <w:szCs w:val="18"/>
                <w:lang w:val="nl-NL"/>
              </w:rPr>
            </w:pPr>
            <w:r w:rsidRPr="00FB6BEA">
              <w:rPr>
                <w:rFonts w:cs="Tahoma"/>
                <w:b/>
                <w:color w:val="000000"/>
                <w:szCs w:val="18"/>
                <w:lang w:val="nl-NL"/>
              </w:rPr>
              <w:t>Oude productnaam</w:t>
            </w:r>
          </w:p>
        </w:tc>
        <w:tc>
          <w:tcPr>
            <w:tcW w:w="3690" w:type="dxa"/>
            <w:tcBorders>
              <w:top w:val="single" w:sz="4" w:space="0" w:color="000000"/>
              <w:left w:val="single" w:sz="4" w:space="0" w:color="000000"/>
              <w:bottom w:val="single" w:sz="4" w:space="0" w:color="000000"/>
              <w:right w:val="single" w:sz="4" w:space="0" w:color="000000"/>
            </w:tcBorders>
            <w:shd w:val="clear" w:color="auto" w:fill="FABF8F"/>
          </w:tcPr>
          <w:p w:rsidR="00176313" w:rsidRPr="00FB6BEA" w:rsidRDefault="00176313" w:rsidP="00066528">
            <w:pPr>
              <w:ind w:left="162"/>
              <w:rPr>
                <w:rFonts w:cs="Tahoma"/>
                <w:b/>
                <w:color w:val="000000"/>
                <w:szCs w:val="18"/>
                <w:lang w:val="nl-NL"/>
              </w:rPr>
            </w:pPr>
            <w:r w:rsidRPr="00FB6BEA">
              <w:rPr>
                <w:rFonts w:cs="Tahoma"/>
                <w:b/>
                <w:color w:val="000000"/>
                <w:szCs w:val="18"/>
                <w:lang w:val="nl-NL"/>
              </w:rPr>
              <w:t>Nieuwe productnaam</w:t>
            </w:r>
          </w:p>
        </w:tc>
      </w:tr>
      <w:tr w:rsidR="00176313" w:rsidRPr="00FB6BEA"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B6BEA" w:rsidRDefault="00176313" w:rsidP="006C6786">
            <w:pPr>
              <w:numPr>
                <w:ilvl w:val="0"/>
                <w:numId w:val="46"/>
              </w:numPr>
              <w:ind w:left="522"/>
              <w:rPr>
                <w:rFonts w:cs="Tahoma"/>
                <w:color w:val="000000"/>
                <w:szCs w:val="18"/>
                <w:lang w:val="nl-NL"/>
              </w:rPr>
            </w:pPr>
            <w:r w:rsidRPr="00FB6BEA">
              <w:rPr>
                <w:rFonts w:cs="Tahoma"/>
                <w:color w:val="000000"/>
                <w:szCs w:val="18"/>
                <w:lang w:val="nl-NL"/>
              </w:rPr>
              <w:t>Expression Professional Subscription</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B6BEA" w:rsidRDefault="00176313" w:rsidP="006C6786">
            <w:pPr>
              <w:numPr>
                <w:ilvl w:val="0"/>
                <w:numId w:val="47"/>
              </w:numPr>
              <w:ind w:left="342" w:hanging="270"/>
              <w:rPr>
                <w:rFonts w:cs="Tahoma"/>
                <w:color w:val="000000"/>
                <w:szCs w:val="18"/>
                <w:lang w:val="nl-NL"/>
              </w:rPr>
            </w:pPr>
            <w:r w:rsidRPr="00FB6BEA">
              <w:rPr>
                <w:rFonts w:cs="Tahoma"/>
                <w:color w:val="000000"/>
                <w:szCs w:val="18"/>
                <w:lang w:val="nl-NL"/>
              </w:rPr>
              <w:t>Expression Studio Ultimate 4 + Expression Encoder Pro 4</w:t>
            </w:r>
          </w:p>
        </w:tc>
      </w:tr>
      <w:tr w:rsidR="00176313" w:rsidRPr="00FB6BEA"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B6BEA" w:rsidRDefault="00176313" w:rsidP="006C6786">
            <w:pPr>
              <w:numPr>
                <w:ilvl w:val="0"/>
                <w:numId w:val="46"/>
              </w:numPr>
              <w:ind w:left="522"/>
              <w:rPr>
                <w:rFonts w:cs="Tahoma"/>
                <w:color w:val="000000"/>
                <w:szCs w:val="18"/>
                <w:lang w:val="nl-NL"/>
              </w:rPr>
            </w:pPr>
            <w:r w:rsidRPr="00FB6BEA">
              <w:rPr>
                <w:rFonts w:cs="Tahoma"/>
                <w:color w:val="000000"/>
                <w:szCs w:val="18"/>
                <w:lang w:val="nl-NL"/>
              </w:rPr>
              <w:t>Expression Studio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B6BEA" w:rsidRDefault="00176313" w:rsidP="006C6786">
            <w:pPr>
              <w:numPr>
                <w:ilvl w:val="0"/>
                <w:numId w:val="47"/>
              </w:numPr>
              <w:ind w:left="342" w:hanging="270"/>
              <w:rPr>
                <w:rFonts w:cs="Tahoma"/>
                <w:color w:val="000000"/>
                <w:szCs w:val="18"/>
                <w:lang w:val="nl-NL"/>
              </w:rPr>
            </w:pPr>
            <w:r w:rsidRPr="00FB6BEA">
              <w:rPr>
                <w:rFonts w:cs="Tahoma"/>
                <w:color w:val="000000"/>
                <w:szCs w:val="18"/>
                <w:lang w:val="nl-NL"/>
              </w:rPr>
              <w:t>Expression Studio Ultimate 4 + Expression Encoder Pro 4</w:t>
            </w:r>
          </w:p>
        </w:tc>
      </w:tr>
      <w:tr w:rsidR="00176313" w:rsidRPr="00FB6BEA"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B6BEA" w:rsidRDefault="00176313" w:rsidP="006C6786">
            <w:pPr>
              <w:numPr>
                <w:ilvl w:val="0"/>
                <w:numId w:val="46"/>
              </w:numPr>
              <w:ind w:left="522"/>
              <w:rPr>
                <w:rFonts w:cs="Tahoma"/>
                <w:color w:val="000000"/>
                <w:szCs w:val="18"/>
                <w:lang w:val="nl-NL"/>
              </w:rPr>
            </w:pPr>
            <w:r w:rsidRPr="00FB6BEA">
              <w:rPr>
                <w:rFonts w:cs="Tahoma"/>
                <w:color w:val="000000"/>
                <w:szCs w:val="18"/>
                <w:lang w:val="nl-NL"/>
              </w:rPr>
              <w:t>Expression Web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B6BEA" w:rsidRDefault="00176313" w:rsidP="006C6786">
            <w:pPr>
              <w:numPr>
                <w:ilvl w:val="0"/>
                <w:numId w:val="47"/>
              </w:numPr>
              <w:ind w:left="342" w:hanging="270"/>
              <w:jc w:val="both"/>
              <w:rPr>
                <w:rFonts w:cs="Tahoma"/>
                <w:color w:val="000000"/>
                <w:szCs w:val="18"/>
                <w:lang w:val="nl-NL"/>
              </w:rPr>
            </w:pPr>
            <w:r w:rsidRPr="00FB6BEA">
              <w:rPr>
                <w:rFonts w:cs="Tahoma"/>
                <w:color w:val="000000"/>
                <w:szCs w:val="18"/>
                <w:lang w:val="nl-NL"/>
              </w:rPr>
              <w:t>Expression Studio Web Professional 4</w:t>
            </w:r>
          </w:p>
        </w:tc>
      </w:tr>
      <w:tr w:rsidR="00176313" w:rsidRPr="00FB6BEA" w:rsidTr="002A6416">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B6BEA" w:rsidRDefault="00176313" w:rsidP="006C6786">
            <w:pPr>
              <w:numPr>
                <w:ilvl w:val="0"/>
                <w:numId w:val="46"/>
              </w:numPr>
              <w:ind w:left="522"/>
              <w:rPr>
                <w:rFonts w:cs="Tahoma"/>
                <w:color w:val="000000"/>
                <w:szCs w:val="18"/>
                <w:lang w:val="nl-NL"/>
              </w:rPr>
            </w:pPr>
            <w:r w:rsidRPr="00FB6BEA">
              <w:rPr>
                <w:rFonts w:cs="Tahoma"/>
                <w:color w:val="000000"/>
                <w:szCs w:val="18"/>
                <w:lang w:val="nl-NL"/>
              </w:rPr>
              <w:t>Expression Encoder 3</w:t>
            </w:r>
          </w:p>
        </w:tc>
        <w:tc>
          <w:tcPr>
            <w:tcW w:w="3690" w:type="dxa"/>
            <w:tcBorders>
              <w:top w:val="single" w:sz="4" w:space="0" w:color="000000"/>
              <w:left w:val="single" w:sz="4" w:space="0" w:color="000000"/>
              <w:bottom w:val="single" w:sz="4" w:space="0" w:color="000000"/>
              <w:right w:val="single" w:sz="4" w:space="0" w:color="000000"/>
            </w:tcBorders>
            <w:shd w:val="clear" w:color="auto" w:fill="auto"/>
          </w:tcPr>
          <w:p w:rsidR="00176313" w:rsidRPr="00FB6BEA" w:rsidRDefault="00176313" w:rsidP="006C6786">
            <w:pPr>
              <w:numPr>
                <w:ilvl w:val="0"/>
                <w:numId w:val="47"/>
              </w:numPr>
              <w:ind w:left="342" w:hanging="270"/>
              <w:rPr>
                <w:rFonts w:cs="Tahoma"/>
                <w:color w:val="000000"/>
                <w:szCs w:val="18"/>
                <w:lang w:val="nl-NL"/>
              </w:rPr>
            </w:pPr>
            <w:r w:rsidRPr="00FB6BEA">
              <w:rPr>
                <w:rFonts w:cs="Tahoma"/>
                <w:color w:val="000000"/>
                <w:szCs w:val="18"/>
                <w:lang w:val="nl-NL"/>
              </w:rPr>
              <w:t>Expression Encoder Pro 4</w:t>
            </w:r>
          </w:p>
        </w:tc>
      </w:tr>
    </w:tbl>
    <w:p w:rsidR="00176313" w:rsidRPr="00FB6BEA" w:rsidRDefault="00176313" w:rsidP="004A2FC2">
      <w:pPr>
        <w:rPr>
          <w:rFonts w:cs="Tahoma"/>
          <w:lang w:val="nl-NL"/>
        </w:rPr>
      </w:pPr>
    </w:p>
    <w:p w:rsidR="00176313" w:rsidRPr="00FB6BEA" w:rsidRDefault="00176313" w:rsidP="00864B8A">
      <w:pPr>
        <w:spacing w:after="60"/>
        <w:ind w:left="720"/>
        <w:rPr>
          <w:rFonts w:cs="Tahoma"/>
          <w:lang w:val="nl-NL"/>
        </w:rPr>
      </w:pPr>
      <w:r w:rsidRPr="00FB6BEA">
        <w:rPr>
          <w:rFonts w:cs="Tahoma"/>
          <w:b/>
          <w:szCs w:val="20"/>
          <w:lang w:val="nl-NL"/>
        </w:rPr>
        <w:t>Expression Studio Ultimate 4</w:t>
      </w:r>
    </w:p>
    <w:p w:rsidR="00176313" w:rsidRPr="00FB6BEA" w:rsidRDefault="00176313" w:rsidP="009D776A">
      <w:pPr>
        <w:ind w:left="720"/>
        <w:rPr>
          <w:rFonts w:cs="Tahoma"/>
          <w:lang w:val="nl-NL"/>
        </w:rPr>
      </w:pPr>
      <w:r w:rsidRPr="00FB6BEA">
        <w:rPr>
          <w:rFonts w:cs="Tahoma"/>
          <w:color w:val="000000"/>
          <w:szCs w:val="18"/>
          <w:lang w:val="nl-NL"/>
        </w:rPr>
        <w:t>De Expression-productreeks heeft een nieuwe naam gekregen</w:t>
      </w:r>
      <w:r w:rsidR="004A088B">
        <w:rPr>
          <w:rFonts w:cs="Tahoma"/>
          <w:color w:val="000000"/>
          <w:szCs w:val="18"/>
          <w:lang w:val="nl-NL"/>
        </w:rPr>
        <w:t xml:space="preserve">. </w:t>
      </w:r>
      <w:r w:rsidRPr="00FB6BEA">
        <w:rPr>
          <w:rFonts w:cs="Tahoma"/>
          <w:color w:val="000000"/>
          <w:szCs w:val="18"/>
          <w:lang w:val="nl-NL"/>
        </w:rPr>
        <w:t xml:space="preserve">Alleen de naam is veranderd; de versie </w:t>
      </w:r>
      <w:r w:rsidR="009D776A" w:rsidRPr="00FB6BEA">
        <w:rPr>
          <w:rFonts w:cs="Tahoma"/>
          <w:color w:val="000000"/>
          <w:szCs w:val="18"/>
          <w:lang w:val="nl-NL"/>
        </w:rPr>
        <w:br/>
      </w:r>
      <w:r w:rsidRPr="00FB6BEA">
        <w:rPr>
          <w:rFonts w:cs="Tahoma"/>
          <w:color w:val="000000"/>
          <w:szCs w:val="18"/>
          <w:lang w:val="nl-NL"/>
        </w:rPr>
        <w:t>3-software en de versie 4-software zijn hetzelfde</w:t>
      </w:r>
      <w:r w:rsidR="004A088B">
        <w:rPr>
          <w:rFonts w:cs="Tahoma"/>
          <w:color w:val="000000"/>
          <w:szCs w:val="18"/>
          <w:lang w:val="nl-NL"/>
        </w:rPr>
        <w:t xml:space="preserve">. </w:t>
      </w:r>
      <w:r w:rsidRPr="00FB6BEA">
        <w:rPr>
          <w:rFonts w:cs="Tahoma"/>
          <w:color w:val="000000"/>
          <w:szCs w:val="18"/>
          <w:lang w:val="nl-NL"/>
        </w:rPr>
        <w:t>Klanten die een licentie hebben voor versie 3-producten hebben automatisch een licentie voor de bijbehorende versie 4-producten (zoals hieronder aangegeven) en</w:t>
      </w:r>
      <w:r w:rsidR="009D776A" w:rsidRPr="00FB6BEA">
        <w:rPr>
          <w:rFonts w:cs="Tahoma"/>
          <w:color w:val="000000"/>
          <w:szCs w:val="18"/>
          <w:lang w:val="nl-NL"/>
        </w:rPr>
        <w:t> </w:t>
      </w:r>
      <w:r w:rsidRPr="00FB6BEA">
        <w:rPr>
          <w:rFonts w:cs="Tahoma"/>
          <w:color w:val="000000"/>
          <w:szCs w:val="18"/>
          <w:lang w:val="nl-NL"/>
        </w:rPr>
        <w:t>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4A088B">
        <w:rPr>
          <w:rFonts w:cs="Tahoma"/>
          <w:color w:val="000000"/>
          <w:szCs w:val="18"/>
          <w:lang w:val="nl-NL"/>
        </w:rPr>
        <w:t xml:space="preserve">. </w:t>
      </w:r>
      <w:r w:rsidRPr="00FB6BEA">
        <w:rPr>
          <w:rFonts w:cs="Tahoma"/>
          <w:color w:val="000000"/>
          <w:szCs w:val="18"/>
          <w:lang w:val="nl-NL"/>
        </w:rPr>
        <w:t>Het hernoemen van de producten verlengt niet de garantie of ondersteuningsverplichtingen die Microsoft heeft in verband met Software Assurance dekking voor de producten.</w:t>
      </w:r>
    </w:p>
    <w:p w:rsidR="00176313" w:rsidRPr="00FB6BEA" w:rsidRDefault="00176313" w:rsidP="004A2FC2">
      <w:pPr>
        <w:ind w:left="720"/>
        <w:rPr>
          <w:rFonts w:cs="Tahoma"/>
          <w:lang w:val="nl-NL"/>
        </w:rPr>
      </w:pPr>
    </w:p>
    <w:p w:rsidR="00176313" w:rsidRPr="00FB6BEA" w:rsidRDefault="00176313" w:rsidP="00864B8A">
      <w:pPr>
        <w:spacing w:after="60"/>
        <w:ind w:left="720"/>
        <w:rPr>
          <w:rFonts w:cs="Tahoma"/>
          <w:lang w:val="nl-NL"/>
        </w:rPr>
      </w:pPr>
      <w:r w:rsidRPr="00FB6BEA">
        <w:rPr>
          <w:rFonts w:cs="Tahoma"/>
          <w:b/>
          <w:szCs w:val="20"/>
          <w:lang w:val="nl-NL"/>
        </w:rPr>
        <w:t>Expression Encoder Pro 4</w:t>
      </w:r>
    </w:p>
    <w:p w:rsidR="00176313" w:rsidRPr="00FB6BEA" w:rsidRDefault="00176313" w:rsidP="009D776A">
      <w:pPr>
        <w:ind w:left="720"/>
        <w:rPr>
          <w:rFonts w:cs="Tahoma"/>
          <w:lang w:val="nl-NL"/>
        </w:rPr>
      </w:pPr>
      <w:r w:rsidRPr="00FB6BEA">
        <w:rPr>
          <w:rFonts w:cs="Tahoma"/>
          <w:color w:val="000000"/>
          <w:szCs w:val="18"/>
          <w:lang w:val="nl-NL"/>
        </w:rPr>
        <w:t>De Expression-productreeks heeft een nieuwe naam gekregen</w:t>
      </w:r>
      <w:r w:rsidR="004A088B">
        <w:rPr>
          <w:rFonts w:cs="Tahoma"/>
          <w:color w:val="000000"/>
          <w:szCs w:val="18"/>
          <w:lang w:val="nl-NL"/>
        </w:rPr>
        <w:t xml:space="preserve">. </w:t>
      </w:r>
      <w:r w:rsidRPr="00FB6BEA">
        <w:rPr>
          <w:rFonts w:cs="Tahoma"/>
          <w:color w:val="000000"/>
          <w:szCs w:val="18"/>
          <w:lang w:val="nl-NL"/>
        </w:rPr>
        <w:t xml:space="preserve">Alleen de naam is veranderd; de versie </w:t>
      </w:r>
      <w:r w:rsidR="009D776A" w:rsidRPr="00FB6BEA">
        <w:rPr>
          <w:rFonts w:cs="Tahoma"/>
          <w:color w:val="000000"/>
          <w:szCs w:val="18"/>
          <w:lang w:val="nl-NL"/>
        </w:rPr>
        <w:br/>
      </w:r>
      <w:r w:rsidRPr="00FB6BEA">
        <w:rPr>
          <w:rFonts w:cs="Tahoma"/>
          <w:color w:val="000000"/>
          <w:szCs w:val="18"/>
          <w:lang w:val="nl-NL"/>
        </w:rPr>
        <w:t>3-software en de versie 4-software zijn hetzelfde</w:t>
      </w:r>
      <w:r w:rsidR="004A088B">
        <w:rPr>
          <w:rFonts w:cs="Tahoma"/>
          <w:color w:val="000000"/>
          <w:szCs w:val="18"/>
          <w:lang w:val="nl-NL"/>
        </w:rPr>
        <w:t xml:space="preserve">. </w:t>
      </w:r>
      <w:r w:rsidRPr="00FB6BEA">
        <w:rPr>
          <w:rFonts w:cs="Tahoma"/>
          <w:color w:val="000000"/>
          <w:szCs w:val="18"/>
          <w:lang w:val="nl-NL"/>
        </w:rPr>
        <w:t>Klanten die een licentie hebben voor versie 3-producten hebben automatisch een licentie voor de bijbehorende versie 4-producten (zoals hieronder aangegeven) en</w:t>
      </w:r>
      <w:r w:rsidR="009D776A" w:rsidRPr="00FB6BEA">
        <w:rPr>
          <w:rFonts w:cs="Tahoma"/>
          <w:color w:val="000000"/>
          <w:szCs w:val="18"/>
          <w:lang w:val="nl-NL"/>
        </w:rPr>
        <w:t> </w:t>
      </w:r>
      <w:r w:rsidRPr="00FB6BEA">
        <w:rPr>
          <w:rFonts w:cs="Tahoma"/>
          <w:color w:val="000000"/>
          <w:szCs w:val="18"/>
          <w:lang w:val="nl-NL"/>
        </w:rPr>
        <w:t>mogen ook gebruikmaken van versie 4-software in plaats van versie 3-software. Bij het recht om gebruik te maken van de software gelden nog steeds de voorwaarden van de Volume Licensing-overeenkomst van de klant en de product use rights voor de software zoals bijgevoegd in deze productaantekening</w:t>
      </w:r>
      <w:r w:rsidR="004A088B">
        <w:rPr>
          <w:rFonts w:cs="Tahoma"/>
          <w:color w:val="000000"/>
          <w:szCs w:val="18"/>
          <w:lang w:val="nl-NL"/>
        </w:rPr>
        <w:t xml:space="preserve">. </w:t>
      </w:r>
      <w:r w:rsidRPr="00FB6BEA">
        <w:rPr>
          <w:rFonts w:cs="Tahoma"/>
          <w:color w:val="000000"/>
          <w:szCs w:val="18"/>
          <w:lang w:val="nl-NL"/>
        </w:rPr>
        <w:t>Het hernoemen van de producten verlengt niet de garantie of ondersteuningsverplichtingen die Microsoft heeft in verband met Software Assurance dekking voor de producten.</w:t>
      </w:r>
    </w:p>
    <w:p w:rsidR="00DD7307" w:rsidRPr="00FB6BEA" w:rsidRDefault="00DD7307">
      <w:pPr>
        <w:rPr>
          <w:rFonts w:cs="Tahoma"/>
          <w:lang w:val="nl-NL"/>
        </w:rPr>
      </w:pPr>
    </w:p>
    <w:p w:rsidR="00176313" w:rsidRPr="00FB6BEA" w:rsidRDefault="00176313" w:rsidP="00864B8A">
      <w:pPr>
        <w:spacing w:after="60"/>
        <w:ind w:left="720"/>
        <w:rPr>
          <w:rFonts w:cs="Tahoma"/>
          <w:lang w:val="nl-NL"/>
        </w:rPr>
      </w:pPr>
      <w:r w:rsidRPr="00FB6BEA">
        <w:rPr>
          <w:rFonts w:cs="Tahoma"/>
          <w:b/>
          <w:szCs w:val="20"/>
          <w:lang w:val="nl-NL"/>
        </w:rPr>
        <w:t xml:space="preserve">Migratierechten voor Expression Blend 3 </w:t>
      </w:r>
    </w:p>
    <w:p w:rsidR="00B9674D" w:rsidRPr="00FB6BEA" w:rsidRDefault="00176313" w:rsidP="00284E49">
      <w:pPr>
        <w:ind w:left="720"/>
        <w:rPr>
          <w:rFonts w:cs="Tahoma"/>
          <w:lang w:val="nl-NL"/>
        </w:rPr>
      </w:pPr>
      <w:r w:rsidRPr="00FB6BEA">
        <w:rPr>
          <w:rFonts w:cs="Tahoma"/>
          <w:color w:val="000000"/>
          <w:szCs w:val="18"/>
          <w:lang w:val="nl-NL"/>
        </w:rPr>
        <w:t>Verder wordt Expression Blend 3 stopgezet. Volume Licensing-klanten met actieve Software Assurance dekking voor Expression Blend 3 mogen gebruikmaken van Expression Studio Ultimate 4-software (en eventuele latere versies van Expression Ultimate-software die worden uitgegeven tijdens de dekkingperiode) in plaats van gelicentieerde versies van Expression Blend 3. Het recht om gebruik te maken van Expression Ultimate-software in het kader van deze aanbieding vervalt wanneer het recht om gebruik te maken van</w:t>
      </w:r>
      <w:r w:rsidR="00284E49">
        <w:rPr>
          <w:rFonts w:cs="Tahoma"/>
          <w:color w:val="000000"/>
          <w:szCs w:val="18"/>
          <w:lang w:val="nl-NL"/>
        </w:rPr>
        <w:t> </w:t>
      </w:r>
      <w:r w:rsidRPr="00FB6BEA">
        <w:rPr>
          <w:rFonts w:cs="Tahoma"/>
          <w:color w:val="000000"/>
          <w:szCs w:val="18"/>
          <w:lang w:val="nl-NL"/>
        </w:rPr>
        <w:t>Expression Blend 3 vervalt</w:t>
      </w:r>
      <w:r w:rsidR="004A088B">
        <w:rPr>
          <w:rFonts w:cs="Tahoma"/>
          <w:color w:val="000000"/>
          <w:szCs w:val="18"/>
          <w:lang w:val="nl-NL"/>
        </w:rPr>
        <w:t xml:space="preserve">. </w:t>
      </w:r>
      <w:r w:rsidRPr="00FB6BEA">
        <w:rPr>
          <w:rFonts w:cs="Tahoma"/>
          <w:color w:val="000000"/>
          <w:szCs w:val="18"/>
          <w:lang w:val="nl-NL"/>
        </w:rPr>
        <w:t>De voorwaarden van de Volume Licensing-overeenkomst en deze productaantekening en de product use rights voor Expression Ultimate bepalen het gebruik van de software door de klant</w:t>
      </w:r>
      <w:r w:rsidR="004A088B">
        <w:rPr>
          <w:rFonts w:cs="Tahoma"/>
          <w:color w:val="000000"/>
          <w:szCs w:val="18"/>
          <w:lang w:val="nl-NL"/>
        </w:rPr>
        <w:t xml:space="preserve">. </w:t>
      </w:r>
      <w:r w:rsidRPr="00FB6BEA">
        <w:rPr>
          <w:rFonts w:cs="Tahoma"/>
          <w:color w:val="000000"/>
          <w:szCs w:val="18"/>
          <w:lang w:val="nl-NL"/>
        </w:rPr>
        <w:t>Het bewijs voor dit recht bestaat uit deze productaantekening, het bewijs van de licenties voor Expression Blend 3 en klantovereenkomsten.</w:t>
      </w:r>
      <w:bookmarkStart w:id="1034" w:name="_Toc254806117"/>
      <w:bookmarkStart w:id="1035" w:name="Aps_MSDNOPSystems"/>
      <w:bookmarkStart w:id="1036" w:name="Aps_3MSDNOPSystems"/>
      <w:bookmarkStart w:id="1037" w:name="Aps_5OffCommunicator07"/>
      <w:bookmarkEnd w:id="1029"/>
      <w:bookmarkEnd w:id="1030"/>
    </w:p>
    <w:p w:rsidR="004A2FC2" w:rsidRDefault="004A2FC2" w:rsidP="004A2FC2">
      <w:pPr>
        <w:rPr>
          <w:rFonts w:cs="Tahoma"/>
          <w:lang w:val="nl-NL"/>
        </w:rPr>
      </w:pPr>
    </w:p>
    <w:p w:rsidR="00B42E6E" w:rsidRPr="00FB6BEA" w:rsidRDefault="00B42E6E" w:rsidP="004A2FC2">
      <w:pPr>
        <w:rPr>
          <w:rFonts w:cs="Tahoma"/>
          <w:lang w:val="nl-NL"/>
        </w:rPr>
      </w:pPr>
    </w:p>
    <w:p w:rsidR="00E316C2" w:rsidRPr="00FB6BEA" w:rsidRDefault="0095763C" w:rsidP="00E316C2">
      <w:pPr>
        <w:pStyle w:val="Heading3"/>
        <w:rPr>
          <w:rFonts w:ascii="Tahoma" w:hAnsi="Tahoma" w:cs="Tahoma"/>
          <w:lang w:val="nl-NL"/>
        </w:rPr>
      </w:pPr>
      <w:bookmarkStart w:id="1038" w:name="_3_Lync_voor"/>
      <w:bookmarkStart w:id="1039" w:name="_Toc336338259"/>
      <w:bookmarkStart w:id="1040" w:name="_Toc346275928"/>
      <w:bookmarkStart w:id="1041" w:name="Aps_3Lync2010"/>
      <w:bookmarkEnd w:id="1038"/>
      <w:r w:rsidRPr="00FB6BEA">
        <w:rPr>
          <w:rFonts w:ascii="Tahoma" w:hAnsi="Tahoma" w:cs="Tahoma"/>
          <w:caps/>
          <w:color w:val="F66400"/>
          <w:sz w:val="22"/>
          <w:vertAlign w:val="superscript"/>
          <w:lang w:val="nl-NL"/>
        </w:rPr>
        <w:t>3</w:t>
      </w:r>
      <w:bookmarkStart w:id="1042" w:name="Aps_4LyncforMac2011"/>
      <w:r w:rsidR="00865D85">
        <w:rPr>
          <w:rFonts w:ascii="Tahoma" w:hAnsi="Tahoma" w:cs="Tahoma"/>
          <w:caps/>
          <w:color w:val="F66400"/>
          <w:sz w:val="22"/>
          <w:vertAlign w:val="superscript"/>
          <w:lang w:val="nl-NL"/>
        </w:rPr>
        <w:t xml:space="preserve"> </w:t>
      </w:r>
      <w:r w:rsidRPr="00FB6BEA">
        <w:rPr>
          <w:rFonts w:ascii="Tahoma" w:hAnsi="Tahoma" w:cs="Tahoma"/>
          <w:color w:val="F66400"/>
          <w:sz w:val="22"/>
          <w:lang w:val="nl-NL"/>
        </w:rPr>
        <w:t xml:space="preserve">Lync </w:t>
      </w:r>
      <w:bookmarkEnd w:id="1039"/>
      <w:r w:rsidRPr="00FB6BEA">
        <w:rPr>
          <w:rFonts w:ascii="Tahoma" w:hAnsi="Tahoma" w:cs="Tahoma"/>
          <w:color w:val="F66400"/>
          <w:sz w:val="22"/>
          <w:lang w:val="nl-NL"/>
        </w:rPr>
        <w:t>voor Mac 2011</w:t>
      </w:r>
      <w:bookmarkEnd w:id="1040"/>
      <w:bookmarkEnd w:id="1042"/>
    </w:p>
    <w:p w:rsidR="00AE5A9F" w:rsidRPr="00FB6BEA" w:rsidRDefault="00AE5A9F" w:rsidP="00AE5A9F">
      <w:pPr>
        <w:rPr>
          <w:rFonts w:cs="Tahoma"/>
          <w:lang w:val="nl-NL"/>
        </w:rPr>
      </w:pPr>
    </w:p>
    <w:bookmarkEnd w:id="1041"/>
    <w:p w:rsidR="004A2FC2" w:rsidRPr="00FB6BEA" w:rsidRDefault="00E316C2" w:rsidP="00864B8A">
      <w:pPr>
        <w:spacing w:after="60"/>
        <w:ind w:left="720"/>
        <w:rPr>
          <w:rFonts w:cs="Tahoma"/>
          <w:lang w:val="nl-NL"/>
        </w:rPr>
      </w:pPr>
      <w:r w:rsidRPr="00FB6BEA">
        <w:rPr>
          <w:rFonts w:cs="Tahoma"/>
          <w:b/>
          <w:szCs w:val="20"/>
          <w:lang w:val="nl-NL"/>
        </w:rPr>
        <w:t xml:space="preserve">Migratietraject voor Communicator voor Mac 2011 met Software Assurance </w:t>
      </w:r>
    </w:p>
    <w:p w:rsidR="00B9674D" w:rsidRPr="00FB6BEA" w:rsidRDefault="00E316C2" w:rsidP="004A2FC2">
      <w:pPr>
        <w:adjustRightInd w:val="0"/>
        <w:ind w:left="720"/>
        <w:textAlignment w:val="baseline"/>
        <w:rPr>
          <w:rFonts w:cs="Tahoma"/>
          <w:lang w:val="nl-NL"/>
        </w:rPr>
      </w:pPr>
      <w:r w:rsidRPr="00FB6BEA">
        <w:rPr>
          <w:rFonts w:cs="Tahoma"/>
          <w:lang w:val="nl-NL"/>
        </w:rPr>
        <w:t>De opvolger van Communicator voor Mac 2011 is Lync voor Mac 2011.</w:t>
      </w:r>
    </w:p>
    <w:p w:rsidR="004A2FC2" w:rsidRDefault="004A2FC2" w:rsidP="004A2FC2">
      <w:pPr>
        <w:adjustRightInd w:val="0"/>
        <w:textAlignment w:val="baseline"/>
        <w:rPr>
          <w:rFonts w:cs="Tahoma"/>
          <w:lang w:val="nl-NL"/>
        </w:rPr>
      </w:pPr>
    </w:p>
    <w:p w:rsidR="00B42E6E" w:rsidRPr="00FB6BEA" w:rsidRDefault="00B42E6E" w:rsidP="004A2FC2">
      <w:pPr>
        <w:adjustRightInd w:val="0"/>
        <w:textAlignment w:val="baseline"/>
        <w:rPr>
          <w:rFonts w:cs="Tahoma"/>
          <w:lang w:val="nl-NL"/>
        </w:rPr>
      </w:pPr>
    </w:p>
    <w:p w:rsidR="00DC2291" w:rsidRPr="00FB6BEA" w:rsidRDefault="0095763C" w:rsidP="00DC2291">
      <w:pPr>
        <w:pStyle w:val="Heading3"/>
        <w:rPr>
          <w:rFonts w:ascii="Tahoma" w:hAnsi="Tahoma" w:cs="Tahoma"/>
          <w:lang w:val="nl-NL"/>
        </w:rPr>
      </w:pPr>
      <w:bookmarkStart w:id="1043" w:name="_4_MSDN-besturingssystemen"/>
      <w:bookmarkStart w:id="1044" w:name="_Toc336338261"/>
      <w:bookmarkStart w:id="1045" w:name="_Toc346275929"/>
      <w:bookmarkEnd w:id="1043"/>
      <w:r w:rsidRPr="00FB6BEA">
        <w:rPr>
          <w:rFonts w:ascii="Tahoma" w:hAnsi="Tahoma" w:cs="Tahoma"/>
          <w:caps/>
          <w:color w:val="F66400"/>
          <w:sz w:val="22"/>
          <w:vertAlign w:val="superscript"/>
          <w:lang w:val="nl-NL"/>
        </w:rPr>
        <w:t>4</w:t>
      </w:r>
      <w:r w:rsidRPr="00FB6BEA">
        <w:rPr>
          <w:rFonts w:ascii="Tahoma" w:hAnsi="Tahoma" w:cs="Tahoma"/>
          <w:color w:val="F66400"/>
          <w:sz w:val="22"/>
          <w:lang w:val="nl-NL"/>
        </w:rPr>
        <w:t xml:space="preserve"> MSDN-besturingssystemen</w:t>
      </w:r>
      <w:bookmarkEnd w:id="1034"/>
      <w:bookmarkEnd w:id="1044"/>
      <w:bookmarkEnd w:id="1045"/>
    </w:p>
    <w:bookmarkEnd w:id="1035"/>
    <w:bookmarkEnd w:id="1036"/>
    <w:p w:rsidR="00D16EA8" w:rsidRPr="00FB6BEA" w:rsidRDefault="00D16EA8" w:rsidP="00D16EA8">
      <w:pPr>
        <w:pStyle w:val="FootnoteBulletLevel1"/>
        <w:tabs>
          <w:tab w:val="clear" w:pos="900"/>
        </w:tabs>
        <w:spacing w:before="0" w:after="0"/>
        <w:ind w:left="720" w:firstLine="0"/>
        <w:rPr>
          <w:rFonts w:ascii="Tahoma" w:hAnsi="Tahoma" w:cs="Tahoma"/>
          <w:lang w:val="nl-NL"/>
        </w:rPr>
      </w:pPr>
    </w:p>
    <w:p w:rsidR="00D16EA8" w:rsidRPr="00FB6BEA" w:rsidRDefault="00DC2291" w:rsidP="00864B8A">
      <w:pPr>
        <w:spacing w:after="60"/>
        <w:ind w:left="720"/>
        <w:rPr>
          <w:rFonts w:cs="Tahoma"/>
          <w:lang w:val="nl-NL"/>
        </w:rPr>
      </w:pPr>
      <w:r w:rsidRPr="00FB6BEA">
        <w:rPr>
          <w:rFonts w:cs="Tahoma"/>
          <w:b/>
          <w:szCs w:val="20"/>
          <w:lang w:val="nl-NL"/>
        </w:rPr>
        <w:t>Recht op grond van Software Assurance</w:t>
      </w:r>
    </w:p>
    <w:p w:rsidR="00DC2291" w:rsidRPr="00FB6BEA" w:rsidRDefault="00DC2291" w:rsidP="00D16EA8">
      <w:pPr>
        <w:pStyle w:val="EndnoteText"/>
        <w:ind w:left="720"/>
        <w:rPr>
          <w:rFonts w:ascii="Tahoma" w:hAnsi="Tahoma" w:cs="Tahoma"/>
          <w:lang w:val="nl-NL"/>
        </w:rPr>
      </w:pPr>
      <w:r w:rsidRPr="00FB6BEA">
        <w:rPr>
          <w:rFonts w:ascii="Tahoma" w:hAnsi="Tahoma" w:cs="Tahoma"/>
          <w:sz w:val="18"/>
          <w:lang w:val="nl-NL"/>
        </w:rPr>
        <w:t>Klanten waarvan Software Assurance afloopt op licenties voor de volgende producten kunnen hun dekking verlengen in de vorm van MSDN Operating Systems Software Assurance.</w:t>
      </w:r>
    </w:p>
    <w:p w:rsidR="00DC2291" w:rsidRPr="00FB6BEA" w:rsidRDefault="00DC2291" w:rsidP="00D16EA8">
      <w:pPr>
        <w:pStyle w:val="EndnoteText"/>
        <w:tabs>
          <w:tab w:val="num" w:pos="1080"/>
        </w:tabs>
        <w:ind w:left="720"/>
        <w:rPr>
          <w:rFonts w:ascii="Tahoma" w:hAnsi="Tahoma" w:cs="Tahoma"/>
          <w:lang w:val="nl-NL"/>
        </w:rPr>
      </w:pPr>
    </w:p>
    <w:p w:rsidR="00DC2291" w:rsidRPr="00FB6BEA" w:rsidRDefault="00DC2291" w:rsidP="00D16EA8">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Ultimate met MSDN</w:t>
      </w:r>
    </w:p>
    <w:p w:rsidR="00DC2291" w:rsidRPr="00FB6BEA" w:rsidRDefault="00DC2291" w:rsidP="00D16EA8">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Premium met MSDN</w:t>
      </w:r>
    </w:p>
    <w:p w:rsidR="00DC2291" w:rsidRPr="00FB6BEA" w:rsidRDefault="00DC2291" w:rsidP="00D16EA8">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Professional met MSDN</w:t>
      </w:r>
    </w:p>
    <w:p w:rsidR="00DC2291" w:rsidRPr="00FB6BEA" w:rsidRDefault="00DC2291" w:rsidP="00D16EA8">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Professional met MSDN Embedded</w:t>
      </w:r>
    </w:p>
    <w:p w:rsidR="00DC2291" w:rsidRPr="00FB6BEA" w:rsidRDefault="00DC2291" w:rsidP="00D16EA8">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Test Professional met MSDN</w:t>
      </w:r>
    </w:p>
    <w:p w:rsidR="00DC2291" w:rsidRPr="00FB6BEA" w:rsidRDefault="00DC2291" w:rsidP="00D16EA8">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Professional met MSDN Professional</w:t>
      </w:r>
    </w:p>
    <w:p w:rsidR="00DC2291" w:rsidRPr="00FB6BEA" w:rsidRDefault="00DC2291" w:rsidP="00D16EA8">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Professional met MSDN Premium</w:t>
      </w:r>
    </w:p>
    <w:p w:rsidR="00DC2291" w:rsidRPr="00FB6BEA" w:rsidRDefault="00DC2291" w:rsidP="00D16EA8">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Team System Team Suite met MSDN Premium</w:t>
      </w:r>
    </w:p>
    <w:p w:rsidR="00DC2291" w:rsidRPr="00CD452D" w:rsidRDefault="00DC2291" w:rsidP="00D16EA8">
      <w:pPr>
        <w:pStyle w:val="FootnoteBulletLevel2"/>
        <w:numPr>
          <w:ilvl w:val="0"/>
          <w:numId w:val="4"/>
        </w:numPr>
        <w:spacing w:before="0" w:after="60"/>
        <w:ind w:left="1440"/>
        <w:rPr>
          <w:rFonts w:ascii="Tahoma" w:hAnsi="Tahoma" w:cs="Tahoma"/>
        </w:rPr>
      </w:pPr>
      <w:r w:rsidRPr="00CD452D">
        <w:rPr>
          <w:rFonts w:ascii="Tahoma" w:hAnsi="Tahoma" w:cs="Tahoma"/>
          <w:sz w:val="18"/>
        </w:rPr>
        <w:t>Visual Studio Team System Test Edition met MSDN Premium</w:t>
      </w:r>
    </w:p>
    <w:p w:rsidR="00DC2291" w:rsidRPr="00CD452D" w:rsidRDefault="00DC2291" w:rsidP="00D16EA8">
      <w:pPr>
        <w:pStyle w:val="FootnoteBulletLevel2"/>
        <w:numPr>
          <w:ilvl w:val="0"/>
          <w:numId w:val="4"/>
        </w:numPr>
        <w:spacing w:before="0" w:after="60"/>
        <w:ind w:left="1440"/>
        <w:rPr>
          <w:rFonts w:ascii="Tahoma" w:hAnsi="Tahoma" w:cs="Tahoma"/>
        </w:rPr>
      </w:pPr>
      <w:r w:rsidRPr="00CD452D">
        <w:rPr>
          <w:rFonts w:ascii="Tahoma" w:hAnsi="Tahoma" w:cs="Tahoma"/>
          <w:sz w:val="18"/>
        </w:rPr>
        <w:t>Visual Studio Team System Development Edition met MSDN Premium</w:t>
      </w:r>
    </w:p>
    <w:p w:rsidR="00DC2291" w:rsidRPr="00FB6BEA" w:rsidRDefault="00DC2291" w:rsidP="00D16EA8">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 xml:space="preserve">Visual Studio Team System Architecture Edition met MSDN Premium </w:t>
      </w:r>
    </w:p>
    <w:p w:rsidR="00DC2291" w:rsidRPr="00FB6BEA" w:rsidRDefault="00DC2291" w:rsidP="00D16EA8">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Team System Database Edition met MSDN Premium</w:t>
      </w:r>
    </w:p>
    <w:p w:rsidR="00DC2291" w:rsidRPr="00FB6BEA" w:rsidRDefault="00DC2291" w:rsidP="00D16EA8">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MSDN-besturingssystemen</w:t>
      </w:r>
    </w:p>
    <w:p w:rsidR="00DC2291" w:rsidRPr="00FB6BEA" w:rsidRDefault="00DC2291" w:rsidP="00D16EA8">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Klanten met een actief wederverkoopabonnement voor een van de bovenstaande softwaretitels</w:t>
      </w:r>
    </w:p>
    <w:p w:rsidR="002333B5" w:rsidRPr="00FB6BEA" w:rsidRDefault="002333B5" w:rsidP="00D16EA8">
      <w:pPr>
        <w:pStyle w:val="FootnoteBulletLevel2"/>
        <w:tabs>
          <w:tab w:val="clear" w:pos="1260"/>
        </w:tabs>
        <w:spacing w:before="0"/>
        <w:ind w:left="0" w:firstLine="0"/>
        <w:rPr>
          <w:rFonts w:ascii="Tahoma" w:hAnsi="Tahoma" w:cs="Tahoma"/>
          <w:lang w:val="nl-NL"/>
        </w:rPr>
      </w:pPr>
    </w:p>
    <w:p w:rsidR="00D16EA8" w:rsidRPr="00FB6BEA" w:rsidRDefault="00F51051" w:rsidP="00864B8A">
      <w:pPr>
        <w:spacing w:after="60"/>
        <w:ind w:left="720"/>
        <w:rPr>
          <w:rFonts w:cs="Tahoma"/>
          <w:lang w:val="nl-NL"/>
        </w:rPr>
      </w:pPr>
      <w:r w:rsidRPr="00FB6BEA">
        <w:rPr>
          <w:rFonts w:cs="Tahoma"/>
          <w:b/>
          <w:szCs w:val="20"/>
          <w:lang w:val="nl-NL"/>
        </w:rPr>
        <w:t>Abonnementsdiensten</w:t>
      </w:r>
    </w:p>
    <w:p w:rsidR="00B26237" w:rsidRPr="00FB6BEA" w:rsidRDefault="002333B5" w:rsidP="00D16EA8">
      <w:pPr>
        <w:pStyle w:val="FootnoteBulletLevel2"/>
        <w:tabs>
          <w:tab w:val="clear" w:pos="1260"/>
        </w:tabs>
        <w:spacing w:before="0"/>
        <w:ind w:left="720" w:firstLine="0"/>
        <w:rPr>
          <w:rFonts w:ascii="Tahoma" w:hAnsi="Tahoma" w:cs="Tahoma"/>
          <w:lang w:val="nl-NL"/>
        </w:rPr>
      </w:pPr>
      <w:r w:rsidRPr="00FB6BEA">
        <w:rPr>
          <w:rFonts w:ascii="Tahoma" w:hAnsi="Tahoma" w:cs="Tahoma"/>
          <w:sz w:val="18"/>
          <w:lang w:val="nl-NL"/>
        </w:rPr>
        <w:t xml:space="preserve">MSDN-abonnementsdiensten, met inbegrip van downloads, productcodes, Windows Azure-voorzieningen, </w:t>
      </w:r>
      <w:r w:rsidR="00B42E6E">
        <w:rPr>
          <w:rFonts w:ascii="Tahoma" w:hAnsi="Tahoma" w:cs="Tahoma"/>
          <w:sz w:val="18"/>
          <w:lang w:val="nl-NL"/>
        </w:rPr>
        <w:br/>
      </w:r>
      <w:r w:rsidRPr="00FB6BEA">
        <w:rPr>
          <w:rFonts w:ascii="Tahoma" w:hAnsi="Tahoma" w:cs="Tahoma"/>
          <w:sz w:val="18"/>
          <w:lang w:val="nl-NL"/>
        </w:rPr>
        <w:t>e-learning, technische ondersteuning, Windows Store-voorzieningen en andere diensten, zijn alleen beschikbaar wanneer het abonnement actief is.</w:t>
      </w:r>
    </w:p>
    <w:p w:rsidR="00D16EA8" w:rsidRDefault="00D16EA8" w:rsidP="00D16EA8">
      <w:pPr>
        <w:pStyle w:val="FootnoteBulletLevel2"/>
        <w:tabs>
          <w:tab w:val="clear" w:pos="1260"/>
        </w:tabs>
        <w:spacing w:before="0"/>
        <w:ind w:left="0" w:firstLine="0"/>
        <w:rPr>
          <w:rFonts w:ascii="Tahoma" w:hAnsi="Tahoma" w:cs="Tahoma"/>
          <w:lang w:val="nl-NL"/>
        </w:rPr>
      </w:pPr>
    </w:p>
    <w:p w:rsidR="00B42E6E" w:rsidRPr="00FB6BEA" w:rsidRDefault="00B42E6E" w:rsidP="00D16EA8">
      <w:pPr>
        <w:pStyle w:val="FootnoteBulletLevel2"/>
        <w:tabs>
          <w:tab w:val="clear" w:pos="1260"/>
        </w:tabs>
        <w:spacing w:before="0"/>
        <w:ind w:left="0" w:firstLine="0"/>
        <w:rPr>
          <w:rFonts w:ascii="Tahoma" w:hAnsi="Tahoma" w:cs="Tahoma"/>
          <w:lang w:val="nl-NL"/>
        </w:rPr>
      </w:pPr>
    </w:p>
    <w:p w:rsidR="00B26237" w:rsidRPr="00FB6BEA" w:rsidRDefault="0095763C" w:rsidP="00B26237">
      <w:pPr>
        <w:pStyle w:val="Heading2"/>
        <w:ind w:left="0"/>
        <w:rPr>
          <w:rFonts w:ascii="Tahoma" w:hAnsi="Tahoma" w:cs="Tahoma"/>
          <w:lang w:val="nl-NL"/>
        </w:rPr>
      </w:pPr>
      <w:bookmarkStart w:id="1046" w:name="_6_Office_365"/>
      <w:bookmarkStart w:id="1047" w:name="_5_Office_365"/>
      <w:bookmarkStart w:id="1048" w:name="_Toc336338262"/>
      <w:bookmarkStart w:id="1049" w:name="_Toc346275930"/>
      <w:bookmarkEnd w:id="1046"/>
      <w:bookmarkEnd w:id="1047"/>
      <w:r w:rsidRPr="00FB6BEA">
        <w:rPr>
          <w:rFonts w:ascii="Tahoma" w:hAnsi="Tahoma" w:cs="Tahoma"/>
          <w:caps/>
          <w:color w:val="F66400"/>
          <w:sz w:val="22"/>
          <w:szCs w:val="20"/>
          <w:vertAlign w:val="superscript"/>
          <w:lang w:val="nl-NL"/>
        </w:rPr>
        <w:t>5</w:t>
      </w:r>
      <w:r w:rsidR="00865D85">
        <w:rPr>
          <w:rFonts w:ascii="Tahoma" w:hAnsi="Tahoma" w:cs="Tahoma"/>
          <w:caps/>
          <w:color w:val="F66400"/>
          <w:sz w:val="22"/>
          <w:szCs w:val="20"/>
          <w:vertAlign w:val="superscript"/>
          <w:lang w:val="nl-NL"/>
        </w:rPr>
        <w:t xml:space="preserve"> </w:t>
      </w:r>
      <w:r w:rsidRPr="00FB6BEA">
        <w:rPr>
          <w:rFonts w:ascii="Tahoma" w:hAnsi="Tahoma" w:cs="Tahoma"/>
          <w:color w:val="FF6600"/>
          <w:sz w:val="22"/>
          <w:szCs w:val="22"/>
          <w:lang w:val="nl-NL"/>
        </w:rPr>
        <w:t>Office 365 Plan A2-A4 (Gebruikers-SL)</w:t>
      </w:r>
      <w:bookmarkEnd w:id="1048"/>
      <w:bookmarkEnd w:id="1049"/>
    </w:p>
    <w:p w:rsidR="00B26237" w:rsidRPr="00FB6BEA" w:rsidRDefault="00B26237" w:rsidP="00AE5A9F">
      <w:pPr>
        <w:rPr>
          <w:rFonts w:cs="Tahoma"/>
          <w:lang w:val="nl-NL"/>
        </w:rPr>
      </w:pPr>
    </w:p>
    <w:p w:rsidR="00B26237" w:rsidRPr="00FB6BEA" w:rsidRDefault="00B26237" w:rsidP="00B26237">
      <w:pPr>
        <w:ind w:left="720"/>
        <w:rPr>
          <w:rFonts w:cs="Tahoma"/>
          <w:lang w:val="nl-NL"/>
        </w:rPr>
      </w:pPr>
      <w:r w:rsidRPr="00FB6BEA">
        <w:rPr>
          <w:rFonts w:eastAsia="Calibri" w:cs="Tahoma"/>
          <w:color w:val="000000"/>
          <w:szCs w:val="18"/>
          <w:lang w:val="nl-NL"/>
        </w:rPr>
        <w:t>Office 365 Plan A2-A4 bestaat uit specifieke versies voor het onderwijs van de online diensten die zijn opgenomen in Office 365 Plan E2-E4</w:t>
      </w:r>
      <w:r w:rsidR="004A088B">
        <w:rPr>
          <w:rFonts w:eastAsia="Calibri" w:cs="Tahoma"/>
          <w:color w:val="000000"/>
          <w:szCs w:val="18"/>
          <w:lang w:val="nl-NL"/>
        </w:rPr>
        <w:t xml:space="preserve">. </w:t>
      </w:r>
      <w:r w:rsidRPr="00FB6BEA">
        <w:rPr>
          <w:rFonts w:eastAsia="Calibri" w:cs="Tahoma"/>
          <w:color w:val="000000"/>
          <w:szCs w:val="18"/>
          <w:lang w:val="nl-NL"/>
        </w:rPr>
        <w:t>De gebruiksrechten voor Plan A2-A4 en de onderdelen daarvan zijn vergelijkbaar met die van de corresponderende commerciële edities</w:t>
      </w:r>
      <w:r w:rsidR="004A088B">
        <w:rPr>
          <w:rFonts w:eastAsia="Calibri" w:cs="Tahoma"/>
          <w:color w:val="000000"/>
          <w:szCs w:val="18"/>
          <w:lang w:val="nl-NL"/>
        </w:rPr>
        <w:t xml:space="preserve">. </w:t>
      </w:r>
      <w:r w:rsidRPr="00FB6BEA">
        <w:rPr>
          <w:rFonts w:eastAsia="Calibri" w:cs="Tahoma"/>
          <w:color w:val="000000"/>
          <w:szCs w:val="18"/>
          <w:lang w:val="nl-NL"/>
        </w:rPr>
        <w:t>Gebruikers met een Gebruikers-SL voor Office 365 Plan A2 hebben echter geen recht op toegang tot on-premise servers.</w:t>
      </w:r>
    </w:p>
    <w:p w:rsidR="00B26237" w:rsidRPr="00FB6BEA" w:rsidRDefault="00B26237" w:rsidP="00B26237">
      <w:pPr>
        <w:ind w:left="720"/>
        <w:rPr>
          <w:rFonts w:cs="Tahoma"/>
          <w:lang w:val="nl-NL"/>
        </w:rPr>
      </w:pPr>
    </w:p>
    <w:p w:rsidR="00B26237" w:rsidRPr="00FB6BEA" w:rsidRDefault="00B26237" w:rsidP="00B26237">
      <w:pPr>
        <w:ind w:left="720"/>
        <w:rPr>
          <w:rFonts w:cs="Tahoma"/>
          <w:lang w:val="nl-NL"/>
        </w:rPr>
      </w:pPr>
      <w:r w:rsidRPr="00FB6BEA">
        <w:rPr>
          <w:rFonts w:eastAsia="Calibri" w:cs="Tahoma"/>
          <w:color w:val="000000"/>
          <w:szCs w:val="18"/>
          <w:lang w:val="nl-NL"/>
        </w:rPr>
        <w:t>Op grond van een School Overeenkomst dienen abonnementslicenties per gebruiker voor Office 365 Plannen te worden verkregen, op instellingsbrede of niet-instellingsbrede basis. Indien tijdens het schooljaar aanvullende Abonnementslicenties voor Gebruikers zijn vereist voor toegang tot O365 Plan, dient de instelling een bestelling voor deze Licenties in te dienen</w:t>
      </w:r>
      <w:r w:rsidR="004A088B">
        <w:rPr>
          <w:rFonts w:eastAsia="Calibri" w:cs="Tahoma"/>
          <w:color w:val="000000"/>
          <w:szCs w:val="18"/>
          <w:lang w:val="nl-NL"/>
        </w:rPr>
        <w:t xml:space="preserve">. </w:t>
      </w:r>
      <w:r w:rsidRPr="00FB6BEA">
        <w:rPr>
          <w:rFonts w:eastAsia="Calibri" w:cs="Tahoma"/>
          <w:color w:val="000000"/>
          <w:szCs w:val="18"/>
          <w:lang w:val="nl-NL"/>
        </w:rPr>
        <w:t>De instelling kan elk O365 Plan gebruiken om te voldoen aan de minimum vereisten voor het programma. Wanneer een aanvullende licentie voor O365 wordt afgenomen, moet voor het corresponderende kwalificerende product een licentie zijn afgenomen onder dezelfde enrollment</w:t>
      </w:r>
      <w:r w:rsidR="004A088B">
        <w:rPr>
          <w:rFonts w:eastAsia="Calibri" w:cs="Tahoma"/>
          <w:color w:val="000000"/>
          <w:szCs w:val="18"/>
          <w:lang w:val="nl-NL"/>
        </w:rPr>
        <w:t xml:space="preserve">. </w:t>
      </w:r>
      <w:r w:rsidRPr="00FB6BEA">
        <w:rPr>
          <w:rFonts w:cs="Tahoma"/>
          <w:color w:val="000000"/>
          <w:lang w:val="nl-NL"/>
        </w:rPr>
        <w:t>Bij het plaatsen van jaarlijkse bestellingen mag de Instelling minder licenties bestellen voor Online Diensten dan de hoeveelheid van de eerste bestelling van de Instelling, mits de jaarlijkse bestelling voldoet aan de minimale vereisten voor Platform Online Services.</w:t>
      </w:r>
    </w:p>
    <w:p w:rsidR="00B26237" w:rsidRPr="00FB6BEA" w:rsidRDefault="00B26237" w:rsidP="00B26237">
      <w:pPr>
        <w:ind w:left="720"/>
        <w:rPr>
          <w:rFonts w:cs="Tahoma"/>
          <w:lang w:val="nl-NL"/>
        </w:rPr>
      </w:pPr>
    </w:p>
    <w:p w:rsidR="00B26237" w:rsidRPr="00FB6BEA" w:rsidRDefault="0035314F" w:rsidP="00EE01E4">
      <w:pPr>
        <w:spacing w:after="20"/>
        <w:ind w:left="720"/>
        <w:rPr>
          <w:rFonts w:cs="Tahoma"/>
          <w:lang w:val="nl-NL"/>
        </w:rPr>
      </w:pPr>
      <w:r w:rsidRPr="00FB6BEA">
        <w:rPr>
          <w:rFonts w:cs="Tahoma"/>
          <w:b/>
          <w:szCs w:val="20"/>
          <w:lang w:val="nl-NL"/>
        </w:rPr>
        <w:t>Aanvullende gebruikers-SL’s</w:t>
      </w:r>
    </w:p>
    <w:p w:rsidR="00B26237" w:rsidRPr="00FB6BEA" w:rsidRDefault="00B26237" w:rsidP="00B26237">
      <w:pPr>
        <w:ind w:left="720"/>
        <w:rPr>
          <w:rFonts w:cs="Tahoma"/>
          <w:lang w:val="nl-NL"/>
        </w:rPr>
      </w:pPr>
      <w:r w:rsidRPr="00FB6BEA">
        <w:rPr>
          <w:rFonts w:eastAsia="Calibri" w:cs="Tahoma"/>
          <w:color w:val="000000"/>
          <w:szCs w:val="18"/>
          <w:lang w:val="nl-NL"/>
        </w:rPr>
        <w:t xml:space="preserve">Instellingen met dekking van kwalificerende producten zijn gerechtigd de corresponderende Gebruikers-SL’s voor O365 Add-on Plan aan te schaffen zoals beschreven in de onderstaande tabel. Instellingen met een School Overeenkomst: Klanten kunnen corresponderende Gebruikers-SL’s voor Software Assurance voor hun gebruikers aanschaffen tot aan het aantal in aanmerking komende pc’s, mits de dekking voor de kwalificerende O365 wordt behouden. </w:t>
      </w:r>
    </w:p>
    <w:p w:rsidR="00B26237" w:rsidRPr="00EE01E4" w:rsidRDefault="00B26237" w:rsidP="00B26237">
      <w:pPr>
        <w:rPr>
          <w:rFonts w:cs="Tahoma"/>
          <w:sz w:val="16"/>
          <w:szCs w:val="16"/>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FB6BEA" w:rsidTr="00B42A20">
        <w:tc>
          <w:tcPr>
            <w:tcW w:w="4320" w:type="dxa"/>
            <w:shd w:val="clear" w:color="auto" w:fill="FABF8F"/>
          </w:tcPr>
          <w:p w:rsidR="00B26237" w:rsidRPr="00FB6BEA" w:rsidRDefault="00B26237" w:rsidP="00B42A20">
            <w:pPr>
              <w:rPr>
                <w:rFonts w:eastAsia="Calibri" w:cs="Tahoma"/>
                <w:b/>
                <w:color w:val="000000"/>
                <w:szCs w:val="18"/>
                <w:lang w:val="nl-NL"/>
              </w:rPr>
            </w:pPr>
            <w:r w:rsidRPr="00FB6BEA">
              <w:rPr>
                <w:rFonts w:eastAsia="Calibri" w:cs="Tahoma"/>
                <w:b/>
                <w:color w:val="000000"/>
                <w:szCs w:val="18"/>
                <w:lang w:val="nl-NL"/>
              </w:rPr>
              <w:t>Kwalificerende licentie</w:t>
            </w:r>
          </w:p>
        </w:tc>
        <w:tc>
          <w:tcPr>
            <w:tcW w:w="4320" w:type="dxa"/>
            <w:shd w:val="clear" w:color="auto" w:fill="FABF8F"/>
          </w:tcPr>
          <w:p w:rsidR="00B26237" w:rsidRPr="00FB6BEA" w:rsidRDefault="00B26237" w:rsidP="00B42A20">
            <w:pPr>
              <w:rPr>
                <w:rFonts w:eastAsia="Calibri" w:cs="Tahoma"/>
                <w:b/>
                <w:color w:val="000000"/>
                <w:szCs w:val="18"/>
                <w:lang w:val="nl-NL"/>
              </w:rPr>
            </w:pPr>
            <w:r w:rsidRPr="00FB6BEA">
              <w:rPr>
                <w:rFonts w:eastAsia="Calibri" w:cs="Tahoma"/>
                <w:b/>
                <w:color w:val="000000"/>
                <w:szCs w:val="18"/>
                <w:lang w:val="nl-NL"/>
              </w:rPr>
              <w:t>Aanvullende Gebruikers-SL</w:t>
            </w:r>
          </w:p>
        </w:tc>
      </w:tr>
      <w:tr w:rsidR="00B26237" w:rsidRPr="004A4569" w:rsidTr="00B42A20">
        <w:tc>
          <w:tcPr>
            <w:tcW w:w="4320" w:type="dxa"/>
            <w:shd w:val="clear" w:color="auto" w:fill="auto"/>
          </w:tcPr>
          <w:p w:rsidR="00B26237" w:rsidRPr="00FB6BEA" w:rsidRDefault="00B26237" w:rsidP="00B42A20">
            <w:pPr>
              <w:rPr>
                <w:rFonts w:eastAsia="Calibri" w:cs="Tahoma"/>
                <w:color w:val="000000"/>
                <w:szCs w:val="18"/>
                <w:lang w:val="nl-NL"/>
              </w:rPr>
            </w:pPr>
            <w:r w:rsidRPr="00FB6BEA">
              <w:rPr>
                <w:rFonts w:eastAsia="Calibri" w:cs="Tahoma"/>
                <w:color w:val="000000"/>
                <w:szCs w:val="18"/>
                <w:lang w:val="nl-NL"/>
              </w:rPr>
              <w:t>Core CAL Suite</w:t>
            </w:r>
            <w:r w:rsidRPr="00FB6BEA">
              <w:rPr>
                <w:rFonts w:eastAsia="Calibri" w:cs="Tahoma"/>
                <w:color w:val="000000"/>
                <w:szCs w:val="18"/>
                <w:vertAlign w:val="superscript"/>
                <w:lang w:val="nl-NL"/>
              </w:rPr>
              <w:t>1</w:t>
            </w:r>
            <w:r w:rsidRPr="00FB6BEA">
              <w:rPr>
                <w:rFonts w:eastAsia="Calibri" w:cs="Tahoma"/>
                <w:color w:val="000000"/>
                <w:szCs w:val="18"/>
                <w:lang w:val="nl-NL"/>
              </w:rPr>
              <w:t xml:space="preserve"> of ECAL Suite</w:t>
            </w:r>
            <w:r w:rsidRPr="00FB6BEA">
              <w:rPr>
                <w:rFonts w:eastAsia="Calibri" w:cs="Tahoma"/>
                <w:color w:val="000000"/>
                <w:szCs w:val="18"/>
                <w:vertAlign w:val="superscript"/>
                <w:lang w:val="nl-NL"/>
              </w:rPr>
              <w:t>1</w:t>
            </w:r>
          </w:p>
        </w:tc>
        <w:tc>
          <w:tcPr>
            <w:tcW w:w="4320" w:type="dxa"/>
            <w:shd w:val="clear" w:color="auto" w:fill="auto"/>
          </w:tcPr>
          <w:p w:rsidR="00B26237" w:rsidRPr="00FB6BEA" w:rsidRDefault="00B26237" w:rsidP="00B42A20">
            <w:pPr>
              <w:rPr>
                <w:rFonts w:eastAsia="Calibri" w:cs="Tahoma"/>
                <w:color w:val="000000"/>
                <w:szCs w:val="18"/>
                <w:lang w:val="nl-NL"/>
              </w:rPr>
            </w:pPr>
            <w:r w:rsidRPr="00FB6BEA">
              <w:rPr>
                <w:rFonts w:eastAsia="Calibri" w:cs="Tahoma"/>
                <w:color w:val="000000"/>
                <w:szCs w:val="18"/>
                <w:lang w:val="nl-NL"/>
              </w:rPr>
              <w:t>Aanvullende Gebruikers-SL voor Core CAL of ECAL voor Office 365 Plan A3</w:t>
            </w:r>
          </w:p>
        </w:tc>
      </w:tr>
      <w:tr w:rsidR="00B26237" w:rsidRPr="004A4569" w:rsidTr="00B42A20">
        <w:tc>
          <w:tcPr>
            <w:tcW w:w="4320" w:type="dxa"/>
            <w:shd w:val="clear" w:color="auto" w:fill="auto"/>
          </w:tcPr>
          <w:p w:rsidR="00B26237" w:rsidRPr="00FB6BEA" w:rsidRDefault="00B26237" w:rsidP="00B42A20">
            <w:pPr>
              <w:rPr>
                <w:rFonts w:eastAsia="Calibri" w:cs="Tahoma"/>
                <w:color w:val="000000"/>
                <w:szCs w:val="18"/>
                <w:lang w:val="nl-NL"/>
              </w:rPr>
            </w:pPr>
            <w:r w:rsidRPr="00FB6BEA">
              <w:rPr>
                <w:rFonts w:eastAsia="Calibri" w:cs="Tahoma"/>
                <w:color w:val="000000"/>
                <w:szCs w:val="18"/>
                <w:lang w:val="nl-NL"/>
              </w:rPr>
              <w:t>Office Pro Plus</w:t>
            </w:r>
            <w:r w:rsidRPr="00FB6BEA">
              <w:rPr>
                <w:rFonts w:eastAsia="Calibri" w:cs="Tahoma"/>
                <w:color w:val="000000"/>
                <w:szCs w:val="18"/>
                <w:vertAlign w:val="superscript"/>
                <w:lang w:val="nl-NL"/>
              </w:rPr>
              <w:t>1</w:t>
            </w:r>
          </w:p>
        </w:tc>
        <w:tc>
          <w:tcPr>
            <w:tcW w:w="4320" w:type="dxa"/>
            <w:shd w:val="clear" w:color="auto" w:fill="auto"/>
          </w:tcPr>
          <w:p w:rsidR="00B26237" w:rsidRPr="00FB6BEA" w:rsidRDefault="00B26237" w:rsidP="00B42A20">
            <w:pPr>
              <w:rPr>
                <w:rFonts w:eastAsia="Calibri" w:cs="Tahoma"/>
                <w:color w:val="000000"/>
                <w:szCs w:val="18"/>
                <w:lang w:val="nl-NL"/>
              </w:rPr>
            </w:pPr>
            <w:r w:rsidRPr="00FB6BEA">
              <w:rPr>
                <w:rFonts w:eastAsia="Calibri" w:cs="Tahoma"/>
                <w:color w:val="000000"/>
                <w:szCs w:val="18"/>
                <w:lang w:val="nl-NL"/>
              </w:rPr>
              <w:t>Aanvullende Gebruikers-SL voor Office Pro Plus voor Office 365 Plan A3</w:t>
            </w:r>
          </w:p>
        </w:tc>
      </w:tr>
      <w:tr w:rsidR="00B26237" w:rsidRPr="00FB6BEA" w:rsidTr="00B42A20">
        <w:tc>
          <w:tcPr>
            <w:tcW w:w="4320" w:type="dxa"/>
            <w:shd w:val="clear" w:color="auto" w:fill="auto"/>
          </w:tcPr>
          <w:p w:rsidR="00B26237" w:rsidRPr="00FB6BEA" w:rsidRDefault="00B26237" w:rsidP="00B42A20">
            <w:pPr>
              <w:rPr>
                <w:rFonts w:eastAsia="Calibri" w:cs="Tahoma"/>
                <w:color w:val="000000"/>
                <w:szCs w:val="18"/>
                <w:lang w:val="nl-NL"/>
              </w:rPr>
            </w:pPr>
            <w:r w:rsidRPr="00FB6BEA">
              <w:rPr>
                <w:rFonts w:eastAsia="Calibri" w:cs="Tahoma"/>
                <w:color w:val="000000"/>
                <w:szCs w:val="18"/>
                <w:lang w:val="nl-NL"/>
              </w:rPr>
              <w:t>Core CAL Suite</w:t>
            </w:r>
            <w:r w:rsidRPr="00FB6BEA">
              <w:rPr>
                <w:rFonts w:eastAsia="Calibri" w:cs="Tahoma"/>
                <w:color w:val="000000"/>
                <w:szCs w:val="18"/>
                <w:vertAlign w:val="superscript"/>
                <w:lang w:val="nl-NL"/>
              </w:rPr>
              <w:t>1</w:t>
            </w:r>
            <w:r w:rsidRPr="00FB6BEA">
              <w:rPr>
                <w:rFonts w:eastAsia="Calibri" w:cs="Tahoma"/>
                <w:color w:val="000000"/>
                <w:szCs w:val="18"/>
                <w:lang w:val="nl-NL"/>
              </w:rPr>
              <w:t xml:space="preserve"> of ECAL Suite</w:t>
            </w:r>
            <w:r w:rsidRPr="00FB6BEA">
              <w:rPr>
                <w:rFonts w:eastAsia="Calibri" w:cs="Tahoma"/>
                <w:color w:val="000000"/>
                <w:szCs w:val="18"/>
                <w:vertAlign w:val="superscript"/>
                <w:lang w:val="nl-NL"/>
              </w:rPr>
              <w:t>1</w:t>
            </w:r>
            <w:r w:rsidRPr="00FB6BEA">
              <w:rPr>
                <w:rFonts w:eastAsia="Calibri" w:cs="Tahoma"/>
                <w:color w:val="000000"/>
                <w:szCs w:val="18"/>
                <w:lang w:val="nl-NL"/>
              </w:rPr>
              <w:t xml:space="preserve"> + Office Pro Plus</w:t>
            </w:r>
            <w:r w:rsidRPr="00FB6BEA">
              <w:rPr>
                <w:rFonts w:eastAsia="Calibri" w:cs="Tahoma"/>
                <w:color w:val="000000"/>
                <w:szCs w:val="18"/>
                <w:vertAlign w:val="superscript"/>
                <w:lang w:val="nl-NL"/>
              </w:rPr>
              <w:t>1</w:t>
            </w:r>
          </w:p>
        </w:tc>
        <w:tc>
          <w:tcPr>
            <w:tcW w:w="4320" w:type="dxa"/>
            <w:shd w:val="clear" w:color="auto" w:fill="auto"/>
          </w:tcPr>
          <w:p w:rsidR="00B26237" w:rsidRPr="00FB6BEA" w:rsidRDefault="00B26237" w:rsidP="00B42A20">
            <w:pPr>
              <w:rPr>
                <w:rFonts w:eastAsia="Calibri" w:cs="Tahoma"/>
                <w:color w:val="000000"/>
                <w:szCs w:val="18"/>
                <w:lang w:val="nl-NL"/>
              </w:rPr>
            </w:pPr>
            <w:r w:rsidRPr="00FB6BEA">
              <w:rPr>
                <w:rFonts w:eastAsia="Calibri" w:cs="Tahoma"/>
                <w:color w:val="000000"/>
                <w:szCs w:val="18"/>
                <w:lang w:val="nl-NL"/>
              </w:rPr>
              <w:t>Aanvullende Gebruikers-SL voor Core Cal of ECAL + Office Pro Plus voor Office 365 Plan A3</w:t>
            </w:r>
          </w:p>
        </w:tc>
      </w:tr>
      <w:tr w:rsidR="00B26237" w:rsidRPr="004A4569" w:rsidTr="00B42A20">
        <w:tc>
          <w:tcPr>
            <w:tcW w:w="4320" w:type="dxa"/>
            <w:shd w:val="clear" w:color="auto" w:fill="auto"/>
          </w:tcPr>
          <w:p w:rsidR="00B26237" w:rsidRPr="00FB6BEA" w:rsidRDefault="00B26237" w:rsidP="00B42A20">
            <w:pPr>
              <w:rPr>
                <w:rFonts w:eastAsia="Calibri" w:cs="Tahoma"/>
                <w:color w:val="000000"/>
                <w:szCs w:val="18"/>
                <w:lang w:val="nl-NL"/>
              </w:rPr>
            </w:pPr>
            <w:r w:rsidRPr="00FB6BEA">
              <w:rPr>
                <w:rFonts w:eastAsia="Calibri" w:cs="Tahoma"/>
                <w:color w:val="000000"/>
                <w:szCs w:val="18"/>
                <w:lang w:val="nl-NL"/>
              </w:rPr>
              <w:t>Core CAL Suite</w:t>
            </w:r>
            <w:r w:rsidRPr="00FB6BEA">
              <w:rPr>
                <w:rFonts w:eastAsia="Calibri" w:cs="Tahoma"/>
                <w:color w:val="000000"/>
                <w:szCs w:val="18"/>
                <w:vertAlign w:val="superscript"/>
                <w:lang w:val="nl-NL"/>
              </w:rPr>
              <w:t>1</w:t>
            </w:r>
            <w:r w:rsidRPr="00FB6BEA">
              <w:rPr>
                <w:rFonts w:eastAsia="Calibri" w:cs="Tahoma"/>
                <w:color w:val="000000"/>
                <w:szCs w:val="18"/>
                <w:lang w:val="nl-NL"/>
              </w:rPr>
              <w:t xml:space="preserve"> of ECAL Suite</w:t>
            </w:r>
            <w:r w:rsidRPr="00FB6BEA">
              <w:rPr>
                <w:rFonts w:eastAsia="Calibri" w:cs="Tahoma"/>
                <w:color w:val="000000"/>
                <w:szCs w:val="18"/>
                <w:vertAlign w:val="superscript"/>
                <w:lang w:val="nl-NL"/>
              </w:rPr>
              <w:t>1</w:t>
            </w:r>
          </w:p>
        </w:tc>
        <w:tc>
          <w:tcPr>
            <w:tcW w:w="4320" w:type="dxa"/>
            <w:shd w:val="clear" w:color="auto" w:fill="auto"/>
          </w:tcPr>
          <w:p w:rsidR="00B26237" w:rsidRPr="00FB6BEA" w:rsidRDefault="00B26237" w:rsidP="00B42A20">
            <w:pPr>
              <w:rPr>
                <w:rFonts w:eastAsia="Calibri" w:cs="Tahoma"/>
                <w:color w:val="000000"/>
                <w:szCs w:val="18"/>
                <w:lang w:val="nl-NL"/>
              </w:rPr>
            </w:pPr>
            <w:r w:rsidRPr="00FB6BEA">
              <w:rPr>
                <w:rFonts w:eastAsia="Calibri" w:cs="Tahoma"/>
                <w:color w:val="000000"/>
                <w:szCs w:val="18"/>
                <w:lang w:val="nl-NL"/>
              </w:rPr>
              <w:t>Aanvullende Gebruikers-SL voor Core CAL of ECAL voor Office 365 Plan A4</w:t>
            </w:r>
          </w:p>
        </w:tc>
      </w:tr>
      <w:tr w:rsidR="00B26237" w:rsidRPr="004A4569" w:rsidTr="00B42A20">
        <w:tc>
          <w:tcPr>
            <w:tcW w:w="4320" w:type="dxa"/>
            <w:shd w:val="clear" w:color="auto" w:fill="auto"/>
          </w:tcPr>
          <w:p w:rsidR="00B26237" w:rsidRPr="00FB6BEA" w:rsidRDefault="00B26237" w:rsidP="00B42A20">
            <w:pPr>
              <w:rPr>
                <w:rFonts w:eastAsia="Calibri" w:cs="Tahoma"/>
                <w:color w:val="000000"/>
                <w:szCs w:val="18"/>
                <w:lang w:val="nl-NL"/>
              </w:rPr>
            </w:pPr>
            <w:r w:rsidRPr="00FB6BEA">
              <w:rPr>
                <w:rFonts w:eastAsia="Calibri" w:cs="Tahoma"/>
                <w:color w:val="000000"/>
                <w:szCs w:val="18"/>
                <w:lang w:val="nl-NL"/>
              </w:rPr>
              <w:t>Office Pro Plus</w:t>
            </w:r>
            <w:r w:rsidRPr="00FB6BEA">
              <w:rPr>
                <w:rFonts w:eastAsia="Calibri" w:cs="Tahoma"/>
                <w:color w:val="000000"/>
                <w:szCs w:val="18"/>
                <w:vertAlign w:val="superscript"/>
                <w:lang w:val="nl-NL"/>
              </w:rPr>
              <w:t>1</w:t>
            </w:r>
          </w:p>
        </w:tc>
        <w:tc>
          <w:tcPr>
            <w:tcW w:w="4320" w:type="dxa"/>
            <w:shd w:val="clear" w:color="auto" w:fill="auto"/>
          </w:tcPr>
          <w:p w:rsidR="00B26237" w:rsidRPr="00FB6BEA" w:rsidRDefault="00B26237" w:rsidP="00B42A20">
            <w:pPr>
              <w:rPr>
                <w:rFonts w:eastAsia="Calibri" w:cs="Tahoma"/>
                <w:color w:val="000000"/>
                <w:szCs w:val="18"/>
                <w:lang w:val="nl-NL"/>
              </w:rPr>
            </w:pPr>
            <w:r w:rsidRPr="00FB6BEA">
              <w:rPr>
                <w:rFonts w:eastAsia="Calibri" w:cs="Tahoma"/>
                <w:color w:val="000000"/>
                <w:szCs w:val="18"/>
                <w:lang w:val="nl-NL"/>
              </w:rPr>
              <w:t>Aanvullende Gebruikers-SL voor Office Pro Plus voor Office 365 Plan A4</w:t>
            </w:r>
          </w:p>
        </w:tc>
      </w:tr>
      <w:tr w:rsidR="00B26237" w:rsidRPr="00FB6BEA" w:rsidTr="00B42A20">
        <w:tc>
          <w:tcPr>
            <w:tcW w:w="4320" w:type="dxa"/>
            <w:shd w:val="clear" w:color="auto" w:fill="auto"/>
          </w:tcPr>
          <w:p w:rsidR="00B26237" w:rsidRPr="00FB6BEA" w:rsidRDefault="00B26237" w:rsidP="00B42A20">
            <w:pPr>
              <w:rPr>
                <w:rFonts w:eastAsia="Calibri" w:cs="Tahoma"/>
                <w:color w:val="000000"/>
                <w:szCs w:val="18"/>
                <w:lang w:val="nl-NL"/>
              </w:rPr>
            </w:pPr>
            <w:r w:rsidRPr="00FB6BEA">
              <w:rPr>
                <w:rFonts w:eastAsia="Calibri" w:cs="Tahoma"/>
                <w:color w:val="000000"/>
                <w:szCs w:val="18"/>
                <w:lang w:val="nl-NL"/>
              </w:rPr>
              <w:t>Core CAL Suite of ECAL Suite</w:t>
            </w:r>
            <w:r w:rsidRPr="00FB6BEA">
              <w:rPr>
                <w:rFonts w:eastAsia="Calibri" w:cs="Tahoma"/>
                <w:color w:val="000000"/>
                <w:szCs w:val="18"/>
                <w:vertAlign w:val="superscript"/>
                <w:lang w:val="nl-NL"/>
              </w:rPr>
              <w:t>1</w:t>
            </w:r>
            <w:r w:rsidRPr="00FB6BEA">
              <w:rPr>
                <w:rFonts w:eastAsia="Calibri" w:cs="Tahoma"/>
                <w:color w:val="000000"/>
                <w:szCs w:val="18"/>
                <w:lang w:val="nl-NL"/>
              </w:rPr>
              <w:t xml:space="preserve"> + Office Pro Plus</w:t>
            </w:r>
            <w:r w:rsidRPr="00FB6BEA">
              <w:rPr>
                <w:rFonts w:eastAsia="Calibri" w:cs="Tahoma"/>
                <w:color w:val="000000"/>
                <w:szCs w:val="18"/>
                <w:vertAlign w:val="superscript"/>
                <w:lang w:val="nl-NL"/>
              </w:rPr>
              <w:t>1</w:t>
            </w:r>
          </w:p>
        </w:tc>
        <w:tc>
          <w:tcPr>
            <w:tcW w:w="4320" w:type="dxa"/>
            <w:shd w:val="clear" w:color="auto" w:fill="auto"/>
          </w:tcPr>
          <w:p w:rsidR="00B26237" w:rsidRPr="00FB6BEA" w:rsidRDefault="00B26237" w:rsidP="00B42A20">
            <w:pPr>
              <w:rPr>
                <w:rFonts w:eastAsia="Calibri" w:cs="Tahoma"/>
                <w:color w:val="000000"/>
                <w:szCs w:val="18"/>
                <w:lang w:val="nl-NL"/>
              </w:rPr>
            </w:pPr>
            <w:r w:rsidRPr="00FB6BEA">
              <w:rPr>
                <w:rFonts w:eastAsia="Calibri" w:cs="Tahoma"/>
                <w:color w:val="000000"/>
                <w:szCs w:val="18"/>
                <w:lang w:val="nl-NL"/>
              </w:rPr>
              <w:t>Aanvullende Gebruikers-SL voor Core Cal of ECAL + Office Pro Plus voor Office 365 Plan A4</w:t>
            </w:r>
          </w:p>
        </w:tc>
      </w:tr>
    </w:tbl>
    <w:p w:rsidR="00B26237" w:rsidRPr="00FB6BEA" w:rsidRDefault="00B26237" w:rsidP="00B26237">
      <w:pPr>
        <w:ind w:left="900"/>
        <w:rPr>
          <w:rFonts w:cs="Tahoma"/>
          <w:lang w:val="nl-NL"/>
        </w:rPr>
      </w:pPr>
      <w:r w:rsidRPr="00FB6BEA">
        <w:rPr>
          <w:rFonts w:eastAsia="Calibri" w:cs="Tahoma"/>
          <w:i/>
          <w:color w:val="000000"/>
          <w:sz w:val="16"/>
          <w:szCs w:val="18"/>
          <w:vertAlign w:val="superscript"/>
          <w:lang w:val="nl-NL"/>
        </w:rPr>
        <w:t>1</w:t>
      </w:r>
      <w:r w:rsidRPr="00FB6BEA">
        <w:rPr>
          <w:rFonts w:eastAsia="Calibri" w:cs="Tahoma"/>
          <w:i/>
          <w:color w:val="000000"/>
          <w:sz w:val="16"/>
          <w:szCs w:val="18"/>
          <w:lang w:val="nl-NL"/>
        </w:rPr>
        <w:t>Met actieve Software Assurance</w:t>
      </w:r>
    </w:p>
    <w:p w:rsidR="00B26237" w:rsidRPr="00EE01E4" w:rsidRDefault="00B26237" w:rsidP="00B26237">
      <w:pPr>
        <w:ind w:left="720"/>
        <w:rPr>
          <w:rFonts w:cs="Tahoma"/>
          <w:sz w:val="16"/>
          <w:szCs w:val="16"/>
          <w:lang w:val="nl-NL"/>
        </w:rPr>
      </w:pPr>
    </w:p>
    <w:p w:rsidR="00B26237" w:rsidRPr="00FB6BEA" w:rsidRDefault="00B26237" w:rsidP="00B26237">
      <w:pPr>
        <w:ind w:left="720"/>
        <w:rPr>
          <w:rFonts w:cs="Tahoma"/>
          <w:lang w:val="nl-NL"/>
        </w:rPr>
      </w:pPr>
      <w:r w:rsidRPr="00FB6BEA">
        <w:rPr>
          <w:rFonts w:eastAsia="Calibri" w:cs="Tahoma"/>
          <w:iCs/>
          <w:color w:val="000000"/>
          <w:szCs w:val="18"/>
          <w:lang w:val="nl-NL"/>
        </w:rPr>
        <w:t>Instellingen met Gebruikers-SL’s voor Office365 Plan A3 of Office 365 Plan A4 die zijn toegewezen aan alle personeelsleden en onderwijsmedewerkers mogen Office Professional Plus 2010-software installeren in alle vrij toegankelijke laboratoria en bibliotheken binnen de Organisatie van de Instelling</w:t>
      </w:r>
      <w:r w:rsidR="004A088B">
        <w:rPr>
          <w:rFonts w:eastAsia="Calibri" w:cs="Tahoma"/>
          <w:iCs/>
          <w:color w:val="000000"/>
          <w:szCs w:val="18"/>
          <w:lang w:val="nl-NL"/>
        </w:rPr>
        <w:t xml:space="preserve">. </w:t>
      </w:r>
      <w:r w:rsidRPr="00FB6BEA">
        <w:rPr>
          <w:rFonts w:eastAsia="Calibri" w:cs="Tahoma"/>
          <w:iCs/>
          <w:color w:val="000000"/>
          <w:szCs w:val="18"/>
          <w:lang w:val="nl-NL"/>
        </w:rPr>
        <w:t>Op het gebruik van de software zijn overigens de licentievoorwaarden van Office Pro Plus 2010 van toepassing.</w:t>
      </w:r>
    </w:p>
    <w:p w:rsidR="00B26237" w:rsidRPr="00EE01E4" w:rsidRDefault="00B26237" w:rsidP="00B26237">
      <w:pPr>
        <w:ind w:left="720"/>
        <w:rPr>
          <w:rFonts w:cs="Tahoma"/>
          <w:sz w:val="16"/>
          <w:szCs w:val="16"/>
          <w:lang w:val="nl-NL"/>
        </w:rPr>
      </w:pPr>
    </w:p>
    <w:p w:rsidR="00B26237" w:rsidRPr="00FB6BEA" w:rsidRDefault="00B26237" w:rsidP="00810479">
      <w:pPr>
        <w:pStyle w:val="FootnoteBulletLevel2"/>
        <w:tabs>
          <w:tab w:val="clear" w:pos="1260"/>
        </w:tabs>
        <w:spacing w:before="0"/>
        <w:ind w:left="720" w:firstLine="0"/>
        <w:rPr>
          <w:rFonts w:ascii="Tahoma" w:hAnsi="Tahoma" w:cs="Tahoma"/>
          <w:lang w:val="nl-NL"/>
        </w:rPr>
      </w:pPr>
      <w:r w:rsidRPr="00FB6BEA">
        <w:rPr>
          <w:rFonts w:ascii="Tahoma" w:eastAsia="Calibri" w:hAnsi="Tahoma" w:cs="Tahoma"/>
          <w:color w:val="000000"/>
          <w:sz w:val="18"/>
          <w:szCs w:val="18"/>
          <w:lang w:val="nl-NL"/>
        </w:rPr>
        <w:t>Voor Lync Online Plan 1A en Plan 2A dient Microsoft Lync 2010 (of Lync voor Mac 2011) afzonderlijk te worden aangeschaft en geïnstalleerd. Als tijdelijke aanbieding ontvangen klanten met een licentie voor Lync Online gratis één gelicentieerd exemplaar van Lync 2010 (of Lync voor Mac 2011) bij elke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w:t>
      </w:r>
      <w:r w:rsidR="004A088B">
        <w:rPr>
          <w:rFonts w:ascii="Tahoma" w:eastAsia="Calibri" w:hAnsi="Tahoma" w:cs="Tahoma"/>
          <w:color w:val="000000"/>
          <w:sz w:val="18"/>
          <w:szCs w:val="18"/>
          <w:lang w:val="nl-NL"/>
        </w:rPr>
        <w:t xml:space="preserve">. </w:t>
      </w:r>
      <w:r w:rsidRPr="00FB6BEA">
        <w:rPr>
          <w:rFonts w:ascii="Tahoma" w:eastAsia="Calibri" w:hAnsi="Tahoma" w:cs="Tahoma"/>
          <w:color w:val="000000"/>
          <w:sz w:val="18"/>
          <w:szCs w:val="18"/>
          <w:lang w:val="nl-NL"/>
        </w:rPr>
        <w:t>Klanten die nog niet vanaf Office Communications Online zijn gemigreerd, mogen Office Communicator 2007 R2 gebruiken onder deze licentie in plaats van Lync 2010 (of Lync for Mac 2011).</w:t>
      </w:r>
    </w:p>
    <w:p w:rsidR="00B26237" w:rsidRPr="00EE01E4" w:rsidRDefault="00B26237" w:rsidP="00D16EA8">
      <w:pPr>
        <w:pStyle w:val="FootnoteBulletLevel2"/>
        <w:tabs>
          <w:tab w:val="clear" w:pos="1260"/>
        </w:tabs>
        <w:spacing w:before="0"/>
        <w:ind w:left="0" w:firstLine="0"/>
        <w:rPr>
          <w:rFonts w:ascii="Tahoma" w:hAnsi="Tahoma" w:cs="Tahoma"/>
          <w:sz w:val="16"/>
          <w:szCs w:val="16"/>
          <w:lang w:val="nl-NL"/>
        </w:rPr>
      </w:pPr>
    </w:p>
    <w:p w:rsidR="00B42E6E" w:rsidRPr="00EE01E4" w:rsidRDefault="00B42E6E" w:rsidP="00D16EA8">
      <w:pPr>
        <w:pStyle w:val="FootnoteBulletLevel2"/>
        <w:tabs>
          <w:tab w:val="clear" w:pos="1260"/>
        </w:tabs>
        <w:spacing w:before="0"/>
        <w:ind w:left="0" w:firstLine="0"/>
        <w:rPr>
          <w:rFonts w:ascii="Tahoma" w:hAnsi="Tahoma" w:cs="Tahoma"/>
          <w:sz w:val="16"/>
          <w:szCs w:val="16"/>
          <w:lang w:val="nl-NL"/>
        </w:rPr>
      </w:pPr>
    </w:p>
    <w:p w:rsidR="00B26237" w:rsidRPr="00FB6BEA" w:rsidRDefault="0095763C" w:rsidP="00B26237">
      <w:pPr>
        <w:pStyle w:val="Heading2"/>
        <w:ind w:left="0"/>
        <w:rPr>
          <w:rFonts w:ascii="Tahoma" w:hAnsi="Tahoma" w:cs="Tahoma"/>
          <w:lang w:val="nl-NL"/>
        </w:rPr>
      </w:pPr>
      <w:bookmarkStart w:id="1050" w:name="_7_Office_365"/>
      <w:bookmarkStart w:id="1051" w:name="_Toc336338263"/>
      <w:bookmarkStart w:id="1052" w:name="_Toc346275931"/>
      <w:bookmarkEnd w:id="1050"/>
      <w:r w:rsidRPr="00FB6BEA">
        <w:rPr>
          <w:rFonts w:ascii="Tahoma" w:hAnsi="Tahoma" w:cs="Tahoma"/>
          <w:caps/>
          <w:color w:val="FF6600"/>
          <w:sz w:val="22"/>
          <w:szCs w:val="22"/>
          <w:vertAlign w:val="superscript"/>
          <w:lang w:val="nl-NL"/>
        </w:rPr>
        <w:t>6</w:t>
      </w:r>
      <w:r w:rsidRPr="00FB6BEA">
        <w:rPr>
          <w:rFonts w:ascii="Tahoma" w:hAnsi="Tahoma" w:cs="Tahoma"/>
          <w:color w:val="FF6600"/>
          <w:sz w:val="22"/>
          <w:szCs w:val="22"/>
          <w:lang w:val="nl-NL"/>
        </w:rPr>
        <w:t xml:space="preserve"> Office 365 Plan E2-E4</w:t>
      </w:r>
      <w:bookmarkEnd w:id="1051"/>
      <w:bookmarkEnd w:id="1052"/>
    </w:p>
    <w:p w:rsidR="00B26237" w:rsidRPr="00EE01E4" w:rsidRDefault="00B26237" w:rsidP="00AE5A9F">
      <w:pPr>
        <w:rPr>
          <w:rFonts w:cs="Tahoma"/>
          <w:sz w:val="16"/>
          <w:szCs w:val="16"/>
          <w:lang w:val="nl-NL"/>
        </w:rPr>
      </w:pPr>
    </w:p>
    <w:p w:rsidR="00B26237" w:rsidRPr="00FB6BEA" w:rsidRDefault="00B26237" w:rsidP="00B26237">
      <w:pPr>
        <w:ind w:left="720"/>
        <w:rPr>
          <w:rFonts w:cs="Tahoma"/>
          <w:lang w:val="nl-NL"/>
        </w:rPr>
      </w:pPr>
      <w:r w:rsidRPr="00FB6BEA">
        <w:rPr>
          <w:rFonts w:cs="Tahoma"/>
          <w:color w:val="000000"/>
          <w:lang w:val="nl-NL"/>
        </w:rPr>
        <w:t>Office 365 Plans E2-E4 geven toegang tot de volgende Online Diensten:</w:t>
      </w:r>
    </w:p>
    <w:p w:rsidR="00B26237" w:rsidRPr="00EE01E4" w:rsidRDefault="00B26237" w:rsidP="00B26237">
      <w:pPr>
        <w:rPr>
          <w:rFonts w:cs="Tahoma"/>
          <w:sz w:val="16"/>
          <w:szCs w:val="16"/>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90"/>
        <w:gridCol w:w="2880"/>
        <w:gridCol w:w="2898"/>
      </w:tblGrid>
      <w:tr w:rsidR="00B26237" w:rsidRPr="00FB6BEA" w:rsidTr="002A6416">
        <w:tc>
          <w:tcPr>
            <w:tcW w:w="2790" w:type="dxa"/>
            <w:shd w:val="clear" w:color="auto" w:fill="FABF8F"/>
          </w:tcPr>
          <w:p w:rsidR="00B26237" w:rsidRPr="00FB6BEA" w:rsidRDefault="00B26237" w:rsidP="00B42A20">
            <w:pPr>
              <w:jc w:val="center"/>
              <w:rPr>
                <w:rFonts w:eastAsia="Calibri" w:cs="Tahoma"/>
                <w:b/>
                <w:color w:val="000000"/>
                <w:sz w:val="20"/>
                <w:lang w:val="nl-NL"/>
              </w:rPr>
            </w:pPr>
            <w:r w:rsidRPr="00FB6BEA">
              <w:rPr>
                <w:rFonts w:eastAsia="Calibri" w:cs="Tahoma"/>
                <w:b/>
                <w:color w:val="000000"/>
                <w:sz w:val="20"/>
                <w:lang w:val="nl-NL"/>
              </w:rPr>
              <w:t>Office 365 Plan E2</w:t>
            </w:r>
          </w:p>
        </w:tc>
        <w:tc>
          <w:tcPr>
            <w:tcW w:w="2880" w:type="dxa"/>
            <w:shd w:val="clear" w:color="auto" w:fill="FABF8F"/>
          </w:tcPr>
          <w:p w:rsidR="00B26237" w:rsidRPr="00FB6BEA" w:rsidRDefault="00B26237" w:rsidP="00B42A20">
            <w:pPr>
              <w:jc w:val="center"/>
              <w:rPr>
                <w:rFonts w:eastAsia="Calibri" w:cs="Tahoma"/>
                <w:b/>
                <w:color w:val="000000"/>
                <w:sz w:val="20"/>
                <w:lang w:val="nl-NL"/>
              </w:rPr>
            </w:pPr>
            <w:r w:rsidRPr="00FB6BEA">
              <w:rPr>
                <w:rFonts w:eastAsia="Calibri" w:cs="Tahoma"/>
                <w:b/>
                <w:color w:val="000000"/>
                <w:sz w:val="20"/>
                <w:lang w:val="nl-NL"/>
              </w:rPr>
              <w:t>Office 365 Plan E3</w:t>
            </w:r>
          </w:p>
        </w:tc>
        <w:tc>
          <w:tcPr>
            <w:tcW w:w="2898" w:type="dxa"/>
            <w:shd w:val="clear" w:color="auto" w:fill="FABF8F"/>
          </w:tcPr>
          <w:p w:rsidR="00B26237" w:rsidRPr="00FB6BEA" w:rsidRDefault="00B26237" w:rsidP="00B42A20">
            <w:pPr>
              <w:jc w:val="center"/>
              <w:rPr>
                <w:rFonts w:eastAsia="Calibri" w:cs="Tahoma"/>
                <w:b/>
                <w:color w:val="000000"/>
                <w:sz w:val="20"/>
                <w:lang w:val="nl-NL"/>
              </w:rPr>
            </w:pPr>
            <w:r w:rsidRPr="00FB6BEA">
              <w:rPr>
                <w:rFonts w:eastAsia="Calibri" w:cs="Tahoma"/>
                <w:b/>
                <w:color w:val="000000"/>
                <w:sz w:val="20"/>
                <w:lang w:val="nl-NL"/>
              </w:rPr>
              <w:t>Office 365 Plan E4</w:t>
            </w:r>
          </w:p>
        </w:tc>
      </w:tr>
      <w:tr w:rsidR="00B26237" w:rsidRPr="00FB6BEA" w:rsidTr="002A6416">
        <w:tc>
          <w:tcPr>
            <w:tcW w:w="2790" w:type="dxa"/>
            <w:shd w:val="clear" w:color="auto" w:fill="auto"/>
          </w:tcPr>
          <w:p w:rsidR="00B26237" w:rsidRPr="00FB6BEA" w:rsidRDefault="00B26237" w:rsidP="00B42A20">
            <w:pPr>
              <w:ind w:left="180" w:right="186"/>
              <w:rPr>
                <w:rFonts w:eastAsia="Calibri" w:cs="Tahoma"/>
                <w:color w:val="000000"/>
                <w:lang w:val="nl-NL"/>
              </w:rPr>
            </w:pPr>
            <w:r w:rsidRPr="00FB6BEA">
              <w:rPr>
                <w:rFonts w:eastAsia="Calibri" w:cs="Tahoma"/>
                <w:color w:val="000000"/>
                <w:lang w:val="nl-NL"/>
              </w:rPr>
              <w:t>Exchange Online Plan 1</w:t>
            </w:r>
          </w:p>
        </w:tc>
        <w:tc>
          <w:tcPr>
            <w:tcW w:w="2880" w:type="dxa"/>
            <w:shd w:val="clear" w:color="auto" w:fill="auto"/>
          </w:tcPr>
          <w:p w:rsidR="00B26237" w:rsidRPr="00FB6BEA" w:rsidRDefault="00B26237" w:rsidP="00B42A20">
            <w:pPr>
              <w:ind w:left="138" w:right="138"/>
              <w:rPr>
                <w:rFonts w:eastAsia="Calibri" w:cs="Tahoma"/>
                <w:color w:val="000000"/>
                <w:lang w:val="nl-NL"/>
              </w:rPr>
            </w:pPr>
            <w:r w:rsidRPr="00FB6BEA">
              <w:rPr>
                <w:rFonts w:eastAsia="Calibri" w:cs="Tahoma"/>
                <w:color w:val="000000"/>
                <w:lang w:val="nl-NL"/>
              </w:rPr>
              <w:t>Exchange Online Plan 2</w:t>
            </w:r>
          </w:p>
        </w:tc>
        <w:tc>
          <w:tcPr>
            <w:tcW w:w="2898" w:type="dxa"/>
            <w:shd w:val="clear" w:color="auto" w:fill="auto"/>
          </w:tcPr>
          <w:p w:rsidR="00B26237" w:rsidRPr="00FB6BEA" w:rsidRDefault="00B26237" w:rsidP="00B42A20">
            <w:pPr>
              <w:ind w:left="186" w:right="180"/>
              <w:rPr>
                <w:rFonts w:eastAsia="Calibri" w:cs="Tahoma"/>
                <w:color w:val="000000"/>
                <w:lang w:val="nl-NL"/>
              </w:rPr>
            </w:pPr>
            <w:r w:rsidRPr="00FB6BEA">
              <w:rPr>
                <w:rFonts w:eastAsia="Calibri" w:cs="Tahoma"/>
                <w:color w:val="000000"/>
                <w:lang w:val="nl-NL"/>
              </w:rPr>
              <w:t>Exchange Online Plan 2</w:t>
            </w:r>
          </w:p>
        </w:tc>
      </w:tr>
      <w:tr w:rsidR="00B26237" w:rsidRPr="00FB6BEA" w:rsidTr="002A6416">
        <w:tc>
          <w:tcPr>
            <w:tcW w:w="2790" w:type="dxa"/>
            <w:shd w:val="clear" w:color="auto" w:fill="auto"/>
          </w:tcPr>
          <w:p w:rsidR="00B26237" w:rsidRPr="00FB6BEA" w:rsidRDefault="00B26237" w:rsidP="00B42A20">
            <w:pPr>
              <w:ind w:left="180" w:right="186"/>
              <w:rPr>
                <w:rFonts w:eastAsia="Calibri" w:cs="Tahoma"/>
                <w:color w:val="000000"/>
                <w:lang w:val="nl-NL"/>
              </w:rPr>
            </w:pPr>
            <w:r w:rsidRPr="00FB6BEA">
              <w:rPr>
                <w:rFonts w:eastAsia="Calibri" w:cs="Tahoma"/>
                <w:color w:val="000000"/>
                <w:lang w:val="nl-NL"/>
              </w:rPr>
              <w:t>SharePoint Online Plan 1</w:t>
            </w:r>
          </w:p>
        </w:tc>
        <w:tc>
          <w:tcPr>
            <w:tcW w:w="2880" w:type="dxa"/>
            <w:shd w:val="clear" w:color="auto" w:fill="auto"/>
          </w:tcPr>
          <w:p w:rsidR="00B26237" w:rsidRPr="00FB6BEA" w:rsidRDefault="00B26237" w:rsidP="00B42A20">
            <w:pPr>
              <w:ind w:left="138" w:right="138"/>
              <w:rPr>
                <w:rFonts w:eastAsia="Calibri" w:cs="Tahoma"/>
                <w:color w:val="000000"/>
                <w:lang w:val="nl-NL"/>
              </w:rPr>
            </w:pPr>
            <w:r w:rsidRPr="00FB6BEA">
              <w:rPr>
                <w:rFonts w:eastAsia="Calibri" w:cs="Tahoma"/>
                <w:color w:val="000000"/>
                <w:lang w:val="nl-NL"/>
              </w:rPr>
              <w:t>SharePoint Online Plan 2</w:t>
            </w:r>
          </w:p>
        </w:tc>
        <w:tc>
          <w:tcPr>
            <w:tcW w:w="2898" w:type="dxa"/>
            <w:shd w:val="clear" w:color="auto" w:fill="auto"/>
          </w:tcPr>
          <w:p w:rsidR="00B26237" w:rsidRPr="00FB6BEA" w:rsidRDefault="00B26237" w:rsidP="00B42A20">
            <w:pPr>
              <w:ind w:left="186" w:right="180"/>
              <w:rPr>
                <w:rFonts w:eastAsia="Calibri" w:cs="Tahoma"/>
                <w:color w:val="000000"/>
                <w:lang w:val="nl-NL"/>
              </w:rPr>
            </w:pPr>
            <w:r w:rsidRPr="00FB6BEA">
              <w:rPr>
                <w:rFonts w:eastAsia="Calibri" w:cs="Tahoma"/>
                <w:color w:val="000000"/>
                <w:lang w:val="nl-NL"/>
              </w:rPr>
              <w:t>SharePoint Online Plan 2</w:t>
            </w:r>
          </w:p>
        </w:tc>
      </w:tr>
      <w:tr w:rsidR="00B26237" w:rsidRPr="00FB6BEA" w:rsidTr="002A6416">
        <w:tc>
          <w:tcPr>
            <w:tcW w:w="2790" w:type="dxa"/>
            <w:shd w:val="clear" w:color="auto" w:fill="auto"/>
          </w:tcPr>
          <w:p w:rsidR="00B26237" w:rsidRPr="00FB6BEA" w:rsidRDefault="00B26237" w:rsidP="00B42A20">
            <w:pPr>
              <w:ind w:left="180" w:right="186"/>
              <w:rPr>
                <w:rFonts w:eastAsia="Calibri" w:cs="Tahoma"/>
                <w:color w:val="000000"/>
                <w:lang w:val="nl-NL"/>
              </w:rPr>
            </w:pPr>
            <w:r w:rsidRPr="00FB6BEA">
              <w:rPr>
                <w:rFonts w:eastAsia="Calibri" w:cs="Tahoma"/>
                <w:color w:val="000000"/>
                <w:lang w:val="nl-NL"/>
              </w:rPr>
              <w:t>Lync Online Plan 2</w:t>
            </w:r>
          </w:p>
        </w:tc>
        <w:tc>
          <w:tcPr>
            <w:tcW w:w="2880" w:type="dxa"/>
            <w:shd w:val="clear" w:color="auto" w:fill="auto"/>
          </w:tcPr>
          <w:p w:rsidR="00B26237" w:rsidRPr="00FB6BEA" w:rsidRDefault="00B26237" w:rsidP="00B42A20">
            <w:pPr>
              <w:ind w:left="138" w:right="138"/>
              <w:rPr>
                <w:rFonts w:eastAsia="Calibri" w:cs="Tahoma"/>
                <w:color w:val="000000"/>
                <w:lang w:val="nl-NL"/>
              </w:rPr>
            </w:pPr>
            <w:r w:rsidRPr="00FB6BEA">
              <w:rPr>
                <w:rFonts w:eastAsia="Calibri" w:cs="Tahoma"/>
                <w:color w:val="000000"/>
                <w:lang w:val="nl-NL"/>
              </w:rPr>
              <w:t>Lync Online Plan 2</w:t>
            </w:r>
          </w:p>
        </w:tc>
        <w:tc>
          <w:tcPr>
            <w:tcW w:w="2898" w:type="dxa"/>
            <w:shd w:val="clear" w:color="auto" w:fill="auto"/>
          </w:tcPr>
          <w:p w:rsidR="00B26237" w:rsidRPr="00FB6BEA" w:rsidRDefault="00B26237" w:rsidP="00B42A20">
            <w:pPr>
              <w:ind w:left="186" w:right="180"/>
              <w:rPr>
                <w:rFonts w:eastAsia="Calibri" w:cs="Tahoma"/>
                <w:color w:val="000000"/>
                <w:lang w:val="nl-NL"/>
              </w:rPr>
            </w:pPr>
            <w:r w:rsidRPr="00FB6BEA">
              <w:rPr>
                <w:rFonts w:eastAsia="Calibri" w:cs="Tahoma"/>
                <w:color w:val="000000"/>
                <w:lang w:val="nl-NL"/>
              </w:rPr>
              <w:t>Lync Online Plan 2</w:t>
            </w:r>
          </w:p>
        </w:tc>
      </w:tr>
      <w:tr w:rsidR="00B26237" w:rsidRPr="00FB6BEA" w:rsidTr="002A6416">
        <w:tc>
          <w:tcPr>
            <w:tcW w:w="2790" w:type="dxa"/>
            <w:shd w:val="clear" w:color="auto" w:fill="auto"/>
          </w:tcPr>
          <w:p w:rsidR="00B26237" w:rsidRPr="00FB6BEA" w:rsidRDefault="00B26237" w:rsidP="00B42A20">
            <w:pPr>
              <w:ind w:left="180" w:right="186"/>
              <w:rPr>
                <w:rFonts w:eastAsia="Calibri" w:cs="Tahoma"/>
                <w:color w:val="000000"/>
                <w:lang w:val="nl-NL"/>
              </w:rPr>
            </w:pPr>
            <w:r w:rsidRPr="00FB6BEA">
              <w:rPr>
                <w:rFonts w:eastAsia="Calibri" w:cs="Tahoma"/>
                <w:color w:val="000000"/>
                <w:lang w:val="nl-NL"/>
              </w:rPr>
              <w:t>Office Web Applications (gehost door Microsoft)</w:t>
            </w:r>
          </w:p>
        </w:tc>
        <w:tc>
          <w:tcPr>
            <w:tcW w:w="2880" w:type="dxa"/>
            <w:shd w:val="clear" w:color="auto" w:fill="auto"/>
          </w:tcPr>
          <w:p w:rsidR="00B26237" w:rsidRPr="00FB6BEA" w:rsidRDefault="00B26237" w:rsidP="00B42A20">
            <w:pPr>
              <w:ind w:left="138" w:right="138"/>
              <w:rPr>
                <w:rFonts w:eastAsia="Calibri" w:cs="Tahoma"/>
                <w:color w:val="000000"/>
                <w:lang w:val="nl-NL"/>
              </w:rPr>
            </w:pPr>
            <w:r w:rsidRPr="00FB6BEA">
              <w:rPr>
                <w:rFonts w:eastAsia="Calibri" w:cs="Tahoma"/>
                <w:color w:val="000000"/>
                <w:lang w:val="nl-NL"/>
              </w:rPr>
              <w:t>Office Web Applications (gehost door Microsoft)</w:t>
            </w:r>
          </w:p>
        </w:tc>
        <w:tc>
          <w:tcPr>
            <w:tcW w:w="2898" w:type="dxa"/>
            <w:shd w:val="clear" w:color="auto" w:fill="auto"/>
          </w:tcPr>
          <w:p w:rsidR="00B26237" w:rsidRPr="00FB6BEA" w:rsidRDefault="00B26237" w:rsidP="00B42A20">
            <w:pPr>
              <w:ind w:left="186" w:right="180"/>
              <w:rPr>
                <w:rFonts w:eastAsia="Calibri" w:cs="Tahoma"/>
                <w:color w:val="000000"/>
                <w:lang w:val="nl-NL"/>
              </w:rPr>
            </w:pPr>
            <w:r w:rsidRPr="00FB6BEA">
              <w:rPr>
                <w:rFonts w:eastAsia="Calibri" w:cs="Tahoma"/>
                <w:color w:val="000000"/>
                <w:lang w:val="nl-NL"/>
              </w:rPr>
              <w:t>Office Web Applications (gehost door Microsoft)</w:t>
            </w:r>
          </w:p>
        </w:tc>
      </w:tr>
      <w:tr w:rsidR="00B26237" w:rsidRPr="00FB6BEA" w:rsidTr="002A6416">
        <w:tc>
          <w:tcPr>
            <w:tcW w:w="2790" w:type="dxa"/>
            <w:shd w:val="clear" w:color="auto" w:fill="auto"/>
          </w:tcPr>
          <w:p w:rsidR="00B26237" w:rsidRPr="00FB6BEA" w:rsidRDefault="00B26237" w:rsidP="00B42A20">
            <w:pPr>
              <w:ind w:left="180" w:right="186"/>
              <w:rPr>
                <w:rFonts w:eastAsia="Calibri" w:cs="Tahoma"/>
                <w:color w:val="000000"/>
                <w:lang w:val="nl-NL"/>
              </w:rPr>
            </w:pPr>
          </w:p>
        </w:tc>
        <w:tc>
          <w:tcPr>
            <w:tcW w:w="2880" w:type="dxa"/>
            <w:shd w:val="clear" w:color="auto" w:fill="auto"/>
          </w:tcPr>
          <w:p w:rsidR="00B26237" w:rsidRPr="00FB6BEA" w:rsidRDefault="00B26237" w:rsidP="00B42A20">
            <w:pPr>
              <w:ind w:left="138" w:right="138"/>
              <w:rPr>
                <w:rFonts w:eastAsia="Calibri" w:cs="Tahoma"/>
                <w:color w:val="000000"/>
                <w:lang w:val="nl-NL"/>
              </w:rPr>
            </w:pPr>
            <w:r w:rsidRPr="00FB6BEA">
              <w:rPr>
                <w:rFonts w:eastAsia="Calibri" w:cs="Tahoma"/>
                <w:color w:val="000000"/>
                <w:lang w:val="nl-NL"/>
              </w:rPr>
              <w:t>Office Professional Plus Subscription</w:t>
            </w:r>
          </w:p>
        </w:tc>
        <w:tc>
          <w:tcPr>
            <w:tcW w:w="2898" w:type="dxa"/>
            <w:shd w:val="clear" w:color="auto" w:fill="auto"/>
          </w:tcPr>
          <w:p w:rsidR="00B26237" w:rsidRPr="00FB6BEA" w:rsidRDefault="00B26237" w:rsidP="00B42A20">
            <w:pPr>
              <w:ind w:left="186" w:right="180"/>
              <w:rPr>
                <w:rFonts w:eastAsia="Calibri" w:cs="Tahoma"/>
                <w:color w:val="000000"/>
                <w:lang w:val="nl-NL"/>
              </w:rPr>
            </w:pPr>
            <w:r w:rsidRPr="00FB6BEA">
              <w:rPr>
                <w:rFonts w:eastAsia="Calibri" w:cs="Tahoma"/>
                <w:color w:val="000000"/>
                <w:lang w:val="nl-NL"/>
              </w:rPr>
              <w:t>Office Professional Plus Subscription</w:t>
            </w:r>
          </w:p>
        </w:tc>
      </w:tr>
    </w:tbl>
    <w:p w:rsidR="00B26237" w:rsidRDefault="00B26237" w:rsidP="00FF028F">
      <w:pPr>
        <w:ind w:left="720" w:right="360"/>
        <w:jc w:val="both"/>
        <w:rPr>
          <w:rFonts w:cs="Tahoma"/>
          <w:color w:val="000000"/>
          <w:szCs w:val="18"/>
          <w:lang w:val="nl-NL"/>
        </w:rPr>
      </w:pPr>
      <w:r w:rsidRPr="00FB6BEA">
        <w:rPr>
          <w:rFonts w:cs="Tahoma"/>
          <w:color w:val="000000"/>
          <w:szCs w:val="18"/>
          <w:lang w:val="nl-NL"/>
        </w:rPr>
        <w:t>Deze lijst kan worden aangepast. In het geval van een conflict tussen de licentievoorwaarden voor Office 365 Plans E2 - E4 en deze aantekening prevaleren de huidige Product Use Rights. Eventuele aanvullende toegangsrechten tot afzonderlijk gelicentieerde on-premisesoftware zijn gespecificeerd in de Product</w:t>
      </w:r>
      <w:r w:rsidR="00FF028F">
        <w:rPr>
          <w:rFonts w:cs="Tahoma"/>
          <w:color w:val="000000"/>
          <w:szCs w:val="18"/>
          <w:lang w:val="nl-NL"/>
        </w:rPr>
        <w:t> </w:t>
      </w:r>
      <w:r w:rsidRPr="00FB6BEA">
        <w:rPr>
          <w:rFonts w:cs="Tahoma"/>
          <w:color w:val="000000"/>
          <w:szCs w:val="18"/>
          <w:lang w:val="nl-NL"/>
        </w:rPr>
        <w:t>Use</w:t>
      </w:r>
      <w:r w:rsidR="00FF028F">
        <w:rPr>
          <w:rFonts w:cs="Tahoma"/>
          <w:color w:val="000000"/>
          <w:szCs w:val="18"/>
          <w:lang w:val="nl-NL"/>
        </w:rPr>
        <w:t> </w:t>
      </w:r>
      <w:r w:rsidRPr="00FB6BEA">
        <w:rPr>
          <w:rFonts w:cs="Tahoma"/>
          <w:color w:val="000000"/>
          <w:szCs w:val="18"/>
          <w:lang w:val="nl-NL"/>
        </w:rPr>
        <w:t xml:space="preserve">Rights. </w:t>
      </w:r>
    </w:p>
    <w:p w:rsidR="00B42E6E" w:rsidRPr="00FB6BEA" w:rsidRDefault="00B42E6E" w:rsidP="00FF028F">
      <w:pPr>
        <w:ind w:left="720" w:right="360"/>
        <w:jc w:val="both"/>
        <w:rPr>
          <w:rFonts w:cs="Tahoma"/>
          <w:lang w:val="nl-NL"/>
        </w:rPr>
      </w:pPr>
    </w:p>
    <w:p w:rsidR="00DC2291" w:rsidRPr="00FB6BEA" w:rsidRDefault="00B26237" w:rsidP="00284E49">
      <w:pPr>
        <w:pStyle w:val="FootnoteBulletLevel1"/>
        <w:tabs>
          <w:tab w:val="clear" w:pos="900"/>
        </w:tabs>
        <w:spacing w:before="0" w:after="0"/>
        <w:ind w:left="720" w:firstLine="0"/>
        <w:rPr>
          <w:rFonts w:ascii="Tahoma" w:hAnsi="Tahoma" w:cs="Tahoma"/>
          <w:lang w:val="nl-NL"/>
        </w:rPr>
      </w:pPr>
      <w:r w:rsidRPr="00FB6BEA">
        <w:rPr>
          <w:rFonts w:ascii="Tahoma" w:hAnsi="Tahoma" w:cs="Tahoma"/>
          <w:color w:val="000000"/>
          <w:sz w:val="18"/>
          <w:szCs w:val="18"/>
          <w:lang w:val="nl-NL"/>
        </w:rPr>
        <w:t>Voor Lync Online Plan 1 en Plan 2 dient Microsoft Lync 2010 (of Lync voor Mac 2011) afzonderlijk te worden aangeschaft en geïnstalleerd. Als tijdelijke aanbieding ontvangen klanten met een licentie voor Lync Online gratis één gelicentieerd exemplaar van Lync 2010 (of Lync voor Mac 2011) bij elke proeflicentie of betaalde abonnementslicentie voor Lync Online. De software mag alleen worden gebruikt met Lync Online en alle</w:t>
      </w:r>
      <w:r w:rsidR="00284E49">
        <w:rPr>
          <w:rFonts w:ascii="Tahoma" w:hAnsi="Tahoma" w:cs="Tahoma"/>
          <w:color w:val="000000"/>
          <w:sz w:val="18"/>
          <w:szCs w:val="18"/>
          <w:lang w:val="nl-NL"/>
        </w:rPr>
        <w:t> </w:t>
      </w:r>
      <w:r w:rsidRPr="00FB6BEA">
        <w:rPr>
          <w:rFonts w:ascii="Tahoma" w:hAnsi="Tahoma" w:cs="Tahoma"/>
          <w:color w:val="000000"/>
          <w:sz w:val="18"/>
          <w:szCs w:val="18"/>
          <w:lang w:val="nl-NL"/>
        </w:rPr>
        <w:t xml:space="preserve">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in plaats van Lync 2010 (of Lync voor Mac 2011) in het kader van deze licentie gebruiken. </w:t>
      </w:r>
    </w:p>
    <w:p w:rsidR="00D16EA8" w:rsidRPr="009B1BBF" w:rsidRDefault="00D16EA8" w:rsidP="00D16EA8">
      <w:pPr>
        <w:pStyle w:val="FootnoteBulletLevel1"/>
        <w:tabs>
          <w:tab w:val="clear" w:pos="900"/>
          <w:tab w:val="num" w:pos="1080"/>
        </w:tabs>
        <w:spacing w:before="0" w:after="0"/>
        <w:ind w:left="0" w:firstLine="0"/>
        <w:rPr>
          <w:rFonts w:ascii="Tahoma" w:hAnsi="Tahoma" w:cs="Tahoma"/>
          <w:sz w:val="18"/>
          <w:szCs w:val="18"/>
          <w:lang w:val="nl-NL"/>
        </w:rPr>
      </w:pPr>
    </w:p>
    <w:p w:rsidR="00B42E6E" w:rsidRPr="009B1BBF" w:rsidRDefault="00B42E6E" w:rsidP="00D16EA8">
      <w:pPr>
        <w:pStyle w:val="FootnoteBulletLevel1"/>
        <w:tabs>
          <w:tab w:val="clear" w:pos="900"/>
          <w:tab w:val="num" w:pos="1080"/>
        </w:tabs>
        <w:spacing w:before="0" w:after="0"/>
        <w:ind w:left="0" w:firstLine="0"/>
        <w:rPr>
          <w:rFonts w:ascii="Tahoma" w:hAnsi="Tahoma" w:cs="Tahoma"/>
          <w:sz w:val="18"/>
          <w:szCs w:val="18"/>
          <w:lang w:val="nl-NL"/>
        </w:rPr>
      </w:pPr>
    </w:p>
    <w:p w:rsidR="00704723" w:rsidRPr="00FB6BEA" w:rsidRDefault="0095763C" w:rsidP="000429EF">
      <w:pPr>
        <w:pStyle w:val="Heading3"/>
        <w:rPr>
          <w:rFonts w:ascii="Tahoma" w:hAnsi="Tahoma" w:cs="Tahoma"/>
          <w:lang w:val="nl-NL"/>
        </w:rPr>
      </w:pPr>
      <w:bookmarkStart w:id="1053" w:name="_7_Office_voor"/>
      <w:bookmarkStart w:id="1054" w:name="_Toc336338264"/>
      <w:bookmarkStart w:id="1055" w:name="Srv_4OfficeMacStandard2011"/>
      <w:bookmarkStart w:id="1056" w:name="_Toc346275932"/>
      <w:bookmarkEnd w:id="1037"/>
      <w:bookmarkEnd w:id="1053"/>
      <w:r w:rsidRPr="00FB6BEA">
        <w:rPr>
          <w:rFonts w:ascii="Tahoma" w:hAnsi="Tahoma" w:cs="Tahoma"/>
          <w:caps/>
          <w:color w:val="F66400"/>
          <w:sz w:val="22"/>
          <w:vertAlign w:val="superscript"/>
          <w:lang w:val="nl-NL"/>
        </w:rPr>
        <w:t>7</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Office voor Mac Standard 2011</w:t>
      </w:r>
      <w:bookmarkEnd w:id="1054"/>
      <w:bookmarkEnd w:id="1055"/>
      <w:bookmarkEnd w:id="1056"/>
    </w:p>
    <w:p w:rsidR="00FD5FBA" w:rsidRPr="00FB6BEA" w:rsidRDefault="00FD5FBA" w:rsidP="00AE5A9F">
      <w:pPr>
        <w:rPr>
          <w:rFonts w:cs="Tahoma"/>
          <w:lang w:val="nl-NL"/>
        </w:rPr>
      </w:pPr>
    </w:p>
    <w:p w:rsidR="00FD5FBA" w:rsidRPr="00FB6BEA" w:rsidRDefault="00FD5FBA" w:rsidP="006C6786">
      <w:pPr>
        <w:pStyle w:val="EndnoteText"/>
        <w:numPr>
          <w:ilvl w:val="0"/>
          <w:numId w:val="115"/>
        </w:numPr>
        <w:ind w:left="990"/>
        <w:rPr>
          <w:rFonts w:ascii="Tahoma" w:hAnsi="Tahoma" w:cs="Tahoma"/>
          <w:lang w:val="nl-NL"/>
        </w:rPr>
      </w:pPr>
      <w:r w:rsidRPr="00FB6BEA">
        <w:rPr>
          <w:rFonts w:ascii="Tahoma" w:hAnsi="Tahoma" w:cs="Tahoma"/>
          <w:sz w:val="18"/>
          <w:szCs w:val="20"/>
          <w:lang w:val="nl-NL"/>
        </w:rPr>
        <w:t xml:space="preserve">Work at Home (WAH)-licentie verkrijgbaar voor Select- </w:t>
      </w:r>
      <w:r w:rsidRPr="00FB6BEA">
        <w:rPr>
          <w:rFonts w:ascii="Tahoma" w:hAnsi="Tahoma" w:cs="Tahoma"/>
          <w:sz w:val="18"/>
          <w:szCs w:val="18"/>
          <w:lang w:val="nl-NL"/>
        </w:rPr>
        <w:t>en Select Plus</w:t>
      </w:r>
      <w:r w:rsidRPr="00FB6BEA">
        <w:rPr>
          <w:rFonts w:ascii="Tahoma" w:hAnsi="Tahoma" w:cs="Tahoma"/>
          <w:sz w:val="18"/>
          <w:szCs w:val="20"/>
          <w:lang w:val="nl-NL"/>
        </w:rPr>
        <w:t>-klanten</w:t>
      </w:r>
    </w:p>
    <w:p w:rsidR="00CA6122" w:rsidRPr="00FB6BEA" w:rsidRDefault="00CA6122" w:rsidP="00CA6122">
      <w:pPr>
        <w:adjustRightInd w:val="0"/>
        <w:ind w:left="720"/>
        <w:textAlignment w:val="baseline"/>
        <w:rPr>
          <w:rFonts w:cs="Tahoma"/>
          <w:lang w:val="nl-NL"/>
        </w:rPr>
      </w:pPr>
    </w:p>
    <w:p w:rsidR="00864B8A" w:rsidRPr="00FB6BEA" w:rsidRDefault="00704723" w:rsidP="00864B8A">
      <w:pPr>
        <w:spacing w:after="60"/>
        <w:ind w:left="720"/>
        <w:rPr>
          <w:rFonts w:cs="Tahoma"/>
          <w:lang w:val="nl-NL"/>
        </w:rPr>
      </w:pPr>
      <w:r w:rsidRPr="00FB6BEA">
        <w:rPr>
          <w:rFonts w:cs="Tahoma"/>
          <w:b/>
          <w:szCs w:val="20"/>
          <w:lang w:val="nl-NL"/>
        </w:rPr>
        <w:t>Office voor Mac Standard 2011</w:t>
      </w:r>
    </w:p>
    <w:p w:rsidR="00704723" w:rsidRPr="00FB6BEA" w:rsidRDefault="00704723" w:rsidP="00864B8A">
      <w:pPr>
        <w:spacing w:after="60"/>
        <w:ind w:left="720"/>
        <w:rPr>
          <w:rFonts w:cs="Tahoma"/>
          <w:lang w:val="nl-NL"/>
        </w:rPr>
      </w:pPr>
      <w:r w:rsidRPr="00FB6BEA">
        <w:rPr>
          <w:rFonts w:cs="Tahoma"/>
          <w:szCs w:val="20"/>
          <w:lang w:val="nl-NL"/>
        </w:rPr>
        <w:t xml:space="preserve">Licentie voor Office voor Mac Standard 2011 omvat de volgende producten: Lync voor Mac 2011, Excel voor Mac 2011, Outlook voor Mac 2011, </w:t>
      </w:r>
      <w:r w:rsidRPr="00FB6BEA">
        <w:rPr>
          <w:rFonts w:cs="Tahoma"/>
          <w:lang w:val="nl-NL"/>
        </w:rPr>
        <w:t>Office voor Thuisgebruik en Studenten RT 2013 voor commercieel gebruik,</w:t>
      </w:r>
      <w:r w:rsidRPr="00FB6BEA">
        <w:rPr>
          <w:rFonts w:cs="Tahoma"/>
          <w:szCs w:val="20"/>
          <w:lang w:val="nl-NL"/>
        </w:rPr>
        <w:t xml:space="preserve"> Office Web Apps 2010, PowerPoint voor Mac 2011 en Word voor Mac 2011.</w:t>
      </w:r>
    </w:p>
    <w:p w:rsidR="00CA6122" w:rsidRPr="00FB6BEA" w:rsidRDefault="00CA6122" w:rsidP="00CA6122">
      <w:pPr>
        <w:adjustRightInd w:val="0"/>
        <w:ind w:left="720"/>
        <w:textAlignment w:val="baseline"/>
        <w:rPr>
          <w:rFonts w:cs="Tahoma"/>
          <w:lang w:val="nl-NL"/>
        </w:rPr>
      </w:pPr>
    </w:p>
    <w:p w:rsidR="00864B8A" w:rsidRPr="00FB6BEA" w:rsidRDefault="00704723" w:rsidP="00864B8A">
      <w:pPr>
        <w:spacing w:after="60"/>
        <w:ind w:left="720"/>
        <w:rPr>
          <w:rFonts w:cs="Tahoma"/>
          <w:lang w:val="nl-NL"/>
        </w:rPr>
      </w:pPr>
      <w:r w:rsidRPr="00FB6BEA">
        <w:rPr>
          <w:rFonts w:cs="Tahoma"/>
          <w:b/>
          <w:szCs w:val="20"/>
          <w:lang w:val="nl-NL"/>
        </w:rPr>
        <w:t>Ondeelbaarheid van Microsoft Office voor Mac Standard 2011</w:t>
      </w:r>
    </w:p>
    <w:p w:rsidR="00704723" w:rsidRPr="00FB6BEA" w:rsidRDefault="00704723" w:rsidP="00864B8A">
      <w:pPr>
        <w:spacing w:after="60"/>
        <w:ind w:left="720"/>
        <w:rPr>
          <w:rFonts w:cs="Tahoma"/>
          <w:lang w:val="nl-NL"/>
        </w:rPr>
      </w:pPr>
      <w:r w:rsidRPr="00FB6BEA">
        <w:rPr>
          <w:rFonts w:cs="Tahoma"/>
          <w:szCs w:val="20"/>
          <w:lang w:val="nl-NL"/>
        </w:rPr>
        <w:t>Office voor Mac Standard 2011 bestaat uit meerdere producten die worden aangeboden onder één licentie. De software mag niet worden gescheiden voor gebruik op meer dan één computer.</w:t>
      </w:r>
    </w:p>
    <w:p w:rsidR="00CA6122" w:rsidRPr="00FB6BEA" w:rsidRDefault="00CA6122" w:rsidP="00CA6122">
      <w:pPr>
        <w:adjustRightInd w:val="0"/>
        <w:ind w:left="720"/>
        <w:textAlignment w:val="baseline"/>
        <w:rPr>
          <w:rFonts w:cs="Tahoma"/>
          <w:lang w:val="nl-NL"/>
        </w:rPr>
      </w:pPr>
    </w:p>
    <w:p w:rsidR="00704723" w:rsidRPr="00FB6BEA" w:rsidRDefault="0035314F" w:rsidP="00864B8A">
      <w:pPr>
        <w:spacing w:after="60"/>
        <w:ind w:left="720"/>
        <w:rPr>
          <w:rFonts w:cs="Tahoma"/>
          <w:lang w:val="nl-NL"/>
        </w:rPr>
      </w:pPr>
      <w:r w:rsidRPr="00FB6BEA">
        <w:rPr>
          <w:rFonts w:cs="Tahoma"/>
          <w:b/>
          <w:szCs w:val="20"/>
          <w:lang w:val="nl-NL"/>
        </w:rPr>
        <w:t>Rechten voor Gebruik van Lync voor Mac 2011:</w:t>
      </w:r>
    </w:p>
    <w:p w:rsidR="00CA6122" w:rsidRPr="00FB6BEA" w:rsidRDefault="00F14B59" w:rsidP="00737831">
      <w:pPr>
        <w:adjustRightInd w:val="0"/>
        <w:ind w:left="720"/>
        <w:textAlignment w:val="baseline"/>
        <w:rPr>
          <w:rFonts w:cs="Tahoma"/>
          <w:lang w:val="nl-NL"/>
        </w:rPr>
      </w:pPr>
      <w:r w:rsidRPr="00FB6BEA">
        <w:rPr>
          <w:rFonts w:cs="Tahoma"/>
          <w:szCs w:val="20"/>
          <w:lang w:val="nl-NL"/>
        </w:rPr>
        <w:t xml:space="preserve">Klanten die Office voor Mac Standard 2011 op of na 1 oktober 2011 aanschaffen, krijgen een Office-suite die Lync voor 2011 bevat in plaats van Communicator voor Mac 2011. Klanten met actieve Software Assurance dekking voor Office voor Mac Standard 2011 op of na 1 oktober 2011 kunnen ofwel Communicator voor Mac 2011 gebruiken of de software bijwerken naar Lync voor Mac 2011. </w:t>
      </w:r>
    </w:p>
    <w:p w:rsidR="00697E59" w:rsidRDefault="00697E59">
      <w:pPr>
        <w:rPr>
          <w:rFonts w:cs="Tahoma"/>
          <w:lang w:val="nl-NL"/>
        </w:rPr>
      </w:pPr>
      <w:bookmarkStart w:id="1057" w:name="_Toc336338265"/>
    </w:p>
    <w:p w:rsidR="00B42E6E" w:rsidRPr="00FB6BEA" w:rsidRDefault="00B42E6E">
      <w:pPr>
        <w:rPr>
          <w:rFonts w:cs="Tahoma"/>
          <w:lang w:val="nl-NL"/>
        </w:rPr>
      </w:pPr>
    </w:p>
    <w:p w:rsidR="00023FE7" w:rsidRPr="00FB6BEA" w:rsidRDefault="0095763C">
      <w:pPr>
        <w:pStyle w:val="Heading3"/>
        <w:rPr>
          <w:rFonts w:ascii="Tahoma" w:hAnsi="Tahoma" w:cs="Tahoma"/>
          <w:lang w:val="nl-NL"/>
        </w:rPr>
      </w:pPr>
      <w:bookmarkStart w:id="1058" w:name="_5_Office_Multi-Language"/>
      <w:bookmarkStart w:id="1059" w:name="_7_Office_Multi-Language"/>
      <w:bookmarkStart w:id="1060" w:name="_8_Office_Multi-Language"/>
      <w:bookmarkStart w:id="1061" w:name="Aps_8OffMultiLangPack07"/>
      <w:bookmarkStart w:id="1062" w:name="Aps_6OfficeMultiLangPack2010"/>
      <w:bookmarkStart w:id="1063" w:name="Aps_5OfficeMultiLangPack2010"/>
      <w:bookmarkStart w:id="1064" w:name="_Toc346275933"/>
      <w:bookmarkEnd w:id="1058"/>
      <w:bookmarkEnd w:id="1059"/>
      <w:bookmarkEnd w:id="1060"/>
      <w:r w:rsidRPr="00FB6BEA">
        <w:rPr>
          <w:rFonts w:ascii="Tahoma" w:hAnsi="Tahoma" w:cs="Tahoma"/>
          <w:caps/>
          <w:color w:val="F66400"/>
          <w:sz w:val="22"/>
          <w:vertAlign w:val="superscript"/>
          <w:lang w:val="nl-NL"/>
        </w:rPr>
        <w:t>8</w:t>
      </w:r>
      <w:r w:rsidRPr="00FB6BEA">
        <w:rPr>
          <w:rFonts w:ascii="Tahoma" w:hAnsi="Tahoma" w:cs="Tahoma"/>
          <w:color w:val="F66400"/>
          <w:sz w:val="22"/>
          <w:lang w:val="nl-NL"/>
        </w:rPr>
        <w:t xml:space="preserve"> Office Multi-Language Pack </w:t>
      </w:r>
      <w:bookmarkEnd w:id="1057"/>
      <w:bookmarkEnd w:id="1061"/>
      <w:bookmarkEnd w:id="1062"/>
      <w:bookmarkEnd w:id="1063"/>
      <w:r w:rsidRPr="00FB6BEA">
        <w:rPr>
          <w:rFonts w:ascii="Tahoma" w:hAnsi="Tahoma" w:cs="Tahoma"/>
          <w:color w:val="F66400"/>
          <w:sz w:val="22"/>
          <w:lang w:val="nl-NL"/>
        </w:rPr>
        <w:t>2013</w:t>
      </w:r>
      <w:bookmarkEnd w:id="1064"/>
    </w:p>
    <w:p w:rsidR="00023FE7" w:rsidRPr="00FB6BEA" w:rsidRDefault="00023FE7" w:rsidP="00AE5A9F">
      <w:pPr>
        <w:rPr>
          <w:rFonts w:cs="Tahoma"/>
          <w:lang w:val="nl-NL"/>
        </w:rPr>
      </w:pPr>
    </w:p>
    <w:p w:rsidR="00223A77" w:rsidRPr="00FB6BEA" w:rsidRDefault="0035314F" w:rsidP="00864B8A">
      <w:pPr>
        <w:spacing w:after="60"/>
        <w:ind w:left="720"/>
        <w:rPr>
          <w:rFonts w:cs="Tahoma"/>
          <w:lang w:val="nl-NL"/>
        </w:rPr>
      </w:pPr>
      <w:r w:rsidRPr="00FB6BEA">
        <w:rPr>
          <w:rFonts w:cs="Tahoma"/>
          <w:b/>
          <w:szCs w:val="20"/>
          <w:lang w:val="nl-NL"/>
        </w:rPr>
        <w:t>Downgraderechten voor Office Multi-Language Pack 2013:</w:t>
      </w:r>
    </w:p>
    <w:p w:rsidR="00223A77" w:rsidRPr="00FB6BEA" w:rsidRDefault="00223A77" w:rsidP="00CA6122">
      <w:pPr>
        <w:ind w:left="720"/>
        <w:rPr>
          <w:rFonts w:cs="Tahoma"/>
          <w:lang w:val="nl-NL"/>
        </w:rPr>
      </w:pPr>
      <w:r w:rsidRPr="00FB6BEA">
        <w:rPr>
          <w:rFonts w:cs="Tahoma"/>
          <w:szCs w:val="18"/>
          <w:lang w:val="nl-NL"/>
        </w:rPr>
        <w:t>Klanten met een Volume License Overeenkomst die beschikken over een licentie voor Office Multi-Language Pack 2013 en een licentie voor een van de volgende producten:</w:t>
      </w:r>
    </w:p>
    <w:p w:rsidR="00C2130B" w:rsidRPr="00FB6BEA" w:rsidRDefault="00C2130B" w:rsidP="00CA6122">
      <w:pPr>
        <w:ind w:left="900"/>
        <w:rPr>
          <w:rFonts w:cs="Tahoma"/>
          <w:lang w:val="nl-NL"/>
        </w:rPr>
      </w:pPr>
    </w:p>
    <w:p w:rsidR="00223A77" w:rsidRPr="00FB6BEA" w:rsidRDefault="00223A77" w:rsidP="00CA6122">
      <w:pPr>
        <w:numPr>
          <w:ilvl w:val="0"/>
          <w:numId w:val="9"/>
        </w:numPr>
        <w:spacing w:after="60"/>
        <w:ind w:left="1440"/>
        <w:rPr>
          <w:rFonts w:cs="Tahoma"/>
          <w:lang w:val="nl-NL"/>
        </w:rPr>
      </w:pPr>
      <w:r w:rsidRPr="00FB6BEA">
        <w:rPr>
          <w:rFonts w:cs="Tahoma"/>
          <w:szCs w:val="18"/>
          <w:lang w:val="nl-NL"/>
        </w:rPr>
        <w:t>Office Standard 2013</w:t>
      </w:r>
    </w:p>
    <w:p w:rsidR="00223A77" w:rsidRPr="00FB6BEA" w:rsidRDefault="00223A77" w:rsidP="00CA6122">
      <w:pPr>
        <w:numPr>
          <w:ilvl w:val="0"/>
          <w:numId w:val="9"/>
        </w:numPr>
        <w:spacing w:after="60"/>
        <w:ind w:left="1440"/>
        <w:rPr>
          <w:rFonts w:cs="Tahoma"/>
          <w:lang w:val="nl-NL"/>
        </w:rPr>
      </w:pPr>
      <w:r w:rsidRPr="00FB6BEA">
        <w:rPr>
          <w:rFonts w:cs="Tahoma"/>
          <w:szCs w:val="18"/>
          <w:lang w:val="nl-NL"/>
        </w:rPr>
        <w:t>Office Professional Plus 2013</w:t>
      </w:r>
    </w:p>
    <w:p w:rsidR="00223A77" w:rsidRPr="00FB6BEA" w:rsidRDefault="00223A77" w:rsidP="00CA6122">
      <w:pPr>
        <w:numPr>
          <w:ilvl w:val="0"/>
          <w:numId w:val="9"/>
        </w:numPr>
        <w:spacing w:after="60"/>
        <w:ind w:left="1440"/>
        <w:rPr>
          <w:rFonts w:cs="Tahoma"/>
          <w:lang w:val="nl-NL"/>
        </w:rPr>
      </w:pPr>
      <w:r w:rsidRPr="00FB6BEA">
        <w:rPr>
          <w:rFonts w:cs="Tahoma"/>
          <w:szCs w:val="18"/>
          <w:lang w:val="nl-NL"/>
        </w:rPr>
        <w:t>Project Standard 2013</w:t>
      </w:r>
    </w:p>
    <w:p w:rsidR="00223A77" w:rsidRPr="00FB6BEA" w:rsidRDefault="00223A77" w:rsidP="00CA6122">
      <w:pPr>
        <w:numPr>
          <w:ilvl w:val="0"/>
          <w:numId w:val="9"/>
        </w:numPr>
        <w:spacing w:after="60"/>
        <w:ind w:left="1440"/>
        <w:rPr>
          <w:rFonts w:cs="Tahoma"/>
          <w:lang w:val="nl-NL"/>
        </w:rPr>
      </w:pPr>
      <w:r w:rsidRPr="00FB6BEA">
        <w:rPr>
          <w:rFonts w:cs="Tahoma"/>
          <w:szCs w:val="18"/>
          <w:lang w:val="nl-NL"/>
        </w:rPr>
        <w:t>Project Professional 2013</w:t>
      </w:r>
    </w:p>
    <w:p w:rsidR="00223A77" w:rsidRPr="00FB6BEA" w:rsidRDefault="00223A77" w:rsidP="00CA6122">
      <w:pPr>
        <w:numPr>
          <w:ilvl w:val="0"/>
          <w:numId w:val="9"/>
        </w:numPr>
        <w:spacing w:after="60"/>
        <w:ind w:left="1440"/>
        <w:rPr>
          <w:rFonts w:cs="Tahoma"/>
          <w:lang w:val="nl-NL"/>
        </w:rPr>
      </w:pPr>
      <w:r w:rsidRPr="00FB6BEA">
        <w:rPr>
          <w:rFonts w:cs="Tahoma"/>
          <w:szCs w:val="18"/>
          <w:lang w:val="nl-NL"/>
        </w:rPr>
        <w:t>Visio Standard 2013</w:t>
      </w:r>
    </w:p>
    <w:p w:rsidR="00223A77" w:rsidRPr="00FB6BEA" w:rsidRDefault="00223A77" w:rsidP="00CA6122">
      <w:pPr>
        <w:numPr>
          <w:ilvl w:val="0"/>
          <w:numId w:val="9"/>
        </w:numPr>
        <w:spacing w:after="60"/>
        <w:ind w:left="1440"/>
        <w:rPr>
          <w:rFonts w:cs="Tahoma"/>
          <w:lang w:val="nl-NL"/>
        </w:rPr>
      </w:pPr>
      <w:r w:rsidRPr="00FB6BEA">
        <w:rPr>
          <w:rFonts w:cs="Tahoma"/>
          <w:szCs w:val="18"/>
          <w:lang w:val="nl-NL"/>
        </w:rPr>
        <w:t>Visio Professional 3013</w:t>
      </w:r>
    </w:p>
    <w:p w:rsidR="00223A77" w:rsidRPr="00FB6BEA" w:rsidRDefault="00223A77" w:rsidP="00CA6122">
      <w:pPr>
        <w:ind w:left="1260"/>
        <w:rPr>
          <w:rFonts w:cs="Tahoma"/>
          <w:lang w:val="nl-NL"/>
        </w:rPr>
      </w:pPr>
    </w:p>
    <w:p w:rsidR="00223A77" w:rsidRPr="00FB6BEA" w:rsidRDefault="00223A77" w:rsidP="00284E49">
      <w:pPr>
        <w:ind w:left="720"/>
        <w:rPr>
          <w:rFonts w:cs="Tahoma"/>
          <w:lang w:val="nl-NL"/>
        </w:rPr>
      </w:pPr>
      <w:r w:rsidRPr="00FB6BEA">
        <w:rPr>
          <w:rFonts w:cs="Tahoma"/>
          <w:szCs w:val="18"/>
          <w:lang w:val="nl-NL"/>
        </w:rPr>
        <w:t>zijn gerechtigd de Engelstalige/meertalige versie van een gedowngrade versie van het product te gebruiken in plaats van de gelicentieerde versie</w:t>
      </w:r>
      <w:r w:rsidRPr="00FB6BEA">
        <w:rPr>
          <w:rFonts w:cs="Tahoma"/>
          <w:i/>
          <w:iCs/>
          <w:szCs w:val="18"/>
          <w:lang w:val="nl-NL"/>
        </w:rPr>
        <w:t>.</w:t>
      </w:r>
      <w:r w:rsidRPr="00FB6BEA">
        <w:rPr>
          <w:rFonts w:cs="Tahoma"/>
          <w:szCs w:val="18"/>
          <w:lang w:val="nl-NL"/>
        </w:rPr>
        <w:t xml:space="preserve"> Op het gebruik van de gedowngrade versie van het product zijn de</w:t>
      </w:r>
      <w:r w:rsidR="00284E49">
        <w:rPr>
          <w:rFonts w:cs="Tahoma"/>
          <w:szCs w:val="18"/>
          <w:lang w:val="nl-NL"/>
        </w:rPr>
        <w:t> </w:t>
      </w:r>
      <w:r w:rsidRPr="00FB6BEA">
        <w:rPr>
          <w:rFonts w:cs="Tahoma"/>
          <w:szCs w:val="18"/>
          <w:lang w:val="nl-NL"/>
        </w:rPr>
        <w:t>gebruiksrechten voor de 2013-versie van het product van toepassing. Deze rechten vervallen op het moment dat de rechten van de klant op het gebruik van het Office Multi-Language Pack 2013 of het bovengenoemde 2013-product vervallen.</w:t>
      </w:r>
    </w:p>
    <w:p w:rsidR="008C0DFB" w:rsidRPr="00FB6BEA" w:rsidRDefault="008C0DFB" w:rsidP="008C0DFB">
      <w:pPr>
        <w:rPr>
          <w:lang w:val="nl-NL"/>
        </w:rPr>
      </w:pPr>
      <w:bookmarkStart w:id="1065" w:name="_Toc336338266"/>
      <w:bookmarkStart w:id="1066" w:name="Aps_9OffProPlus07forWin"/>
      <w:bookmarkStart w:id="1067" w:name="Aps_7OfficeProPlus2010"/>
      <w:bookmarkStart w:id="1068" w:name="Aps_6OfficeProPlus2010"/>
    </w:p>
    <w:p w:rsidR="00023FE7" w:rsidRPr="00FB6BEA" w:rsidRDefault="0095763C">
      <w:pPr>
        <w:pStyle w:val="Heading3"/>
        <w:rPr>
          <w:rFonts w:ascii="Tahoma" w:hAnsi="Tahoma" w:cs="Tahoma"/>
          <w:lang w:val="nl-NL"/>
        </w:rPr>
      </w:pPr>
      <w:bookmarkStart w:id="1069" w:name="_9_Office_Professional"/>
      <w:bookmarkStart w:id="1070" w:name="_Toc346275934"/>
      <w:bookmarkEnd w:id="1069"/>
      <w:r w:rsidRPr="00FB6BEA">
        <w:rPr>
          <w:rFonts w:ascii="Tahoma" w:hAnsi="Tahoma" w:cs="Tahoma"/>
          <w:caps/>
          <w:color w:val="F66400"/>
          <w:sz w:val="22"/>
          <w:vertAlign w:val="superscript"/>
          <w:lang w:val="nl-NL"/>
        </w:rPr>
        <w:t>9</w:t>
      </w:r>
      <w:r w:rsidRPr="00FB6BEA">
        <w:rPr>
          <w:rFonts w:ascii="Tahoma" w:hAnsi="Tahoma" w:cs="Tahoma"/>
          <w:color w:val="F66400"/>
          <w:sz w:val="22"/>
          <w:lang w:val="nl-NL"/>
        </w:rPr>
        <w:t xml:space="preserve"> Office Professional Plus </w:t>
      </w:r>
      <w:bookmarkEnd w:id="1065"/>
      <w:r w:rsidRPr="00FB6BEA">
        <w:rPr>
          <w:rFonts w:ascii="Tahoma" w:hAnsi="Tahoma" w:cs="Tahoma"/>
          <w:color w:val="F66400"/>
          <w:sz w:val="22"/>
          <w:lang w:val="nl-NL"/>
        </w:rPr>
        <w:t>2013</w:t>
      </w:r>
      <w:bookmarkEnd w:id="1070"/>
    </w:p>
    <w:bookmarkEnd w:id="1066"/>
    <w:bookmarkEnd w:id="1067"/>
    <w:bookmarkEnd w:id="1068"/>
    <w:p w:rsidR="00023FE7" w:rsidRPr="00FB6BEA" w:rsidRDefault="00023FE7" w:rsidP="00AE5A9F">
      <w:pPr>
        <w:rPr>
          <w:rFonts w:cs="Tahoma"/>
          <w:lang w:val="nl-NL"/>
        </w:rPr>
      </w:pPr>
    </w:p>
    <w:p w:rsidR="00223A77" w:rsidRPr="00FB6BEA" w:rsidRDefault="00223A77" w:rsidP="006C6786">
      <w:pPr>
        <w:pStyle w:val="EndnoteText"/>
        <w:numPr>
          <w:ilvl w:val="0"/>
          <w:numId w:val="115"/>
        </w:numPr>
        <w:ind w:left="1080"/>
        <w:rPr>
          <w:rFonts w:ascii="Tahoma" w:hAnsi="Tahoma" w:cs="Tahoma"/>
          <w:lang w:val="nl-NL"/>
        </w:rPr>
      </w:pPr>
      <w:r w:rsidRPr="00FB6BEA">
        <w:rPr>
          <w:rFonts w:ascii="Tahoma" w:hAnsi="Tahoma" w:cs="Tahoma"/>
          <w:sz w:val="18"/>
          <w:szCs w:val="20"/>
          <w:lang w:val="nl-NL"/>
        </w:rPr>
        <w:t xml:space="preserve">Work at Home (WAH)-licentie verkrijgbaar voor Select- </w:t>
      </w:r>
      <w:r w:rsidRPr="00FB6BEA">
        <w:rPr>
          <w:rFonts w:ascii="Tahoma" w:hAnsi="Tahoma" w:cs="Tahoma"/>
          <w:sz w:val="18"/>
          <w:szCs w:val="18"/>
          <w:lang w:val="nl-NL"/>
        </w:rPr>
        <w:t>en Select Plus</w:t>
      </w:r>
      <w:r w:rsidRPr="00FB6BEA">
        <w:rPr>
          <w:rFonts w:ascii="Tahoma" w:hAnsi="Tahoma" w:cs="Tahoma"/>
          <w:sz w:val="18"/>
          <w:szCs w:val="20"/>
          <w:lang w:val="nl-NL"/>
        </w:rPr>
        <w:t>-klanten</w:t>
      </w:r>
    </w:p>
    <w:p w:rsidR="00223A77" w:rsidRPr="00FB6BEA" w:rsidRDefault="00223A77" w:rsidP="006C6786">
      <w:pPr>
        <w:pStyle w:val="EndnoteText"/>
        <w:numPr>
          <w:ilvl w:val="0"/>
          <w:numId w:val="115"/>
        </w:numPr>
        <w:ind w:left="1080"/>
        <w:rPr>
          <w:rFonts w:ascii="Tahoma" w:hAnsi="Tahoma" w:cs="Tahoma"/>
          <w:lang w:val="nl-NL"/>
        </w:rPr>
      </w:pPr>
      <w:r w:rsidRPr="00FB6BEA">
        <w:rPr>
          <w:rFonts w:ascii="Tahoma" w:hAnsi="Tahoma" w:cs="Tahoma"/>
          <w:sz w:val="18"/>
          <w:szCs w:val="20"/>
          <w:lang w:val="nl-NL"/>
        </w:rPr>
        <w:t>Work at Home (WAH)-licentie verkrijgbaar voor klanten met een Enterprise Overeenkomst</w:t>
      </w:r>
    </w:p>
    <w:p w:rsidR="000850D1" w:rsidRPr="00FB6BEA" w:rsidRDefault="000850D1" w:rsidP="00D16C5F">
      <w:pPr>
        <w:pStyle w:val="FootnoteBulletLevel1"/>
        <w:tabs>
          <w:tab w:val="clear" w:pos="900"/>
        </w:tabs>
        <w:spacing w:before="0" w:after="0"/>
        <w:ind w:left="720" w:firstLine="0"/>
        <w:rPr>
          <w:rFonts w:ascii="Tahoma" w:hAnsi="Tahoma" w:cs="Tahoma"/>
          <w:lang w:val="nl-NL"/>
        </w:rPr>
      </w:pPr>
    </w:p>
    <w:p w:rsidR="00864B8A" w:rsidRPr="00FB6BEA" w:rsidRDefault="00223A77" w:rsidP="00864B8A">
      <w:pPr>
        <w:spacing w:after="60"/>
        <w:ind w:left="720"/>
        <w:rPr>
          <w:rFonts w:cs="Tahoma"/>
          <w:lang w:val="nl-NL"/>
        </w:rPr>
      </w:pPr>
      <w:r w:rsidRPr="00FB6BEA">
        <w:rPr>
          <w:rFonts w:cs="Tahoma"/>
          <w:b/>
          <w:lang w:val="nl-NL"/>
        </w:rPr>
        <w:t>Office Professional Plus 2013</w:t>
      </w:r>
    </w:p>
    <w:p w:rsidR="00223A77" w:rsidRPr="00FB6BEA" w:rsidRDefault="00223A77" w:rsidP="00FF028F">
      <w:pPr>
        <w:spacing w:after="60"/>
        <w:ind w:left="720"/>
        <w:rPr>
          <w:rFonts w:cs="Tahoma"/>
          <w:lang w:val="nl-NL"/>
        </w:rPr>
      </w:pPr>
      <w:r w:rsidRPr="00FB6BEA">
        <w:rPr>
          <w:rFonts w:cs="Tahoma"/>
          <w:lang w:val="nl-NL"/>
        </w:rPr>
        <w:t>Een licentie voor Office Professional Plus 2013 bestaat uit het volgende: Access 2013, Lync 2013, Excel</w:t>
      </w:r>
      <w:r w:rsidR="00FF028F">
        <w:rPr>
          <w:rFonts w:cs="Tahoma"/>
          <w:lang w:val="nl-NL"/>
        </w:rPr>
        <w:t> </w:t>
      </w:r>
      <w:r w:rsidRPr="00FB6BEA">
        <w:rPr>
          <w:rFonts w:cs="Tahoma"/>
          <w:lang w:val="nl-NL"/>
        </w:rPr>
        <w:t>2013, InfoPath 2013, OneNote 2013, Outlook 2013, Office voor Thuisgebruik en Studenten RT 2013 voor commercieel gebruik, Office Web Apps, PowerPoint 2013, Publisher 2013 en Word 2013.</w:t>
      </w:r>
    </w:p>
    <w:p w:rsidR="00DD7307" w:rsidRPr="00FB6BEA" w:rsidRDefault="00DD7307" w:rsidP="009B1BBF">
      <w:pPr>
        <w:ind w:left="720"/>
        <w:rPr>
          <w:rFonts w:cs="Tahoma"/>
          <w:lang w:val="nl-NL"/>
        </w:rPr>
      </w:pPr>
    </w:p>
    <w:p w:rsidR="00223A77" w:rsidRPr="00FB6BEA" w:rsidRDefault="00223A77" w:rsidP="00864B8A">
      <w:pPr>
        <w:spacing w:after="60"/>
        <w:ind w:left="720"/>
        <w:rPr>
          <w:rFonts w:cs="Tahoma"/>
          <w:lang w:val="nl-NL"/>
        </w:rPr>
      </w:pPr>
      <w:r w:rsidRPr="00FB6BEA">
        <w:rPr>
          <w:rFonts w:cs="Tahoma"/>
          <w:b/>
          <w:lang w:val="nl-NL"/>
        </w:rPr>
        <w:t>Ondeelbaarheid van Office Professional Plus 2013</w:t>
      </w:r>
    </w:p>
    <w:p w:rsidR="00223A77" w:rsidRPr="00FB6BEA" w:rsidRDefault="00223A77" w:rsidP="00D16C5F">
      <w:pPr>
        <w:pStyle w:val="FootnoteBulletLevel1"/>
        <w:tabs>
          <w:tab w:val="clear" w:pos="900"/>
        </w:tabs>
        <w:spacing w:before="0" w:after="0"/>
        <w:ind w:left="720" w:firstLine="0"/>
        <w:rPr>
          <w:rFonts w:ascii="Tahoma" w:hAnsi="Tahoma" w:cs="Tahoma"/>
          <w:lang w:val="nl-NL"/>
        </w:rPr>
      </w:pPr>
      <w:r w:rsidRPr="00FB6BEA">
        <w:rPr>
          <w:rFonts w:ascii="Tahoma" w:hAnsi="Tahoma" w:cs="Tahoma"/>
          <w:sz w:val="18"/>
          <w:lang w:val="nl-NL"/>
        </w:rPr>
        <w:t>Microsoft Office Professional Plus 2013 bestaat uit meerdere producten die worden aangeboden onder één licentie. De software mag niet worden gescheiden voor gebruik op meer dan één computer.</w:t>
      </w:r>
    </w:p>
    <w:p w:rsidR="00952A87" w:rsidRPr="00FB6BEA" w:rsidRDefault="00952A87" w:rsidP="00D16C5F">
      <w:pPr>
        <w:ind w:left="720"/>
        <w:rPr>
          <w:rFonts w:cs="Tahoma"/>
          <w:lang w:val="nl-NL"/>
        </w:rPr>
      </w:pPr>
    </w:p>
    <w:p w:rsidR="00952A87" w:rsidRPr="00FB6BEA" w:rsidRDefault="00952A87" w:rsidP="00864B8A">
      <w:pPr>
        <w:spacing w:after="60"/>
        <w:ind w:left="720"/>
        <w:rPr>
          <w:rFonts w:cs="Tahoma"/>
          <w:lang w:val="nl-NL"/>
        </w:rPr>
      </w:pPr>
      <w:r w:rsidRPr="00FB6BEA">
        <w:rPr>
          <w:rFonts w:cs="Tahoma"/>
          <w:b/>
          <w:lang w:val="nl-NL"/>
        </w:rPr>
        <w:t>Campus en School Overeenkomst</w:t>
      </w:r>
    </w:p>
    <w:p w:rsidR="00001A9A" w:rsidRPr="00FB6BEA" w:rsidRDefault="00952A87" w:rsidP="00D16C5F">
      <w:pPr>
        <w:ind w:left="720"/>
        <w:rPr>
          <w:rFonts w:cs="Tahoma"/>
          <w:lang w:val="nl-NL"/>
        </w:rPr>
      </w:pPr>
      <w:r w:rsidRPr="00FB6BEA">
        <w:rPr>
          <w:rFonts w:eastAsia="Calibri" w:cs="Tahoma"/>
          <w:iCs/>
          <w:color w:val="000000"/>
          <w:szCs w:val="18"/>
          <w:lang w:val="nl-NL"/>
        </w:rPr>
        <w:t>Instellingen met Gebruikers-SL’s voor Office Professional Plus Subscription die zijn overgedragen aan alle personeelsleden en onderwijsmedewerkers, mogen Office Professional Plus 2013-software installeren in alle vrij toegankelijke practicumruimten en bibliotheken binnen de Organisatie van de Instelling</w:t>
      </w:r>
      <w:r w:rsidR="004A088B">
        <w:rPr>
          <w:rFonts w:eastAsia="Calibri" w:cs="Tahoma"/>
          <w:iCs/>
          <w:color w:val="000000"/>
          <w:szCs w:val="18"/>
          <w:lang w:val="nl-NL"/>
        </w:rPr>
        <w:t xml:space="preserve">. </w:t>
      </w:r>
      <w:r w:rsidRPr="00FB6BEA">
        <w:rPr>
          <w:rFonts w:eastAsia="Calibri" w:cs="Tahoma"/>
          <w:iCs/>
          <w:color w:val="000000"/>
          <w:szCs w:val="18"/>
          <w:lang w:val="nl-NL"/>
        </w:rPr>
        <w:t>Op het gebruik van de software zijn overigens de licentievoorwaarden van Office Pro Plus 2013 van toepassing.</w:t>
      </w:r>
    </w:p>
    <w:p w:rsidR="00133069" w:rsidRDefault="00133069" w:rsidP="00133069">
      <w:pPr>
        <w:rPr>
          <w:rFonts w:cs="Tahoma"/>
          <w:lang w:val="nl-NL"/>
        </w:rPr>
      </w:pPr>
    </w:p>
    <w:p w:rsidR="00B42E6E" w:rsidRPr="00FB6BEA" w:rsidRDefault="00B42E6E" w:rsidP="00133069">
      <w:pPr>
        <w:rPr>
          <w:rFonts w:cs="Tahoma"/>
          <w:lang w:val="nl-NL"/>
        </w:rPr>
      </w:pPr>
    </w:p>
    <w:p w:rsidR="00223A77" w:rsidRPr="00FB6BEA" w:rsidRDefault="00B26237" w:rsidP="00223A77">
      <w:pPr>
        <w:pStyle w:val="Heading3"/>
        <w:rPr>
          <w:rFonts w:ascii="Tahoma" w:hAnsi="Tahoma" w:cs="Tahoma"/>
          <w:lang w:val="nl-NL"/>
        </w:rPr>
      </w:pPr>
      <w:bookmarkStart w:id="1071" w:name="_10_Office_Standard"/>
      <w:bookmarkStart w:id="1072" w:name="Aps_OfficeStandard2010"/>
      <w:bookmarkStart w:id="1073" w:name="_Toc254806115"/>
      <w:bookmarkStart w:id="1074" w:name="_Toc328146032"/>
      <w:bookmarkStart w:id="1075" w:name="_Toc346275935"/>
      <w:bookmarkStart w:id="1076" w:name="Aps_7OfficeStandard2010"/>
      <w:bookmarkStart w:id="1077" w:name="_Toc336338268"/>
      <w:bookmarkEnd w:id="1071"/>
      <w:r w:rsidRPr="00FB6BEA">
        <w:rPr>
          <w:rFonts w:ascii="Tahoma" w:hAnsi="Tahoma" w:cs="Tahoma"/>
          <w:caps/>
          <w:color w:val="F66400"/>
          <w:sz w:val="22"/>
          <w:vertAlign w:val="superscript"/>
          <w:lang w:val="nl-NL"/>
        </w:rPr>
        <w:t>10</w:t>
      </w:r>
      <w:r w:rsidRPr="00FB6BEA">
        <w:rPr>
          <w:rFonts w:ascii="Tahoma" w:hAnsi="Tahoma" w:cs="Tahoma"/>
          <w:color w:val="F66400"/>
          <w:sz w:val="22"/>
          <w:lang w:val="nl-NL"/>
        </w:rPr>
        <w:t xml:space="preserve"> Office Standard </w:t>
      </w:r>
      <w:bookmarkEnd w:id="1072"/>
      <w:bookmarkEnd w:id="1073"/>
      <w:bookmarkEnd w:id="1074"/>
      <w:r w:rsidRPr="00FB6BEA">
        <w:rPr>
          <w:rFonts w:ascii="Tahoma" w:hAnsi="Tahoma" w:cs="Tahoma"/>
          <w:color w:val="F66400"/>
          <w:sz w:val="22"/>
          <w:lang w:val="nl-NL"/>
        </w:rPr>
        <w:t>2013</w:t>
      </w:r>
      <w:bookmarkEnd w:id="1075"/>
    </w:p>
    <w:bookmarkEnd w:id="1076"/>
    <w:p w:rsidR="00223A77" w:rsidRPr="00FB6BEA" w:rsidRDefault="00223A77" w:rsidP="00AE5A9F">
      <w:pPr>
        <w:rPr>
          <w:rFonts w:cs="Tahoma"/>
          <w:lang w:val="nl-NL"/>
        </w:rPr>
      </w:pPr>
    </w:p>
    <w:p w:rsidR="00223A77" w:rsidRPr="00FB6BEA" w:rsidRDefault="00223A77" w:rsidP="006C6786">
      <w:pPr>
        <w:pStyle w:val="EndnoteText"/>
        <w:numPr>
          <w:ilvl w:val="3"/>
          <w:numId w:val="82"/>
        </w:numPr>
        <w:ind w:left="990"/>
        <w:rPr>
          <w:rFonts w:ascii="Tahoma" w:hAnsi="Tahoma" w:cs="Tahoma"/>
          <w:lang w:val="nl-NL"/>
        </w:rPr>
      </w:pPr>
      <w:r w:rsidRPr="00FB6BEA">
        <w:rPr>
          <w:rFonts w:ascii="Tahoma" w:hAnsi="Tahoma" w:cs="Tahoma"/>
          <w:sz w:val="18"/>
          <w:szCs w:val="20"/>
          <w:lang w:val="nl-NL"/>
        </w:rPr>
        <w:t>Work at Home (WAH)-licen</w:t>
      </w:r>
      <w:r w:rsidRPr="00FB6BEA">
        <w:rPr>
          <w:rFonts w:ascii="Tahoma" w:hAnsi="Tahoma" w:cs="Tahoma"/>
          <w:sz w:val="18"/>
          <w:lang w:val="nl-NL"/>
        </w:rPr>
        <w:t xml:space="preserve">tie verkrijgbaar voor Select- </w:t>
      </w:r>
      <w:r w:rsidRPr="00FB6BEA">
        <w:rPr>
          <w:rFonts w:ascii="Tahoma" w:hAnsi="Tahoma" w:cs="Tahoma"/>
          <w:lang w:val="nl-NL"/>
        </w:rPr>
        <w:t>en Select Plus</w:t>
      </w:r>
      <w:r w:rsidRPr="00FB6BEA">
        <w:rPr>
          <w:rFonts w:ascii="Tahoma" w:hAnsi="Tahoma" w:cs="Tahoma"/>
          <w:sz w:val="18"/>
          <w:lang w:val="nl-NL"/>
        </w:rPr>
        <w:t>-klanten</w:t>
      </w:r>
    </w:p>
    <w:p w:rsidR="00223A77" w:rsidRPr="00FB6BEA" w:rsidRDefault="00223A77" w:rsidP="006C6786">
      <w:pPr>
        <w:pStyle w:val="EndnoteText"/>
        <w:numPr>
          <w:ilvl w:val="3"/>
          <w:numId w:val="82"/>
        </w:numPr>
        <w:ind w:left="990"/>
        <w:rPr>
          <w:rFonts w:ascii="Tahoma" w:hAnsi="Tahoma" w:cs="Tahoma"/>
          <w:lang w:val="nl-NL"/>
        </w:rPr>
      </w:pPr>
      <w:r w:rsidRPr="00FB6BEA">
        <w:rPr>
          <w:rFonts w:ascii="Tahoma" w:hAnsi="Tahoma" w:cs="Tahoma"/>
          <w:sz w:val="18"/>
          <w:lang w:val="nl-NL"/>
        </w:rPr>
        <w:t>Work at Home (WAH)-licentie verkrijgbaar voor klanten met een Enterprise Overeenkomst</w:t>
      </w:r>
    </w:p>
    <w:p w:rsidR="00223A77" w:rsidRPr="00FB6BEA" w:rsidRDefault="00223A77" w:rsidP="00DF0E39">
      <w:pPr>
        <w:pStyle w:val="FootnoteBulletLevel1"/>
        <w:tabs>
          <w:tab w:val="clear" w:pos="900"/>
        </w:tabs>
        <w:spacing w:before="0" w:after="0"/>
        <w:ind w:left="720" w:firstLine="0"/>
        <w:rPr>
          <w:rFonts w:ascii="Tahoma" w:hAnsi="Tahoma" w:cs="Tahoma"/>
          <w:sz w:val="18"/>
          <w:szCs w:val="18"/>
          <w:lang w:val="nl-NL"/>
        </w:rPr>
      </w:pPr>
    </w:p>
    <w:p w:rsidR="00864B8A" w:rsidRPr="00FB6BEA" w:rsidRDefault="00223A77" w:rsidP="00864B8A">
      <w:pPr>
        <w:spacing w:after="60"/>
        <w:ind w:left="720"/>
        <w:rPr>
          <w:rFonts w:cs="Tahoma"/>
          <w:lang w:val="nl-NL"/>
        </w:rPr>
      </w:pPr>
      <w:r w:rsidRPr="00FB6BEA">
        <w:rPr>
          <w:rFonts w:cs="Tahoma"/>
          <w:b/>
          <w:lang w:val="nl-NL"/>
        </w:rPr>
        <w:t>Office Standard 2013</w:t>
      </w:r>
    </w:p>
    <w:p w:rsidR="00223A77" w:rsidRPr="00FB6BEA" w:rsidRDefault="00223A77" w:rsidP="00FF028F">
      <w:pPr>
        <w:pStyle w:val="FootnoteBulletLevel1"/>
        <w:tabs>
          <w:tab w:val="clear" w:pos="900"/>
        </w:tabs>
        <w:spacing w:before="0" w:after="0"/>
        <w:ind w:left="720" w:firstLine="0"/>
        <w:rPr>
          <w:rFonts w:ascii="Tahoma" w:hAnsi="Tahoma" w:cs="Tahoma"/>
          <w:lang w:val="nl-NL"/>
        </w:rPr>
      </w:pPr>
      <w:r w:rsidRPr="00FB6BEA">
        <w:rPr>
          <w:rFonts w:ascii="Tahoma" w:hAnsi="Tahoma" w:cs="Tahoma"/>
          <w:sz w:val="18"/>
          <w:lang w:val="nl-NL"/>
        </w:rPr>
        <w:t>Een licentie voor Office Standard 2013 omvat de volgende producten: Excel 2013, OneNote 2013, Outlook</w:t>
      </w:r>
      <w:r w:rsidR="00FF028F">
        <w:rPr>
          <w:rFonts w:ascii="Tahoma" w:hAnsi="Tahoma" w:cs="Tahoma"/>
          <w:sz w:val="18"/>
          <w:lang w:val="nl-NL"/>
        </w:rPr>
        <w:t> </w:t>
      </w:r>
      <w:r w:rsidRPr="00FB6BEA">
        <w:rPr>
          <w:rFonts w:ascii="Tahoma" w:hAnsi="Tahoma" w:cs="Tahoma"/>
          <w:sz w:val="18"/>
          <w:lang w:val="nl-NL"/>
        </w:rPr>
        <w:t>2013,</w:t>
      </w:r>
      <w:r w:rsidRPr="00FB6BEA">
        <w:rPr>
          <w:rFonts w:ascii="Tahoma" w:hAnsi="Tahoma" w:cs="Tahoma"/>
          <w:lang w:val="nl-NL"/>
        </w:rPr>
        <w:t xml:space="preserve"> Office voor Thuisgebruik en Studenten RT 2013 voor commercieel gebruik,</w:t>
      </w:r>
      <w:r w:rsidRPr="00FB6BEA">
        <w:rPr>
          <w:rFonts w:ascii="Tahoma" w:hAnsi="Tahoma" w:cs="Tahoma"/>
          <w:sz w:val="18"/>
          <w:lang w:val="nl-NL"/>
        </w:rPr>
        <w:t xml:space="preserve"> Office</w:t>
      </w:r>
      <w:r w:rsidR="00FF028F">
        <w:rPr>
          <w:rFonts w:ascii="Tahoma" w:hAnsi="Tahoma" w:cs="Tahoma"/>
          <w:sz w:val="18"/>
          <w:lang w:val="nl-NL"/>
        </w:rPr>
        <w:t> </w:t>
      </w:r>
      <w:r w:rsidRPr="00FB6BEA">
        <w:rPr>
          <w:rFonts w:ascii="Tahoma" w:hAnsi="Tahoma" w:cs="Tahoma"/>
          <w:sz w:val="18"/>
          <w:lang w:val="nl-NL"/>
        </w:rPr>
        <w:t>Web Apps, PowerPoint 2013, Publisher 2013 en Word 2013.</w:t>
      </w:r>
    </w:p>
    <w:p w:rsidR="00DF0E39" w:rsidRPr="00FB6BEA" w:rsidRDefault="00DF0E39" w:rsidP="00DF0E39">
      <w:pPr>
        <w:pStyle w:val="FootnoteBulletLevel1"/>
        <w:tabs>
          <w:tab w:val="clear" w:pos="900"/>
        </w:tabs>
        <w:spacing w:before="0" w:after="0"/>
        <w:ind w:left="720" w:firstLine="0"/>
        <w:rPr>
          <w:rFonts w:ascii="Tahoma" w:hAnsi="Tahoma" w:cs="Tahoma"/>
          <w:sz w:val="18"/>
          <w:szCs w:val="18"/>
          <w:lang w:val="nl-NL"/>
        </w:rPr>
      </w:pPr>
    </w:p>
    <w:p w:rsidR="00864B8A" w:rsidRPr="00FB6BEA" w:rsidRDefault="00223A77" w:rsidP="00864B8A">
      <w:pPr>
        <w:spacing w:after="60"/>
        <w:ind w:left="720"/>
        <w:rPr>
          <w:rFonts w:cs="Tahoma"/>
          <w:lang w:val="nl-NL"/>
        </w:rPr>
      </w:pPr>
      <w:r w:rsidRPr="00FB6BEA">
        <w:rPr>
          <w:rFonts w:cs="Tahoma"/>
          <w:b/>
          <w:lang w:val="nl-NL"/>
        </w:rPr>
        <w:t>Ondeelbaarheid van Microsoft Office Standard 2013</w:t>
      </w:r>
    </w:p>
    <w:p w:rsidR="00223A77" w:rsidRPr="00FB6BEA" w:rsidRDefault="00223A77" w:rsidP="00FF028F">
      <w:pPr>
        <w:spacing w:after="60"/>
        <w:ind w:left="720"/>
        <w:rPr>
          <w:rFonts w:cs="Tahoma"/>
          <w:lang w:val="nl-NL"/>
        </w:rPr>
      </w:pPr>
      <w:r w:rsidRPr="00FB6BEA">
        <w:rPr>
          <w:rFonts w:cs="Tahoma"/>
          <w:lang w:val="nl-NL"/>
        </w:rPr>
        <w:t>Office Standard 2013 bestaat uit meerdere producten die worden aangeboden onder één licentie. De</w:t>
      </w:r>
      <w:r w:rsidR="00FF028F">
        <w:rPr>
          <w:rFonts w:cs="Tahoma"/>
          <w:lang w:val="nl-NL"/>
        </w:rPr>
        <w:t> </w:t>
      </w:r>
      <w:r w:rsidRPr="00FB6BEA">
        <w:rPr>
          <w:rFonts w:cs="Tahoma"/>
          <w:lang w:val="nl-NL"/>
        </w:rPr>
        <w:t>software mag niet worden gescheiden voor gebruik op meer dan één computer.</w:t>
      </w:r>
    </w:p>
    <w:p w:rsidR="002F39A5" w:rsidRDefault="002F39A5" w:rsidP="002F39A5">
      <w:pPr>
        <w:rPr>
          <w:rFonts w:cs="Tahoma"/>
          <w:lang w:val="nl-NL"/>
        </w:rPr>
      </w:pPr>
    </w:p>
    <w:p w:rsidR="00B42E6E" w:rsidRPr="00FB6BEA" w:rsidRDefault="00B42E6E" w:rsidP="002F39A5">
      <w:pPr>
        <w:rPr>
          <w:rFonts w:cs="Tahoma"/>
          <w:lang w:val="nl-NL"/>
        </w:rPr>
      </w:pPr>
    </w:p>
    <w:p w:rsidR="00B2182D" w:rsidRPr="00CD452D" w:rsidRDefault="00B26237" w:rsidP="00461CA9">
      <w:pPr>
        <w:pStyle w:val="Heading3"/>
        <w:rPr>
          <w:rFonts w:ascii="Tahoma" w:hAnsi="Tahoma" w:cs="Tahoma"/>
          <w:lang w:val="fr-FR"/>
        </w:rPr>
      </w:pPr>
      <w:bookmarkStart w:id="1078" w:name="_11_Office_Professional"/>
      <w:bookmarkStart w:id="1079" w:name="_Toc346275936"/>
      <w:bookmarkStart w:id="1080" w:name="Aps_9OfficeProPlusSubUserSL"/>
      <w:bookmarkEnd w:id="1078"/>
      <w:r w:rsidRPr="00CD452D">
        <w:rPr>
          <w:rFonts w:ascii="Tahoma" w:hAnsi="Tahoma" w:cs="Tahoma"/>
          <w:caps/>
          <w:color w:val="F26200"/>
          <w:sz w:val="22"/>
          <w:vertAlign w:val="superscript"/>
          <w:lang w:val="fr-FR"/>
        </w:rPr>
        <w:t>11</w:t>
      </w:r>
      <w:r w:rsidRPr="00CD452D">
        <w:rPr>
          <w:rFonts w:ascii="Tahoma" w:hAnsi="Tahoma" w:cs="Tahoma"/>
          <w:color w:val="F26200"/>
          <w:sz w:val="22"/>
          <w:lang w:val="fr-FR"/>
        </w:rPr>
        <w:t xml:space="preserve"> Office Professional Plus Subscription (Gebruikers-SL)</w:t>
      </w:r>
      <w:bookmarkEnd w:id="1077"/>
      <w:bookmarkEnd w:id="1079"/>
    </w:p>
    <w:bookmarkEnd w:id="1080"/>
    <w:p w:rsidR="00B2182D" w:rsidRPr="00CD452D" w:rsidRDefault="00B2182D" w:rsidP="00AE5A9F">
      <w:pPr>
        <w:rPr>
          <w:rFonts w:cs="Tahoma"/>
          <w:lang w:val="fr-FR"/>
        </w:rPr>
      </w:pPr>
    </w:p>
    <w:p w:rsidR="005C647E" w:rsidRPr="00FB6BEA" w:rsidRDefault="005C647E" w:rsidP="00864B8A">
      <w:pPr>
        <w:spacing w:after="60"/>
        <w:ind w:left="720"/>
        <w:rPr>
          <w:rFonts w:cs="Tahoma"/>
          <w:lang w:val="nl-NL"/>
        </w:rPr>
      </w:pPr>
      <w:r w:rsidRPr="00FB6BEA">
        <w:rPr>
          <w:rFonts w:cs="Tahoma"/>
          <w:b/>
          <w:lang w:val="nl-NL"/>
        </w:rPr>
        <w:t>Campus en School</w:t>
      </w:r>
    </w:p>
    <w:p w:rsidR="005C647E" w:rsidRPr="00FB6BEA" w:rsidRDefault="005C647E" w:rsidP="00284E49">
      <w:pPr>
        <w:ind w:left="720"/>
        <w:rPr>
          <w:rFonts w:cs="Tahoma"/>
          <w:lang w:val="nl-NL"/>
        </w:rPr>
      </w:pPr>
      <w:r w:rsidRPr="00FB6BEA">
        <w:rPr>
          <w:rFonts w:cs="Tahoma"/>
          <w:color w:val="000000"/>
          <w:lang w:val="nl-NL"/>
        </w:rPr>
        <w:t>Indien een Instelling zich abonneert op Office Professional Plus Subscription, moet deze Instelling een licentie aanschaffen voor elke Gekwalificeerde Gebruiker in de Instelling. Indien een Instelling zich aanmeldt</w:t>
      </w:r>
      <w:r w:rsidR="00284E49">
        <w:rPr>
          <w:rFonts w:cs="Tahoma"/>
          <w:color w:val="000000"/>
          <w:lang w:val="nl-NL"/>
        </w:rPr>
        <w:t> </w:t>
      </w:r>
      <w:r w:rsidRPr="00FB6BEA">
        <w:rPr>
          <w:rFonts w:cs="Tahoma"/>
          <w:color w:val="000000"/>
          <w:lang w:val="nl-NL"/>
        </w:rPr>
        <w:t>voor de Optie Student voor Office Professional Plus Subscription, moet deze Instelling een licentie</w:t>
      </w:r>
      <w:r w:rsidR="00284E49">
        <w:rPr>
          <w:rFonts w:cs="Tahoma"/>
          <w:color w:val="000000"/>
          <w:lang w:val="nl-NL"/>
        </w:rPr>
        <w:t> </w:t>
      </w:r>
      <w:r w:rsidRPr="00FB6BEA">
        <w:rPr>
          <w:rFonts w:cs="Tahoma"/>
          <w:color w:val="000000"/>
          <w:lang w:val="nl-NL"/>
        </w:rPr>
        <w:t>aanschaffen voor elke Student in de Instelling.</w:t>
      </w:r>
    </w:p>
    <w:p w:rsidR="005C647E" w:rsidRPr="00FB6BEA" w:rsidRDefault="005C647E" w:rsidP="00810479">
      <w:pPr>
        <w:ind w:left="720"/>
        <w:rPr>
          <w:rFonts w:cs="Tahoma"/>
          <w:lang w:val="nl-NL"/>
        </w:rPr>
      </w:pPr>
    </w:p>
    <w:p w:rsidR="00B2182D" w:rsidRPr="00FB6BEA" w:rsidRDefault="00864B8A" w:rsidP="00864B8A">
      <w:pPr>
        <w:spacing w:after="60"/>
        <w:ind w:left="720"/>
        <w:rPr>
          <w:rFonts w:cs="Tahoma"/>
          <w:lang w:val="nl-NL"/>
        </w:rPr>
      </w:pPr>
      <w:r w:rsidRPr="00FB6BEA">
        <w:rPr>
          <w:rFonts w:cs="Tahoma"/>
          <w:b/>
          <w:lang w:val="nl-NL"/>
        </w:rPr>
        <w:t>Voorwaarden voor media</w:t>
      </w:r>
    </w:p>
    <w:p w:rsidR="005170F6" w:rsidRPr="00FB6BEA" w:rsidRDefault="005170F6" w:rsidP="000850D1">
      <w:pPr>
        <w:ind w:left="720"/>
        <w:rPr>
          <w:rFonts w:cs="Tahoma"/>
          <w:lang w:val="nl-NL"/>
        </w:rPr>
      </w:pPr>
      <w:r w:rsidRPr="00FB6BEA">
        <w:rPr>
          <w:rFonts w:cs="Tahoma"/>
          <w:bCs/>
          <w:szCs w:val="18"/>
          <w:lang w:val="nl-NL"/>
        </w:rPr>
        <w:t>Enterprise- en Enterprise Subscription-klanten met actieve Office Professional Plus Subscriptions (USL's) die</w:t>
      </w:r>
      <w:r w:rsidR="000850D1" w:rsidRPr="00FB6BEA">
        <w:rPr>
          <w:rFonts w:cs="Tahoma"/>
          <w:bCs/>
          <w:szCs w:val="18"/>
          <w:lang w:val="nl-NL"/>
        </w:rPr>
        <w:t> </w:t>
      </w:r>
      <w:r w:rsidRPr="00FB6BEA">
        <w:rPr>
          <w:rFonts w:cs="Tahoma"/>
          <w:bCs/>
          <w:szCs w:val="18"/>
          <w:lang w:val="nl-NL"/>
        </w:rPr>
        <w:t xml:space="preserve">Office Professional Plus 2010 onder hun Enterprise of Enterprise Subscription overeenkomst hebben geïmplementeerd, mogen Office Professional Plus 2010-software in plaats van Office Professional Plus Subscription-software installeren op hun gekwalificeerde desktopcomputers. </w:t>
      </w:r>
    </w:p>
    <w:p w:rsidR="00B2182D" w:rsidRPr="00FB6BEA" w:rsidRDefault="00B2182D" w:rsidP="00810479">
      <w:pPr>
        <w:ind w:left="720"/>
        <w:rPr>
          <w:rFonts w:cs="Tahoma"/>
          <w:lang w:val="nl-NL"/>
        </w:rPr>
      </w:pPr>
    </w:p>
    <w:p w:rsidR="005170F6" w:rsidRPr="00FB6BEA" w:rsidRDefault="005170F6" w:rsidP="000850D1">
      <w:pPr>
        <w:ind w:left="720"/>
        <w:rPr>
          <w:rFonts w:cs="Tahoma"/>
          <w:lang w:val="nl-NL"/>
        </w:rPr>
      </w:pPr>
      <w:r w:rsidRPr="00FB6BEA">
        <w:rPr>
          <w:rFonts w:cs="Tahoma"/>
          <w:bCs/>
          <w:color w:val="000000"/>
          <w:szCs w:val="18"/>
          <w:lang w:val="nl-NL"/>
        </w:rPr>
        <w:t>Enterprise- en Enterprise Subscription-klanten met actieve Office Professional Plus Subscriptions (USL's) die</w:t>
      </w:r>
      <w:r w:rsidR="000850D1" w:rsidRPr="00FB6BEA">
        <w:rPr>
          <w:rFonts w:cs="Tahoma"/>
          <w:bCs/>
          <w:color w:val="000000"/>
          <w:szCs w:val="18"/>
          <w:lang w:val="nl-NL"/>
        </w:rPr>
        <w:t> </w:t>
      </w:r>
      <w:r w:rsidRPr="00FB6BEA">
        <w:rPr>
          <w:rFonts w:cs="Tahoma"/>
          <w:bCs/>
          <w:color w:val="000000"/>
          <w:szCs w:val="18"/>
          <w:lang w:val="nl-NL"/>
        </w:rPr>
        <w:t xml:space="preserve">Office for Mac Standard 2011 hebben geïmplementeerd op grond van hun Enterprise of Enterprise Subscription overeenkomst mogen Office for Mac Standard 2011-software in plaats van Office Professional Plus Subscription-software installeren op hun gekwalificeerde desktops. </w:t>
      </w:r>
    </w:p>
    <w:p w:rsidR="005170F6" w:rsidRPr="00FB6BEA" w:rsidRDefault="005170F6" w:rsidP="00810479">
      <w:pPr>
        <w:ind w:left="720"/>
        <w:rPr>
          <w:rFonts w:cs="Tahoma"/>
          <w:lang w:val="nl-NL"/>
        </w:rPr>
      </w:pPr>
    </w:p>
    <w:p w:rsidR="005170F6" w:rsidRPr="00FB6BEA" w:rsidRDefault="005170F6" w:rsidP="00810479">
      <w:pPr>
        <w:ind w:left="720"/>
        <w:rPr>
          <w:rFonts w:cs="Tahoma"/>
          <w:lang w:val="nl-NL"/>
        </w:rPr>
      </w:pPr>
      <w:r w:rsidRPr="00FB6BEA">
        <w:rPr>
          <w:rFonts w:cs="Tahoma"/>
          <w:bCs/>
          <w:color w:val="000000"/>
          <w:szCs w:val="18"/>
          <w:lang w:val="nl-NL"/>
        </w:rPr>
        <w:t>In alle ander gevallen moeten klanten Office Professional Plus Subscription-media gebruiken om hun software onder Office Professional Plus Subscriptions (USL's) implementeren.</w:t>
      </w:r>
    </w:p>
    <w:p w:rsidR="005170F6" w:rsidRPr="00FB6BEA" w:rsidRDefault="005170F6" w:rsidP="00810479">
      <w:pPr>
        <w:ind w:left="720"/>
        <w:rPr>
          <w:rFonts w:cs="Tahoma"/>
          <w:lang w:val="nl-NL"/>
        </w:rPr>
      </w:pPr>
    </w:p>
    <w:p w:rsidR="00B2182D" w:rsidRPr="00FB6BEA" w:rsidRDefault="00B2182D" w:rsidP="00FF028F">
      <w:pPr>
        <w:ind w:left="720"/>
        <w:rPr>
          <w:rFonts w:cs="Tahoma"/>
          <w:lang w:val="nl-NL"/>
        </w:rPr>
      </w:pPr>
      <w:r w:rsidRPr="00FB6BEA">
        <w:rPr>
          <w:rFonts w:cs="Tahoma"/>
          <w:bCs/>
          <w:szCs w:val="18"/>
          <w:lang w:val="nl-NL"/>
        </w:rPr>
        <w:t>Dit is een eenmalige uitzondering tijdens de introductie van Office Professional Plus Subscription Online Diensten. Klanten moeten voldoen aan de upgradevereisten voor online diensten in de volgende versie die</w:t>
      </w:r>
      <w:r w:rsidR="000850D1" w:rsidRPr="00FB6BEA">
        <w:rPr>
          <w:rFonts w:cs="Tahoma"/>
          <w:bCs/>
          <w:szCs w:val="18"/>
          <w:lang w:val="nl-NL"/>
        </w:rPr>
        <w:t> </w:t>
      </w:r>
      <w:r w:rsidRPr="00FB6BEA">
        <w:rPr>
          <w:rFonts w:cs="Tahoma"/>
          <w:bCs/>
          <w:szCs w:val="18"/>
          <w:lang w:val="nl-NL"/>
        </w:rPr>
        <w:t>wordt uitgebracht. Zie voor meer informatie over upgradevereisten voor online diensten de Microsoft</w:t>
      </w:r>
      <w:r w:rsidR="00FF028F">
        <w:rPr>
          <w:rFonts w:cs="Tahoma"/>
          <w:bCs/>
          <w:szCs w:val="18"/>
          <w:lang w:val="nl-NL"/>
        </w:rPr>
        <w:t> </w:t>
      </w:r>
      <w:r w:rsidRPr="00FB6BEA">
        <w:rPr>
          <w:rFonts w:cs="Tahoma"/>
          <w:bCs/>
          <w:szCs w:val="18"/>
          <w:lang w:val="nl-NL"/>
        </w:rPr>
        <w:t xml:space="preserve">Product Use Rights (PUR) op </w:t>
      </w:r>
      <w:r w:rsidRPr="009B1BBF">
        <w:rPr>
          <w:rFonts w:cs="Tahoma"/>
          <w:bCs/>
          <w:szCs w:val="18"/>
          <w:lang w:val="nl-NL"/>
        </w:rPr>
        <w:t>http://www.microsoftvolumelicensing.com/userights/PUR.aspx</w:t>
      </w:r>
    </w:p>
    <w:p w:rsidR="000850D1" w:rsidRPr="00FB6BEA" w:rsidRDefault="000850D1" w:rsidP="00810479">
      <w:pPr>
        <w:ind w:left="720"/>
        <w:rPr>
          <w:rFonts w:cs="Tahoma"/>
          <w:lang w:val="nl-NL"/>
        </w:rPr>
      </w:pPr>
    </w:p>
    <w:p w:rsidR="00ED6F81" w:rsidRPr="00FB6BEA" w:rsidRDefault="00ED6F81" w:rsidP="00864B8A">
      <w:pPr>
        <w:spacing w:after="60"/>
        <w:ind w:left="720"/>
        <w:rPr>
          <w:rFonts w:cs="Tahoma"/>
          <w:lang w:val="nl-NL"/>
        </w:rPr>
      </w:pPr>
      <w:r w:rsidRPr="00FB6BEA">
        <w:rPr>
          <w:rFonts w:cs="Tahoma"/>
          <w:b/>
          <w:lang w:val="nl-NL"/>
        </w:rPr>
        <w:t>Voorwaarden voor media met Windows To Go-rechten</w:t>
      </w:r>
    </w:p>
    <w:p w:rsidR="00ED6F81" w:rsidRPr="00FB6BEA" w:rsidRDefault="00ED6F81" w:rsidP="000850D1">
      <w:pPr>
        <w:ind w:left="720"/>
        <w:rPr>
          <w:rFonts w:cs="Tahoma"/>
          <w:lang w:val="nl-NL"/>
        </w:rPr>
      </w:pPr>
      <w:r w:rsidRPr="00FB6BEA">
        <w:rPr>
          <w:rFonts w:cs="Tahoma"/>
          <w:szCs w:val="18"/>
          <w:lang w:val="nl-NL"/>
        </w:rPr>
        <w:t>Als onderdeel van de inleiding van Windows To Go-rechten geldt het volgende: als de gebruiker aan wie u</w:t>
      </w:r>
      <w:r w:rsidR="000850D1" w:rsidRPr="00FB6BEA">
        <w:rPr>
          <w:rFonts w:cs="Tahoma"/>
          <w:szCs w:val="18"/>
          <w:lang w:val="nl-NL"/>
        </w:rPr>
        <w:t> </w:t>
      </w:r>
      <w:r w:rsidRPr="00FB6BEA">
        <w:rPr>
          <w:rFonts w:cs="Tahoma"/>
          <w:szCs w:val="18"/>
          <w:lang w:val="nl-NL"/>
        </w:rPr>
        <w:t>een Office Professional Plus Subscription-licentie hebt verleend, een beroep doet op het recht software te</w:t>
      </w:r>
      <w:r w:rsidR="000850D1" w:rsidRPr="00FB6BEA">
        <w:rPr>
          <w:rFonts w:cs="Tahoma"/>
          <w:szCs w:val="18"/>
          <w:lang w:val="nl-NL"/>
        </w:rPr>
        <w:t> </w:t>
      </w:r>
      <w:r w:rsidRPr="00FB6BEA">
        <w:rPr>
          <w:rFonts w:cs="Tahoma"/>
          <w:szCs w:val="18"/>
          <w:lang w:val="nl-NL"/>
        </w:rPr>
        <w:t xml:space="preserve">gebruiken in het kader van Windows To Go-rechten, mag die gebruiker in plaats van een exemplaar die wordt geleverd met de Office Professional Plus Subscription, te installeren op een van de vijf toegestane apparaten krachtens de Product Use Rights voor Office Professional Plus Subscription, één exemplaar van de Office Professional Plus-software installeren op het USB-station dat wordt gebruikt voor Windows To </w:t>
      </w:r>
      <w:r w:rsidR="00FF028F">
        <w:rPr>
          <w:rFonts w:cs="Tahoma"/>
          <w:szCs w:val="18"/>
          <w:lang w:val="nl-NL"/>
        </w:rPr>
        <w:br/>
      </w:r>
      <w:r w:rsidRPr="00FB6BEA">
        <w:rPr>
          <w:rFonts w:cs="Tahoma"/>
          <w:szCs w:val="18"/>
          <w:lang w:val="nl-NL"/>
        </w:rPr>
        <w:t>Go-rechten, en de Office Professional Plus-software gebruiken op dat USB-station op elk gelicentieerde apparaat</w:t>
      </w:r>
      <w:r w:rsidR="004A088B">
        <w:rPr>
          <w:rFonts w:cs="Tahoma"/>
          <w:szCs w:val="18"/>
          <w:lang w:val="nl-NL"/>
        </w:rPr>
        <w:t xml:space="preserve">. </w:t>
      </w:r>
      <w:r w:rsidRPr="00FB6BEA">
        <w:rPr>
          <w:rFonts w:cs="Tahoma"/>
          <w:szCs w:val="18"/>
          <w:lang w:val="nl-NL"/>
        </w:rPr>
        <w:t>Dit recht verloopt bij beëindiging van uw Office Professional Plus Subscription.</w:t>
      </w:r>
    </w:p>
    <w:p w:rsidR="00ED6F81" w:rsidRPr="00FB6BEA" w:rsidRDefault="00ED6F81" w:rsidP="000850D1">
      <w:pPr>
        <w:spacing w:line="192" w:lineRule="auto"/>
        <w:ind w:left="720"/>
        <w:rPr>
          <w:rFonts w:cs="Tahoma"/>
          <w:lang w:val="nl-NL"/>
        </w:rPr>
      </w:pPr>
    </w:p>
    <w:p w:rsidR="00B2182D" w:rsidRPr="00FB6BEA" w:rsidRDefault="00B2182D" w:rsidP="00864B8A">
      <w:pPr>
        <w:spacing w:after="60"/>
        <w:ind w:left="720"/>
        <w:rPr>
          <w:rFonts w:cs="Tahoma"/>
          <w:lang w:val="nl-NL"/>
        </w:rPr>
      </w:pPr>
      <w:r w:rsidRPr="00FB6BEA">
        <w:rPr>
          <w:rFonts w:cs="Tahoma"/>
          <w:b/>
          <w:lang w:val="nl-NL"/>
        </w:rPr>
        <w:t>Downgraderechten</w:t>
      </w:r>
    </w:p>
    <w:p w:rsidR="00EE43E1" w:rsidRPr="00FB6BEA" w:rsidRDefault="00B2182D" w:rsidP="00AE5A9F">
      <w:pPr>
        <w:ind w:left="720"/>
        <w:rPr>
          <w:rFonts w:cs="Tahoma"/>
          <w:lang w:val="nl-NL"/>
        </w:rPr>
      </w:pPr>
      <w:r w:rsidRPr="00FB6BEA">
        <w:rPr>
          <w:rFonts w:cs="Tahoma"/>
          <w:bCs/>
          <w:szCs w:val="18"/>
          <w:lang w:val="nl-NL"/>
        </w:rPr>
        <w:t>Er is geen eerdere versie van Office Professional Plus Subscription Online Diensten en er zijn daarom geen downgraderechten.</w:t>
      </w:r>
      <w:bookmarkStart w:id="1081" w:name="Srv_9OutlookMac2011"/>
    </w:p>
    <w:p w:rsidR="00AE5A9F" w:rsidRDefault="00AE5A9F" w:rsidP="000850D1">
      <w:pPr>
        <w:spacing w:line="192" w:lineRule="auto"/>
        <w:rPr>
          <w:rFonts w:cs="Tahoma"/>
          <w:lang w:val="nl-NL"/>
        </w:rPr>
      </w:pPr>
    </w:p>
    <w:p w:rsidR="00B42E6E" w:rsidRPr="00FB6BEA" w:rsidRDefault="00B42E6E" w:rsidP="000850D1">
      <w:pPr>
        <w:spacing w:line="192" w:lineRule="auto"/>
        <w:rPr>
          <w:rFonts w:cs="Tahoma"/>
          <w:lang w:val="nl-NL"/>
        </w:rPr>
      </w:pPr>
    </w:p>
    <w:p w:rsidR="00704723" w:rsidRPr="00FB6BEA" w:rsidRDefault="00B26237" w:rsidP="00704723">
      <w:pPr>
        <w:pStyle w:val="Heading3"/>
        <w:rPr>
          <w:rFonts w:ascii="Tahoma" w:hAnsi="Tahoma" w:cs="Tahoma"/>
          <w:lang w:val="nl-NL"/>
        </w:rPr>
      </w:pPr>
      <w:bookmarkStart w:id="1082" w:name="_12_Outlook_voor"/>
      <w:bookmarkStart w:id="1083" w:name="_Toc336338270"/>
      <w:bookmarkStart w:id="1084" w:name="_Toc346275937"/>
      <w:bookmarkEnd w:id="1082"/>
      <w:r w:rsidRPr="00FB6BEA">
        <w:rPr>
          <w:rFonts w:ascii="Tahoma" w:hAnsi="Tahoma" w:cs="Tahoma"/>
          <w:caps/>
          <w:color w:val="F66400"/>
          <w:sz w:val="22"/>
          <w:vertAlign w:val="superscript"/>
          <w:lang w:val="nl-NL"/>
        </w:rPr>
        <w:t>12</w:t>
      </w:r>
      <w:r w:rsidRPr="00FB6BEA">
        <w:rPr>
          <w:rFonts w:ascii="Tahoma" w:hAnsi="Tahoma" w:cs="Tahoma"/>
          <w:color w:val="F66400"/>
          <w:sz w:val="22"/>
          <w:lang w:val="nl-NL"/>
        </w:rPr>
        <w:t xml:space="preserve"> Outlook voor Mac 2011</w:t>
      </w:r>
      <w:bookmarkEnd w:id="1083"/>
      <w:bookmarkEnd w:id="1084"/>
    </w:p>
    <w:bookmarkEnd w:id="1081"/>
    <w:p w:rsidR="00704723" w:rsidRPr="00FB6BEA" w:rsidRDefault="00704723" w:rsidP="000850D1">
      <w:pPr>
        <w:spacing w:line="192" w:lineRule="auto"/>
        <w:rPr>
          <w:rFonts w:cs="Tahoma"/>
          <w:lang w:val="nl-NL"/>
        </w:rPr>
      </w:pPr>
    </w:p>
    <w:p w:rsidR="00704723" w:rsidRPr="00FB6BEA" w:rsidRDefault="00704723" w:rsidP="00864B8A">
      <w:pPr>
        <w:spacing w:after="60"/>
        <w:ind w:left="720"/>
        <w:rPr>
          <w:rFonts w:cs="Tahoma"/>
          <w:lang w:val="nl-NL"/>
        </w:rPr>
      </w:pPr>
      <w:r w:rsidRPr="00FB6BEA">
        <w:rPr>
          <w:rFonts w:cs="Tahoma"/>
          <w:b/>
          <w:lang w:val="nl-NL"/>
        </w:rPr>
        <w:t>Migratietraject voor Entourage voor Mac 2008 met Software Assurance:</w:t>
      </w:r>
    </w:p>
    <w:p w:rsidR="00223A77" w:rsidRPr="00FB6BEA" w:rsidRDefault="00704723" w:rsidP="00AE5A9F">
      <w:pPr>
        <w:adjustRightInd w:val="0"/>
        <w:ind w:left="720"/>
        <w:textAlignment w:val="baseline"/>
        <w:rPr>
          <w:rFonts w:cs="Tahoma"/>
          <w:lang w:val="nl-NL"/>
        </w:rPr>
      </w:pPr>
      <w:r w:rsidRPr="00FB6BEA">
        <w:rPr>
          <w:rFonts w:cs="Tahoma"/>
          <w:szCs w:val="20"/>
          <w:lang w:val="nl-NL"/>
        </w:rPr>
        <w:t>De opvolger van Entourage voor Mac</w:t>
      </w:r>
      <w:bookmarkStart w:id="1085" w:name="Srv_8Project2010Pro"/>
      <w:r w:rsidRPr="00FB6BEA">
        <w:rPr>
          <w:rFonts w:cs="Tahoma"/>
          <w:szCs w:val="20"/>
          <w:lang w:val="nl-NL"/>
        </w:rPr>
        <w:t xml:space="preserve"> 2008 is Outlook voor Mac 2011.</w:t>
      </w:r>
    </w:p>
    <w:p w:rsidR="00AE5A9F" w:rsidRDefault="00AE5A9F" w:rsidP="000850D1">
      <w:pPr>
        <w:adjustRightInd w:val="0"/>
        <w:spacing w:line="192" w:lineRule="auto"/>
        <w:textAlignment w:val="baseline"/>
        <w:rPr>
          <w:rFonts w:cs="Tahoma"/>
          <w:lang w:val="nl-NL"/>
        </w:rPr>
      </w:pPr>
    </w:p>
    <w:p w:rsidR="00B42E6E" w:rsidRPr="00FB6BEA" w:rsidRDefault="00B42E6E" w:rsidP="000850D1">
      <w:pPr>
        <w:adjustRightInd w:val="0"/>
        <w:spacing w:line="192" w:lineRule="auto"/>
        <w:textAlignment w:val="baseline"/>
        <w:rPr>
          <w:rFonts w:cs="Tahoma"/>
          <w:lang w:val="nl-NL"/>
        </w:rPr>
      </w:pPr>
    </w:p>
    <w:p w:rsidR="00223A77" w:rsidRPr="00FB6BEA" w:rsidRDefault="00B26237" w:rsidP="00223A77">
      <w:pPr>
        <w:pStyle w:val="Heading3"/>
        <w:rPr>
          <w:rFonts w:ascii="Tahoma" w:hAnsi="Tahoma" w:cs="Tahoma"/>
          <w:lang w:val="nl-NL"/>
        </w:rPr>
      </w:pPr>
      <w:bookmarkStart w:id="1086" w:name="_13_Project_2013"/>
      <w:bookmarkStart w:id="1087" w:name="_Toc336338271"/>
      <w:bookmarkStart w:id="1088" w:name="_Toc254806116"/>
      <w:bookmarkStart w:id="1089" w:name="_Toc346275938"/>
      <w:bookmarkStart w:id="1090" w:name="Srv_Project2010Pro"/>
      <w:bookmarkStart w:id="1091" w:name="Aps_8Project2010Pro"/>
      <w:bookmarkEnd w:id="1086"/>
      <w:r w:rsidRPr="00FB6BEA">
        <w:rPr>
          <w:rFonts w:ascii="Tahoma" w:hAnsi="Tahoma" w:cs="Tahoma"/>
          <w:caps/>
          <w:color w:val="F66400"/>
          <w:sz w:val="22"/>
          <w:vertAlign w:val="superscript"/>
          <w:lang w:val="nl-NL"/>
        </w:rPr>
        <w:t>13</w:t>
      </w:r>
      <w:r w:rsidRPr="00FB6BEA">
        <w:rPr>
          <w:rFonts w:ascii="Tahoma" w:hAnsi="Tahoma" w:cs="Tahoma"/>
          <w:color w:val="F66400"/>
          <w:sz w:val="22"/>
          <w:lang w:val="nl-NL"/>
        </w:rPr>
        <w:t xml:space="preserve"> Project 2013 Professional</w:t>
      </w:r>
      <w:bookmarkEnd w:id="1087"/>
      <w:bookmarkEnd w:id="1088"/>
      <w:bookmarkEnd w:id="1089"/>
    </w:p>
    <w:bookmarkEnd w:id="1085"/>
    <w:bookmarkEnd w:id="1090"/>
    <w:bookmarkEnd w:id="1091"/>
    <w:p w:rsidR="00223A77" w:rsidRPr="00FB6BEA" w:rsidRDefault="00223A77" w:rsidP="000850D1">
      <w:pPr>
        <w:spacing w:line="192" w:lineRule="auto"/>
        <w:ind w:left="720"/>
        <w:rPr>
          <w:rFonts w:cs="Tahoma"/>
          <w:lang w:val="nl-NL"/>
        </w:rPr>
      </w:pPr>
    </w:p>
    <w:p w:rsidR="00223A77" w:rsidRPr="00FB6BEA" w:rsidRDefault="00223A77" w:rsidP="00864B8A">
      <w:pPr>
        <w:spacing w:after="60"/>
        <w:ind w:left="720"/>
        <w:rPr>
          <w:rFonts w:cs="Tahoma"/>
          <w:lang w:val="nl-NL"/>
        </w:rPr>
      </w:pPr>
      <w:r w:rsidRPr="00FB6BEA">
        <w:rPr>
          <w:rFonts w:cs="Tahoma"/>
          <w:b/>
          <w:lang w:val="nl-NL"/>
        </w:rPr>
        <w:t>Gratis CAL voor Project Server</w:t>
      </w:r>
    </w:p>
    <w:p w:rsidR="00223A77" w:rsidRPr="00FB6BEA" w:rsidRDefault="00223A77" w:rsidP="00AE5A9F">
      <w:pPr>
        <w:pStyle w:val="EndnoteText"/>
        <w:ind w:left="720"/>
        <w:rPr>
          <w:rFonts w:ascii="Tahoma" w:hAnsi="Tahoma" w:cs="Tahoma"/>
          <w:lang w:val="nl-NL"/>
        </w:rPr>
      </w:pPr>
      <w:r w:rsidRPr="00FB6BEA">
        <w:rPr>
          <w:rStyle w:val="EndnoteTextChar"/>
          <w:rFonts w:ascii="Tahoma" w:hAnsi="Tahoma" w:cs="Tahoma"/>
          <w:sz w:val="18"/>
          <w:lang w:val="nl-NL"/>
        </w:rPr>
        <w:t>Klanten die een licentie aanschaffen voor Project Professional 2013 kunnen beschikken over één apparaat-CAL voor Project Server 2013. Het toegangsrecht voor Project Server 2013 op grond van die CAL vervalt op het moment dat de corresponderende Project Professional-licentie afloopt.</w:t>
      </w:r>
    </w:p>
    <w:p w:rsidR="00223A77" w:rsidRPr="00FB6BEA" w:rsidRDefault="00223A77" w:rsidP="000850D1">
      <w:pPr>
        <w:pStyle w:val="EndnoteText"/>
        <w:spacing w:line="192" w:lineRule="auto"/>
        <w:ind w:left="720"/>
        <w:rPr>
          <w:rFonts w:ascii="Tahoma" w:hAnsi="Tahoma" w:cs="Tahoma"/>
          <w:sz w:val="18"/>
          <w:szCs w:val="18"/>
          <w:lang w:val="nl-NL"/>
        </w:rPr>
      </w:pPr>
    </w:p>
    <w:p w:rsidR="00223A77" w:rsidRPr="00FB6BEA" w:rsidRDefault="00223A77" w:rsidP="009D776A">
      <w:pPr>
        <w:pStyle w:val="EndnoteText"/>
        <w:ind w:left="720"/>
        <w:rPr>
          <w:rFonts w:ascii="Tahoma" w:hAnsi="Tahoma" w:cs="Tahoma"/>
          <w:lang w:val="nl-NL"/>
        </w:rPr>
      </w:pPr>
      <w:r w:rsidRPr="00FB6BEA">
        <w:rPr>
          <w:rStyle w:val="EndnoteTextChar"/>
          <w:rFonts w:ascii="Tahoma" w:hAnsi="Tahoma" w:cs="Tahoma"/>
          <w:sz w:val="18"/>
          <w:lang w:val="nl-NL"/>
        </w:rPr>
        <w:t>Klanten met actieve Software Assurance voor hun Project Professional-licentie kunnen beschikken over Software Assurance voor hun gratis CAL's voor Project Server. Deze dekking vervalt op het moment dat de</w:t>
      </w:r>
      <w:r w:rsidR="009D776A" w:rsidRPr="00FB6BEA">
        <w:rPr>
          <w:rStyle w:val="EndnoteTextChar"/>
          <w:rFonts w:ascii="Tahoma" w:hAnsi="Tahoma" w:cs="Tahoma"/>
          <w:sz w:val="18"/>
          <w:lang w:val="nl-NL"/>
        </w:rPr>
        <w:t> </w:t>
      </w:r>
      <w:r w:rsidRPr="00FB6BEA">
        <w:rPr>
          <w:rStyle w:val="EndnoteTextChar"/>
          <w:rFonts w:ascii="Tahoma" w:hAnsi="Tahoma" w:cs="Tahoma"/>
          <w:sz w:val="18"/>
          <w:lang w:val="nl-NL"/>
        </w:rPr>
        <w:t>corresponderende Project Professional-dekking vervalt.</w:t>
      </w:r>
    </w:p>
    <w:p w:rsidR="00223A77" w:rsidRPr="00FB6BEA" w:rsidRDefault="00223A77" w:rsidP="000850D1">
      <w:pPr>
        <w:pStyle w:val="EndnoteText"/>
        <w:spacing w:line="192" w:lineRule="auto"/>
        <w:ind w:left="720"/>
        <w:rPr>
          <w:rFonts w:ascii="Tahoma" w:hAnsi="Tahoma" w:cs="Tahoma"/>
          <w:sz w:val="18"/>
          <w:szCs w:val="18"/>
          <w:lang w:val="nl-NL"/>
        </w:rPr>
      </w:pPr>
    </w:p>
    <w:p w:rsidR="00223A77" w:rsidRPr="00FB6BEA" w:rsidRDefault="00223A77" w:rsidP="009D776A">
      <w:pPr>
        <w:pStyle w:val="EndnoteText"/>
        <w:ind w:left="720"/>
        <w:rPr>
          <w:rFonts w:ascii="Tahoma" w:hAnsi="Tahoma" w:cs="Tahoma"/>
          <w:lang w:val="nl-NL"/>
        </w:rPr>
      </w:pPr>
      <w:r w:rsidRPr="00FB6BEA">
        <w:rPr>
          <w:rStyle w:val="EndnoteTextChar"/>
          <w:rFonts w:ascii="Tahoma" w:hAnsi="Tahoma" w:cs="Tahoma"/>
          <w:sz w:val="18"/>
          <w:lang w:val="nl-NL"/>
        </w:rPr>
        <w:t>Raadpleeg de productvoorwaarden voor Project Server voor aanvullende rechten die van toepassing zijn op</w:t>
      </w:r>
      <w:r w:rsidR="009D776A" w:rsidRPr="00FB6BEA">
        <w:rPr>
          <w:rStyle w:val="EndnoteTextChar"/>
          <w:rFonts w:ascii="Tahoma" w:hAnsi="Tahoma" w:cs="Tahoma"/>
          <w:sz w:val="18"/>
          <w:lang w:val="nl-NL"/>
        </w:rPr>
        <w:t> </w:t>
      </w:r>
      <w:r w:rsidRPr="00FB6BEA">
        <w:rPr>
          <w:rStyle w:val="EndnoteTextChar"/>
          <w:rFonts w:ascii="Tahoma" w:hAnsi="Tahoma" w:cs="Tahoma"/>
          <w:sz w:val="18"/>
          <w:lang w:val="nl-NL"/>
        </w:rPr>
        <w:t>deze CAL's.</w:t>
      </w:r>
    </w:p>
    <w:p w:rsidR="00AE5A9F" w:rsidRDefault="00AE5A9F" w:rsidP="000850D1">
      <w:pPr>
        <w:spacing w:line="192" w:lineRule="auto"/>
        <w:rPr>
          <w:rFonts w:cs="Tahoma"/>
          <w:lang w:val="nl-NL"/>
        </w:rPr>
      </w:pPr>
    </w:p>
    <w:p w:rsidR="00B42E6E" w:rsidRPr="00FB6BEA" w:rsidRDefault="00B42E6E" w:rsidP="000850D1">
      <w:pPr>
        <w:spacing w:line="192" w:lineRule="auto"/>
        <w:rPr>
          <w:rFonts w:cs="Tahoma"/>
          <w:lang w:val="nl-NL"/>
        </w:rPr>
      </w:pPr>
    </w:p>
    <w:p w:rsidR="00223A77" w:rsidRPr="00FB6BEA" w:rsidRDefault="00B26237" w:rsidP="002541AE">
      <w:pPr>
        <w:pStyle w:val="Heading3"/>
        <w:rPr>
          <w:rFonts w:ascii="Tahoma" w:hAnsi="Tahoma" w:cs="Tahoma"/>
          <w:lang w:val="nl-NL"/>
        </w:rPr>
      </w:pPr>
      <w:bookmarkStart w:id="1092" w:name="_14_Huurrechten_voor"/>
      <w:bookmarkStart w:id="1093" w:name="_Toc336338272"/>
      <w:bookmarkStart w:id="1094" w:name="_Toc346275939"/>
      <w:bookmarkStart w:id="1095" w:name="Aps_9RentalRightsOffice"/>
      <w:bookmarkStart w:id="1096" w:name="Srv_RentalRightsOffice"/>
      <w:bookmarkStart w:id="1097" w:name="Srv_9RentalRightsOffice"/>
      <w:bookmarkEnd w:id="1092"/>
      <w:r w:rsidRPr="00FB6BEA">
        <w:rPr>
          <w:rFonts w:ascii="Tahoma" w:hAnsi="Tahoma" w:cs="Tahoma"/>
          <w:caps/>
          <w:color w:val="F66400"/>
          <w:sz w:val="22"/>
          <w:vertAlign w:val="superscript"/>
          <w:lang w:val="nl-NL"/>
        </w:rPr>
        <w:t>14</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Huurrechten voor Office</w:t>
      </w:r>
      <w:bookmarkEnd w:id="1093"/>
      <w:bookmarkEnd w:id="1094"/>
    </w:p>
    <w:bookmarkEnd w:id="1095"/>
    <w:p w:rsidR="002541AE" w:rsidRPr="00FB6BEA" w:rsidRDefault="002541AE" w:rsidP="000850D1">
      <w:pPr>
        <w:spacing w:line="192" w:lineRule="auto"/>
        <w:rPr>
          <w:rFonts w:cs="Tahoma"/>
          <w:lang w:val="nl-NL"/>
        </w:rPr>
      </w:pPr>
    </w:p>
    <w:bookmarkEnd w:id="1096"/>
    <w:bookmarkEnd w:id="1097"/>
    <w:p w:rsidR="000B0A08" w:rsidRPr="00FB6BEA" w:rsidRDefault="000B0A08" w:rsidP="005E3B5E">
      <w:pPr>
        <w:pStyle w:val="FootnoteBulletLevel1"/>
        <w:tabs>
          <w:tab w:val="clear" w:pos="900"/>
        </w:tabs>
        <w:spacing w:before="0" w:after="0"/>
        <w:ind w:left="720" w:firstLine="0"/>
        <w:rPr>
          <w:rFonts w:ascii="Tahoma" w:hAnsi="Tahoma" w:cs="Tahoma"/>
          <w:lang w:val="nl-NL"/>
        </w:rPr>
      </w:pPr>
      <w:r w:rsidRPr="00FB6BEA">
        <w:rPr>
          <w:rFonts w:ascii="Tahoma" w:hAnsi="Tahoma" w:cs="Tahoma"/>
          <w:color w:val="000000"/>
          <w:sz w:val="18"/>
          <w:szCs w:val="18"/>
          <w:lang w:val="nl-NL"/>
        </w:rPr>
        <w:t>De huurrechtlicenties die worden verleend onder deze programma, zijn uitsluitend aanvullende licenties. Deze licenties zijn geen volledige productlicenties. Elke desktop waaraan de klant een huurrechtlicentie toewijst moet derhalve zijn voorzien van een licentie voor het uitvoeren van een van de hieronder vermelde kwalificerende toepassingen.</w:t>
      </w:r>
    </w:p>
    <w:p w:rsidR="00980240" w:rsidRPr="00FB6BEA" w:rsidRDefault="00980240" w:rsidP="000850D1">
      <w:pPr>
        <w:spacing w:line="192" w:lineRule="auto"/>
        <w:ind w:left="720"/>
        <w:rPr>
          <w:rFonts w:cs="Tahoma"/>
          <w:lang w:val="nl-NL"/>
        </w:rPr>
      </w:pPr>
    </w:p>
    <w:p w:rsidR="00980240" w:rsidRPr="00FB6BEA" w:rsidRDefault="000B0A08" w:rsidP="00864B8A">
      <w:pPr>
        <w:spacing w:after="60"/>
        <w:ind w:left="720"/>
        <w:rPr>
          <w:rFonts w:cs="Tahoma"/>
          <w:lang w:val="nl-NL"/>
        </w:rPr>
      </w:pPr>
      <w:r w:rsidRPr="00FB6BEA">
        <w:rPr>
          <w:rFonts w:cs="Tahoma"/>
          <w:b/>
          <w:lang w:val="nl-NL"/>
        </w:rPr>
        <w:t>Regels voor kwalificerende toepassingen</w:t>
      </w:r>
    </w:p>
    <w:p w:rsidR="000B0A08" w:rsidRPr="00FB6BEA" w:rsidRDefault="000B0A08" w:rsidP="009D776A">
      <w:pPr>
        <w:ind w:left="720"/>
        <w:rPr>
          <w:rFonts w:cs="Tahoma"/>
          <w:lang w:val="nl-NL"/>
        </w:rPr>
      </w:pPr>
      <w:r w:rsidRPr="00FB6BEA">
        <w:rPr>
          <w:rFonts w:cs="Tahoma"/>
          <w:color w:val="000000"/>
          <w:szCs w:val="18"/>
          <w:lang w:val="nl-NL"/>
        </w:rPr>
        <w:t>(Aan elk van deze voorwaarden moet worden voldaan om op grond van de basislicentie in aanmerking te</w:t>
      </w:r>
      <w:r w:rsidR="009D776A" w:rsidRPr="00FB6BEA">
        <w:rPr>
          <w:rFonts w:cs="Tahoma"/>
          <w:color w:val="000000"/>
          <w:szCs w:val="18"/>
          <w:lang w:val="nl-NL"/>
        </w:rPr>
        <w:t> </w:t>
      </w:r>
      <w:r w:rsidRPr="00FB6BEA">
        <w:rPr>
          <w:rFonts w:cs="Tahoma"/>
          <w:color w:val="000000"/>
          <w:szCs w:val="18"/>
          <w:lang w:val="nl-NL"/>
        </w:rPr>
        <w:t>komen voor een huurrechtlicentie):</w:t>
      </w:r>
    </w:p>
    <w:p w:rsidR="005E3B5E" w:rsidRPr="00FB6BEA" w:rsidRDefault="005E3B5E" w:rsidP="000850D1">
      <w:pPr>
        <w:spacing w:line="192" w:lineRule="auto"/>
        <w:ind w:left="900"/>
        <w:rPr>
          <w:rFonts w:cs="Tahoma"/>
          <w:lang w:val="nl-NL"/>
        </w:rPr>
      </w:pPr>
    </w:p>
    <w:p w:rsidR="000B0A08" w:rsidRPr="00FB6BEA" w:rsidRDefault="000B0A08" w:rsidP="009D776A">
      <w:pPr>
        <w:numPr>
          <w:ilvl w:val="0"/>
          <w:numId w:val="20"/>
        </w:numPr>
        <w:spacing w:after="60"/>
        <w:ind w:left="1440"/>
        <w:rPr>
          <w:rFonts w:cs="Tahoma"/>
          <w:lang w:val="nl-NL"/>
        </w:rPr>
      </w:pPr>
      <w:r w:rsidRPr="00FB6BEA">
        <w:rPr>
          <w:rFonts w:cs="Tahoma"/>
          <w:color w:val="000000"/>
          <w:szCs w:val="18"/>
          <w:lang w:val="nl-NL"/>
        </w:rPr>
        <w:t>De licentie voor de kwalificerende toepassing moet worden toegewezen aan hetzelfde apparaat als</w:t>
      </w:r>
      <w:r w:rsidR="009D776A" w:rsidRPr="00FB6BEA">
        <w:rPr>
          <w:rFonts w:cs="Tahoma"/>
          <w:color w:val="000000"/>
          <w:szCs w:val="18"/>
          <w:lang w:val="nl-NL"/>
        </w:rPr>
        <w:t> </w:t>
      </w:r>
      <w:r w:rsidRPr="00FB6BEA">
        <w:rPr>
          <w:rFonts w:cs="Tahoma"/>
          <w:color w:val="000000"/>
          <w:szCs w:val="18"/>
          <w:lang w:val="nl-NL"/>
        </w:rPr>
        <w:t>waaraan de licentie voor VL-huurrechten is toegewezen.</w:t>
      </w:r>
    </w:p>
    <w:p w:rsidR="000B0A08" w:rsidRPr="00FB6BEA" w:rsidRDefault="000B0A08" w:rsidP="005E3B5E">
      <w:pPr>
        <w:numPr>
          <w:ilvl w:val="0"/>
          <w:numId w:val="20"/>
        </w:numPr>
        <w:tabs>
          <w:tab w:val="left" w:pos="1440"/>
        </w:tabs>
        <w:spacing w:after="60"/>
        <w:ind w:left="1440"/>
        <w:rPr>
          <w:rFonts w:cs="Tahoma"/>
          <w:lang w:val="nl-NL"/>
        </w:rPr>
      </w:pPr>
      <w:r w:rsidRPr="00FB6BEA">
        <w:rPr>
          <w:rFonts w:cs="Tahoma"/>
          <w:color w:val="000000"/>
          <w:szCs w:val="18"/>
          <w:lang w:val="nl-NL"/>
        </w:rPr>
        <w:t>De kwalificerende toepassing moet op dat apparaat zijn geïnstalleerd.</w:t>
      </w:r>
    </w:p>
    <w:p w:rsidR="008C0DFB" w:rsidRDefault="008C0DFB" w:rsidP="000850D1">
      <w:pPr>
        <w:pStyle w:val="EndnoteText"/>
        <w:spacing w:line="192" w:lineRule="auto"/>
        <w:rPr>
          <w:rFonts w:ascii="Tahoma" w:hAnsi="Tahoma" w:cs="Tahoma"/>
          <w:lang w:val="nl-NL"/>
        </w:rPr>
      </w:pPr>
    </w:p>
    <w:p w:rsidR="000B0A08" w:rsidRPr="00FB6BEA" w:rsidRDefault="000B0A08" w:rsidP="005E3B5E">
      <w:pPr>
        <w:pStyle w:val="EndnoteText"/>
        <w:ind w:left="720"/>
        <w:rPr>
          <w:rFonts w:ascii="Tahoma" w:hAnsi="Tahoma" w:cs="Tahoma"/>
          <w:lang w:val="nl-NL"/>
        </w:rPr>
      </w:pPr>
      <w:r w:rsidRPr="00FB6BEA">
        <w:rPr>
          <w:rFonts w:ascii="Tahoma" w:hAnsi="Tahoma" w:cs="Tahoma"/>
          <w:color w:val="000000"/>
          <w:sz w:val="18"/>
          <w:szCs w:val="18"/>
          <w:lang w:val="nl-NL"/>
        </w:rPr>
        <w:t>De kwalificerende toepassingen per programmatype zijn:</w:t>
      </w:r>
    </w:p>
    <w:p w:rsidR="000B0A08" w:rsidRPr="00FB6BEA" w:rsidRDefault="000B0A08" w:rsidP="000850D1">
      <w:pPr>
        <w:spacing w:line="192" w:lineRule="auto"/>
        <w:rPr>
          <w:rFonts w:cs="Tahoma"/>
          <w:lang w:val="nl-NL"/>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4A4569" w:rsidTr="002A6416">
        <w:trPr>
          <w:gridAfter w:val="3"/>
          <w:wAfter w:w="3520" w:type="dxa"/>
          <w:cantSplit/>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B0A08" w:rsidRPr="00FB6BEA" w:rsidRDefault="000B0A08" w:rsidP="00AD69BD">
            <w:pPr>
              <w:jc w:val="center"/>
              <w:rPr>
                <w:rFonts w:eastAsia="MS PGothic" w:cs="Tahoma"/>
                <w:b/>
                <w:bCs/>
                <w:color w:val="000000"/>
                <w:szCs w:val="18"/>
                <w:lang w:val="nl-NL"/>
              </w:rPr>
            </w:pPr>
            <w:r w:rsidRPr="00FB6BEA">
              <w:rPr>
                <w:rFonts w:cs="Tahoma"/>
                <w:b/>
                <w:bCs/>
                <w:color w:val="000000"/>
                <w:szCs w:val="18"/>
                <w:lang w:val="nl-NL"/>
              </w:rPr>
              <w:t>Kwalificerende Toepassingen voor aanschaf Huurrechten voor Office Standard/Professional Plus</w:t>
            </w:r>
          </w:p>
        </w:tc>
        <w:tc>
          <w:tcPr>
            <w:tcW w:w="1333" w:type="dxa"/>
            <w:gridSpan w:val="2"/>
            <w:tcBorders>
              <w:top w:val="nil"/>
              <w:left w:val="nil"/>
              <w:bottom w:val="single" w:sz="8" w:space="0" w:color="auto"/>
              <w:right w:val="nil"/>
            </w:tcBorders>
          </w:tcPr>
          <w:p w:rsidR="000B0A08" w:rsidRPr="00FB6BEA" w:rsidRDefault="000B0A08" w:rsidP="00AD69BD">
            <w:pPr>
              <w:jc w:val="both"/>
              <w:rPr>
                <w:rFonts w:eastAsia="MS PGothic" w:cs="Tahoma"/>
                <w:color w:val="000000"/>
                <w:sz w:val="21"/>
                <w:szCs w:val="21"/>
                <w:lang w:val="nl-NL"/>
              </w:rPr>
            </w:pPr>
          </w:p>
        </w:tc>
      </w:tr>
      <w:tr w:rsidR="000B0A08" w:rsidRPr="00FB6BEA" w:rsidTr="005471A0">
        <w:trPr>
          <w:cantSplit/>
          <w:trHeight w:val="730"/>
          <w:tblHeader/>
        </w:trPr>
        <w:tc>
          <w:tcPr>
            <w:tcW w:w="2910" w:type="dxa"/>
            <w:vMerge/>
            <w:tcBorders>
              <w:top w:val="single" w:sz="8" w:space="0" w:color="auto"/>
              <w:left w:val="single" w:sz="8" w:space="0" w:color="auto"/>
              <w:bottom w:val="single" w:sz="4" w:space="0" w:color="auto"/>
              <w:right w:val="single" w:sz="4" w:space="0" w:color="auto"/>
            </w:tcBorders>
            <w:vAlign w:val="center"/>
          </w:tcPr>
          <w:p w:rsidR="000B0A08" w:rsidRPr="00FB6BEA" w:rsidRDefault="000B0A08" w:rsidP="00AD69BD">
            <w:pPr>
              <w:rPr>
                <w:rFonts w:eastAsia="MS PGothic" w:cs="Tahoma"/>
                <w:b/>
                <w:bCs/>
                <w:color w:val="000000"/>
                <w:szCs w:val="18"/>
                <w:lang w:val="nl-NL"/>
              </w:rPr>
            </w:pPr>
          </w:p>
        </w:tc>
        <w:tc>
          <w:tcPr>
            <w:tcW w:w="1242" w:type="dxa"/>
            <w:tcBorders>
              <w:top w:val="single" w:sz="4" w:space="0" w:color="auto"/>
              <w:left w:val="single" w:sz="4" w:space="0" w:color="auto"/>
              <w:bottom w:val="single" w:sz="4" w:space="0" w:color="auto"/>
              <w:right w:val="single" w:sz="4" w:space="0" w:color="auto"/>
            </w:tcBorders>
            <w:shd w:val="clear" w:color="auto" w:fill="FABF8F"/>
            <w:vAlign w:val="bottom"/>
          </w:tcPr>
          <w:p w:rsidR="000B0A08" w:rsidRPr="00FB6BEA" w:rsidRDefault="000B0A08" w:rsidP="005471A0">
            <w:pPr>
              <w:jc w:val="center"/>
              <w:rPr>
                <w:rFonts w:cs="Tahoma"/>
                <w:b/>
                <w:bCs/>
                <w:color w:val="000000"/>
                <w:szCs w:val="18"/>
                <w:lang w:val="nl-NL"/>
              </w:rPr>
            </w:pPr>
            <w:r w:rsidRPr="00FB6BEA">
              <w:rPr>
                <w:rFonts w:cs="Tahoma"/>
                <w:b/>
                <w:bCs/>
                <w:color w:val="000000"/>
                <w:szCs w:val="18"/>
                <w:lang w:val="nl-NL"/>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0B0A08" w:rsidRPr="00FB6BEA" w:rsidRDefault="000B0A08" w:rsidP="005471A0">
            <w:pPr>
              <w:jc w:val="center"/>
              <w:rPr>
                <w:rFonts w:cs="Tahoma"/>
                <w:lang w:val="nl-NL"/>
              </w:rPr>
            </w:pPr>
            <w:r w:rsidRPr="00FB6BEA">
              <w:rPr>
                <w:rFonts w:cs="Tahoma"/>
                <w:b/>
                <w:bCs/>
                <w:color w:val="000000"/>
                <w:szCs w:val="18"/>
                <w:lang w:val="nl-NL"/>
              </w:rPr>
              <w:t>PIPC</w:t>
            </w:r>
          </w:p>
          <w:p w:rsidR="000B0A08" w:rsidRPr="00FB6BEA" w:rsidRDefault="000B0A08" w:rsidP="005471A0">
            <w:pPr>
              <w:jc w:val="center"/>
              <w:rPr>
                <w:rFonts w:cs="Tahoma"/>
                <w:b/>
                <w:bCs/>
                <w:color w:val="000000"/>
                <w:szCs w:val="18"/>
                <w:lang w:val="nl-NL"/>
              </w:rPr>
            </w:pPr>
            <w:r w:rsidRPr="00FB6BEA">
              <w:rPr>
                <w:rFonts w:cs="Tahoma"/>
                <w:b/>
                <w:bCs/>
                <w:color w:val="000000"/>
                <w:szCs w:val="18"/>
                <w:lang w:val="nl-NL"/>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FB6BEA" w:rsidRDefault="000B0A08" w:rsidP="005471A0">
            <w:pPr>
              <w:jc w:val="center"/>
              <w:rPr>
                <w:rFonts w:cs="Tahoma"/>
                <w:b/>
                <w:bCs/>
                <w:color w:val="000000"/>
                <w:szCs w:val="18"/>
                <w:lang w:val="nl-NL"/>
              </w:rPr>
            </w:pPr>
            <w:r w:rsidRPr="00FB6BEA">
              <w:rPr>
                <w:rFonts w:cs="Tahoma"/>
                <w:b/>
                <w:bCs/>
                <w:color w:val="000000"/>
                <w:szCs w:val="18"/>
                <w:lang w:val="nl-NL"/>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FB6BEA" w:rsidRDefault="000B0A08" w:rsidP="005471A0">
            <w:pPr>
              <w:jc w:val="center"/>
              <w:rPr>
                <w:rFonts w:cs="Tahoma"/>
                <w:b/>
                <w:bCs/>
                <w:color w:val="000000"/>
                <w:szCs w:val="18"/>
                <w:lang w:val="nl-NL"/>
              </w:rPr>
            </w:pPr>
            <w:r w:rsidRPr="00FB6BEA">
              <w:rPr>
                <w:rFonts w:cs="Tahoma"/>
                <w:b/>
                <w:bCs/>
                <w:color w:val="000000"/>
                <w:szCs w:val="18"/>
                <w:lang w:val="nl-NL"/>
              </w:rPr>
              <w:t>Open License</w:t>
            </w:r>
          </w:p>
        </w:tc>
      </w:tr>
      <w:tr w:rsidR="000B0A08" w:rsidRPr="00FB6BEA" w:rsidTr="002A6416">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FB6BEA" w:rsidRDefault="000B0A08" w:rsidP="000850D1">
            <w:pPr>
              <w:ind w:firstLine="58"/>
              <w:rPr>
                <w:rFonts w:cs="Tahoma"/>
                <w:b/>
                <w:bCs/>
                <w:color w:val="000000"/>
                <w:szCs w:val="18"/>
                <w:lang w:val="nl-NL"/>
              </w:rPr>
            </w:pPr>
            <w:r w:rsidRPr="00FB6BEA">
              <w:rPr>
                <w:rFonts w:cs="Tahoma"/>
                <w:b/>
                <w:bCs/>
                <w:color w:val="000000"/>
                <w:szCs w:val="18"/>
                <w:lang w:val="nl-NL"/>
              </w:rPr>
              <w:t xml:space="preserve">Office Standard 2013 </w:t>
            </w:r>
          </w:p>
        </w:tc>
        <w:tc>
          <w:tcPr>
            <w:tcW w:w="1242" w:type="dxa"/>
            <w:tcBorders>
              <w:top w:val="single" w:sz="4" w:space="0" w:color="auto"/>
              <w:left w:val="single" w:sz="4" w:space="0" w:color="auto"/>
              <w:bottom w:val="single" w:sz="8" w:space="0" w:color="auto"/>
              <w:right w:val="single" w:sz="8" w:space="0" w:color="auto"/>
            </w:tcBorders>
            <w:noWrap/>
            <w:vAlign w:val="bottom"/>
          </w:tcPr>
          <w:p w:rsidR="000B0A08" w:rsidRPr="00FB6BEA" w:rsidRDefault="000B0A08" w:rsidP="00AD69BD">
            <w:pPr>
              <w:jc w:val="center"/>
              <w:rPr>
                <w:rFonts w:eastAsia="MS PGothic" w:cs="Tahoma"/>
                <w:color w:val="000000"/>
                <w:sz w:val="21"/>
                <w:szCs w:val="21"/>
                <w:lang w:val="nl-NL"/>
              </w:rPr>
            </w:pPr>
          </w:p>
        </w:tc>
        <w:tc>
          <w:tcPr>
            <w:tcW w:w="1185" w:type="dxa"/>
            <w:gridSpan w:val="2"/>
            <w:tcBorders>
              <w:top w:val="single" w:sz="4" w:space="0" w:color="auto"/>
              <w:left w:val="nil"/>
              <w:bottom w:val="single" w:sz="8" w:space="0" w:color="auto"/>
              <w:right w:val="single" w:sz="8" w:space="0" w:color="auto"/>
            </w:tcBorders>
          </w:tcPr>
          <w:p w:rsidR="000B0A08" w:rsidRPr="00FB6BEA" w:rsidRDefault="000B0A08" w:rsidP="00AD69BD">
            <w:pPr>
              <w:jc w:val="center"/>
              <w:rPr>
                <w:rFonts w:eastAsia="MS PGothic" w:cs="Tahoma"/>
                <w:color w:val="000000"/>
                <w:sz w:val="21"/>
                <w:szCs w:val="21"/>
                <w:lang w:val="nl-NL"/>
              </w:rPr>
            </w:pPr>
          </w:p>
        </w:tc>
        <w:tc>
          <w:tcPr>
            <w:tcW w:w="1424"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jc w:val="center"/>
              <w:rPr>
                <w:rFonts w:eastAsia="MS PGothic" w:cs="Tahoma"/>
                <w:color w:val="000000"/>
                <w:sz w:val="21"/>
                <w:szCs w:val="21"/>
                <w:lang w:val="nl-NL"/>
              </w:rPr>
            </w:pPr>
            <w:r w:rsidRPr="00FB6BEA">
              <w:rPr>
                <w:rFonts w:cs="Tahoma"/>
                <w:color w:val="000000"/>
                <w:lang w:val="nl-NL"/>
              </w:rPr>
              <w:t>x</w:t>
            </w:r>
          </w:p>
        </w:tc>
        <w:tc>
          <w:tcPr>
            <w:tcW w:w="1002"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jc w:val="center"/>
              <w:rPr>
                <w:rFonts w:eastAsia="MS PGothic" w:cs="Tahoma"/>
                <w:color w:val="000000"/>
                <w:sz w:val="21"/>
                <w:szCs w:val="21"/>
                <w:lang w:val="nl-NL"/>
              </w:rPr>
            </w:pPr>
            <w:r w:rsidRPr="00FB6BEA">
              <w:rPr>
                <w:rFonts w:cs="Tahoma"/>
                <w:color w:val="000000"/>
                <w:lang w:val="nl-NL"/>
              </w:rPr>
              <w:t>x</w:t>
            </w:r>
          </w:p>
        </w:tc>
      </w:tr>
      <w:tr w:rsidR="000B0A08" w:rsidRPr="00FB6BEA" w:rsidTr="002A6416">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FB6BEA" w:rsidRDefault="000B0A08" w:rsidP="000850D1">
            <w:pPr>
              <w:ind w:firstLine="58"/>
              <w:rPr>
                <w:rFonts w:cs="Tahoma"/>
                <w:b/>
                <w:bCs/>
                <w:color w:val="000000"/>
                <w:szCs w:val="18"/>
                <w:lang w:val="nl-NL"/>
              </w:rPr>
            </w:pPr>
            <w:r w:rsidRPr="00FB6BEA">
              <w:rPr>
                <w:rFonts w:cs="Tahoma"/>
                <w:b/>
                <w:bCs/>
                <w:color w:val="000000"/>
                <w:szCs w:val="18"/>
                <w:lang w:val="nl-NL"/>
              </w:rPr>
              <w:t>Office Standard 2010</w:t>
            </w:r>
          </w:p>
        </w:tc>
        <w:tc>
          <w:tcPr>
            <w:tcW w:w="1242" w:type="dxa"/>
            <w:tcBorders>
              <w:top w:val="nil"/>
              <w:left w:val="single" w:sz="4" w:space="0" w:color="auto"/>
              <w:bottom w:val="single" w:sz="8" w:space="0" w:color="auto"/>
              <w:right w:val="single" w:sz="8" w:space="0" w:color="auto"/>
            </w:tcBorders>
            <w:noWrap/>
            <w:vAlign w:val="bottom"/>
          </w:tcPr>
          <w:p w:rsidR="000B0A08" w:rsidRPr="00FB6BEA" w:rsidRDefault="000B0A08" w:rsidP="00AD69BD">
            <w:pPr>
              <w:jc w:val="center"/>
              <w:rPr>
                <w:rFonts w:eastAsia="MS PGothic" w:cs="Tahoma"/>
                <w:color w:val="000000"/>
                <w:sz w:val="21"/>
                <w:szCs w:val="21"/>
                <w:lang w:val="nl-NL"/>
              </w:rPr>
            </w:pPr>
            <w:r w:rsidRPr="00FB6BEA">
              <w:rPr>
                <w:rFonts w:cs="Tahoma"/>
                <w:color w:val="000000"/>
                <w:lang w:val="nl-NL"/>
              </w:rPr>
              <w:t>x</w:t>
            </w:r>
          </w:p>
        </w:tc>
        <w:tc>
          <w:tcPr>
            <w:tcW w:w="1185" w:type="dxa"/>
            <w:gridSpan w:val="2"/>
            <w:tcBorders>
              <w:top w:val="nil"/>
              <w:left w:val="nil"/>
              <w:bottom w:val="single" w:sz="8" w:space="0" w:color="auto"/>
              <w:right w:val="single" w:sz="8" w:space="0" w:color="auto"/>
            </w:tcBorders>
          </w:tcPr>
          <w:p w:rsidR="000B0A08" w:rsidRPr="00FB6BEA" w:rsidRDefault="000B0A08" w:rsidP="00AD69BD">
            <w:pPr>
              <w:jc w:val="center"/>
              <w:rPr>
                <w:rFonts w:eastAsia="MS PGothic" w:cs="Tahoma"/>
                <w:color w:val="000000"/>
                <w:sz w:val="21"/>
                <w:szCs w:val="21"/>
                <w:lang w:val="nl-NL"/>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jc w:val="center"/>
              <w:rPr>
                <w:rFonts w:eastAsia="MS PGothic" w:cs="Tahoma"/>
                <w:color w:val="000000"/>
                <w:sz w:val="21"/>
                <w:szCs w:val="21"/>
                <w:lang w:val="nl-NL"/>
              </w:rPr>
            </w:pPr>
            <w:r w:rsidRPr="00FB6BEA">
              <w:rPr>
                <w:rFonts w:cs="Tahoma"/>
                <w:color w:val="000000"/>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jc w:val="center"/>
              <w:rPr>
                <w:rFonts w:eastAsia="MS PGothic" w:cs="Tahoma"/>
                <w:color w:val="000000"/>
                <w:sz w:val="21"/>
                <w:szCs w:val="21"/>
                <w:lang w:val="nl-NL"/>
              </w:rPr>
            </w:pPr>
            <w:r w:rsidRPr="00FB6BEA">
              <w:rPr>
                <w:rFonts w:cs="Tahoma"/>
                <w:color w:val="000000"/>
                <w:lang w:val="nl-NL"/>
              </w:rPr>
              <w:t>x</w:t>
            </w:r>
          </w:p>
        </w:tc>
      </w:tr>
    </w:tbl>
    <w:p w:rsidR="00980240" w:rsidRPr="00FB6BEA" w:rsidRDefault="00980240" w:rsidP="000B0A08">
      <w:pPr>
        <w:rPr>
          <w:rFonts w:cs="Tahoma"/>
          <w:lang w:val="nl-NL"/>
        </w:rPr>
      </w:pPr>
    </w:p>
    <w:tbl>
      <w:tblPr>
        <w:tblW w:w="7763" w:type="dxa"/>
        <w:tblInd w:w="878" w:type="dxa"/>
        <w:tblCellMar>
          <w:left w:w="0" w:type="dxa"/>
          <w:right w:w="0" w:type="dxa"/>
        </w:tblCellMar>
        <w:tblLook w:val="04A0" w:firstRow="1" w:lastRow="0" w:firstColumn="1" w:lastColumn="0" w:noHBand="0" w:noVBand="1"/>
      </w:tblPr>
      <w:tblGrid>
        <w:gridCol w:w="2910"/>
        <w:gridCol w:w="1242"/>
        <w:gridCol w:w="91"/>
        <w:gridCol w:w="1094"/>
        <w:gridCol w:w="1424"/>
        <w:gridCol w:w="1002"/>
      </w:tblGrid>
      <w:tr w:rsidR="000B0A08" w:rsidRPr="004A4569" w:rsidTr="009D776A">
        <w:trPr>
          <w:gridAfter w:val="3"/>
          <w:wAfter w:w="3520" w:type="dxa"/>
          <w:trHeight w:val="375"/>
          <w:tblHeader/>
        </w:trPr>
        <w:tc>
          <w:tcPr>
            <w:tcW w:w="2910"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0B0A08" w:rsidRPr="00FB6BEA" w:rsidRDefault="000B0A08" w:rsidP="00AD69BD">
            <w:pPr>
              <w:jc w:val="center"/>
              <w:rPr>
                <w:rFonts w:eastAsia="MS PGothic" w:cs="Tahoma"/>
                <w:b/>
                <w:bCs/>
                <w:szCs w:val="18"/>
                <w:lang w:val="nl-NL"/>
              </w:rPr>
            </w:pPr>
            <w:r w:rsidRPr="00FB6BEA">
              <w:rPr>
                <w:rFonts w:cs="Tahoma"/>
                <w:b/>
                <w:bCs/>
                <w:szCs w:val="18"/>
                <w:lang w:val="nl-NL"/>
              </w:rPr>
              <w:t>Kwalificerende Toepassingen voor aanschaf Huurrechten voor Office Standard/Professional Plus</w:t>
            </w:r>
          </w:p>
        </w:tc>
        <w:tc>
          <w:tcPr>
            <w:tcW w:w="1333" w:type="dxa"/>
            <w:gridSpan w:val="2"/>
            <w:tcBorders>
              <w:top w:val="nil"/>
              <w:left w:val="nil"/>
              <w:bottom w:val="single" w:sz="8" w:space="0" w:color="auto"/>
              <w:right w:val="nil"/>
            </w:tcBorders>
          </w:tcPr>
          <w:p w:rsidR="000B0A08" w:rsidRPr="00FB6BEA" w:rsidRDefault="000B0A08" w:rsidP="00AD69BD">
            <w:pPr>
              <w:jc w:val="both"/>
              <w:rPr>
                <w:rFonts w:eastAsia="MS PGothic" w:cs="Tahoma"/>
                <w:szCs w:val="21"/>
                <w:lang w:val="nl-NL"/>
              </w:rPr>
            </w:pPr>
          </w:p>
        </w:tc>
      </w:tr>
      <w:tr w:rsidR="000B0A08" w:rsidRPr="00FB6BEA" w:rsidTr="009D776A">
        <w:trPr>
          <w:trHeight w:val="736"/>
          <w:tblHeader/>
        </w:trPr>
        <w:tc>
          <w:tcPr>
            <w:tcW w:w="2910" w:type="dxa"/>
            <w:vMerge/>
            <w:tcBorders>
              <w:top w:val="single" w:sz="8" w:space="0" w:color="auto"/>
              <w:left w:val="single" w:sz="8" w:space="0" w:color="auto"/>
              <w:bottom w:val="single" w:sz="8" w:space="0" w:color="000000"/>
              <w:right w:val="single" w:sz="8" w:space="0" w:color="auto"/>
            </w:tcBorders>
            <w:vAlign w:val="center"/>
          </w:tcPr>
          <w:p w:rsidR="000B0A08" w:rsidRPr="00FB6BEA" w:rsidRDefault="000B0A08" w:rsidP="00AD69BD">
            <w:pPr>
              <w:rPr>
                <w:rFonts w:eastAsia="MS PGothic" w:cs="Tahoma"/>
                <w:b/>
                <w:bCs/>
                <w:szCs w:val="18"/>
                <w:lang w:val="nl-NL"/>
              </w:rPr>
            </w:pPr>
          </w:p>
        </w:tc>
        <w:tc>
          <w:tcPr>
            <w:tcW w:w="1242" w:type="dxa"/>
            <w:tcBorders>
              <w:top w:val="nil"/>
              <w:left w:val="nil"/>
              <w:bottom w:val="single" w:sz="8" w:space="0" w:color="auto"/>
              <w:right w:val="single" w:sz="4" w:space="0" w:color="auto"/>
            </w:tcBorders>
            <w:shd w:val="clear" w:color="auto" w:fill="FABF8F"/>
            <w:vAlign w:val="bottom"/>
          </w:tcPr>
          <w:p w:rsidR="000B0A08" w:rsidRPr="00FB6BEA" w:rsidRDefault="000B0A08" w:rsidP="005471A0">
            <w:pPr>
              <w:jc w:val="center"/>
              <w:rPr>
                <w:rFonts w:cs="Tahoma"/>
                <w:b/>
                <w:bCs/>
                <w:szCs w:val="18"/>
                <w:lang w:val="nl-NL"/>
              </w:rPr>
            </w:pPr>
            <w:r w:rsidRPr="00FB6BEA">
              <w:rPr>
                <w:rFonts w:cs="Tahoma"/>
                <w:b/>
                <w:bCs/>
                <w:szCs w:val="18"/>
                <w:lang w:val="nl-NL"/>
              </w:rPr>
              <w:t>OEM</w:t>
            </w:r>
          </w:p>
        </w:tc>
        <w:tc>
          <w:tcPr>
            <w:tcW w:w="1185" w:type="dxa"/>
            <w:gridSpan w:val="2"/>
            <w:tcBorders>
              <w:top w:val="single" w:sz="4" w:space="0" w:color="auto"/>
              <w:left w:val="single" w:sz="4" w:space="0" w:color="auto"/>
              <w:bottom w:val="single" w:sz="4" w:space="0" w:color="auto"/>
              <w:right w:val="single" w:sz="4" w:space="0" w:color="auto"/>
            </w:tcBorders>
            <w:shd w:val="clear" w:color="auto" w:fill="FABF8F"/>
            <w:vAlign w:val="bottom"/>
          </w:tcPr>
          <w:p w:rsidR="000B0A08" w:rsidRPr="00FB6BEA" w:rsidRDefault="000B0A08" w:rsidP="005471A0">
            <w:pPr>
              <w:jc w:val="center"/>
              <w:rPr>
                <w:rFonts w:cs="Tahoma"/>
                <w:lang w:val="nl-NL"/>
              </w:rPr>
            </w:pPr>
            <w:r w:rsidRPr="00FB6BEA">
              <w:rPr>
                <w:rFonts w:cs="Tahoma"/>
                <w:b/>
                <w:bCs/>
                <w:szCs w:val="18"/>
                <w:lang w:val="nl-NL"/>
              </w:rPr>
              <w:t>PIPC</w:t>
            </w:r>
          </w:p>
          <w:p w:rsidR="000B0A08" w:rsidRPr="00FB6BEA" w:rsidRDefault="000B0A08" w:rsidP="005471A0">
            <w:pPr>
              <w:jc w:val="center"/>
              <w:rPr>
                <w:rFonts w:cs="Tahoma"/>
                <w:b/>
                <w:bCs/>
                <w:szCs w:val="16"/>
                <w:lang w:val="nl-NL" w:eastAsia="ja-JP"/>
              </w:rPr>
            </w:pPr>
            <w:r w:rsidRPr="00FB6BEA">
              <w:rPr>
                <w:rFonts w:cs="Tahoma"/>
                <w:b/>
                <w:bCs/>
                <w:szCs w:val="18"/>
                <w:lang w:val="nl-NL"/>
              </w:rPr>
              <w:t>(Alleen Japan)</w:t>
            </w:r>
          </w:p>
        </w:tc>
        <w:tc>
          <w:tcPr>
            <w:tcW w:w="1424"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FB6BEA" w:rsidRDefault="000B0A08" w:rsidP="005471A0">
            <w:pPr>
              <w:jc w:val="center"/>
              <w:rPr>
                <w:rFonts w:cs="Tahoma"/>
                <w:b/>
                <w:bCs/>
                <w:szCs w:val="18"/>
                <w:lang w:val="nl-NL"/>
              </w:rPr>
            </w:pPr>
            <w:r w:rsidRPr="00FB6BEA">
              <w:rPr>
                <w:rFonts w:cs="Tahoma"/>
                <w:b/>
                <w:bCs/>
                <w:szCs w:val="18"/>
                <w:lang w:val="nl-NL"/>
              </w:rPr>
              <w:t>Select/Select Plus</w:t>
            </w:r>
          </w:p>
        </w:tc>
        <w:tc>
          <w:tcPr>
            <w:tcW w:w="1002"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tcPr>
          <w:p w:rsidR="000B0A08" w:rsidRPr="00FB6BEA" w:rsidRDefault="000B0A08" w:rsidP="005471A0">
            <w:pPr>
              <w:jc w:val="center"/>
              <w:rPr>
                <w:rFonts w:cs="Tahoma"/>
                <w:b/>
                <w:bCs/>
                <w:szCs w:val="18"/>
                <w:lang w:val="nl-NL"/>
              </w:rPr>
            </w:pPr>
            <w:r w:rsidRPr="00FB6BEA">
              <w:rPr>
                <w:rFonts w:cs="Tahoma"/>
                <w:b/>
                <w:bCs/>
                <w:szCs w:val="18"/>
                <w:lang w:val="nl-NL"/>
              </w:rPr>
              <w:t>Open License</w:t>
            </w:r>
          </w:p>
        </w:tc>
      </w:tr>
      <w:tr w:rsidR="000B0A08" w:rsidRPr="00FB6BEA" w:rsidTr="009D776A">
        <w:trPr>
          <w:trHeight w:val="255"/>
        </w:trPr>
        <w:tc>
          <w:tcPr>
            <w:tcW w:w="2910" w:type="dxa"/>
            <w:tcBorders>
              <w:top w:val="nil"/>
              <w:left w:val="single" w:sz="8" w:space="0" w:color="auto"/>
              <w:bottom w:val="single" w:sz="4" w:space="0" w:color="auto"/>
              <w:right w:val="single" w:sz="8" w:space="0" w:color="auto"/>
            </w:tcBorders>
            <w:noWrap/>
            <w:vAlign w:val="bottom"/>
          </w:tcPr>
          <w:p w:rsidR="000B0A08" w:rsidRPr="00FB6BEA" w:rsidRDefault="000B0A08" w:rsidP="000850D1">
            <w:pPr>
              <w:ind w:firstLine="58"/>
              <w:rPr>
                <w:rFonts w:cs="Tahoma"/>
                <w:b/>
                <w:bCs/>
                <w:szCs w:val="18"/>
                <w:lang w:val="nl-NL" w:eastAsia="ja-JP"/>
              </w:rPr>
            </w:pPr>
            <w:r w:rsidRPr="00FB6BEA">
              <w:rPr>
                <w:rFonts w:cs="Tahoma"/>
                <w:b/>
                <w:bCs/>
                <w:szCs w:val="18"/>
                <w:lang w:val="nl-NL"/>
              </w:rPr>
              <w:t>Office Professional Plus 2013</w:t>
            </w:r>
          </w:p>
        </w:tc>
        <w:tc>
          <w:tcPr>
            <w:tcW w:w="1242" w:type="dxa"/>
            <w:tcBorders>
              <w:top w:val="nil"/>
              <w:left w:val="nil"/>
              <w:bottom w:val="single" w:sz="8" w:space="0" w:color="auto"/>
              <w:right w:val="single" w:sz="8" w:space="0" w:color="auto"/>
            </w:tcBorders>
            <w:noWrap/>
            <w:vAlign w:val="bottom"/>
          </w:tcPr>
          <w:p w:rsidR="000B0A08" w:rsidRPr="00FB6BEA" w:rsidRDefault="000B0A08" w:rsidP="00AD69BD">
            <w:pPr>
              <w:jc w:val="center"/>
              <w:rPr>
                <w:rFonts w:eastAsia="MS PGothic" w:cs="Tahoma"/>
                <w:szCs w:val="18"/>
                <w:lang w:val="nl-NL"/>
              </w:rPr>
            </w:pPr>
            <w:r w:rsidRPr="00FB6BEA">
              <w:rPr>
                <w:rFonts w:cs="Tahoma"/>
                <w:szCs w:val="18"/>
                <w:lang w:val="nl-NL"/>
              </w:rPr>
              <w:t> </w:t>
            </w:r>
          </w:p>
        </w:tc>
        <w:tc>
          <w:tcPr>
            <w:tcW w:w="1185" w:type="dxa"/>
            <w:gridSpan w:val="2"/>
            <w:tcBorders>
              <w:top w:val="nil"/>
              <w:left w:val="nil"/>
              <w:bottom w:val="single" w:sz="8" w:space="0" w:color="auto"/>
              <w:right w:val="single" w:sz="8" w:space="0" w:color="auto"/>
            </w:tcBorders>
          </w:tcPr>
          <w:p w:rsidR="000B0A08" w:rsidRPr="00FB6BEA" w:rsidRDefault="000B0A08" w:rsidP="00AD69BD">
            <w:pPr>
              <w:jc w:val="center"/>
              <w:rPr>
                <w:rFonts w:eastAsia="MS PGothic" w:cs="Tahoma"/>
                <w:szCs w:val="18"/>
                <w:lang w:val="nl-NL"/>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jc w:val="center"/>
              <w:rPr>
                <w:rFonts w:eastAsia="MS PGothic" w:cs="Tahoma"/>
                <w:szCs w:val="18"/>
                <w:lang w:val="nl-NL"/>
              </w:rPr>
            </w:pPr>
            <w:r w:rsidRPr="00FB6BEA">
              <w:rPr>
                <w:rFonts w:cs="Tahoma"/>
                <w:szCs w:val="18"/>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jc w:val="center"/>
              <w:rPr>
                <w:rFonts w:eastAsia="MS PGothic" w:cs="Tahoma"/>
                <w:szCs w:val="18"/>
                <w:lang w:val="nl-NL"/>
              </w:rPr>
            </w:pPr>
            <w:r w:rsidRPr="00FB6BEA">
              <w:rPr>
                <w:rFonts w:cs="Tahoma"/>
                <w:szCs w:val="18"/>
                <w:lang w:val="nl-NL"/>
              </w:rPr>
              <w:t>x</w:t>
            </w:r>
          </w:p>
        </w:tc>
      </w:tr>
      <w:tr w:rsidR="000B0A08" w:rsidRPr="00FB6BEA" w:rsidTr="009D776A">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FB6BEA" w:rsidRDefault="000B0A08" w:rsidP="000850D1">
            <w:pPr>
              <w:ind w:firstLine="58"/>
              <w:rPr>
                <w:rFonts w:cs="Tahoma"/>
                <w:b/>
                <w:bCs/>
                <w:szCs w:val="18"/>
                <w:lang w:val="nl-NL" w:eastAsia="ja-JP"/>
              </w:rPr>
            </w:pPr>
            <w:r w:rsidRPr="00FB6BEA">
              <w:rPr>
                <w:rFonts w:cs="Tahoma"/>
                <w:b/>
                <w:bCs/>
                <w:szCs w:val="18"/>
                <w:lang w:val="nl-NL"/>
              </w:rPr>
              <w:t>Office Professional Plus 2010</w:t>
            </w:r>
          </w:p>
        </w:tc>
        <w:tc>
          <w:tcPr>
            <w:tcW w:w="1242" w:type="dxa"/>
            <w:tcBorders>
              <w:top w:val="nil"/>
              <w:left w:val="single" w:sz="4" w:space="0" w:color="auto"/>
              <w:bottom w:val="single" w:sz="8" w:space="0" w:color="auto"/>
              <w:right w:val="single" w:sz="8" w:space="0" w:color="auto"/>
            </w:tcBorders>
            <w:noWrap/>
            <w:vAlign w:val="bottom"/>
          </w:tcPr>
          <w:p w:rsidR="000B0A08" w:rsidRPr="00FB6BEA" w:rsidRDefault="000B0A08" w:rsidP="00AD69BD">
            <w:pPr>
              <w:jc w:val="center"/>
              <w:rPr>
                <w:rFonts w:eastAsia="MS PGothic" w:cs="Tahoma"/>
                <w:szCs w:val="18"/>
                <w:lang w:val="nl-NL"/>
              </w:rPr>
            </w:pPr>
            <w:r w:rsidRPr="00FB6BEA">
              <w:rPr>
                <w:rFonts w:cs="Tahoma"/>
                <w:szCs w:val="18"/>
                <w:lang w:val="nl-NL"/>
              </w:rPr>
              <w:t> </w:t>
            </w:r>
          </w:p>
        </w:tc>
        <w:tc>
          <w:tcPr>
            <w:tcW w:w="1185" w:type="dxa"/>
            <w:gridSpan w:val="2"/>
            <w:tcBorders>
              <w:top w:val="nil"/>
              <w:left w:val="nil"/>
              <w:bottom w:val="single" w:sz="8" w:space="0" w:color="auto"/>
              <w:right w:val="single" w:sz="8" w:space="0" w:color="auto"/>
            </w:tcBorders>
          </w:tcPr>
          <w:p w:rsidR="000B0A08" w:rsidRPr="00FB6BEA" w:rsidRDefault="000B0A08" w:rsidP="00AD69BD">
            <w:pPr>
              <w:jc w:val="center"/>
              <w:rPr>
                <w:rFonts w:eastAsia="MS PGothic" w:cs="Tahoma"/>
                <w:szCs w:val="18"/>
                <w:lang w:val="nl-NL"/>
              </w:rPr>
            </w:pP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jc w:val="center"/>
              <w:rPr>
                <w:rFonts w:eastAsia="MS PGothic" w:cs="Tahoma"/>
                <w:szCs w:val="18"/>
                <w:lang w:val="nl-NL"/>
              </w:rPr>
            </w:pPr>
            <w:r w:rsidRPr="00FB6BEA">
              <w:rPr>
                <w:rFonts w:cs="Tahoma"/>
                <w:szCs w:val="18"/>
                <w:lang w:val="nl-NL"/>
              </w:rPr>
              <w:t>x</w:t>
            </w: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jc w:val="center"/>
              <w:rPr>
                <w:rFonts w:eastAsia="MS PGothic" w:cs="Tahoma"/>
                <w:szCs w:val="18"/>
                <w:lang w:val="nl-NL"/>
              </w:rPr>
            </w:pPr>
            <w:r w:rsidRPr="00FB6BEA">
              <w:rPr>
                <w:rFonts w:cs="Tahoma"/>
                <w:szCs w:val="18"/>
                <w:lang w:val="nl-NL"/>
              </w:rPr>
              <w:t>x</w:t>
            </w:r>
          </w:p>
        </w:tc>
      </w:tr>
      <w:tr w:rsidR="000B0A08" w:rsidRPr="00FB6BEA" w:rsidTr="009D776A">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FB6BEA" w:rsidRDefault="000B0A08" w:rsidP="000850D1">
            <w:pPr>
              <w:ind w:firstLine="58"/>
              <w:rPr>
                <w:rFonts w:cs="Tahoma"/>
                <w:b/>
                <w:bCs/>
                <w:szCs w:val="18"/>
                <w:lang w:val="nl-NL"/>
              </w:rPr>
            </w:pPr>
            <w:r w:rsidRPr="00FB6BEA">
              <w:rPr>
                <w:rFonts w:cs="Tahoma"/>
                <w:b/>
                <w:bCs/>
                <w:szCs w:val="18"/>
                <w:lang w:val="nl-NL"/>
              </w:rPr>
              <w:t>Office Personal 2013</w:t>
            </w:r>
          </w:p>
        </w:tc>
        <w:tc>
          <w:tcPr>
            <w:tcW w:w="1242" w:type="dxa"/>
            <w:tcBorders>
              <w:top w:val="nil"/>
              <w:left w:val="single" w:sz="4" w:space="0" w:color="auto"/>
              <w:bottom w:val="single" w:sz="8" w:space="0" w:color="auto"/>
              <w:right w:val="single" w:sz="8" w:space="0" w:color="auto"/>
            </w:tcBorders>
            <w:noWrap/>
            <w:vAlign w:val="bottom"/>
          </w:tcPr>
          <w:p w:rsidR="000B0A08" w:rsidRPr="00FB6BEA" w:rsidRDefault="000B0A08" w:rsidP="00AD69BD">
            <w:pPr>
              <w:rPr>
                <w:rFonts w:eastAsia="Times New Roman" w:cs="Tahoma"/>
                <w:szCs w:val="18"/>
                <w:lang w:val="nl-NL"/>
              </w:rPr>
            </w:pPr>
          </w:p>
        </w:tc>
        <w:tc>
          <w:tcPr>
            <w:tcW w:w="1185" w:type="dxa"/>
            <w:gridSpan w:val="2"/>
            <w:tcBorders>
              <w:top w:val="nil"/>
              <w:left w:val="nil"/>
              <w:bottom w:val="single" w:sz="8" w:space="0" w:color="auto"/>
              <w:right w:val="single" w:sz="8" w:space="0" w:color="auto"/>
            </w:tcBorders>
            <w:vAlign w:val="bottom"/>
          </w:tcPr>
          <w:p w:rsidR="000B0A08" w:rsidRPr="00FB6BEA" w:rsidRDefault="000B0A08" w:rsidP="00AD69BD">
            <w:pPr>
              <w:jc w:val="center"/>
              <w:rPr>
                <w:rFonts w:eastAsia="MS PGothic" w:cs="Tahoma"/>
                <w:color w:val="000000"/>
                <w:szCs w:val="18"/>
                <w:lang w:val="nl-NL"/>
              </w:rPr>
            </w:pPr>
            <w:r w:rsidRPr="00FB6BEA">
              <w:rPr>
                <w:rFonts w:cs="Tahoma"/>
                <w:szCs w:val="18"/>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rPr>
                <w:rFonts w:eastAsia="Times New Roman" w:cs="Tahoma"/>
                <w:szCs w:val="18"/>
                <w:lang w:val="nl-NL"/>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rPr>
                <w:rFonts w:eastAsia="Times New Roman" w:cs="Tahoma"/>
                <w:szCs w:val="18"/>
                <w:lang w:val="nl-NL"/>
              </w:rPr>
            </w:pPr>
          </w:p>
        </w:tc>
      </w:tr>
      <w:tr w:rsidR="000B0A08" w:rsidRPr="00FB6BEA" w:rsidTr="009D776A">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FB6BEA" w:rsidRDefault="000B0A08" w:rsidP="000850D1">
            <w:pPr>
              <w:ind w:firstLine="58"/>
              <w:rPr>
                <w:rFonts w:cs="Tahoma"/>
                <w:b/>
                <w:bCs/>
                <w:szCs w:val="18"/>
                <w:lang w:val="nl-NL"/>
              </w:rPr>
            </w:pPr>
            <w:r w:rsidRPr="00FB6BEA">
              <w:rPr>
                <w:rFonts w:cs="Tahoma"/>
                <w:b/>
                <w:bCs/>
                <w:szCs w:val="18"/>
                <w:lang w:val="nl-NL"/>
              </w:rPr>
              <w:t>Office Home &amp; Business 2013</w:t>
            </w:r>
          </w:p>
        </w:tc>
        <w:tc>
          <w:tcPr>
            <w:tcW w:w="1242" w:type="dxa"/>
            <w:tcBorders>
              <w:top w:val="nil"/>
              <w:left w:val="single" w:sz="4" w:space="0" w:color="auto"/>
              <w:bottom w:val="single" w:sz="8" w:space="0" w:color="auto"/>
              <w:right w:val="single" w:sz="8" w:space="0" w:color="auto"/>
            </w:tcBorders>
            <w:noWrap/>
            <w:vAlign w:val="bottom"/>
          </w:tcPr>
          <w:p w:rsidR="000B0A08" w:rsidRPr="00FB6BEA" w:rsidRDefault="000B0A08" w:rsidP="00AD69BD">
            <w:pPr>
              <w:rPr>
                <w:rFonts w:eastAsia="Times New Roman" w:cs="Tahoma"/>
                <w:szCs w:val="18"/>
                <w:lang w:val="nl-NL"/>
              </w:rPr>
            </w:pPr>
          </w:p>
        </w:tc>
        <w:tc>
          <w:tcPr>
            <w:tcW w:w="1185" w:type="dxa"/>
            <w:gridSpan w:val="2"/>
            <w:tcBorders>
              <w:top w:val="nil"/>
              <w:left w:val="nil"/>
              <w:bottom w:val="single" w:sz="8" w:space="0" w:color="auto"/>
              <w:right w:val="single" w:sz="8" w:space="0" w:color="auto"/>
            </w:tcBorders>
            <w:vAlign w:val="bottom"/>
          </w:tcPr>
          <w:p w:rsidR="000B0A08" w:rsidRPr="00FB6BEA" w:rsidRDefault="000B0A08" w:rsidP="00AD69BD">
            <w:pPr>
              <w:jc w:val="center"/>
              <w:rPr>
                <w:rFonts w:eastAsia="MS PGothic" w:cs="Tahoma"/>
                <w:color w:val="000000"/>
                <w:szCs w:val="18"/>
                <w:lang w:val="nl-NL"/>
              </w:rPr>
            </w:pPr>
            <w:r w:rsidRPr="00FB6BEA">
              <w:rPr>
                <w:rFonts w:cs="Tahoma"/>
                <w:szCs w:val="18"/>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rPr>
                <w:rFonts w:eastAsia="Times New Roman" w:cs="Tahoma"/>
                <w:szCs w:val="18"/>
                <w:lang w:val="nl-NL"/>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rPr>
                <w:rFonts w:eastAsia="Times New Roman" w:cs="Tahoma"/>
                <w:szCs w:val="18"/>
                <w:lang w:val="nl-NL"/>
              </w:rPr>
            </w:pPr>
          </w:p>
        </w:tc>
      </w:tr>
      <w:tr w:rsidR="000B0A08" w:rsidRPr="00FB6BEA" w:rsidTr="009D776A">
        <w:trPr>
          <w:trHeight w:val="255"/>
        </w:trPr>
        <w:tc>
          <w:tcPr>
            <w:tcW w:w="2910" w:type="dxa"/>
            <w:tcBorders>
              <w:top w:val="single" w:sz="4" w:space="0" w:color="auto"/>
              <w:left w:val="single" w:sz="4" w:space="0" w:color="auto"/>
              <w:bottom w:val="single" w:sz="4" w:space="0" w:color="auto"/>
              <w:right w:val="single" w:sz="4" w:space="0" w:color="auto"/>
            </w:tcBorders>
            <w:noWrap/>
            <w:vAlign w:val="bottom"/>
          </w:tcPr>
          <w:p w:rsidR="000B0A08" w:rsidRPr="00FB6BEA" w:rsidRDefault="000B0A08" w:rsidP="000850D1">
            <w:pPr>
              <w:ind w:firstLine="58"/>
              <w:rPr>
                <w:rFonts w:cs="Tahoma"/>
                <w:b/>
                <w:bCs/>
                <w:szCs w:val="18"/>
                <w:lang w:val="nl-NL"/>
              </w:rPr>
            </w:pPr>
            <w:r w:rsidRPr="00FB6BEA">
              <w:rPr>
                <w:rFonts w:cs="Tahoma"/>
                <w:b/>
                <w:bCs/>
                <w:szCs w:val="18"/>
                <w:lang w:val="nl-NL"/>
              </w:rPr>
              <w:t>Office Professional 2013</w:t>
            </w:r>
          </w:p>
        </w:tc>
        <w:tc>
          <w:tcPr>
            <w:tcW w:w="1242" w:type="dxa"/>
            <w:tcBorders>
              <w:top w:val="nil"/>
              <w:left w:val="single" w:sz="4" w:space="0" w:color="auto"/>
              <w:bottom w:val="single" w:sz="8" w:space="0" w:color="auto"/>
              <w:right w:val="single" w:sz="8" w:space="0" w:color="auto"/>
            </w:tcBorders>
            <w:noWrap/>
            <w:vAlign w:val="bottom"/>
          </w:tcPr>
          <w:p w:rsidR="000B0A08" w:rsidRPr="00FB6BEA" w:rsidRDefault="000B0A08" w:rsidP="00AD69BD">
            <w:pPr>
              <w:rPr>
                <w:rFonts w:eastAsia="Times New Roman" w:cs="Tahoma"/>
                <w:szCs w:val="18"/>
                <w:lang w:val="nl-NL"/>
              </w:rPr>
            </w:pPr>
          </w:p>
        </w:tc>
        <w:tc>
          <w:tcPr>
            <w:tcW w:w="1185" w:type="dxa"/>
            <w:gridSpan w:val="2"/>
            <w:tcBorders>
              <w:top w:val="nil"/>
              <w:left w:val="nil"/>
              <w:bottom w:val="single" w:sz="8" w:space="0" w:color="auto"/>
              <w:right w:val="single" w:sz="8" w:space="0" w:color="auto"/>
            </w:tcBorders>
            <w:vAlign w:val="bottom"/>
          </w:tcPr>
          <w:p w:rsidR="000B0A08" w:rsidRPr="00FB6BEA" w:rsidRDefault="000B0A08" w:rsidP="00AD69BD">
            <w:pPr>
              <w:jc w:val="center"/>
              <w:rPr>
                <w:rFonts w:eastAsia="MS PGothic" w:cs="Tahoma"/>
                <w:color w:val="FF0000"/>
                <w:szCs w:val="18"/>
                <w:lang w:val="nl-NL"/>
              </w:rPr>
            </w:pPr>
            <w:r w:rsidRPr="00FB6BEA">
              <w:rPr>
                <w:rFonts w:cs="Tahoma"/>
                <w:szCs w:val="18"/>
                <w:lang w:val="nl-NL"/>
              </w:rPr>
              <w:t>x</w:t>
            </w:r>
          </w:p>
        </w:tc>
        <w:tc>
          <w:tcPr>
            <w:tcW w:w="142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rPr>
                <w:rFonts w:eastAsia="Times New Roman" w:cs="Tahoma"/>
                <w:szCs w:val="18"/>
                <w:lang w:val="nl-NL"/>
              </w:rPr>
            </w:pPr>
          </w:p>
        </w:tc>
        <w:tc>
          <w:tcPr>
            <w:tcW w:w="100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0B0A08" w:rsidRPr="00FB6BEA" w:rsidRDefault="000B0A08" w:rsidP="00AD69BD">
            <w:pPr>
              <w:rPr>
                <w:rFonts w:eastAsia="Times New Roman" w:cs="Tahoma"/>
                <w:szCs w:val="18"/>
                <w:lang w:val="nl-NL"/>
              </w:rPr>
            </w:pPr>
          </w:p>
        </w:tc>
      </w:tr>
    </w:tbl>
    <w:p w:rsidR="000B0A08" w:rsidRPr="00FB6BEA" w:rsidRDefault="000B0A08" w:rsidP="00980240">
      <w:pPr>
        <w:rPr>
          <w:rFonts w:cs="Tahoma"/>
          <w:lang w:val="nl-NL"/>
        </w:rPr>
      </w:pPr>
    </w:p>
    <w:p w:rsidR="000B0A08" w:rsidRPr="00FB6BEA" w:rsidRDefault="000B0A08" w:rsidP="009D776A">
      <w:pPr>
        <w:ind w:left="720"/>
        <w:rPr>
          <w:rFonts w:cs="Tahoma"/>
          <w:lang w:val="nl-NL"/>
        </w:rPr>
      </w:pPr>
      <w:r w:rsidRPr="00FB6BEA">
        <w:rPr>
          <w:rFonts w:cs="Tahoma"/>
          <w:color w:val="000000"/>
          <w:szCs w:val="18"/>
          <w:lang w:val="nl-NL"/>
        </w:rPr>
        <w:t>Klanten die een huurrechtlicentie hebben verkregen bovenop een licentie voor een kwalificerende toepassing, genieten een verruiming van hun rechten onder de licentie van de kwalificerende toepassing die</w:t>
      </w:r>
      <w:r w:rsidR="009D776A" w:rsidRPr="00FB6BEA">
        <w:rPr>
          <w:rFonts w:cs="Tahoma"/>
          <w:color w:val="000000"/>
          <w:szCs w:val="18"/>
          <w:lang w:val="nl-NL"/>
        </w:rPr>
        <w:t> </w:t>
      </w:r>
      <w:r w:rsidRPr="00FB6BEA">
        <w:rPr>
          <w:rFonts w:cs="Tahoma"/>
          <w:color w:val="000000"/>
          <w:szCs w:val="18"/>
          <w:lang w:val="nl-NL"/>
        </w:rPr>
        <w:t>toestaat dat de software door een derde partij wordt gebruikt. De huurrechtlicentie is geen Opwaarderingslicentie naar een hogere editie van het product.</w:t>
      </w:r>
    </w:p>
    <w:p w:rsidR="00223A77" w:rsidRPr="00FB6BEA" w:rsidRDefault="00223A77" w:rsidP="005C382A">
      <w:pPr>
        <w:ind w:left="720"/>
        <w:rPr>
          <w:rFonts w:cs="Tahoma"/>
          <w:lang w:val="nl-NL"/>
        </w:rPr>
      </w:pPr>
    </w:p>
    <w:p w:rsidR="00223A77" w:rsidRPr="00FB6BEA" w:rsidRDefault="00223A77" w:rsidP="00864B8A">
      <w:pPr>
        <w:spacing w:after="60"/>
        <w:ind w:left="720"/>
        <w:rPr>
          <w:rFonts w:cs="Tahoma"/>
          <w:lang w:val="nl-NL"/>
        </w:rPr>
      </w:pPr>
      <w:r w:rsidRPr="00FB6BEA">
        <w:rPr>
          <w:rFonts w:cs="Tahoma"/>
          <w:b/>
          <w:lang w:val="nl-NL"/>
        </w:rPr>
        <w:t>Software Assurance-uitzondering</w:t>
      </w:r>
    </w:p>
    <w:p w:rsidR="009504CA" w:rsidRPr="00FB6BEA" w:rsidRDefault="00223A77" w:rsidP="005C382A">
      <w:pPr>
        <w:ind w:left="720"/>
        <w:rPr>
          <w:rFonts w:cs="Tahoma"/>
          <w:lang w:val="nl-NL"/>
        </w:rPr>
      </w:pPr>
      <w:r w:rsidRPr="00FB6BEA">
        <w:rPr>
          <w:rFonts w:cs="Tahoma"/>
          <w:color w:val="000000"/>
          <w:szCs w:val="18"/>
          <w:lang w:val="nl-NL"/>
        </w:rPr>
        <w:t>Klanten die huurrechtlicenties aanschaffen, hebben geen recht op Software Assurance voor de huurrechtlicenties en de onderliggende kwalificerende softwarelicenties.</w:t>
      </w:r>
    </w:p>
    <w:p w:rsidR="00980240" w:rsidRDefault="00980240" w:rsidP="00980240">
      <w:pPr>
        <w:rPr>
          <w:rFonts w:cs="Tahoma"/>
          <w:lang w:val="nl-NL"/>
        </w:rPr>
      </w:pPr>
    </w:p>
    <w:p w:rsidR="00B42E6E" w:rsidRPr="00FB6BEA" w:rsidRDefault="00B42E6E" w:rsidP="00980240">
      <w:pPr>
        <w:rPr>
          <w:rFonts w:cs="Tahoma"/>
          <w:lang w:val="nl-NL"/>
        </w:rPr>
      </w:pPr>
    </w:p>
    <w:p w:rsidR="00257298" w:rsidRPr="00FB6BEA" w:rsidRDefault="00257298" w:rsidP="005C382A">
      <w:pPr>
        <w:pStyle w:val="Heading3"/>
        <w:rPr>
          <w:rFonts w:ascii="Tahoma" w:hAnsi="Tahoma" w:cs="Tahoma"/>
          <w:lang w:val="nl-NL"/>
        </w:rPr>
      </w:pPr>
      <w:bookmarkStart w:id="1098" w:name="_15_Visio_Professional"/>
      <w:bookmarkStart w:id="1099" w:name="_Toc346275940"/>
      <w:bookmarkEnd w:id="1098"/>
      <w:r w:rsidRPr="00FB6BEA">
        <w:rPr>
          <w:rFonts w:ascii="Tahoma" w:hAnsi="Tahoma" w:cs="Tahoma"/>
          <w:caps/>
          <w:color w:val="F66400"/>
          <w:sz w:val="22"/>
          <w:vertAlign w:val="superscript"/>
          <w:lang w:val="nl-NL"/>
        </w:rPr>
        <w:t>15</w:t>
      </w:r>
      <w:r w:rsidRPr="00FB6BEA">
        <w:rPr>
          <w:rFonts w:ascii="Tahoma" w:hAnsi="Tahoma" w:cs="Tahoma"/>
          <w:color w:val="F66400"/>
          <w:sz w:val="22"/>
          <w:lang w:val="nl-NL"/>
        </w:rPr>
        <w:t xml:space="preserve"> Visio Professional 2013</w:t>
      </w:r>
      <w:bookmarkEnd w:id="1099"/>
    </w:p>
    <w:p w:rsidR="005C382A" w:rsidRPr="00FB6BEA" w:rsidRDefault="005C382A" w:rsidP="005C382A">
      <w:pPr>
        <w:rPr>
          <w:rFonts w:cs="Tahoma"/>
          <w:lang w:val="nl-NL"/>
        </w:rPr>
      </w:pPr>
    </w:p>
    <w:p w:rsidR="00257298" w:rsidRPr="00FB6BEA" w:rsidRDefault="00257298" w:rsidP="00864B8A">
      <w:pPr>
        <w:spacing w:after="60"/>
        <w:ind w:left="720"/>
        <w:rPr>
          <w:rFonts w:cs="Tahoma"/>
          <w:lang w:val="nl-NL"/>
        </w:rPr>
      </w:pPr>
      <w:r w:rsidRPr="00FB6BEA">
        <w:rPr>
          <w:rFonts w:cs="Tahoma"/>
          <w:b/>
          <w:lang w:val="nl-NL"/>
        </w:rPr>
        <w:t xml:space="preserve">Software Assurance migratietraject voor for </w:t>
      </w:r>
      <w:bookmarkStart w:id="1100" w:name="Srv_11VisioPremium2010"/>
      <w:bookmarkStart w:id="1101" w:name="Aps_11VisioPremium2010"/>
      <w:bookmarkStart w:id="1102" w:name="_Toc336338274"/>
      <w:bookmarkStart w:id="1103" w:name="Srv_VisioPremium2010"/>
      <w:r w:rsidRPr="00FB6BEA">
        <w:rPr>
          <w:rFonts w:cs="Tahoma"/>
          <w:b/>
          <w:lang w:val="nl-NL"/>
        </w:rPr>
        <w:t>Visio Premium 2010</w:t>
      </w:r>
      <w:bookmarkEnd w:id="1100"/>
      <w:bookmarkEnd w:id="1101"/>
      <w:bookmarkEnd w:id="1102"/>
    </w:p>
    <w:bookmarkEnd w:id="1103"/>
    <w:p w:rsidR="00257298" w:rsidRPr="00FB6BEA" w:rsidRDefault="00257298" w:rsidP="00FF028F">
      <w:pPr>
        <w:pStyle w:val="FootnoteBulletLevel1"/>
        <w:spacing w:before="0" w:after="0"/>
        <w:ind w:left="720" w:firstLine="0"/>
        <w:rPr>
          <w:rFonts w:ascii="Tahoma" w:hAnsi="Tahoma" w:cs="Tahoma"/>
          <w:lang w:val="nl-NL"/>
        </w:rPr>
      </w:pPr>
      <w:r w:rsidRPr="00FB6BEA">
        <w:rPr>
          <w:rFonts w:ascii="Tahoma" w:hAnsi="Tahoma" w:cs="Tahoma"/>
          <w:sz w:val="18"/>
          <w:lang w:val="nl-NL"/>
        </w:rPr>
        <w:t>Klanten met een actieve Software Assurance dekking voor Visio Premium 2010 op de datum van de</w:t>
      </w:r>
      <w:r w:rsidR="00FF028F">
        <w:rPr>
          <w:rFonts w:ascii="Tahoma" w:hAnsi="Tahoma" w:cs="Tahoma"/>
          <w:sz w:val="18"/>
          <w:lang w:val="nl-NL"/>
        </w:rPr>
        <w:t> </w:t>
      </w:r>
      <w:r w:rsidRPr="00FB6BEA">
        <w:rPr>
          <w:rFonts w:ascii="Tahoma" w:hAnsi="Tahoma" w:cs="Tahoma"/>
          <w:sz w:val="18"/>
          <w:lang w:val="nl-NL"/>
        </w:rPr>
        <w:t>beschikbaarheid van de download voor Visio Professional 2013, komen in aanmerking om Visio</w:t>
      </w:r>
      <w:r w:rsidR="00FF028F">
        <w:rPr>
          <w:rFonts w:ascii="Tahoma" w:hAnsi="Tahoma" w:cs="Tahoma"/>
          <w:sz w:val="18"/>
          <w:lang w:val="nl-NL"/>
        </w:rPr>
        <w:t> </w:t>
      </w:r>
      <w:r w:rsidRPr="00FB6BEA">
        <w:rPr>
          <w:rFonts w:ascii="Tahoma" w:hAnsi="Tahoma" w:cs="Tahoma"/>
          <w:sz w:val="18"/>
          <w:lang w:val="nl-NL"/>
        </w:rPr>
        <w:t>Professional 2013 te gebruiken in plaats van Visio Premium 2010. Het gebruiksrecht voor Visio</w:t>
      </w:r>
      <w:r w:rsidR="00FF028F">
        <w:rPr>
          <w:rFonts w:ascii="Tahoma" w:hAnsi="Tahoma" w:cs="Tahoma"/>
          <w:sz w:val="18"/>
          <w:lang w:val="nl-NL"/>
        </w:rPr>
        <w:t> </w:t>
      </w:r>
      <w:r w:rsidRPr="00FB6BEA">
        <w:rPr>
          <w:rFonts w:ascii="Tahoma" w:hAnsi="Tahoma" w:cs="Tahoma"/>
          <w:sz w:val="18"/>
          <w:lang w:val="nl-NL"/>
        </w:rPr>
        <w:t>Professional 2013 in het kader van deze regeling loopt af op het moment dat het gebruiksrecht voor Outlook 2010 met Business Contact Manager op grond van de corresponderende kwalificerende licentie vervalt</w:t>
      </w:r>
      <w:r w:rsidR="004A088B">
        <w:rPr>
          <w:rFonts w:ascii="Tahoma" w:hAnsi="Tahoma" w:cs="Tahoma"/>
          <w:sz w:val="18"/>
          <w:lang w:val="nl-NL"/>
        </w:rPr>
        <w:t xml:space="preserve">. </w:t>
      </w:r>
      <w:r w:rsidRPr="00FB6BEA">
        <w:rPr>
          <w:rFonts w:ascii="Tahoma" w:hAnsi="Tahoma" w:cs="Tahoma"/>
          <w:sz w:val="18"/>
          <w:lang w:val="nl-NL"/>
        </w:rPr>
        <w:t>Voor het gebruik van Visio Professional 2013 door de klant gelden de gebruiksrechten voor Visio</w:t>
      </w:r>
      <w:r w:rsidR="00FF028F">
        <w:rPr>
          <w:rFonts w:ascii="Tahoma" w:hAnsi="Tahoma" w:cs="Tahoma"/>
          <w:sz w:val="18"/>
          <w:lang w:val="nl-NL"/>
        </w:rPr>
        <w:t> </w:t>
      </w:r>
      <w:r w:rsidRPr="00FB6BEA">
        <w:rPr>
          <w:rFonts w:ascii="Tahoma" w:hAnsi="Tahoma" w:cs="Tahoma"/>
          <w:sz w:val="18"/>
          <w:lang w:val="nl-NL"/>
        </w:rPr>
        <w:t>Professional 2013 en de voorwaarden van de volume license overeenkomst van de klant.Deze productaantekening en het licentiebewijs van de corresponderende kwalificerende licentie vormen samen het bewijs van het gebruiksrecht van de klant voor Visio Professional 2013 in het kader van deze aanbieding.</w:t>
      </w:r>
      <w:r w:rsidR="004A088B">
        <w:rPr>
          <w:rFonts w:ascii="Tahoma" w:hAnsi="Tahoma" w:cs="Tahoma"/>
          <w:sz w:val="18"/>
          <w:lang w:val="nl-NL"/>
        </w:rPr>
        <w:t xml:space="preserve"> </w:t>
      </w:r>
      <w:r w:rsidRPr="00FB6BEA">
        <w:rPr>
          <w:rFonts w:ascii="Tahoma" w:hAnsi="Tahoma" w:cs="Tahoma"/>
          <w:sz w:val="18"/>
          <w:lang w:val="nl-NL"/>
        </w:rPr>
        <w:t>Op het moment dat de Software Assurance dekking voor Visio Premium 2010 afloopt, kan de</w:t>
      </w:r>
      <w:r w:rsidR="00FF028F">
        <w:rPr>
          <w:rFonts w:ascii="Tahoma" w:hAnsi="Tahoma" w:cs="Tahoma"/>
          <w:sz w:val="18"/>
          <w:lang w:val="nl-NL"/>
        </w:rPr>
        <w:t> </w:t>
      </w:r>
      <w:r w:rsidRPr="00FB6BEA">
        <w:rPr>
          <w:rFonts w:ascii="Tahoma" w:hAnsi="Tahoma" w:cs="Tahoma"/>
          <w:sz w:val="18"/>
          <w:lang w:val="nl-NL"/>
        </w:rPr>
        <w:t>klant Software Assurance voor</w:t>
      </w:r>
      <w:r w:rsidR="009D776A" w:rsidRPr="00FB6BEA">
        <w:rPr>
          <w:rFonts w:ascii="Tahoma" w:hAnsi="Tahoma" w:cs="Tahoma"/>
          <w:sz w:val="18"/>
          <w:lang w:val="nl-NL"/>
        </w:rPr>
        <w:t> </w:t>
      </w:r>
      <w:r w:rsidRPr="00FB6BEA">
        <w:rPr>
          <w:rFonts w:ascii="Tahoma" w:hAnsi="Tahoma" w:cs="Tahoma"/>
          <w:sz w:val="18"/>
          <w:lang w:val="nl-NL"/>
        </w:rPr>
        <w:t>Visio Professional 2013 verkrijgen zonder een nieuwe licentie te hoeven aanschaffen.</w:t>
      </w:r>
    </w:p>
    <w:p w:rsidR="005C382A" w:rsidRPr="00FB6BEA" w:rsidRDefault="005C382A" w:rsidP="005C382A">
      <w:pPr>
        <w:pStyle w:val="FootnoteBulletLevel1"/>
        <w:spacing w:before="0" w:after="0"/>
        <w:ind w:left="720" w:firstLine="0"/>
        <w:rPr>
          <w:rFonts w:ascii="Tahoma" w:hAnsi="Tahoma" w:cs="Tahoma"/>
          <w:lang w:val="nl-NL"/>
        </w:rPr>
      </w:pPr>
    </w:p>
    <w:p w:rsidR="00DF3CEE" w:rsidRPr="00FB6BEA" w:rsidRDefault="00DF3CEE" w:rsidP="00864B8A">
      <w:pPr>
        <w:spacing w:after="60"/>
        <w:ind w:left="720"/>
        <w:rPr>
          <w:rFonts w:cs="Tahoma"/>
          <w:lang w:val="nl-NL"/>
        </w:rPr>
      </w:pPr>
      <w:r w:rsidRPr="00FB6BEA">
        <w:rPr>
          <w:rFonts w:cs="Tahoma"/>
          <w:b/>
          <w:lang w:val="nl-NL"/>
        </w:rPr>
        <w:t>Downgraderecht voor Visio Professional 2013</w:t>
      </w:r>
    </w:p>
    <w:p w:rsidR="00DF3CEE" w:rsidRPr="00FB6BEA" w:rsidRDefault="00DF3CEE" w:rsidP="00FF028F">
      <w:pPr>
        <w:pStyle w:val="FootnoteBulletLevel1"/>
        <w:spacing w:before="0" w:after="0"/>
        <w:ind w:left="720" w:firstLine="0"/>
        <w:rPr>
          <w:rFonts w:ascii="Tahoma" w:hAnsi="Tahoma" w:cs="Tahoma"/>
          <w:lang w:val="nl-NL"/>
        </w:rPr>
      </w:pPr>
      <w:r w:rsidRPr="00FB6BEA">
        <w:rPr>
          <w:rFonts w:ascii="Tahoma" w:hAnsi="Tahoma" w:cs="Tahoma"/>
          <w:sz w:val="18"/>
          <w:lang w:val="nl-NL"/>
        </w:rPr>
        <w:t>Software Assurance-klanten die alleen Visio Premium 2010 hebben geïmplementeerd (dat wil zeggen die</w:t>
      </w:r>
      <w:r w:rsidR="00FF028F">
        <w:rPr>
          <w:rFonts w:ascii="Tahoma" w:hAnsi="Tahoma" w:cs="Tahoma"/>
          <w:sz w:val="18"/>
          <w:lang w:val="nl-NL"/>
        </w:rPr>
        <w:t> </w:t>
      </w:r>
      <w:r w:rsidRPr="00FB6BEA">
        <w:rPr>
          <w:rFonts w:ascii="Tahoma" w:hAnsi="Tahoma" w:cs="Tahoma"/>
          <w:sz w:val="18"/>
          <w:lang w:val="nl-NL"/>
        </w:rPr>
        <w:t>geen andere versie van Visio in hun organisatie gebruiken) en die aanvullende plaatsen van Visio</w:t>
      </w:r>
      <w:r w:rsidR="00FF028F">
        <w:rPr>
          <w:rFonts w:ascii="Tahoma" w:hAnsi="Tahoma" w:cs="Tahoma"/>
          <w:sz w:val="18"/>
          <w:lang w:val="nl-NL"/>
        </w:rPr>
        <w:t> </w:t>
      </w:r>
      <w:r w:rsidRPr="00FB6BEA">
        <w:rPr>
          <w:rFonts w:ascii="Tahoma" w:hAnsi="Tahoma" w:cs="Tahoma"/>
          <w:sz w:val="18"/>
          <w:lang w:val="nl-NL"/>
        </w:rPr>
        <w:t>Premium 2010 nodig hebben, kunnen licenties voor Visio Professional 2013 aankopen en een downgrade uitvoeren naar Visio Premium 2010. Andere downgrades van Visio Professional 2013 naar</w:t>
      </w:r>
      <w:r w:rsidR="00FF028F">
        <w:rPr>
          <w:rFonts w:ascii="Tahoma" w:hAnsi="Tahoma" w:cs="Tahoma"/>
          <w:sz w:val="18"/>
          <w:lang w:val="nl-NL"/>
        </w:rPr>
        <w:t> </w:t>
      </w:r>
      <w:r w:rsidRPr="00FB6BEA">
        <w:rPr>
          <w:rFonts w:ascii="Tahoma" w:hAnsi="Tahoma" w:cs="Tahoma"/>
          <w:sz w:val="18"/>
          <w:lang w:val="nl-NL"/>
        </w:rPr>
        <w:t>Visio</w:t>
      </w:r>
      <w:r w:rsidR="00FF028F">
        <w:rPr>
          <w:rFonts w:ascii="Tahoma" w:hAnsi="Tahoma" w:cs="Tahoma"/>
          <w:sz w:val="18"/>
          <w:lang w:val="nl-NL"/>
        </w:rPr>
        <w:t> </w:t>
      </w:r>
      <w:r w:rsidRPr="00FB6BEA">
        <w:rPr>
          <w:rFonts w:ascii="Tahoma" w:hAnsi="Tahoma" w:cs="Tahoma"/>
          <w:sz w:val="18"/>
          <w:lang w:val="nl-NL"/>
        </w:rPr>
        <w:t>Premium 2010 zijn niet</w:t>
      </w:r>
      <w:r w:rsidR="009D776A" w:rsidRPr="00FB6BEA">
        <w:rPr>
          <w:rFonts w:ascii="Tahoma" w:hAnsi="Tahoma" w:cs="Tahoma"/>
          <w:sz w:val="18"/>
          <w:lang w:val="nl-NL"/>
        </w:rPr>
        <w:t> </w:t>
      </w:r>
      <w:r w:rsidRPr="00FB6BEA">
        <w:rPr>
          <w:rFonts w:ascii="Tahoma" w:hAnsi="Tahoma" w:cs="Tahoma"/>
          <w:sz w:val="18"/>
          <w:lang w:val="nl-NL"/>
        </w:rPr>
        <w:t>toegestaan.</w:t>
      </w:r>
    </w:p>
    <w:p w:rsidR="005C382A" w:rsidRPr="00FB6BEA" w:rsidRDefault="005C382A" w:rsidP="005C382A">
      <w:pPr>
        <w:rPr>
          <w:rFonts w:cs="Tahoma"/>
          <w:lang w:val="nl-NL"/>
        </w:rPr>
      </w:pPr>
    </w:p>
    <w:p w:rsidR="008C0DFB" w:rsidRPr="00FB6BEA" w:rsidRDefault="008C0DFB" w:rsidP="005C382A">
      <w:pPr>
        <w:rPr>
          <w:rFonts w:cs="Tahoma"/>
          <w:lang w:val="nl-NL"/>
        </w:rPr>
      </w:pPr>
    </w:p>
    <w:p w:rsidR="00223A77" w:rsidRPr="00CD452D" w:rsidRDefault="00B26237" w:rsidP="00223A77">
      <w:pPr>
        <w:pStyle w:val="Heading3"/>
        <w:rPr>
          <w:rFonts w:ascii="Tahoma" w:hAnsi="Tahoma" w:cs="Tahoma"/>
        </w:rPr>
      </w:pPr>
      <w:bookmarkStart w:id="1104" w:name="_16_Visual_Studio"/>
      <w:bookmarkStart w:id="1105" w:name="_Toc336338275"/>
      <w:bookmarkStart w:id="1106" w:name="_Toc346275941"/>
      <w:bookmarkStart w:id="1107" w:name="Aps_12VS2010Professional"/>
      <w:bookmarkStart w:id="1108" w:name="_Toc252341836"/>
      <w:bookmarkEnd w:id="1104"/>
      <w:r w:rsidRPr="00CD452D">
        <w:rPr>
          <w:rFonts w:ascii="Tahoma" w:hAnsi="Tahoma" w:cs="Tahoma"/>
          <w:caps/>
          <w:color w:val="F66400"/>
          <w:sz w:val="22"/>
          <w:vertAlign w:val="superscript"/>
        </w:rPr>
        <w:t>16</w:t>
      </w:r>
      <w:r w:rsidRPr="00CD452D">
        <w:rPr>
          <w:rFonts w:ascii="Tahoma" w:hAnsi="Tahoma" w:cs="Tahoma"/>
          <w:color w:val="F66400"/>
          <w:sz w:val="22"/>
        </w:rPr>
        <w:t xml:space="preserve"> Visual Studio Professional 2012</w:t>
      </w:r>
      <w:bookmarkEnd w:id="1105"/>
      <w:bookmarkEnd w:id="1106"/>
    </w:p>
    <w:bookmarkEnd w:id="1107"/>
    <w:p w:rsidR="009275A3" w:rsidRPr="00CD452D" w:rsidRDefault="009275A3" w:rsidP="009275A3">
      <w:pPr>
        <w:pStyle w:val="FootnoteBulletLevel1"/>
        <w:tabs>
          <w:tab w:val="clear" w:pos="900"/>
        </w:tabs>
        <w:spacing w:before="0" w:after="0"/>
        <w:ind w:left="0" w:firstLine="0"/>
        <w:rPr>
          <w:rFonts w:ascii="Tahoma" w:hAnsi="Tahoma" w:cs="Tahoma"/>
        </w:rPr>
      </w:pPr>
    </w:p>
    <w:p w:rsidR="006D58DB" w:rsidRPr="00CD452D" w:rsidRDefault="006D58DB" w:rsidP="00864B8A">
      <w:pPr>
        <w:spacing w:after="60"/>
        <w:ind w:left="720"/>
        <w:rPr>
          <w:rFonts w:cs="Tahoma"/>
        </w:rPr>
      </w:pPr>
      <w:r w:rsidRPr="00CD452D">
        <w:rPr>
          <w:rFonts w:cs="Tahoma"/>
          <w:b/>
        </w:rPr>
        <w:t>migratietraject voor Software Assurance voor Visual Studio LightSwitch 2011</w:t>
      </w:r>
    </w:p>
    <w:p w:rsidR="006D58DB" w:rsidRPr="00FB6BEA" w:rsidRDefault="006D58DB" w:rsidP="00FF028F">
      <w:pPr>
        <w:pStyle w:val="FootnoteBulletLevel1"/>
        <w:tabs>
          <w:tab w:val="clear" w:pos="900"/>
        </w:tabs>
        <w:spacing w:before="0" w:after="0"/>
        <w:ind w:left="720" w:firstLine="0"/>
        <w:rPr>
          <w:rFonts w:ascii="Tahoma" w:hAnsi="Tahoma" w:cs="Tahoma"/>
          <w:lang w:val="nl-NL"/>
        </w:rPr>
      </w:pPr>
      <w:r w:rsidRPr="00FB6BEA">
        <w:rPr>
          <w:rFonts w:ascii="Tahoma" w:hAnsi="Tahoma" w:cs="Tahoma"/>
          <w:sz w:val="18"/>
          <w:lang w:val="nl-NL"/>
        </w:rPr>
        <w:t>Klanten met actieve Software Assurance dekking voor Visual Studio LightSwitch 2011 op de datum van de</w:t>
      </w:r>
      <w:r w:rsidR="00FF028F">
        <w:rPr>
          <w:rFonts w:ascii="Tahoma" w:hAnsi="Tahoma" w:cs="Tahoma"/>
          <w:sz w:val="18"/>
          <w:lang w:val="nl-NL"/>
        </w:rPr>
        <w:t> </w:t>
      </w:r>
      <w:r w:rsidRPr="00FB6BEA">
        <w:rPr>
          <w:rFonts w:ascii="Tahoma" w:hAnsi="Tahoma" w:cs="Tahoma"/>
          <w:sz w:val="18"/>
          <w:lang w:val="nl-NL"/>
        </w:rPr>
        <w:t>beschikbaarheid van de download voor Visual Studio Professional 2012 kunnen gebruikmaken van Visual</w:t>
      </w:r>
      <w:r w:rsidR="00FF028F">
        <w:rPr>
          <w:rFonts w:ascii="Tahoma" w:hAnsi="Tahoma" w:cs="Tahoma"/>
          <w:sz w:val="18"/>
          <w:lang w:val="nl-NL"/>
        </w:rPr>
        <w:t> </w:t>
      </w:r>
      <w:r w:rsidRPr="00FB6BEA">
        <w:rPr>
          <w:rFonts w:ascii="Tahoma" w:hAnsi="Tahoma" w:cs="Tahoma"/>
          <w:sz w:val="18"/>
          <w:lang w:val="nl-NL"/>
        </w:rPr>
        <w:t>Studio Professional 2012. Het gebruiksrecht voor Visual Studio Professional 2012 in het kader van deze regeling vervalt op het moment dat het gebruiksrecht voor Visual Studio LightSwitch 2011 onder de corresponderende kwalificerende licenties vervalt</w:t>
      </w:r>
      <w:r w:rsidR="004A088B">
        <w:rPr>
          <w:rFonts w:ascii="Tahoma" w:hAnsi="Tahoma" w:cs="Tahoma"/>
          <w:sz w:val="18"/>
          <w:lang w:val="nl-NL"/>
        </w:rPr>
        <w:t xml:space="preserve">. </w:t>
      </w:r>
      <w:r w:rsidRPr="00FB6BEA">
        <w:rPr>
          <w:rFonts w:ascii="Tahoma" w:hAnsi="Tahoma" w:cs="Tahoma"/>
          <w:sz w:val="18"/>
          <w:lang w:val="nl-NL"/>
        </w:rPr>
        <w:t>Voor het gebruik van Visual Studio Professional 2012 gelden de gebruiksrechten voor Visual Studio Professional 2012 en de voorwaarden van de Volume License Overeenkomst van de klant</w:t>
      </w:r>
      <w:r w:rsidR="004A088B">
        <w:rPr>
          <w:rFonts w:ascii="Tahoma" w:hAnsi="Tahoma" w:cs="Tahoma"/>
          <w:sz w:val="18"/>
          <w:lang w:val="nl-NL"/>
        </w:rPr>
        <w:t xml:space="preserve">. </w:t>
      </w:r>
      <w:r w:rsidRPr="00FB6BEA">
        <w:rPr>
          <w:rFonts w:ascii="Tahoma" w:hAnsi="Tahoma" w:cs="Tahoma"/>
          <w:sz w:val="18"/>
          <w:lang w:val="nl-NL"/>
        </w:rPr>
        <w:t>Deze productaantekening en het licentiebewijs van de corresponderende kwalificerende licentie vormen samen het bewijs van het gebruiksrecht van de klant voor Visual</w:t>
      </w:r>
      <w:r w:rsidR="00FF028F">
        <w:rPr>
          <w:rFonts w:ascii="Tahoma" w:hAnsi="Tahoma" w:cs="Tahoma"/>
          <w:sz w:val="18"/>
          <w:lang w:val="nl-NL"/>
        </w:rPr>
        <w:t> </w:t>
      </w:r>
      <w:r w:rsidRPr="00FB6BEA">
        <w:rPr>
          <w:rFonts w:ascii="Tahoma" w:hAnsi="Tahoma" w:cs="Tahoma"/>
          <w:sz w:val="18"/>
          <w:lang w:val="nl-NL"/>
        </w:rPr>
        <w:t>Studio</w:t>
      </w:r>
      <w:r w:rsidR="00FF028F">
        <w:rPr>
          <w:rFonts w:ascii="Tahoma" w:hAnsi="Tahoma" w:cs="Tahoma"/>
          <w:sz w:val="18"/>
          <w:lang w:val="nl-NL"/>
        </w:rPr>
        <w:t> </w:t>
      </w:r>
      <w:r w:rsidRPr="00FB6BEA">
        <w:rPr>
          <w:rFonts w:ascii="Tahoma" w:hAnsi="Tahoma" w:cs="Tahoma"/>
          <w:sz w:val="18"/>
          <w:lang w:val="nl-NL"/>
        </w:rPr>
        <w:t>Professional 2012 in het kader van deze aanbieding.</w:t>
      </w:r>
    </w:p>
    <w:p w:rsidR="00223A77" w:rsidRDefault="00223A77" w:rsidP="009275A3">
      <w:pPr>
        <w:rPr>
          <w:rFonts w:cs="Tahoma"/>
          <w:lang w:val="nl-NL"/>
        </w:rPr>
      </w:pPr>
    </w:p>
    <w:p w:rsidR="00B42E6E" w:rsidRPr="00FB6BEA" w:rsidRDefault="00B42E6E" w:rsidP="009275A3">
      <w:pPr>
        <w:rPr>
          <w:rFonts w:cs="Tahoma"/>
          <w:lang w:val="nl-NL"/>
        </w:rPr>
      </w:pPr>
    </w:p>
    <w:p w:rsidR="00223A77" w:rsidRPr="00CD452D" w:rsidRDefault="0095763C" w:rsidP="00223A77">
      <w:pPr>
        <w:pStyle w:val="Heading3"/>
        <w:rPr>
          <w:rFonts w:ascii="Tahoma" w:hAnsi="Tahoma" w:cs="Tahoma"/>
        </w:rPr>
      </w:pPr>
      <w:bookmarkStart w:id="1109" w:name="_17_Visual_Studio"/>
      <w:bookmarkStart w:id="1110" w:name="_Toc336338276"/>
      <w:bookmarkStart w:id="1111" w:name="_Toc346275942"/>
      <w:bookmarkStart w:id="1112" w:name="Aps_13VS2010ProfessionalMSDN"/>
      <w:bookmarkEnd w:id="1109"/>
      <w:r w:rsidRPr="00CD452D">
        <w:rPr>
          <w:rFonts w:ascii="Tahoma" w:hAnsi="Tahoma" w:cs="Tahoma"/>
          <w:caps/>
          <w:color w:val="F66400"/>
          <w:sz w:val="22"/>
          <w:vertAlign w:val="superscript"/>
        </w:rPr>
        <w:t>17</w:t>
      </w:r>
      <w:r w:rsidRPr="00CD452D">
        <w:rPr>
          <w:rFonts w:ascii="Tahoma" w:hAnsi="Tahoma" w:cs="Tahoma"/>
          <w:color w:val="F66400"/>
          <w:sz w:val="22"/>
        </w:rPr>
        <w:t xml:space="preserve"> Visual Studio Professional 2012 met MSDN</w:t>
      </w:r>
      <w:bookmarkEnd w:id="1108"/>
      <w:bookmarkEnd w:id="1110"/>
      <w:bookmarkEnd w:id="1111"/>
    </w:p>
    <w:p w:rsidR="00F6352F" w:rsidRPr="00CD452D" w:rsidRDefault="00F6352F" w:rsidP="000850D1">
      <w:pPr>
        <w:spacing w:line="192" w:lineRule="auto"/>
        <w:ind w:left="720"/>
        <w:rPr>
          <w:rFonts w:cs="Tahoma"/>
          <w:szCs w:val="18"/>
        </w:rPr>
      </w:pPr>
    </w:p>
    <w:bookmarkEnd w:id="1112"/>
    <w:p w:rsidR="001026FD" w:rsidRPr="00CD452D" w:rsidRDefault="001026FD" w:rsidP="00864B8A">
      <w:pPr>
        <w:spacing w:after="60"/>
        <w:ind w:left="720"/>
        <w:rPr>
          <w:rFonts w:cs="Tahoma"/>
        </w:rPr>
      </w:pPr>
      <w:r w:rsidRPr="00CD452D">
        <w:rPr>
          <w:rFonts w:cs="Tahoma"/>
          <w:b/>
        </w:rPr>
        <w:t>Visual Studio Team Foundation Server 2012</w:t>
      </w:r>
    </w:p>
    <w:p w:rsidR="001026FD" w:rsidRPr="00FB6BEA" w:rsidRDefault="001026FD" w:rsidP="005B0791">
      <w:pPr>
        <w:pStyle w:val="EndnoteText"/>
        <w:tabs>
          <w:tab w:val="num" w:pos="1350"/>
        </w:tabs>
        <w:ind w:left="720"/>
        <w:rPr>
          <w:rFonts w:ascii="Tahoma" w:hAnsi="Tahoma" w:cs="Tahoma"/>
          <w:lang w:val="nl-NL"/>
        </w:rPr>
      </w:pPr>
      <w:r w:rsidRPr="00CD452D">
        <w:rPr>
          <w:rFonts w:ascii="Tahoma" w:hAnsi="Tahoma" w:cs="Tahoma"/>
          <w:sz w:val="18"/>
        </w:rPr>
        <w:t xml:space="preserve">De abonnee heeft recht op één serverlicentie voor Visual Studio Team Foundation Server 2012 en één Team Foundation Server User CAL. </w:t>
      </w:r>
      <w:r w:rsidRPr="00FB6BEA">
        <w:rPr>
          <w:rFonts w:ascii="Tahoma" w:hAnsi="Tahoma" w:cs="Tahoma"/>
          <w:sz w:val="18"/>
          <w:lang w:val="nl-NL"/>
        </w:rPr>
        <w:t>De CAL is uitsluitend bedoeld voor gebruik door de abonnee.</w:t>
      </w:r>
    </w:p>
    <w:p w:rsidR="001026FD" w:rsidRPr="00FB6BEA" w:rsidRDefault="001026FD" w:rsidP="000850D1">
      <w:pPr>
        <w:pStyle w:val="EndnoteText"/>
        <w:tabs>
          <w:tab w:val="num" w:pos="1350"/>
        </w:tabs>
        <w:spacing w:line="192" w:lineRule="auto"/>
        <w:ind w:left="720"/>
        <w:rPr>
          <w:rFonts w:ascii="Tahoma" w:hAnsi="Tahoma" w:cs="Tahoma"/>
          <w:sz w:val="18"/>
          <w:szCs w:val="18"/>
          <w:lang w:val="nl-NL"/>
        </w:rPr>
      </w:pPr>
    </w:p>
    <w:p w:rsidR="001026FD" w:rsidRPr="00CD452D" w:rsidRDefault="001026FD" w:rsidP="00864B8A">
      <w:pPr>
        <w:spacing w:after="60"/>
        <w:ind w:left="720"/>
        <w:rPr>
          <w:rFonts w:cs="Tahoma"/>
        </w:rPr>
      </w:pPr>
      <w:r w:rsidRPr="00CD452D">
        <w:rPr>
          <w:rFonts w:cs="Tahoma"/>
          <w:b/>
        </w:rPr>
        <w:t>SQL Server Parallel Data Warehouse Developer</w:t>
      </w:r>
    </w:p>
    <w:p w:rsidR="001026FD" w:rsidRPr="00FB6BEA" w:rsidRDefault="001026FD" w:rsidP="005B0791">
      <w:pPr>
        <w:pStyle w:val="EndnoteText"/>
        <w:tabs>
          <w:tab w:val="num" w:pos="1350"/>
        </w:tabs>
        <w:ind w:left="720"/>
        <w:rPr>
          <w:rFonts w:ascii="Tahoma" w:hAnsi="Tahoma" w:cs="Tahoma"/>
          <w:lang w:val="nl-NL"/>
        </w:rPr>
      </w:pPr>
      <w:r w:rsidRPr="00FB6BEA">
        <w:rPr>
          <w:rFonts w:ascii="Tahoma" w:hAnsi="Tahoma" w:cs="Tahoma"/>
          <w:sz w:val="18"/>
          <w:lang w:val="nl-NL"/>
        </w:rPr>
        <w:t>De abonnee heeft recht op één licentie voor SQL Server 2008 R2 Parallel Data Warehouse Developer.</w:t>
      </w:r>
    </w:p>
    <w:p w:rsidR="005B0791" w:rsidRPr="00FB6BEA" w:rsidRDefault="005B0791" w:rsidP="000850D1">
      <w:pPr>
        <w:pStyle w:val="FootnoteBulletLevel1"/>
        <w:tabs>
          <w:tab w:val="clear" w:pos="900"/>
          <w:tab w:val="num" w:pos="1350"/>
        </w:tabs>
        <w:spacing w:before="0" w:after="0" w:line="192" w:lineRule="auto"/>
        <w:ind w:left="720" w:firstLine="0"/>
        <w:rPr>
          <w:rFonts w:ascii="Tahoma" w:hAnsi="Tahoma" w:cs="Tahoma"/>
          <w:sz w:val="18"/>
          <w:szCs w:val="18"/>
          <w:lang w:val="nl-NL"/>
        </w:rPr>
      </w:pPr>
    </w:p>
    <w:p w:rsidR="00223A77" w:rsidRPr="00FB6BEA" w:rsidRDefault="00223A77" w:rsidP="00864B8A">
      <w:pPr>
        <w:spacing w:after="60"/>
        <w:ind w:left="720"/>
        <w:rPr>
          <w:rFonts w:cs="Tahoma"/>
          <w:lang w:val="nl-NL"/>
        </w:rPr>
      </w:pPr>
      <w:r w:rsidRPr="00FB6BEA">
        <w:rPr>
          <w:rFonts w:cs="Tahoma"/>
          <w:b/>
          <w:lang w:val="nl-NL"/>
        </w:rPr>
        <w:t>Software Assurance-migratietraject voor Visual Studio 2010 Professional met MSDN Embedded</w:t>
      </w:r>
    </w:p>
    <w:p w:rsidR="00223A77" w:rsidRPr="00FB6BEA" w:rsidRDefault="00223A77" w:rsidP="005B0791">
      <w:pPr>
        <w:pStyle w:val="FootnoteBulletLevel1"/>
        <w:tabs>
          <w:tab w:val="clear" w:pos="900"/>
          <w:tab w:val="num" w:pos="1350"/>
        </w:tabs>
        <w:spacing w:before="0" w:after="0"/>
        <w:ind w:left="720" w:firstLine="0"/>
        <w:rPr>
          <w:rFonts w:ascii="Tahoma" w:hAnsi="Tahoma" w:cs="Tahoma"/>
          <w:lang w:val="nl-NL"/>
        </w:rPr>
      </w:pPr>
      <w:r w:rsidRPr="00FB6BEA">
        <w:rPr>
          <w:rFonts w:ascii="Tahoma" w:hAnsi="Tahoma" w:cs="Tahoma"/>
          <w:sz w:val="18"/>
          <w:lang w:val="nl-NL"/>
        </w:rPr>
        <w:t xml:space="preserve">De opvolger van Visual Studio 2010 Professional met MSDN Embedded is Visual Studio Professional 2012 met MSDN. </w:t>
      </w:r>
    </w:p>
    <w:p w:rsidR="005B0791" w:rsidRPr="00FB6BEA" w:rsidRDefault="005B0791" w:rsidP="000850D1">
      <w:pPr>
        <w:pStyle w:val="FootnoteBulletLevel1"/>
        <w:tabs>
          <w:tab w:val="clear" w:pos="900"/>
          <w:tab w:val="num" w:pos="1350"/>
        </w:tabs>
        <w:spacing w:before="0" w:after="0" w:line="192" w:lineRule="auto"/>
        <w:ind w:left="720" w:firstLine="0"/>
        <w:rPr>
          <w:rFonts w:ascii="Tahoma" w:hAnsi="Tahoma" w:cs="Tahoma"/>
          <w:sz w:val="18"/>
          <w:szCs w:val="18"/>
          <w:lang w:val="nl-NL"/>
        </w:rPr>
      </w:pPr>
    </w:p>
    <w:p w:rsidR="00223A77" w:rsidRPr="00FB6BEA" w:rsidRDefault="00223A77" w:rsidP="00864B8A">
      <w:pPr>
        <w:spacing w:after="60"/>
        <w:ind w:left="720"/>
        <w:rPr>
          <w:rFonts w:cs="Tahoma"/>
          <w:lang w:val="nl-NL"/>
        </w:rPr>
      </w:pPr>
      <w:r w:rsidRPr="00FB6BEA">
        <w:rPr>
          <w:rFonts w:cs="Tahoma"/>
          <w:b/>
          <w:lang w:val="nl-NL"/>
        </w:rPr>
        <w:t>Recht op grond van Software Assurance</w:t>
      </w:r>
    </w:p>
    <w:p w:rsidR="00223A77" w:rsidRPr="00FB6BEA" w:rsidRDefault="00223A77" w:rsidP="005B0791">
      <w:pPr>
        <w:pStyle w:val="EndnoteText"/>
        <w:ind w:left="720"/>
        <w:rPr>
          <w:rFonts w:ascii="Tahoma" w:hAnsi="Tahoma" w:cs="Tahoma"/>
          <w:lang w:val="nl-NL"/>
        </w:rPr>
      </w:pPr>
      <w:r w:rsidRPr="00FB6BEA">
        <w:rPr>
          <w:rFonts w:ascii="Tahoma" w:hAnsi="Tahoma" w:cs="Tahoma"/>
          <w:sz w:val="18"/>
          <w:lang w:val="nl-NL"/>
        </w:rPr>
        <w:t>Klanten waarvan de Software Assurance voor licenties voor de volgende producten afloopt, zijn gerechtigd de dekking te verlengen in de vorm van Visual Studio Professional 2012 met MSDN:</w:t>
      </w:r>
    </w:p>
    <w:p w:rsidR="00223A77" w:rsidRPr="00FB6BEA" w:rsidRDefault="00223A77" w:rsidP="000850D1">
      <w:pPr>
        <w:pStyle w:val="EndnoteText"/>
        <w:spacing w:line="192" w:lineRule="auto"/>
        <w:rPr>
          <w:rFonts w:ascii="Tahoma" w:hAnsi="Tahoma" w:cs="Tahoma"/>
          <w:sz w:val="18"/>
          <w:szCs w:val="18"/>
          <w:lang w:val="nl-NL"/>
        </w:rPr>
      </w:pPr>
    </w:p>
    <w:p w:rsidR="00223A77" w:rsidRPr="00FB6BEA" w:rsidRDefault="00223A77" w:rsidP="005B0791">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Ultimate met MSDN</w:t>
      </w:r>
    </w:p>
    <w:p w:rsidR="00223A77" w:rsidRPr="00FB6BEA" w:rsidRDefault="00223A77" w:rsidP="005B0791">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Premium met MSDN</w:t>
      </w:r>
    </w:p>
    <w:p w:rsidR="00223A77" w:rsidRPr="00FB6BEA" w:rsidRDefault="00223A77" w:rsidP="005B0791">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Professional met MSDN</w:t>
      </w:r>
    </w:p>
    <w:p w:rsidR="00223A77" w:rsidRPr="00FB6BEA" w:rsidRDefault="00223A77" w:rsidP="005B0791">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Professional met MSDN Embedded</w:t>
      </w:r>
    </w:p>
    <w:p w:rsidR="00223A77" w:rsidRPr="00FB6BEA" w:rsidRDefault="00223A77" w:rsidP="005B0791">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Professional met MSDN Professional</w:t>
      </w:r>
    </w:p>
    <w:p w:rsidR="00223A77" w:rsidRPr="00FB6BEA" w:rsidRDefault="00223A77" w:rsidP="005B0791">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Professional met MSDN Premium</w:t>
      </w:r>
    </w:p>
    <w:p w:rsidR="00223A77" w:rsidRPr="00FB6BEA" w:rsidRDefault="00223A77" w:rsidP="005B0791">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Team System Team Suite met MSDN Premium</w:t>
      </w:r>
    </w:p>
    <w:p w:rsidR="00223A77" w:rsidRPr="00CD452D" w:rsidRDefault="00223A77" w:rsidP="005B0791">
      <w:pPr>
        <w:pStyle w:val="FootnoteBulletLevel2"/>
        <w:numPr>
          <w:ilvl w:val="0"/>
          <w:numId w:val="4"/>
        </w:numPr>
        <w:spacing w:before="0" w:after="60"/>
        <w:ind w:left="1440"/>
        <w:rPr>
          <w:rFonts w:ascii="Tahoma" w:hAnsi="Tahoma" w:cs="Tahoma"/>
        </w:rPr>
      </w:pPr>
      <w:r w:rsidRPr="00CD452D">
        <w:rPr>
          <w:rFonts w:ascii="Tahoma" w:hAnsi="Tahoma" w:cs="Tahoma"/>
          <w:sz w:val="18"/>
        </w:rPr>
        <w:t>Visual Studio Team System Test Edition met MSDN Premium</w:t>
      </w:r>
    </w:p>
    <w:p w:rsidR="00223A77" w:rsidRPr="00CD452D" w:rsidRDefault="00223A77" w:rsidP="005B0791">
      <w:pPr>
        <w:pStyle w:val="FootnoteBulletLevel2"/>
        <w:numPr>
          <w:ilvl w:val="0"/>
          <w:numId w:val="4"/>
        </w:numPr>
        <w:spacing w:before="0" w:after="60"/>
        <w:ind w:left="1440"/>
        <w:rPr>
          <w:rFonts w:ascii="Tahoma" w:hAnsi="Tahoma" w:cs="Tahoma"/>
        </w:rPr>
      </w:pPr>
      <w:r w:rsidRPr="00CD452D">
        <w:rPr>
          <w:rFonts w:ascii="Tahoma" w:hAnsi="Tahoma" w:cs="Tahoma"/>
          <w:sz w:val="18"/>
        </w:rPr>
        <w:t>Visual Studio Team System Development Edition met MSDN Premium</w:t>
      </w:r>
    </w:p>
    <w:p w:rsidR="00223A77" w:rsidRPr="00FB6BEA" w:rsidRDefault="00223A77" w:rsidP="005B0791">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 xml:space="preserve">Visual Studio Team System Architecture Edition met MSDN Premium </w:t>
      </w:r>
    </w:p>
    <w:p w:rsidR="00223A77" w:rsidRPr="00FB6BEA" w:rsidRDefault="00223A77" w:rsidP="005B0791">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Visual Studio Team System Database Edition met MSDN Premium</w:t>
      </w:r>
    </w:p>
    <w:p w:rsidR="00223A77" w:rsidRPr="00FB6BEA" w:rsidRDefault="00223A77" w:rsidP="005B0791">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Klanten met een actief wederverkoopabonnement voor een van de bovenstaande softwaretitels</w:t>
      </w:r>
    </w:p>
    <w:p w:rsidR="00223A77" w:rsidRPr="00FB6BEA" w:rsidRDefault="00223A77" w:rsidP="005B0791">
      <w:pPr>
        <w:pStyle w:val="FootnoteBulletLevel2"/>
        <w:numPr>
          <w:ilvl w:val="0"/>
          <w:numId w:val="4"/>
        </w:numPr>
        <w:spacing w:before="0" w:after="60"/>
        <w:ind w:left="1440"/>
        <w:rPr>
          <w:rFonts w:ascii="Tahoma" w:hAnsi="Tahoma" w:cs="Tahoma"/>
          <w:lang w:val="nl-NL"/>
        </w:rPr>
      </w:pPr>
      <w:r w:rsidRPr="00FB6BEA">
        <w:rPr>
          <w:rFonts w:ascii="Tahoma" w:hAnsi="Tahoma" w:cs="Tahoma"/>
          <w:sz w:val="18"/>
          <w:lang w:val="nl-NL"/>
        </w:rPr>
        <w:t>MSDN Essentials (verkregen met wederverkooplicentie voor Visual Studio 2010 Professional)</w:t>
      </w:r>
    </w:p>
    <w:p w:rsidR="00223A77" w:rsidRPr="00FB6BEA" w:rsidRDefault="00223A77" w:rsidP="000850D1">
      <w:pPr>
        <w:pStyle w:val="FootnoteBulletLevel1"/>
        <w:spacing w:before="0" w:after="0" w:line="192" w:lineRule="auto"/>
        <w:ind w:left="0" w:firstLine="0"/>
        <w:rPr>
          <w:rFonts w:ascii="Tahoma" w:hAnsi="Tahoma" w:cs="Tahoma"/>
          <w:sz w:val="18"/>
          <w:szCs w:val="18"/>
          <w:lang w:val="nl-NL"/>
        </w:rPr>
      </w:pPr>
    </w:p>
    <w:p w:rsidR="00223A77" w:rsidRPr="00FB6BEA" w:rsidRDefault="00223A77" w:rsidP="005B0791">
      <w:pPr>
        <w:pStyle w:val="FootnoteBulletLevel1"/>
        <w:tabs>
          <w:tab w:val="clear" w:pos="900"/>
        </w:tabs>
        <w:spacing w:before="0" w:after="0"/>
        <w:ind w:left="720" w:firstLine="0"/>
        <w:rPr>
          <w:rFonts w:ascii="Tahoma" w:hAnsi="Tahoma" w:cs="Tahoma"/>
          <w:lang w:val="nl-NL"/>
        </w:rPr>
      </w:pPr>
      <w:r w:rsidRPr="00FB6BEA">
        <w:rPr>
          <w:rFonts w:ascii="Tahoma" w:hAnsi="Tahoma" w:cs="Tahoma"/>
          <w:sz w:val="18"/>
          <w:lang w:val="nl-NL"/>
        </w:rPr>
        <w:t xml:space="preserve">Klanten met een Enterprise, Select of Open Value Overeenkomst met actieve Software Assurance-dekking voor Visual Studio 2012 Professional met MSDN kunnen ook opwaarderen naar Visual Studio 2012 Premium met MSDN of Visual Studio 2012 Ultimate met MSDN door de desbetreffende </w:t>
      </w:r>
      <w:hyperlink w:anchor="Step_Up" w:history="1">
        <w:r w:rsidRPr="00FB6BEA">
          <w:rPr>
            <w:rFonts w:ascii="Tahoma" w:hAnsi="Tahoma" w:cs="Tahoma"/>
            <w:sz w:val="18"/>
            <w:lang w:val="nl-NL"/>
          </w:rPr>
          <w:t>Opwaarderings-SKU</w:t>
        </w:r>
      </w:hyperlink>
      <w:r w:rsidRPr="00FB6BEA">
        <w:rPr>
          <w:rFonts w:ascii="Tahoma" w:hAnsi="Tahoma" w:cs="Tahoma"/>
          <w:sz w:val="18"/>
          <w:lang w:val="nl-NL"/>
        </w:rPr>
        <w:t>´s te verkrijgen.</w:t>
      </w:r>
    </w:p>
    <w:p w:rsidR="005B0791" w:rsidRPr="00FB6BEA" w:rsidRDefault="005B0791" w:rsidP="000850D1">
      <w:pPr>
        <w:pStyle w:val="FootnoteBulletLevel2"/>
        <w:tabs>
          <w:tab w:val="clear" w:pos="1260"/>
        </w:tabs>
        <w:spacing w:before="0" w:line="192" w:lineRule="auto"/>
        <w:ind w:left="720" w:firstLine="0"/>
        <w:rPr>
          <w:rFonts w:ascii="Tahoma" w:hAnsi="Tahoma" w:cs="Tahoma"/>
          <w:sz w:val="18"/>
          <w:szCs w:val="18"/>
          <w:lang w:val="nl-NL"/>
        </w:rPr>
      </w:pPr>
    </w:p>
    <w:p w:rsidR="0055611F" w:rsidRPr="00FB6BEA" w:rsidRDefault="009B2474" w:rsidP="00864B8A">
      <w:pPr>
        <w:spacing w:after="60"/>
        <w:ind w:left="720"/>
        <w:rPr>
          <w:rFonts w:cs="Tahoma"/>
          <w:lang w:val="nl-NL"/>
        </w:rPr>
      </w:pPr>
      <w:r w:rsidRPr="00FB6BEA">
        <w:rPr>
          <w:rFonts w:cs="Tahoma"/>
          <w:b/>
          <w:lang w:val="nl-NL"/>
        </w:rPr>
        <w:t>Abonnementsdiensten</w:t>
      </w:r>
    </w:p>
    <w:p w:rsidR="0055611F" w:rsidRPr="00FB6BEA" w:rsidRDefault="0055611F" w:rsidP="005B0791">
      <w:pPr>
        <w:pStyle w:val="FootnoteBulletLevel2"/>
        <w:tabs>
          <w:tab w:val="clear" w:pos="1260"/>
        </w:tabs>
        <w:spacing w:before="0"/>
        <w:ind w:left="720" w:firstLine="0"/>
        <w:rPr>
          <w:rFonts w:ascii="Tahoma" w:hAnsi="Tahoma" w:cs="Tahoma"/>
          <w:lang w:val="nl-NL"/>
        </w:rPr>
      </w:pPr>
      <w:r w:rsidRPr="00FB6BEA">
        <w:rPr>
          <w:rFonts w:ascii="Tahoma" w:hAnsi="Tahoma" w:cs="Tahoma"/>
          <w:sz w:val="18"/>
          <w:lang w:val="nl-NL"/>
        </w:rPr>
        <w:t xml:space="preserve">MSDN-abonnementsdiensten, met inbegrip van downloads, productcodes, Windows Azure-voorzieningen, </w:t>
      </w:r>
      <w:r w:rsidR="009D776A" w:rsidRPr="00FB6BEA">
        <w:rPr>
          <w:rFonts w:ascii="Tahoma" w:hAnsi="Tahoma" w:cs="Tahoma"/>
          <w:sz w:val="18"/>
          <w:lang w:val="nl-NL"/>
        </w:rPr>
        <w:br/>
      </w:r>
      <w:r w:rsidRPr="00FB6BEA">
        <w:rPr>
          <w:rFonts w:ascii="Tahoma" w:hAnsi="Tahoma" w:cs="Tahoma"/>
          <w:sz w:val="18"/>
          <w:lang w:val="nl-NL"/>
        </w:rPr>
        <w:t>e-learning, technische ondersteuning, Windows Store-voorzieningen en andere diensten, zijn alleen beschikbaar wanneer het abonnement actief is.</w:t>
      </w:r>
    </w:p>
    <w:p w:rsidR="0055611F" w:rsidRPr="00FB6BEA" w:rsidRDefault="009B2474" w:rsidP="00864B8A">
      <w:pPr>
        <w:spacing w:after="60"/>
        <w:ind w:left="720"/>
        <w:rPr>
          <w:rFonts w:cs="Tahoma"/>
          <w:lang w:val="nl-NL"/>
        </w:rPr>
      </w:pPr>
      <w:r w:rsidRPr="00FB6BEA">
        <w:rPr>
          <w:rFonts w:cs="Tahoma"/>
          <w:b/>
          <w:lang w:val="nl-NL"/>
        </w:rPr>
        <w:t>Windows Azure-platformdiensten</w:t>
      </w:r>
    </w:p>
    <w:p w:rsidR="0055611F" w:rsidRPr="00FB6BEA" w:rsidRDefault="0055611F" w:rsidP="009D776A">
      <w:pPr>
        <w:pStyle w:val="FootnoteBulletLevel2"/>
        <w:tabs>
          <w:tab w:val="clear" w:pos="1260"/>
        </w:tabs>
        <w:spacing w:before="0"/>
        <w:ind w:left="720" w:firstLine="0"/>
        <w:rPr>
          <w:rFonts w:ascii="Tahoma" w:hAnsi="Tahoma" w:cs="Tahoma"/>
          <w:lang w:val="nl-NL"/>
        </w:rPr>
      </w:pPr>
      <w:r w:rsidRPr="00FB6BEA">
        <w:rPr>
          <w:rFonts w:ascii="Tahoma" w:hAnsi="Tahoma" w:cs="Tahoma"/>
          <w:sz w:val="18"/>
          <w:lang w:val="nl-NL"/>
        </w:rPr>
        <w:t>Windows Azure-voorzieningen kunnen niet worden gecombineerd vanuit meerdere MSDN-abonnementen tot</w:t>
      </w:r>
      <w:r w:rsidR="009D776A" w:rsidRPr="00FB6BEA">
        <w:rPr>
          <w:rFonts w:ascii="Tahoma" w:hAnsi="Tahoma" w:cs="Tahoma"/>
          <w:sz w:val="18"/>
          <w:lang w:val="nl-NL"/>
        </w:rPr>
        <w:t> </w:t>
      </w:r>
      <w:r w:rsidRPr="00FB6BEA">
        <w:rPr>
          <w:rFonts w:ascii="Tahoma" w:hAnsi="Tahoma" w:cs="Tahoma"/>
          <w:sz w:val="18"/>
          <w:lang w:val="nl-NL"/>
        </w:rPr>
        <w:t>één Windows Azure-account. Op het gebruik van Windows Azure zijn de Windows Azure-gebruiksvoorwaarden van toepassing.</w:t>
      </w:r>
    </w:p>
    <w:p w:rsidR="005B0791" w:rsidRDefault="005B0791" w:rsidP="000850D1">
      <w:pPr>
        <w:pStyle w:val="FootnoteBulletLevel2"/>
        <w:tabs>
          <w:tab w:val="clear" w:pos="1260"/>
        </w:tabs>
        <w:spacing w:before="0" w:line="192" w:lineRule="auto"/>
        <w:ind w:left="0" w:firstLine="0"/>
        <w:rPr>
          <w:rFonts w:ascii="Tahoma" w:hAnsi="Tahoma" w:cs="Tahoma"/>
          <w:sz w:val="18"/>
          <w:szCs w:val="18"/>
          <w:lang w:val="nl-NL"/>
        </w:rPr>
      </w:pPr>
    </w:p>
    <w:p w:rsidR="00B42E6E" w:rsidRPr="00FB6BEA" w:rsidRDefault="00B42E6E" w:rsidP="000850D1">
      <w:pPr>
        <w:pStyle w:val="FootnoteBulletLevel2"/>
        <w:tabs>
          <w:tab w:val="clear" w:pos="1260"/>
        </w:tabs>
        <w:spacing w:before="0" w:line="192" w:lineRule="auto"/>
        <w:ind w:left="0" w:firstLine="0"/>
        <w:rPr>
          <w:rFonts w:ascii="Tahoma" w:hAnsi="Tahoma" w:cs="Tahoma"/>
          <w:sz w:val="18"/>
          <w:szCs w:val="18"/>
          <w:lang w:val="nl-NL"/>
        </w:rPr>
      </w:pPr>
    </w:p>
    <w:p w:rsidR="00223A77" w:rsidRPr="00CD452D" w:rsidRDefault="0095763C" w:rsidP="00223A77">
      <w:pPr>
        <w:pStyle w:val="Heading3"/>
        <w:rPr>
          <w:rFonts w:ascii="Tahoma" w:hAnsi="Tahoma" w:cs="Tahoma"/>
        </w:rPr>
      </w:pPr>
      <w:bookmarkStart w:id="1113" w:name="_18_Visual_Studio"/>
      <w:bookmarkStart w:id="1114" w:name="_Toc336338277"/>
      <w:bookmarkStart w:id="1115" w:name="_Toc252341837"/>
      <w:bookmarkStart w:id="1116" w:name="_Toc346275943"/>
      <w:bookmarkStart w:id="1117" w:name="Aps_16VS2010PremiumMSDN"/>
      <w:bookmarkEnd w:id="1113"/>
      <w:r w:rsidRPr="00CD452D">
        <w:rPr>
          <w:rFonts w:ascii="Tahoma" w:hAnsi="Tahoma" w:cs="Tahoma"/>
          <w:caps/>
          <w:color w:val="F66400"/>
          <w:sz w:val="22"/>
          <w:vertAlign w:val="superscript"/>
        </w:rPr>
        <w:t>18</w:t>
      </w:r>
      <w:r w:rsidRPr="00CD452D">
        <w:rPr>
          <w:rFonts w:ascii="Tahoma" w:hAnsi="Tahoma" w:cs="Tahoma"/>
          <w:color w:val="F66400"/>
          <w:sz w:val="22"/>
        </w:rPr>
        <w:t xml:space="preserve"> Visual Studio Premium 2012 met MSDN</w:t>
      </w:r>
      <w:bookmarkEnd w:id="1114"/>
      <w:bookmarkEnd w:id="1115"/>
      <w:bookmarkEnd w:id="1116"/>
    </w:p>
    <w:bookmarkEnd w:id="1117"/>
    <w:p w:rsidR="00CB436E" w:rsidRPr="00CD452D" w:rsidRDefault="00CB436E" w:rsidP="000850D1">
      <w:pPr>
        <w:pStyle w:val="FootnoteBulletLevel1"/>
        <w:tabs>
          <w:tab w:val="clear" w:pos="900"/>
        </w:tabs>
        <w:spacing w:before="0" w:after="0" w:line="192" w:lineRule="auto"/>
        <w:ind w:left="720" w:firstLine="0"/>
        <w:rPr>
          <w:rFonts w:ascii="Tahoma" w:hAnsi="Tahoma" w:cs="Tahoma"/>
          <w:sz w:val="18"/>
          <w:szCs w:val="18"/>
        </w:rPr>
      </w:pPr>
    </w:p>
    <w:p w:rsidR="001026FD" w:rsidRPr="00CD452D" w:rsidRDefault="001026FD" w:rsidP="00864B8A">
      <w:pPr>
        <w:spacing w:after="60"/>
        <w:ind w:left="720"/>
        <w:rPr>
          <w:rFonts w:cs="Tahoma"/>
        </w:rPr>
      </w:pPr>
      <w:r w:rsidRPr="00CD452D">
        <w:rPr>
          <w:rFonts w:cs="Tahoma"/>
          <w:b/>
        </w:rPr>
        <w:t>Visual Studio Team Foundation Server 2012</w:t>
      </w:r>
    </w:p>
    <w:p w:rsidR="001026FD" w:rsidRPr="00FB6BEA" w:rsidRDefault="001026FD" w:rsidP="00284E49">
      <w:pPr>
        <w:pStyle w:val="EndnoteText"/>
        <w:ind w:left="720"/>
        <w:rPr>
          <w:rFonts w:ascii="Tahoma" w:hAnsi="Tahoma" w:cs="Tahoma"/>
          <w:lang w:val="nl-NL"/>
        </w:rPr>
      </w:pPr>
      <w:r w:rsidRPr="00CD452D">
        <w:rPr>
          <w:rFonts w:ascii="Tahoma" w:hAnsi="Tahoma" w:cs="Tahoma"/>
          <w:sz w:val="18"/>
        </w:rPr>
        <w:t>De abonnee heeft recht op één serverlicentie voor Visual Studio Team Foundation Server 2012 en één Team</w:t>
      </w:r>
      <w:r w:rsidR="00284E49">
        <w:rPr>
          <w:rFonts w:ascii="Tahoma" w:hAnsi="Tahoma" w:cs="Tahoma"/>
          <w:sz w:val="18"/>
        </w:rPr>
        <w:t> </w:t>
      </w:r>
      <w:r w:rsidRPr="00CD452D">
        <w:rPr>
          <w:rFonts w:ascii="Tahoma" w:hAnsi="Tahoma" w:cs="Tahoma"/>
          <w:sz w:val="18"/>
        </w:rPr>
        <w:t xml:space="preserve">Foundation Server User CAL. </w:t>
      </w:r>
      <w:r w:rsidRPr="00FB6BEA">
        <w:rPr>
          <w:rFonts w:ascii="Tahoma" w:hAnsi="Tahoma" w:cs="Tahoma"/>
          <w:sz w:val="18"/>
          <w:lang w:val="nl-NL"/>
        </w:rPr>
        <w:t>De CAL is uitsluitend bedoeld voor gebruik door de abonnee.</w:t>
      </w:r>
    </w:p>
    <w:p w:rsidR="001026FD" w:rsidRPr="00FB6BEA" w:rsidRDefault="001026FD" w:rsidP="009D776A">
      <w:pPr>
        <w:pStyle w:val="EndnoteText"/>
        <w:spacing w:line="180" w:lineRule="auto"/>
        <w:ind w:left="720"/>
        <w:rPr>
          <w:rFonts w:ascii="Tahoma" w:hAnsi="Tahoma" w:cs="Tahoma"/>
          <w:sz w:val="18"/>
          <w:szCs w:val="18"/>
          <w:lang w:val="nl-NL"/>
        </w:rPr>
      </w:pPr>
    </w:p>
    <w:p w:rsidR="001026FD" w:rsidRPr="00CD452D" w:rsidRDefault="001026FD" w:rsidP="00864B8A">
      <w:pPr>
        <w:spacing w:after="60"/>
        <w:ind w:left="720"/>
        <w:rPr>
          <w:rFonts w:cs="Tahoma"/>
        </w:rPr>
      </w:pPr>
      <w:r w:rsidRPr="00CD452D">
        <w:rPr>
          <w:rFonts w:cs="Tahoma"/>
          <w:b/>
        </w:rPr>
        <w:t>SQL Server Parallel Data Warehouse Developer</w:t>
      </w:r>
    </w:p>
    <w:p w:rsidR="001026FD" w:rsidRPr="00FB6BEA" w:rsidRDefault="001026FD" w:rsidP="00CB436E">
      <w:pPr>
        <w:pStyle w:val="EndnoteText"/>
        <w:ind w:left="720"/>
        <w:rPr>
          <w:rFonts w:ascii="Tahoma" w:hAnsi="Tahoma" w:cs="Tahoma"/>
          <w:lang w:val="nl-NL"/>
        </w:rPr>
      </w:pPr>
      <w:r w:rsidRPr="00FB6BEA">
        <w:rPr>
          <w:rFonts w:ascii="Tahoma" w:hAnsi="Tahoma" w:cs="Tahoma"/>
          <w:sz w:val="18"/>
          <w:lang w:val="nl-NL"/>
        </w:rPr>
        <w:t>De abonnee heeft recht op één licentie voor SQL Server 2008 R2 Parallel Data Warehouse Developer.</w:t>
      </w:r>
    </w:p>
    <w:p w:rsidR="00CB436E" w:rsidRPr="00FB6BEA" w:rsidRDefault="00CB436E" w:rsidP="009D776A">
      <w:pPr>
        <w:pStyle w:val="FootnoteBulletLevel1"/>
        <w:tabs>
          <w:tab w:val="clear" w:pos="900"/>
        </w:tabs>
        <w:spacing w:before="0" w:after="0" w:line="180" w:lineRule="auto"/>
        <w:ind w:left="720" w:firstLine="0"/>
        <w:rPr>
          <w:rFonts w:ascii="Tahoma" w:hAnsi="Tahoma" w:cs="Tahoma"/>
          <w:sz w:val="18"/>
          <w:szCs w:val="18"/>
          <w:lang w:val="nl-NL"/>
        </w:rPr>
      </w:pPr>
    </w:p>
    <w:p w:rsidR="00223A77" w:rsidRPr="00FB6BEA" w:rsidRDefault="009B2474" w:rsidP="00864B8A">
      <w:pPr>
        <w:spacing w:after="60"/>
        <w:ind w:left="720"/>
        <w:rPr>
          <w:rFonts w:cs="Tahoma"/>
          <w:lang w:val="nl-NL"/>
        </w:rPr>
      </w:pPr>
      <w:r w:rsidRPr="00FB6BEA">
        <w:rPr>
          <w:rFonts w:cs="Tahoma"/>
          <w:b/>
          <w:lang w:val="nl-NL"/>
        </w:rPr>
        <w:t>Recht op grond van Software Assurance</w:t>
      </w:r>
    </w:p>
    <w:p w:rsidR="00223A77" w:rsidRPr="00FB6BEA" w:rsidRDefault="00223A77" w:rsidP="000850D1">
      <w:pPr>
        <w:pStyle w:val="EndnoteText"/>
        <w:ind w:left="720"/>
        <w:rPr>
          <w:rFonts w:ascii="Tahoma" w:hAnsi="Tahoma" w:cs="Tahoma"/>
          <w:lang w:val="nl-NL"/>
        </w:rPr>
      </w:pPr>
      <w:r w:rsidRPr="00FB6BEA">
        <w:rPr>
          <w:rFonts w:ascii="Tahoma" w:hAnsi="Tahoma" w:cs="Tahoma"/>
          <w:sz w:val="18"/>
          <w:lang w:val="nl-NL"/>
        </w:rPr>
        <w:t>Klanten waarvan de Software Assurance voor de volgende producten afloopt, zijn gerechtigd de dekking te</w:t>
      </w:r>
      <w:r w:rsidR="000850D1" w:rsidRPr="00FB6BEA">
        <w:rPr>
          <w:rFonts w:ascii="Tahoma" w:hAnsi="Tahoma" w:cs="Tahoma"/>
          <w:sz w:val="18"/>
          <w:lang w:val="nl-NL"/>
        </w:rPr>
        <w:t> </w:t>
      </w:r>
      <w:r w:rsidRPr="00FB6BEA">
        <w:rPr>
          <w:rFonts w:ascii="Tahoma" w:hAnsi="Tahoma" w:cs="Tahoma"/>
          <w:sz w:val="18"/>
          <w:lang w:val="nl-NL"/>
        </w:rPr>
        <w:t>verlengen in de vorm van Visual Studio Premium 2012 met MSDN:</w:t>
      </w:r>
    </w:p>
    <w:p w:rsidR="00223A77" w:rsidRPr="00B42E6E" w:rsidRDefault="00223A77" w:rsidP="00B42E6E">
      <w:pPr>
        <w:pStyle w:val="FootnoteBulletLevel1"/>
        <w:tabs>
          <w:tab w:val="clear" w:pos="900"/>
        </w:tabs>
        <w:spacing w:before="0" w:after="0" w:line="180" w:lineRule="auto"/>
        <w:ind w:left="720" w:firstLine="0"/>
        <w:rPr>
          <w:rFonts w:ascii="Tahoma" w:hAnsi="Tahoma" w:cs="Tahoma"/>
          <w:sz w:val="18"/>
          <w:szCs w:val="18"/>
          <w:lang w:val="nl-NL"/>
        </w:rPr>
      </w:pPr>
    </w:p>
    <w:p w:rsidR="00223A77" w:rsidRPr="00FB6BEA" w:rsidRDefault="00223A77" w:rsidP="00CB436E">
      <w:pPr>
        <w:pStyle w:val="FootnoteBulletLevel2"/>
        <w:numPr>
          <w:ilvl w:val="0"/>
          <w:numId w:val="6"/>
        </w:numPr>
        <w:spacing w:before="0" w:after="60"/>
        <w:ind w:left="1440"/>
        <w:rPr>
          <w:rFonts w:ascii="Tahoma" w:hAnsi="Tahoma" w:cs="Tahoma"/>
          <w:lang w:val="nl-NL"/>
        </w:rPr>
      </w:pPr>
      <w:r w:rsidRPr="00FB6BEA">
        <w:rPr>
          <w:rFonts w:ascii="Tahoma" w:hAnsi="Tahoma" w:cs="Tahoma"/>
          <w:sz w:val="18"/>
          <w:lang w:val="nl-NL"/>
        </w:rPr>
        <w:t>Visual Studio Ultimate met MSDN</w:t>
      </w:r>
    </w:p>
    <w:p w:rsidR="00223A77" w:rsidRPr="00FB6BEA" w:rsidRDefault="00223A77" w:rsidP="00CB436E">
      <w:pPr>
        <w:pStyle w:val="FootnoteBulletLevel2"/>
        <w:numPr>
          <w:ilvl w:val="0"/>
          <w:numId w:val="6"/>
        </w:numPr>
        <w:spacing w:before="0" w:after="60"/>
        <w:ind w:left="1440"/>
        <w:rPr>
          <w:rFonts w:ascii="Tahoma" w:hAnsi="Tahoma" w:cs="Tahoma"/>
          <w:lang w:val="nl-NL"/>
        </w:rPr>
      </w:pPr>
      <w:r w:rsidRPr="00FB6BEA">
        <w:rPr>
          <w:rFonts w:ascii="Tahoma" w:hAnsi="Tahoma" w:cs="Tahoma"/>
          <w:sz w:val="18"/>
          <w:lang w:val="nl-NL"/>
        </w:rPr>
        <w:t>Visual Studio Premium met MSDN</w:t>
      </w:r>
    </w:p>
    <w:p w:rsidR="00223A77" w:rsidRPr="00FB6BEA" w:rsidRDefault="00223A77" w:rsidP="00CB436E">
      <w:pPr>
        <w:pStyle w:val="FootnoteBulletLevel2"/>
        <w:numPr>
          <w:ilvl w:val="0"/>
          <w:numId w:val="6"/>
        </w:numPr>
        <w:spacing w:before="0" w:after="60"/>
        <w:ind w:left="1440"/>
        <w:rPr>
          <w:rFonts w:ascii="Tahoma" w:hAnsi="Tahoma" w:cs="Tahoma"/>
          <w:lang w:val="nl-NL"/>
        </w:rPr>
      </w:pPr>
      <w:r w:rsidRPr="00FB6BEA">
        <w:rPr>
          <w:rFonts w:ascii="Tahoma" w:hAnsi="Tahoma" w:cs="Tahoma"/>
          <w:sz w:val="18"/>
          <w:lang w:val="nl-NL"/>
        </w:rPr>
        <w:t>Visual Studio Professional met MSDN Premium</w:t>
      </w:r>
    </w:p>
    <w:p w:rsidR="00223A77" w:rsidRPr="00FB6BEA" w:rsidRDefault="00223A77" w:rsidP="00CB436E">
      <w:pPr>
        <w:pStyle w:val="FootnoteBulletLevel2"/>
        <w:numPr>
          <w:ilvl w:val="0"/>
          <w:numId w:val="6"/>
        </w:numPr>
        <w:spacing w:before="0" w:after="60"/>
        <w:ind w:left="1440"/>
        <w:rPr>
          <w:rFonts w:ascii="Tahoma" w:hAnsi="Tahoma" w:cs="Tahoma"/>
          <w:lang w:val="nl-NL"/>
        </w:rPr>
      </w:pPr>
      <w:r w:rsidRPr="00FB6BEA">
        <w:rPr>
          <w:rFonts w:ascii="Tahoma" w:hAnsi="Tahoma" w:cs="Tahoma"/>
          <w:sz w:val="18"/>
          <w:lang w:val="nl-NL"/>
        </w:rPr>
        <w:t>Visual Studio Team System Team Suite met MSDN Premium</w:t>
      </w:r>
    </w:p>
    <w:p w:rsidR="00223A77" w:rsidRPr="00CD452D" w:rsidRDefault="00223A77" w:rsidP="00CB436E">
      <w:pPr>
        <w:pStyle w:val="FootnoteBulletLevel2"/>
        <w:numPr>
          <w:ilvl w:val="0"/>
          <w:numId w:val="6"/>
        </w:numPr>
        <w:spacing w:before="0" w:after="60"/>
        <w:ind w:left="1440"/>
        <w:rPr>
          <w:rFonts w:ascii="Tahoma" w:hAnsi="Tahoma" w:cs="Tahoma"/>
        </w:rPr>
      </w:pPr>
      <w:r w:rsidRPr="00CD452D">
        <w:rPr>
          <w:rFonts w:ascii="Tahoma" w:hAnsi="Tahoma" w:cs="Tahoma"/>
          <w:sz w:val="18"/>
        </w:rPr>
        <w:t>Visual Studio Team System Test Edition met MSDN Premium</w:t>
      </w:r>
    </w:p>
    <w:p w:rsidR="00223A77" w:rsidRPr="00CD452D" w:rsidRDefault="00223A77" w:rsidP="00CB436E">
      <w:pPr>
        <w:pStyle w:val="FootnoteBulletLevel2"/>
        <w:numPr>
          <w:ilvl w:val="0"/>
          <w:numId w:val="6"/>
        </w:numPr>
        <w:spacing w:before="0" w:after="60"/>
        <w:ind w:left="1440"/>
        <w:rPr>
          <w:rFonts w:ascii="Tahoma" w:hAnsi="Tahoma" w:cs="Tahoma"/>
        </w:rPr>
      </w:pPr>
      <w:r w:rsidRPr="00CD452D">
        <w:rPr>
          <w:rFonts w:ascii="Tahoma" w:hAnsi="Tahoma" w:cs="Tahoma"/>
          <w:sz w:val="18"/>
        </w:rPr>
        <w:t>Visual Studio Team System Development Edition met MSDN Premium</w:t>
      </w:r>
    </w:p>
    <w:p w:rsidR="00223A77" w:rsidRPr="00FB6BEA" w:rsidRDefault="00223A77" w:rsidP="00CB436E">
      <w:pPr>
        <w:pStyle w:val="FootnoteBulletLevel2"/>
        <w:numPr>
          <w:ilvl w:val="0"/>
          <w:numId w:val="6"/>
        </w:numPr>
        <w:spacing w:before="0" w:after="60"/>
        <w:ind w:left="1440"/>
        <w:rPr>
          <w:rFonts w:ascii="Tahoma" w:hAnsi="Tahoma" w:cs="Tahoma"/>
          <w:lang w:val="nl-NL"/>
        </w:rPr>
      </w:pPr>
      <w:r w:rsidRPr="00FB6BEA">
        <w:rPr>
          <w:rFonts w:ascii="Tahoma" w:hAnsi="Tahoma" w:cs="Tahoma"/>
          <w:sz w:val="18"/>
          <w:lang w:val="nl-NL"/>
        </w:rPr>
        <w:t xml:space="preserve">Visual Studio Team System Architecture Edition met MSDN Premium </w:t>
      </w:r>
    </w:p>
    <w:p w:rsidR="00223A77" w:rsidRPr="00FB6BEA" w:rsidRDefault="00223A77" w:rsidP="00CB436E">
      <w:pPr>
        <w:pStyle w:val="FootnoteBulletLevel2"/>
        <w:numPr>
          <w:ilvl w:val="0"/>
          <w:numId w:val="6"/>
        </w:numPr>
        <w:spacing w:before="0" w:after="60"/>
        <w:ind w:left="1440"/>
        <w:rPr>
          <w:rFonts w:ascii="Tahoma" w:hAnsi="Tahoma" w:cs="Tahoma"/>
          <w:lang w:val="nl-NL"/>
        </w:rPr>
      </w:pPr>
      <w:r w:rsidRPr="00FB6BEA">
        <w:rPr>
          <w:rFonts w:ascii="Tahoma" w:hAnsi="Tahoma" w:cs="Tahoma"/>
          <w:sz w:val="18"/>
          <w:lang w:val="nl-NL"/>
        </w:rPr>
        <w:t>Visual Studio Team System Database Edition met MSDN Premium</w:t>
      </w:r>
    </w:p>
    <w:p w:rsidR="00223A77" w:rsidRPr="00FB6BEA" w:rsidRDefault="00223A77" w:rsidP="00CB436E">
      <w:pPr>
        <w:pStyle w:val="FootnoteBulletLevel2"/>
        <w:numPr>
          <w:ilvl w:val="0"/>
          <w:numId w:val="6"/>
        </w:numPr>
        <w:spacing w:before="0" w:after="60"/>
        <w:ind w:left="1440"/>
        <w:rPr>
          <w:rFonts w:ascii="Tahoma" w:hAnsi="Tahoma" w:cs="Tahoma"/>
          <w:lang w:val="nl-NL"/>
        </w:rPr>
      </w:pPr>
      <w:r w:rsidRPr="00FB6BEA">
        <w:rPr>
          <w:rFonts w:ascii="Tahoma" w:hAnsi="Tahoma" w:cs="Tahoma"/>
          <w:sz w:val="18"/>
          <w:lang w:val="nl-NL"/>
        </w:rPr>
        <w:t>Klanten met een actief wederverkoopabonnement voor een van de bovenstaande softwaretitels</w:t>
      </w:r>
    </w:p>
    <w:p w:rsidR="00223A77" w:rsidRPr="00B42E6E" w:rsidRDefault="00223A77" w:rsidP="00B42E6E">
      <w:pPr>
        <w:pStyle w:val="FootnoteBulletLevel1"/>
        <w:tabs>
          <w:tab w:val="clear" w:pos="900"/>
        </w:tabs>
        <w:spacing w:before="0" w:after="0" w:line="180" w:lineRule="auto"/>
        <w:ind w:left="720" w:firstLine="0"/>
        <w:rPr>
          <w:rFonts w:ascii="Tahoma" w:hAnsi="Tahoma" w:cs="Tahoma"/>
          <w:sz w:val="18"/>
          <w:szCs w:val="18"/>
          <w:lang w:val="nl-NL"/>
        </w:rPr>
      </w:pPr>
    </w:p>
    <w:p w:rsidR="00223A77" w:rsidRPr="00FB6BEA" w:rsidRDefault="00223A77" w:rsidP="00EA0AC4">
      <w:pPr>
        <w:pStyle w:val="FootnoteBulletLevel1"/>
        <w:tabs>
          <w:tab w:val="clear" w:pos="900"/>
        </w:tabs>
        <w:spacing w:before="0" w:after="0"/>
        <w:ind w:left="720" w:firstLine="0"/>
        <w:rPr>
          <w:rFonts w:ascii="Tahoma" w:hAnsi="Tahoma" w:cs="Tahoma"/>
          <w:lang w:val="nl-NL"/>
        </w:rPr>
      </w:pPr>
      <w:r w:rsidRPr="00FB6BEA">
        <w:rPr>
          <w:rFonts w:ascii="Tahoma" w:hAnsi="Tahoma" w:cs="Tahoma"/>
          <w:sz w:val="18"/>
          <w:lang w:val="nl-NL"/>
        </w:rPr>
        <w:t>Klanten waarvan de Software Assurance voor Visual Studio Premium 2012 met MSDN afloopt, zijn</w:t>
      </w:r>
      <w:r w:rsidR="00EA0AC4">
        <w:rPr>
          <w:rFonts w:ascii="Tahoma" w:hAnsi="Tahoma" w:cs="Tahoma"/>
          <w:sz w:val="18"/>
          <w:lang w:val="nl-NL"/>
        </w:rPr>
        <w:t> </w:t>
      </w:r>
      <w:r w:rsidRPr="00FB6BEA">
        <w:rPr>
          <w:rFonts w:ascii="Tahoma" w:hAnsi="Tahoma" w:cs="Tahoma"/>
          <w:sz w:val="18"/>
          <w:lang w:val="nl-NL"/>
        </w:rPr>
        <w:t xml:space="preserve">gerechtigd de dekking te verlengen in de vorm van: </w:t>
      </w:r>
    </w:p>
    <w:p w:rsidR="00CB436E" w:rsidRPr="00B42E6E" w:rsidRDefault="00CB436E" w:rsidP="00B42E6E">
      <w:pPr>
        <w:pStyle w:val="FootnoteBulletLevel1"/>
        <w:tabs>
          <w:tab w:val="clear" w:pos="900"/>
        </w:tabs>
        <w:spacing w:before="0" w:after="0" w:line="180" w:lineRule="auto"/>
        <w:ind w:left="720" w:firstLine="0"/>
        <w:rPr>
          <w:rFonts w:ascii="Tahoma" w:hAnsi="Tahoma" w:cs="Tahoma"/>
          <w:sz w:val="18"/>
          <w:szCs w:val="18"/>
          <w:lang w:val="nl-NL"/>
        </w:rPr>
      </w:pPr>
    </w:p>
    <w:p w:rsidR="00223A77" w:rsidRPr="00FB6BEA" w:rsidRDefault="00223A77" w:rsidP="00CB436E">
      <w:pPr>
        <w:pStyle w:val="FootnoteBulletLevel2"/>
        <w:numPr>
          <w:ilvl w:val="0"/>
          <w:numId w:val="6"/>
        </w:numPr>
        <w:spacing w:before="0" w:after="60"/>
        <w:ind w:left="1440"/>
        <w:rPr>
          <w:rFonts w:ascii="Tahoma" w:hAnsi="Tahoma" w:cs="Tahoma"/>
          <w:lang w:val="nl-NL"/>
        </w:rPr>
      </w:pPr>
      <w:r w:rsidRPr="00FB6BEA">
        <w:rPr>
          <w:rFonts w:ascii="Tahoma" w:hAnsi="Tahoma" w:cs="Tahoma"/>
          <w:sz w:val="18"/>
          <w:lang w:val="nl-NL"/>
        </w:rPr>
        <w:t>Visual Studio Professional met MSDN</w:t>
      </w:r>
    </w:p>
    <w:p w:rsidR="006771C8" w:rsidRPr="00FB6BEA" w:rsidRDefault="006771C8" w:rsidP="00CB436E">
      <w:pPr>
        <w:pStyle w:val="FootnoteBulletLevel2"/>
        <w:numPr>
          <w:ilvl w:val="0"/>
          <w:numId w:val="6"/>
        </w:numPr>
        <w:spacing w:before="0" w:after="60"/>
        <w:ind w:left="1440"/>
        <w:rPr>
          <w:rFonts w:ascii="Tahoma" w:hAnsi="Tahoma" w:cs="Tahoma"/>
          <w:lang w:val="nl-NL"/>
        </w:rPr>
      </w:pPr>
      <w:r w:rsidRPr="00FB6BEA">
        <w:rPr>
          <w:rFonts w:ascii="Tahoma" w:hAnsi="Tahoma" w:cs="Tahoma"/>
          <w:sz w:val="18"/>
          <w:lang w:val="nl-NL"/>
        </w:rPr>
        <w:t>Visual Studio Test Professional met MSDN</w:t>
      </w:r>
    </w:p>
    <w:p w:rsidR="00223A77" w:rsidRPr="00FB6BEA" w:rsidRDefault="00223A77" w:rsidP="00CB436E">
      <w:pPr>
        <w:pStyle w:val="FootnoteBulletLevel2"/>
        <w:numPr>
          <w:ilvl w:val="0"/>
          <w:numId w:val="6"/>
        </w:numPr>
        <w:spacing w:before="0" w:after="60"/>
        <w:ind w:left="1440"/>
        <w:rPr>
          <w:rFonts w:ascii="Tahoma" w:hAnsi="Tahoma" w:cs="Tahoma"/>
          <w:lang w:val="nl-NL"/>
        </w:rPr>
      </w:pPr>
      <w:r w:rsidRPr="00FB6BEA">
        <w:rPr>
          <w:rFonts w:ascii="Tahoma" w:hAnsi="Tahoma" w:cs="Tahoma"/>
          <w:sz w:val="18"/>
          <w:lang w:val="nl-NL"/>
        </w:rPr>
        <w:t>MSDN-besturingssystemen</w:t>
      </w:r>
    </w:p>
    <w:p w:rsidR="00223A77" w:rsidRPr="00B42E6E" w:rsidRDefault="00223A77" w:rsidP="00B42E6E">
      <w:pPr>
        <w:pStyle w:val="FootnoteBulletLevel1"/>
        <w:tabs>
          <w:tab w:val="clear" w:pos="900"/>
        </w:tabs>
        <w:spacing w:before="0" w:after="0" w:line="180" w:lineRule="auto"/>
        <w:ind w:left="720" w:firstLine="0"/>
        <w:rPr>
          <w:rFonts w:ascii="Tahoma" w:hAnsi="Tahoma" w:cs="Tahoma"/>
          <w:sz w:val="18"/>
          <w:szCs w:val="18"/>
          <w:lang w:val="nl-NL"/>
        </w:rPr>
      </w:pPr>
    </w:p>
    <w:p w:rsidR="0055611F" w:rsidRPr="00FB6BEA" w:rsidRDefault="00223A77" w:rsidP="00FF028F">
      <w:pPr>
        <w:pStyle w:val="FootnoteBulletLevel1"/>
        <w:tabs>
          <w:tab w:val="clear" w:pos="900"/>
        </w:tabs>
        <w:spacing w:before="0" w:after="0"/>
        <w:ind w:left="720" w:firstLine="0"/>
        <w:rPr>
          <w:rFonts w:ascii="Tahoma" w:hAnsi="Tahoma" w:cs="Tahoma"/>
          <w:sz w:val="18"/>
          <w:szCs w:val="18"/>
          <w:lang w:val="nl-NL"/>
        </w:rPr>
      </w:pPr>
      <w:r w:rsidRPr="00FB6BEA">
        <w:rPr>
          <w:rFonts w:ascii="Tahoma" w:hAnsi="Tahoma" w:cs="Tahoma"/>
          <w:sz w:val="18"/>
          <w:szCs w:val="18"/>
          <w:lang w:val="nl-NL"/>
        </w:rPr>
        <w:t>Klanten met Enterprise, Select of Open Value met actieve Software Assurance-dekking voor Visual</w:t>
      </w:r>
      <w:r w:rsidR="00FF028F">
        <w:rPr>
          <w:rFonts w:ascii="Tahoma" w:hAnsi="Tahoma" w:cs="Tahoma"/>
          <w:sz w:val="18"/>
          <w:szCs w:val="18"/>
          <w:lang w:val="nl-NL"/>
        </w:rPr>
        <w:t> </w:t>
      </w:r>
      <w:r w:rsidRPr="00FB6BEA">
        <w:rPr>
          <w:rFonts w:ascii="Tahoma" w:hAnsi="Tahoma" w:cs="Tahoma"/>
          <w:sz w:val="18"/>
          <w:szCs w:val="18"/>
          <w:lang w:val="nl-NL"/>
        </w:rPr>
        <w:t>Studio</w:t>
      </w:r>
      <w:r w:rsidR="00FF028F">
        <w:rPr>
          <w:rFonts w:ascii="Tahoma" w:hAnsi="Tahoma" w:cs="Tahoma"/>
          <w:sz w:val="18"/>
          <w:szCs w:val="18"/>
          <w:lang w:val="nl-NL"/>
        </w:rPr>
        <w:t> </w:t>
      </w:r>
      <w:r w:rsidRPr="00FB6BEA">
        <w:rPr>
          <w:rFonts w:ascii="Tahoma" w:hAnsi="Tahoma" w:cs="Tahoma"/>
          <w:sz w:val="18"/>
          <w:szCs w:val="18"/>
          <w:lang w:val="nl-NL"/>
        </w:rPr>
        <w:t>2012 Premium met MSDN kunnen ook opwaarderen naar Visual Studio 2012 Ultimate met</w:t>
      </w:r>
      <w:r w:rsidR="00FF028F">
        <w:rPr>
          <w:rFonts w:ascii="Tahoma" w:hAnsi="Tahoma" w:cs="Tahoma"/>
          <w:sz w:val="18"/>
          <w:szCs w:val="18"/>
          <w:lang w:val="nl-NL"/>
        </w:rPr>
        <w:t> </w:t>
      </w:r>
      <w:r w:rsidRPr="00FB6BEA">
        <w:rPr>
          <w:rFonts w:ascii="Tahoma" w:hAnsi="Tahoma" w:cs="Tahoma"/>
          <w:sz w:val="18"/>
          <w:szCs w:val="18"/>
          <w:lang w:val="nl-NL"/>
        </w:rPr>
        <w:t xml:space="preserve">MSDN door de desbetreffende </w:t>
      </w:r>
      <w:hyperlink w:anchor="Step_Up" w:history="1">
        <w:r w:rsidRPr="00FB6BEA">
          <w:rPr>
            <w:rFonts w:ascii="Tahoma" w:hAnsi="Tahoma" w:cs="Tahoma"/>
            <w:sz w:val="18"/>
            <w:szCs w:val="18"/>
            <w:lang w:val="nl-NL"/>
          </w:rPr>
          <w:t>Opwaarderings-SKU</w:t>
        </w:r>
      </w:hyperlink>
      <w:r w:rsidRPr="00FB6BEA">
        <w:rPr>
          <w:rFonts w:ascii="Tahoma" w:hAnsi="Tahoma" w:cs="Tahoma"/>
          <w:sz w:val="18"/>
          <w:szCs w:val="18"/>
          <w:lang w:val="nl-NL"/>
        </w:rPr>
        <w:t xml:space="preserve"> te verkrijgen.</w:t>
      </w:r>
    </w:p>
    <w:p w:rsidR="00CB436E" w:rsidRPr="00FB6BEA" w:rsidRDefault="00CB436E" w:rsidP="009D776A">
      <w:pPr>
        <w:pStyle w:val="FootnoteBulletLevel2"/>
        <w:tabs>
          <w:tab w:val="clear" w:pos="1260"/>
        </w:tabs>
        <w:spacing w:before="0" w:line="180" w:lineRule="auto"/>
        <w:ind w:left="720" w:firstLine="0"/>
        <w:rPr>
          <w:rFonts w:ascii="Tahoma" w:hAnsi="Tahoma" w:cs="Tahoma"/>
          <w:sz w:val="18"/>
          <w:szCs w:val="18"/>
          <w:lang w:val="nl-NL"/>
        </w:rPr>
      </w:pPr>
    </w:p>
    <w:p w:rsidR="0055611F" w:rsidRPr="00FB6BEA" w:rsidRDefault="0055611F" w:rsidP="00864B8A">
      <w:pPr>
        <w:spacing w:after="60"/>
        <w:ind w:left="720"/>
        <w:rPr>
          <w:rFonts w:cs="Tahoma"/>
          <w:szCs w:val="18"/>
          <w:lang w:val="nl-NL"/>
        </w:rPr>
      </w:pPr>
      <w:r w:rsidRPr="00FB6BEA">
        <w:rPr>
          <w:rFonts w:cs="Tahoma"/>
          <w:b/>
          <w:szCs w:val="18"/>
          <w:lang w:val="nl-NL"/>
        </w:rPr>
        <w:t>Abonnementsdiensten</w:t>
      </w:r>
    </w:p>
    <w:p w:rsidR="0055611F" w:rsidRPr="00FB6BEA" w:rsidRDefault="0055611F" w:rsidP="00076CB4">
      <w:pPr>
        <w:pStyle w:val="FootnoteBulletLevel2"/>
        <w:tabs>
          <w:tab w:val="clear" w:pos="1260"/>
        </w:tabs>
        <w:spacing w:before="0"/>
        <w:ind w:left="720" w:firstLine="0"/>
        <w:rPr>
          <w:rFonts w:ascii="Tahoma" w:hAnsi="Tahoma" w:cs="Tahoma"/>
          <w:sz w:val="18"/>
          <w:szCs w:val="18"/>
          <w:lang w:val="nl-NL"/>
        </w:rPr>
      </w:pPr>
      <w:r w:rsidRPr="00FB6BEA">
        <w:rPr>
          <w:rFonts w:ascii="Tahoma" w:hAnsi="Tahoma" w:cs="Tahoma"/>
          <w:sz w:val="18"/>
          <w:szCs w:val="18"/>
          <w:lang w:val="nl-NL"/>
        </w:rPr>
        <w:t xml:space="preserve">MSDN-abonnementsdiensten, met inbegrip van downloads, productcodes, Windows Azure-voorzieningen, </w:t>
      </w:r>
      <w:r w:rsidR="009D776A" w:rsidRPr="00FB6BEA">
        <w:rPr>
          <w:rFonts w:ascii="Tahoma" w:hAnsi="Tahoma" w:cs="Tahoma"/>
          <w:sz w:val="18"/>
          <w:szCs w:val="18"/>
          <w:lang w:val="nl-NL"/>
        </w:rPr>
        <w:br/>
      </w:r>
      <w:r w:rsidRPr="00FB6BEA">
        <w:rPr>
          <w:rFonts w:ascii="Tahoma" w:hAnsi="Tahoma" w:cs="Tahoma"/>
          <w:sz w:val="18"/>
          <w:szCs w:val="18"/>
          <w:lang w:val="nl-NL"/>
        </w:rPr>
        <w:t>e-learning, technische ondersteuning, Windows Store-voorzieningen en andere diensten, zijn alleen beschikbaar wanneer het abonnement actief is.</w:t>
      </w:r>
    </w:p>
    <w:p w:rsidR="0055611F" w:rsidRPr="00FB6BEA" w:rsidRDefault="0055611F" w:rsidP="009D776A">
      <w:pPr>
        <w:pStyle w:val="FootnoteBulletLevel1"/>
        <w:tabs>
          <w:tab w:val="clear" w:pos="900"/>
        </w:tabs>
        <w:spacing w:before="0" w:after="0" w:line="180" w:lineRule="auto"/>
        <w:ind w:left="720" w:firstLine="0"/>
        <w:rPr>
          <w:rFonts w:ascii="Tahoma" w:hAnsi="Tahoma" w:cs="Tahoma"/>
          <w:sz w:val="18"/>
          <w:szCs w:val="18"/>
          <w:lang w:val="nl-NL"/>
        </w:rPr>
      </w:pPr>
    </w:p>
    <w:p w:rsidR="0055611F" w:rsidRPr="00FB6BEA" w:rsidRDefault="009B2474" w:rsidP="00864B8A">
      <w:pPr>
        <w:spacing w:after="60"/>
        <w:ind w:left="720"/>
        <w:rPr>
          <w:rFonts w:cs="Tahoma"/>
          <w:szCs w:val="18"/>
          <w:lang w:val="nl-NL"/>
        </w:rPr>
      </w:pPr>
      <w:r w:rsidRPr="00FB6BEA">
        <w:rPr>
          <w:rFonts w:cs="Tahoma"/>
          <w:b/>
          <w:szCs w:val="18"/>
          <w:lang w:val="nl-NL"/>
        </w:rPr>
        <w:t>Windows Azure-platformdiensten</w:t>
      </w:r>
    </w:p>
    <w:p w:rsidR="0055611F" w:rsidRPr="00FB6BEA" w:rsidRDefault="0055611F" w:rsidP="009D776A">
      <w:pPr>
        <w:pStyle w:val="FootnoteBulletLevel2"/>
        <w:tabs>
          <w:tab w:val="clear" w:pos="1260"/>
        </w:tabs>
        <w:spacing w:before="0"/>
        <w:ind w:left="720" w:firstLine="0"/>
        <w:rPr>
          <w:rFonts w:ascii="Tahoma" w:hAnsi="Tahoma" w:cs="Tahoma"/>
          <w:sz w:val="18"/>
          <w:szCs w:val="18"/>
          <w:lang w:val="nl-NL"/>
        </w:rPr>
      </w:pPr>
      <w:r w:rsidRPr="00FB6BEA">
        <w:rPr>
          <w:rFonts w:ascii="Tahoma" w:hAnsi="Tahoma" w:cs="Tahoma"/>
          <w:sz w:val="18"/>
          <w:szCs w:val="18"/>
          <w:lang w:val="nl-NL"/>
        </w:rPr>
        <w:t>Windows Azure-voorzieningen kunnen niet worden gecombineerd vanuit meerdere MSDN-abonnementen tot</w:t>
      </w:r>
      <w:r w:rsidR="009D776A" w:rsidRPr="00FB6BEA">
        <w:rPr>
          <w:rFonts w:ascii="Tahoma" w:hAnsi="Tahoma" w:cs="Tahoma"/>
          <w:sz w:val="18"/>
          <w:szCs w:val="18"/>
          <w:lang w:val="nl-NL"/>
        </w:rPr>
        <w:t> </w:t>
      </w:r>
      <w:r w:rsidRPr="00FB6BEA">
        <w:rPr>
          <w:rFonts w:ascii="Tahoma" w:hAnsi="Tahoma" w:cs="Tahoma"/>
          <w:sz w:val="18"/>
          <w:szCs w:val="18"/>
          <w:lang w:val="nl-NL"/>
        </w:rPr>
        <w:t>één Windows Azure-account. Op het gebruik van Windows Azure zijn de Windows Azure-gebruiksvoorwaarden van toepassing.</w:t>
      </w:r>
    </w:p>
    <w:p w:rsidR="00E03856" w:rsidRPr="00B42E6E" w:rsidRDefault="00E03856" w:rsidP="00B42E6E">
      <w:pPr>
        <w:pStyle w:val="FootnoteBulletLevel1"/>
        <w:tabs>
          <w:tab w:val="clear" w:pos="900"/>
        </w:tabs>
        <w:spacing w:before="0" w:after="0" w:line="180" w:lineRule="auto"/>
        <w:ind w:left="720" w:firstLine="0"/>
        <w:rPr>
          <w:rFonts w:ascii="Tahoma" w:hAnsi="Tahoma" w:cs="Tahoma"/>
          <w:sz w:val="18"/>
          <w:szCs w:val="18"/>
          <w:lang w:val="nl-NL"/>
        </w:rPr>
      </w:pPr>
    </w:p>
    <w:p w:rsidR="00B42E6E" w:rsidRPr="00B42E6E" w:rsidRDefault="00B42E6E" w:rsidP="00B42E6E">
      <w:pPr>
        <w:pStyle w:val="FootnoteBulletLevel1"/>
        <w:tabs>
          <w:tab w:val="clear" w:pos="900"/>
        </w:tabs>
        <w:spacing w:before="0" w:after="0" w:line="180" w:lineRule="auto"/>
        <w:ind w:left="720" w:firstLine="0"/>
        <w:rPr>
          <w:rFonts w:ascii="Tahoma" w:hAnsi="Tahoma" w:cs="Tahoma"/>
          <w:sz w:val="18"/>
          <w:szCs w:val="18"/>
          <w:lang w:val="nl-NL"/>
        </w:rPr>
      </w:pPr>
    </w:p>
    <w:p w:rsidR="00223A77" w:rsidRPr="00FB6BEA" w:rsidRDefault="0095763C" w:rsidP="00223A77">
      <w:pPr>
        <w:pStyle w:val="Heading3"/>
        <w:rPr>
          <w:rFonts w:ascii="Tahoma" w:hAnsi="Tahoma" w:cs="Tahoma"/>
          <w:lang w:val="nl-NL"/>
        </w:rPr>
      </w:pPr>
      <w:bookmarkStart w:id="1118" w:name="_19_Visual_Studio"/>
      <w:bookmarkStart w:id="1119" w:name="_Toc336338278"/>
      <w:bookmarkStart w:id="1120" w:name="_Toc346275944"/>
      <w:bookmarkStart w:id="1121" w:name="Aps_18VS2010UltimateMSDN"/>
      <w:bookmarkEnd w:id="1118"/>
      <w:r w:rsidRPr="00FB6BEA">
        <w:rPr>
          <w:rFonts w:ascii="Tahoma" w:hAnsi="Tahoma" w:cs="Tahoma"/>
          <w:caps/>
          <w:color w:val="F66400"/>
          <w:sz w:val="22"/>
          <w:vertAlign w:val="superscript"/>
          <w:lang w:val="nl-NL"/>
        </w:rPr>
        <w:t>19</w:t>
      </w:r>
      <w:r w:rsidRPr="00FB6BEA">
        <w:rPr>
          <w:rFonts w:ascii="Tahoma" w:hAnsi="Tahoma" w:cs="Tahoma"/>
          <w:color w:val="F66400"/>
          <w:sz w:val="22"/>
          <w:lang w:val="nl-NL"/>
        </w:rPr>
        <w:t xml:space="preserve"> Visual Studio Ultimate 2012 met MSDN</w:t>
      </w:r>
      <w:bookmarkEnd w:id="1119"/>
      <w:bookmarkEnd w:id="1120"/>
    </w:p>
    <w:bookmarkEnd w:id="1121"/>
    <w:p w:rsidR="0032113C" w:rsidRPr="00FB6BEA" w:rsidRDefault="0032113C" w:rsidP="000850D1">
      <w:pPr>
        <w:adjustRightInd w:val="0"/>
        <w:spacing w:line="192" w:lineRule="auto"/>
        <w:ind w:left="540"/>
        <w:textAlignment w:val="baseline"/>
        <w:rPr>
          <w:rFonts w:cs="Tahoma"/>
          <w:sz w:val="16"/>
          <w:szCs w:val="16"/>
          <w:lang w:val="nl-NL"/>
        </w:rPr>
      </w:pPr>
    </w:p>
    <w:p w:rsidR="001026FD" w:rsidRPr="00FB6BEA" w:rsidRDefault="001026FD" w:rsidP="00864B8A">
      <w:pPr>
        <w:spacing w:after="60"/>
        <w:ind w:left="720"/>
        <w:rPr>
          <w:rFonts w:cs="Tahoma"/>
          <w:lang w:val="nl-NL"/>
        </w:rPr>
      </w:pPr>
      <w:r w:rsidRPr="00FB6BEA">
        <w:rPr>
          <w:rFonts w:cs="Tahoma"/>
          <w:b/>
          <w:lang w:val="nl-NL"/>
        </w:rPr>
        <w:t>Visual Studio Team Foundation Server 2012</w:t>
      </w:r>
    </w:p>
    <w:p w:rsidR="001026FD" w:rsidRPr="00FB6BEA" w:rsidRDefault="001026FD" w:rsidP="007A4659">
      <w:pPr>
        <w:pStyle w:val="EndnoteText"/>
        <w:ind w:left="720"/>
        <w:rPr>
          <w:rFonts w:ascii="Tahoma" w:hAnsi="Tahoma" w:cs="Tahoma"/>
          <w:lang w:val="nl-NL"/>
        </w:rPr>
      </w:pPr>
      <w:r w:rsidRPr="00FB6BEA">
        <w:rPr>
          <w:rFonts w:ascii="Tahoma" w:hAnsi="Tahoma" w:cs="Tahoma"/>
          <w:sz w:val="18"/>
          <w:lang w:val="nl-NL"/>
        </w:rPr>
        <w:t>De abonnee heeft recht op één serverlicentie voor Visual Studio Team Foundation Server 2012 en één Team Foundation Server User CAL. De CAL is uitsluitend bedoeld voor gebruik door de abonnee.</w:t>
      </w:r>
    </w:p>
    <w:p w:rsidR="001026FD" w:rsidRPr="00CD452D" w:rsidRDefault="001026FD" w:rsidP="00864B8A">
      <w:pPr>
        <w:spacing w:after="60"/>
        <w:ind w:left="720"/>
        <w:rPr>
          <w:rFonts w:cs="Tahoma"/>
        </w:rPr>
      </w:pPr>
      <w:r w:rsidRPr="00CD452D">
        <w:rPr>
          <w:rFonts w:cs="Tahoma"/>
          <w:b/>
        </w:rPr>
        <w:t>SQL Server Parallel Data Warehouse Developer</w:t>
      </w:r>
    </w:p>
    <w:p w:rsidR="001026FD" w:rsidRPr="00FB6BEA" w:rsidRDefault="001026FD" w:rsidP="007A4659">
      <w:pPr>
        <w:pStyle w:val="EndnoteText"/>
        <w:ind w:left="720"/>
        <w:rPr>
          <w:rFonts w:ascii="Tahoma" w:hAnsi="Tahoma" w:cs="Tahoma"/>
          <w:lang w:val="nl-NL"/>
        </w:rPr>
      </w:pPr>
      <w:r w:rsidRPr="00FB6BEA">
        <w:rPr>
          <w:rFonts w:ascii="Tahoma" w:hAnsi="Tahoma" w:cs="Tahoma"/>
          <w:sz w:val="18"/>
          <w:lang w:val="nl-NL"/>
        </w:rPr>
        <w:t>De abonnee heeft recht op één licentie voor SQL Server 2008 R2 Parallel Data Warehouse Developer.</w:t>
      </w:r>
    </w:p>
    <w:p w:rsidR="00FB1A33" w:rsidRDefault="00FB1A33" w:rsidP="00864B8A">
      <w:pPr>
        <w:spacing w:after="60"/>
        <w:ind w:left="720"/>
        <w:rPr>
          <w:rFonts w:cs="Tahoma"/>
          <w:b/>
          <w:lang w:val="nl-NL"/>
        </w:rPr>
      </w:pPr>
    </w:p>
    <w:p w:rsidR="0032113C" w:rsidRPr="00FB6BEA" w:rsidRDefault="0032113C" w:rsidP="00864B8A">
      <w:pPr>
        <w:spacing w:after="60"/>
        <w:ind w:left="720"/>
        <w:rPr>
          <w:rFonts w:cs="Tahoma"/>
          <w:lang w:val="nl-NL"/>
        </w:rPr>
      </w:pPr>
      <w:r w:rsidRPr="00FB6BEA">
        <w:rPr>
          <w:rFonts w:cs="Tahoma"/>
          <w:b/>
          <w:lang w:val="nl-NL"/>
        </w:rPr>
        <w:t>Recht op grond van Software Assurance</w:t>
      </w:r>
    </w:p>
    <w:p w:rsidR="0032113C" w:rsidRPr="00FB6BEA" w:rsidRDefault="0032113C" w:rsidP="009D776A">
      <w:pPr>
        <w:ind w:left="720"/>
        <w:rPr>
          <w:rFonts w:cs="Tahoma"/>
          <w:lang w:val="nl-NL"/>
        </w:rPr>
      </w:pPr>
      <w:r w:rsidRPr="00FB6BEA">
        <w:rPr>
          <w:rFonts w:cs="Tahoma"/>
          <w:szCs w:val="24"/>
          <w:lang w:val="nl-NL"/>
        </w:rPr>
        <w:t>Klanten waarvan de Software Assurance voor de volgende producten afloopt, zijn gerechtigd de dekking te</w:t>
      </w:r>
      <w:r w:rsidR="009D776A" w:rsidRPr="00FB6BEA">
        <w:rPr>
          <w:rFonts w:cs="Tahoma"/>
          <w:szCs w:val="24"/>
          <w:lang w:val="nl-NL"/>
        </w:rPr>
        <w:t> </w:t>
      </w:r>
      <w:r w:rsidRPr="00FB6BEA">
        <w:rPr>
          <w:rFonts w:cs="Tahoma"/>
          <w:szCs w:val="24"/>
          <w:lang w:val="nl-NL"/>
        </w:rPr>
        <w:t>verlengen in de vorm van Visual Studio Ultimate 2012 met MSDN:</w:t>
      </w:r>
    </w:p>
    <w:p w:rsidR="0032113C" w:rsidRPr="00FB6BEA" w:rsidRDefault="0032113C" w:rsidP="000850D1">
      <w:pPr>
        <w:spacing w:line="192" w:lineRule="auto"/>
        <w:ind w:left="900"/>
        <w:rPr>
          <w:rFonts w:cs="Tahoma"/>
          <w:sz w:val="16"/>
          <w:szCs w:val="16"/>
          <w:lang w:val="nl-NL"/>
        </w:rPr>
      </w:pPr>
    </w:p>
    <w:p w:rsidR="0032113C" w:rsidRPr="00FB6BEA" w:rsidRDefault="0032113C" w:rsidP="007A4659">
      <w:pPr>
        <w:numPr>
          <w:ilvl w:val="0"/>
          <w:numId w:val="6"/>
        </w:numPr>
        <w:adjustRightInd w:val="0"/>
        <w:snapToGrid w:val="0"/>
        <w:spacing w:after="60"/>
        <w:ind w:left="1440"/>
        <w:textAlignment w:val="baseline"/>
        <w:rPr>
          <w:rFonts w:cs="Tahoma"/>
          <w:lang w:val="nl-NL"/>
        </w:rPr>
      </w:pPr>
      <w:r w:rsidRPr="00FB6BEA">
        <w:rPr>
          <w:rFonts w:cs="Tahoma"/>
          <w:szCs w:val="24"/>
          <w:lang w:val="nl-NL"/>
        </w:rPr>
        <w:t>Visual Studio Ultimate met MSDN</w:t>
      </w:r>
    </w:p>
    <w:p w:rsidR="0032113C" w:rsidRPr="00FB6BEA" w:rsidRDefault="0032113C" w:rsidP="007A4659">
      <w:pPr>
        <w:numPr>
          <w:ilvl w:val="0"/>
          <w:numId w:val="6"/>
        </w:numPr>
        <w:adjustRightInd w:val="0"/>
        <w:snapToGrid w:val="0"/>
        <w:spacing w:after="60"/>
        <w:ind w:left="1440"/>
        <w:textAlignment w:val="baseline"/>
        <w:rPr>
          <w:rFonts w:cs="Tahoma"/>
          <w:lang w:val="nl-NL"/>
        </w:rPr>
      </w:pPr>
      <w:r w:rsidRPr="00FB6BEA">
        <w:rPr>
          <w:rFonts w:cs="Tahoma"/>
          <w:szCs w:val="24"/>
          <w:lang w:val="nl-NL"/>
        </w:rPr>
        <w:t>Visual Studio Team System Team Suite met MSDN Premium</w:t>
      </w:r>
    </w:p>
    <w:p w:rsidR="0032113C" w:rsidRPr="00CD452D" w:rsidRDefault="0032113C" w:rsidP="007A4659">
      <w:pPr>
        <w:numPr>
          <w:ilvl w:val="0"/>
          <w:numId w:val="6"/>
        </w:numPr>
        <w:adjustRightInd w:val="0"/>
        <w:snapToGrid w:val="0"/>
        <w:spacing w:after="60"/>
        <w:ind w:left="1440"/>
        <w:textAlignment w:val="baseline"/>
        <w:rPr>
          <w:rFonts w:cs="Tahoma"/>
        </w:rPr>
      </w:pPr>
      <w:r w:rsidRPr="00CD452D">
        <w:rPr>
          <w:rFonts w:cs="Tahoma"/>
          <w:szCs w:val="24"/>
        </w:rPr>
        <w:t>Visual Studio Team System Test Edition met MSDN Premium</w:t>
      </w:r>
    </w:p>
    <w:p w:rsidR="0032113C" w:rsidRPr="00CD452D" w:rsidRDefault="0032113C" w:rsidP="007A4659">
      <w:pPr>
        <w:numPr>
          <w:ilvl w:val="0"/>
          <w:numId w:val="6"/>
        </w:numPr>
        <w:adjustRightInd w:val="0"/>
        <w:snapToGrid w:val="0"/>
        <w:spacing w:after="60"/>
        <w:ind w:left="1440"/>
        <w:textAlignment w:val="baseline"/>
        <w:rPr>
          <w:rFonts w:cs="Tahoma"/>
        </w:rPr>
      </w:pPr>
      <w:r w:rsidRPr="00CD452D">
        <w:rPr>
          <w:rFonts w:cs="Tahoma"/>
          <w:szCs w:val="24"/>
        </w:rPr>
        <w:t>Visual Studio Team System Development Edition met MSDN Premium</w:t>
      </w:r>
    </w:p>
    <w:p w:rsidR="0032113C" w:rsidRPr="00FB6BEA" w:rsidRDefault="0032113C" w:rsidP="007A4659">
      <w:pPr>
        <w:numPr>
          <w:ilvl w:val="0"/>
          <w:numId w:val="6"/>
        </w:numPr>
        <w:adjustRightInd w:val="0"/>
        <w:snapToGrid w:val="0"/>
        <w:spacing w:after="60"/>
        <w:ind w:left="1440"/>
        <w:textAlignment w:val="baseline"/>
        <w:rPr>
          <w:rFonts w:cs="Tahoma"/>
          <w:lang w:val="nl-NL"/>
        </w:rPr>
      </w:pPr>
      <w:r w:rsidRPr="00FB6BEA">
        <w:rPr>
          <w:rFonts w:cs="Tahoma"/>
          <w:szCs w:val="24"/>
          <w:lang w:val="nl-NL"/>
        </w:rPr>
        <w:t xml:space="preserve">Visual Studio Team System Architecture Edition met MSDN Premium </w:t>
      </w:r>
    </w:p>
    <w:p w:rsidR="0032113C" w:rsidRPr="00FB6BEA" w:rsidRDefault="0032113C" w:rsidP="007A4659">
      <w:pPr>
        <w:numPr>
          <w:ilvl w:val="0"/>
          <w:numId w:val="6"/>
        </w:numPr>
        <w:adjustRightInd w:val="0"/>
        <w:snapToGrid w:val="0"/>
        <w:spacing w:after="60"/>
        <w:ind w:left="1440"/>
        <w:textAlignment w:val="baseline"/>
        <w:rPr>
          <w:rFonts w:cs="Tahoma"/>
          <w:lang w:val="nl-NL"/>
        </w:rPr>
      </w:pPr>
      <w:r w:rsidRPr="00FB6BEA">
        <w:rPr>
          <w:rFonts w:cs="Tahoma"/>
          <w:szCs w:val="24"/>
          <w:lang w:val="nl-NL"/>
        </w:rPr>
        <w:t>Visual Studio Team System Database Edition met MSDN Premium</w:t>
      </w:r>
    </w:p>
    <w:p w:rsidR="0032113C" w:rsidRPr="00FB6BEA" w:rsidRDefault="0032113C" w:rsidP="007A4659">
      <w:pPr>
        <w:numPr>
          <w:ilvl w:val="0"/>
          <w:numId w:val="6"/>
        </w:numPr>
        <w:adjustRightInd w:val="0"/>
        <w:snapToGrid w:val="0"/>
        <w:spacing w:after="60"/>
        <w:ind w:left="1440"/>
        <w:textAlignment w:val="baseline"/>
        <w:rPr>
          <w:rFonts w:cs="Tahoma"/>
          <w:lang w:val="nl-NL"/>
        </w:rPr>
      </w:pPr>
      <w:r w:rsidRPr="00FB6BEA">
        <w:rPr>
          <w:rFonts w:cs="Tahoma"/>
          <w:szCs w:val="24"/>
          <w:lang w:val="nl-NL"/>
        </w:rPr>
        <w:t>Klanten met een actief wederverkoopabonnement voor een van de bovenstaande softwaretitels</w:t>
      </w:r>
    </w:p>
    <w:p w:rsidR="00B42E6E" w:rsidRDefault="00B42E6E" w:rsidP="007A4659">
      <w:pPr>
        <w:adjustRightInd w:val="0"/>
        <w:ind w:left="720"/>
        <w:textAlignment w:val="baseline"/>
        <w:rPr>
          <w:rFonts w:cs="Tahoma"/>
          <w:szCs w:val="20"/>
          <w:lang w:val="nl-NL"/>
        </w:rPr>
      </w:pPr>
    </w:p>
    <w:p w:rsidR="0032113C" w:rsidRPr="00FB6BEA" w:rsidRDefault="0032113C" w:rsidP="007A4659">
      <w:pPr>
        <w:adjustRightInd w:val="0"/>
        <w:ind w:left="720"/>
        <w:textAlignment w:val="baseline"/>
        <w:rPr>
          <w:rFonts w:cs="Tahoma"/>
          <w:lang w:val="nl-NL"/>
        </w:rPr>
      </w:pPr>
      <w:r w:rsidRPr="00FB6BEA">
        <w:rPr>
          <w:rFonts w:cs="Tahoma"/>
          <w:szCs w:val="20"/>
          <w:lang w:val="nl-NL"/>
        </w:rPr>
        <w:t xml:space="preserve">Klanten waarvan de Software Assurance voor Visual Studio Ultimate 2012 met MSDN afloopt, zijn gerechtigd de dekking te verlengen in de vorm van: </w:t>
      </w:r>
    </w:p>
    <w:p w:rsidR="007A4659" w:rsidRPr="00FB6BEA" w:rsidRDefault="007A4659" w:rsidP="007A4659">
      <w:pPr>
        <w:adjustRightInd w:val="0"/>
        <w:ind w:left="720"/>
        <w:textAlignment w:val="baseline"/>
        <w:rPr>
          <w:rFonts w:cs="Tahoma"/>
          <w:lang w:val="nl-NL"/>
        </w:rPr>
      </w:pPr>
    </w:p>
    <w:p w:rsidR="0032113C" w:rsidRPr="00FB6BEA" w:rsidRDefault="0032113C" w:rsidP="007A4659">
      <w:pPr>
        <w:numPr>
          <w:ilvl w:val="0"/>
          <w:numId w:val="6"/>
        </w:numPr>
        <w:adjustRightInd w:val="0"/>
        <w:snapToGrid w:val="0"/>
        <w:spacing w:after="60"/>
        <w:ind w:left="1440"/>
        <w:textAlignment w:val="baseline"/>
        <w:rPr>
          <w:rFonts w:cs="Tahoma"/>
          <w:lang w:val="nl-NL"/>
        </w:rPr>
      </w:pPr>
      <w:r w:rsidRPr="00FB6BEA">
        <w:rPr>
          <w:rFonts w:cs="Tahoma"/>
          <w:szCs w:val="24"/>
          <w:lang w:val="nl-NL"/>
        </w:rPr>
        <w:t>Visual Studio Premium met MSDN</w:t>
      </w:r>
    </w:p>
    <w:p w:rsidR="0032113C" w:rsidRPr="00FB6BEA" w:rsidRDefault="0032113C" w:rsidP="007A4659">
      <w:pPr>
        <w:numPr>
          <w:ilvl w:val="0"/>
          <w:numId w:val="6"/>
        </w:numPr>
        <w:adjustRightInd w:val="0"/>
        <w:snapToGrid w:val="0"/>
        <w:spacing w:after="60"/>
        <w:ind w:left="1440"/>
        <w:textAlignment w:val="baseline"/>
        <w:rPr>
          <w:rFonts w:cs="Tahoma"/>
          <w:lang w:val="nl-NL"/>
        </w:rPr>
      </w:pPr>
      <w:r w:rsidRPr="00FB6BEA">
        <w:rPr>
          <w:rFonts w:cs="Tahoma"/>
          <w:szCs w:val="24"/>
          <w:lang w:val="nl-NL"/>
        </w:rPr>
        <w:t>Visual Studio Professional met MSDN</w:t>
      </w:r>
    </w:p>
    <w:p w:rsidR="0032113C" w:rsidRPr="00FB6BEA" w:rsidRDefault="0032113C" w:rsidP="007A4659">
      <w:pPr>
        <w:numPr>
          <w:ilvl w:val="0"/>
          <w:numId w:val="6"/>
        </w:numPr>
        <w:adjustRightInd w:val="0"/>
        <w:snapToGrid w:val="0"/>
        <w:spacing w:after="60"/>
        <w:ind w:left="1440"/>
        <w:textAlignment w:val="baseline"/>
        <w:rPr>
          <w:rFonts w:cs="Tahoma"/>
          <w:lang w:val="nl-NL"/>
        </w:rPr>
      </w:pPr>
      <w:r w:rsidRPr="00FB6BEA">
        <w:rPr>
          <w:rFonts w:cs="Tahoma"/>
          <w:szCs w:val="24"/>
          <w:lang w:val="nl-NL"/>
        </w:rPr>
        <w:t>Visual Studio Test Professional met MSDN</w:t>
      </w:r>
    </w:p>
    <w:p w:rsidR="0032113C" w:rsidRPr="00FB6BEA" w:rsidRDefault="0032113C" w:rsidP="007A4659">
      <w:pPr>
        <w:numPr>
          <w:ilvl w:val="0"/>
          <w:numId w:val="6"/>
        </w:numPr>
        <w:adjustRightInd w:val="0"/>
        <w:snapToGrid w:val="0"/>
        <w:spacing w:after="60"/>
        <w:ind w:left="1440"/>
        <w:textAlignment w:val="baseline"/>
        <w:rPr>
          <w:rFonts w:cs="Tahoma"/>
          <w:lang w:val="nl-NL"/>
        </w:rPr>
      </w:pPr>
      <w:r w:rsidRPr="00FB6BEA">
        <w:rPr>
          <w:rFonts w:cs="Tahoma"/>
          <w:szCs w:val="24"/>
          <w:lang w:val="nl-NL"/>
        </w:rPr>
        <w:t>MSDN-besturingssystemen</w:t>
      </w:r>
    </w:p>
    <w:p w:rsidR="0032113C" w:rsidRPr="00FB6BEA" w:rsidRDefault="0032113C" w:rsidP="007A4659">
      <w:pPr>
        <w:tabs>
          <w:tab w:val="num" w:pos="900"/>
        </w:tabs>
        <w:adjustRightInd w:val="0"/>
        <w:ind w:left="900"/>
        <w:textAlignment w:val="baseline"/>
        <w:rPr>
          <w:rFonts w:cs="Tahoma"/>
          <w:lang w:val="nl-NL"/>
        </w:rPr>
      </w:pPr>
    </w:p>
    <w:p w:rsidR="0032113C" w:rsidRPr="00FB6BEA" w:rsidRDefault="0032113C" w:rsidP="007A4659">
      <w:pPr>
        <w:adjustRightInd w:val="0"/>
        <w:ind w:left="720"/>
        <w:textAlignment w:val="baseline"/>
        <w:rPr>
          <w:rFonts w:cs="Tahoma"/>
          <w:lang w:val="nl-NL"/>
        </w:rPr>
      </w:pPr>
      <w:r w:rsidRPr="00FB6BEA">
        <w:rPr>
          <w:rFonts w:cs="Tahoma"/>
          <w:szCs w:val="20"/>
          <w:lang w:val="nl-NL"/>
        </w:rPr>
        <w:t xml:space="preserve">Klanten met een Enterprise, Select of Open Value Overeenkomst met actieve Software Assurance-dekking voor een van de volgende producten kunnen ook opwaarderen naar Visual Studio 2012 Ultimate met MSDN door de betreffende </w:t>
      </w:r>
      <w:hyperlink w:anchor="Step_Up" w:history="1">
        <w:r w:rsidRPr="00FB6BEA">
          <w:rPr>
            <w:rFonts w:cs="Tahoma"/>
            <w:szCs w:val="20"/>
            <w:lang w:val="nl-NL"/>
          </w:rPr>
          <w:t>Opwaarderings-SKU</w:t>
        </w:r>
      </w:hyperlink>
      <w:r w:rsidRPr="00FB6BEA">
        <w:rPr>
          <w:rFonts w:cs="Tahoma"/>
          <w:szCs w:val="20"/>
          <w:lang w:val="nl-NL"/>
        </w:rPr>
        <w:t xml:space="preserve"> te verkrijgen:</w:t>
      </w:r>
    </w:p>
    <w:p w:rsidR="0032113C" w:rsidRPr="00FB6BEA" w:rsidRDefault="0032113C" w:rsidP="007A4659">
      <w:pPr>
        <w:tabs>
          <w:tab w:val="num" w:pos="900"/>
        </w:tabs>
        <w:adjustRightInd w:val="0"/>
        <w:ind w:left="900"/>
        <w:textAlignment w:val="baseline"/>
        <w:rPr>
          <w:rFonts w:cs="Tahoma"/>
          <w:lang w:val="nl-NL"/>
        </w:rPr>
      </w:pPr>
    </w:p>
    <w:p w:rsidR="0032113C" w:rsidRPr="00FB6BEA" w:rsidRDefault="0032113C" w:rsidP="007A4659">
      <w:pPr>
        <w:numPr>
          <w:ilvl w:val="0"/>
          <w:numId w:val="6"/>
        </w:numPr>
        <w:adjustRightInd w:val="0"/>
        <w:snapToGrid w:val="0"/>
        <w:ind w:left="1440"/>
        <w:textAlignment w:val="baseline"/>
        <w:rPr>
          <w:rFonts w:cs="Tahoma"/>
          <w:lang w:val="nl-NL"/>
        </w:rPr>
      </w:pPr>
      <w:r w:rsidRPr="00FB6BEA">
        <w:rPr>
          <w:rFonts w:cs="Tahoma"/>
          <w:szCs w:val="24"/>
          <w:lang w:val="nl-NL"/>
        </w:rPr>
        <w:t>Visual Studio Premium met MSDN</w:t>
      </w:r>
    </w:p>
    <w:p w:rsidR="0055611F" w:rsidRPr="00FB6BEA" w:rsidRDefault="0055611F" w:rsidP="007A4659">
      <w:pPr>
        <w:adjustRightInd w:val="0"/>
        <w:snapToGrid w:val="0"/>
        <w:textAlignment w:val="baseline"/>
        <w:rPr>
          <w:rFonts w:cs="Tahoma"/>
          <w:lang w:val="nl-NL"/>
        </w:rPr>
      </w:pPr>
    </w:p>
    <w:p w:rsidR="0055611F" w:rsidRPr="00FB6BEA" w:rsidRDefault="009B2474" w:rsidP="00864B8A">
      <w:pPr>
        <w:spacing w:after="60"/>
        <w:ind w:left="720"/>
        <w:rPr>
          <w:rFonts w:cs="Tahoma"/>
          <w:lang w:val="nl-NL"/>
        </w:rPr>
      </w:pPr>
      <w:r w:rsidRPr="00FB6BEA">
        <w:rPr>
          <w:rFonts w:cs="Tahoma"/>
          <w:b/>
          <w:lang w:val="nl-NL"/>
        </w:rPr>
        <w:t>Abonnementsdiensten</w:t>
      </w:r>
    </w:p>
    <w:p w:rsidR="0055611F" w:rsidRPr="00FB6BEA" w:rsidRDefault="0055611F" w:rsidP="007A4659">
      <w:pPr>
        <w:pStyle w:val="FootnoteBulletLevel2"/>
        <w:tabs>
          <w:tab w:val="clear" w:pos="1260"/>
        </w:tabs>
        <w:spacing w:before="0"/>
        <w:ind w:left="720" w:firstLine="0"/>
        <w:rPr>
          <w:rFonts w:ascii="Tahoma" w:hAnsi="Tahoma" w:cs="Tahoma"/>
          <w:lang w:val="nl-NL"/>
        </w:rPr>
      </w:pPr>
      <w:r w:rsidRPr="00FB6BEA">
        <w:rPr>
          <w:rFonts w:ascii="Tahoma" w:hAnsi="Tahoma" w:cs="Tahoma"/>
          <w:sz w:val="18"/>
          <w:lang w:val="nl-NL"/>
        </w:rPr>
        <w:t xml:space="preserve">MSDN-abonnementsdiensten, met inbegrip van downloads, productcodes, Windows Azure-voorzieningen, </w:t>
      </w:r>
      <w:r w:rsidR="009D776A" w:rsidRPr="00FB6BEA">
        <w:rPr>
          <w:rFonts w:ascii="Tahoma" w:hAnsi="Tahoma" w:cs="Tahoma"/>
          <w:sz w:val="18"/>
          <w:lang w:val="nl-NL"/>
        </w:rPr>
        <w:br/>
      </w:r>
      <w:r w:rsidRPr="00FB6BEA">
        <w:rPr>
          <w:rFonts w:ascii="Tahoma" w:hAnsi="Tahoma" w:cs="Tahoma"/>
          <w:sz w:val="18"/>
          <w:lang w:val="nl-NL"/>
        </w:rPr>
        <w:t>e-learning, technische ondersteuning, Windows Store-voorzieningen en andere diensten, zijn alleen beschikbaar wanneer het abonnement actief is.</w:t>
      </w:r>
    </w:p>
    <w:p w:rsidR="0055611F" w:rsidRPr="00FB6BEA" w:rsidRDefault="0055611F" w:rsidP="007A4659">
      <w:pPr>
        <w:pStyle w:val="FootnoteBulletLevel1"/>
        <w:spacing w:before="0" w:after="0"/>
        <w:ind w:left="720" w:firstLine="0"/>
        <w:rPr>
          <w:rFonts w:ascii="Tahoma" w:hAnsi="Tahoma" w:cs="Tahoma"/>
          <w:sz w:val="18"/>
          <w:szCs w:val="18"/>
          <w:lang w:val="nl-NL"/>
        </w:rPr>
      </w:pPr>
    </w:p>
    <w:p w:rsidR="0055611F" w:rsidRPr="00FB6BEA" w:rsidRDefault="0055611F" w:rsidP="00864B8A">
      <w:pPr>
        <w:spacing w:after="60"/>
        <w:ind w:left="720"/>
        <w:rPr>
          <w:rFonts w:cs="Tahoma"/>
          <w:lang w:val="nl-NL"/>
        </w:rPr>
      </w:pPr>
      <w:r w:rsidRPr="00FB6BEA">
        <w:rPr>
          <w:rFonts w:cs="Tahoma"/>
          <w:b/>
          <w:lang w:val="nl-NL"/>
        </w:rPr>
        <w:t>Windows Azure-platformdiensten</w:t>
      </w:r>
    </w:p>
    <w:p w:rsidR="00C2130B" w:rsidRPr="00FB6BEA" w:rsidRDefault="0055611F" w:rsidP="009D776A">
      <w:pPr>
        <w:adjustRightInd w:val="0"/>
        <w:snapToGrid w:val="0"/>
        <w:ind w:left="720"/>
        <w:textAlignment w:val="baseline"/>
        <w:rPr>
          <w:rFonts w:cs="Tahoma"/>
          <w:lang w:val="nl-NL"/>
        </w:rPr>
      </w:pPr>
      <w:r w:rsidRPr="00FB6BEA">
        <w:rPr>
          <w:rFonts w:cs="Tahoma"/>
          <w:lang w:val="nl-NL"/>
        </w:rPr>
        <w:t>Windows Azure-voorzieningen kunnen niet worden gecombineerd vanuit meerdere MSDN-abonnementen tot</w:t>
      </w:r>
      <w:r w:rsidR="009D776A" w:rsidRPr="00FB6BEA">
        <w:rPr>
          <w:rFonts w:cs="Tahoma"/>
          <w:lang w:val="nl-NL"/>
        </w:rPr>
        <w:t> </w:t>
      </w:r>
      <w:r w:rsidRPr="00FB6BEA">
        <w:rPr>
          <w:rFonts w:cs="Tahoma"/>
          <w:lang w:val="nl-NL"/>
        </w:rPr>
        <w:t>één Windows Azure-account. Op het gebruik van Windows Azure zijn de Windows Azure-gebruiksvoorwaarden van toepassing.</w:t>
      </w:r>
      <w:bookmarkStart w:id="1122" w:name="Aps_19VS2010TestMSDN"/>
    </w:p>
    <w:p w:rsidR="007A4659" w:rsidRDefault="007A4659" w:rsidP="007A4659">
      <w:pPr>
        <w:adjustRightInd w:val="0"/>
        <w:snapToGrid w:val="0"/>
        <w:textAlignment w:val="baseline"/>
        <w:rPr>
          <w:rFonts w:cs="Tahoma"/>
          <w:lang w:val="nl-NL"/>
        </w:rPr>
      </w:pPr>
    </w:p>
    <w:p w:rsidR="00B42E6E" w:rsidRPr="00FB6BEA" w:rsidRDefault="00B42E6E" w:rsidP="007A4659">
      <w:pPr>
        <w:adjustRightInd w:val="0"/>
        <w:snapToGrid w:val="0"/>
        <w:textAlignment w:val="baseline"/>
        <w:rPr>
          <w:rFonts w:cs="Tahoma"/>
          <w:lang w:val="nl-NL"/>
        </w:rPr>
      </w:pPr>
    </w:p>
    <w:p w:rsidR="00223A77" w:rsidRPr="00CD452D" w:rsidRDefault="00B26237" w:rsidP="00223A77">
      <w:pPr>
        <w:pStyle w:val="Heading3"/>
        <w:rPr>
          <w:rFonts w:ascii="Tahoma" w:hAnsi="Tahoma" w:cs="Tahoma"/>
        </w:rPr>
      </w:pPr>
      <w:bookmarkStart w:id="1123" w:name="_20_Visual_Studio"/>
      <w:bookmarkStart w:id="1124" w:name="_20_Visual_Studio_1"/>
      <w:bookmarkStart w:id="1125" w:name="_Toc336338279"/>
      <w:bookmarkStart w:id="1126" w:name="_Toc346275945"/>
      <w:bookmarkEnd w:id="1123"/>
      <w:bookmarkEnd w:id="1124"/>
      <w:r w:rsidRPr="00CD452D">
        <w:rPr>
          <w:rFonts w:ascii="Tahoma" w:hAnsi="Tahoma" w:cs="Tahoma"/>
          <w:caps/>
          <w:color w:val="F66400"/>
          <w:sz w:val="22"/>
          <w:vertAlign w:val="superscript"/>
        </w:rPr>
        <w:t>20</w:t>
      </w:r>
      <w:r w:rsidRPr="00CD452D">
        <w:rPr>
          <w:rFonts w:ascii="Tahoma" w:hAnsi="Tahoma" w:cs="Tahoma"/>
          <w:color w:val="F66400"/>
          <w:sz w:val="22"/>
        </w:rPr>
        <w:t xml:space="preserve"> Visual Studio Test Professional 2012 met </w:t>
      </w:r>
      <w:bookmarkEnd w:id="1122"/>
      <w:r w:rsidRPr="00CD452D">
        <w:rPr>
          <w:rFonts w:ascii="Tahoma" w:hAnsi="Tahoma" w:cs="Tahoma"/>
          <w:color w:val="F66400"/>
          <w:sz w:val="22"/>
        </w:rPr>
        <w:t>MSDN</w:t>
      </w:r>
      <w:bookmarkEnd w:id="1125"/>
      <w:bookmarkEnd w:id="1126"/>
    </w:p>
    <w:p w:rsidR="00AC4485" w:rsidRPr="00CD452D" w:rsidRDefault="00AC4485" w:rsidP="00E7500D">
      <w:pPr>
        <w:pStyle w:val="FootnoteBulletLevel1"/>
        <w:spacing w:before="0" w:after="0"/>
        <w:rPr>
          <w:rFonts w:ascii="Tahoma" w:hAnsi="Tahoma" w:cs="Tahoma"/>
          <w:sz w:val="18"/>
          <w:szCs w:val="18"/>
        </w:rPr>
      </w:pPr>
    </w:p>
    <w:p w:rsidR="001026FD" w:rsidRPr="00CD452D" w:rsidRDefault="001026FD" w:rsidP="00864B8A">
      <w:pPr>
        <w:spacing w:after="60"/>
        <w:ind w:left="720"/>
        <w:rPr>
          <w:rFonts w:cs="Tahoma"/>
        </w:rPr>
      </w:pPr>
      <w:r w:rsidRPr="00CD452D">
        <w:rPr>
          <w:rFonts w:cs="Tahoma"/>
          <w:b/>
        </w:rPr>
        <w:t>Visual Studio Team Foundation Server 2012</w:t>
      </w:r>
    </w:p>
    <w:p w:rsidR="001026FD" w:rsidRPr="00FB6BEA" w:rsidRDefault="001026FD" w:rsidP="00E7500D">
      <w:pPr>
        <w:pStyle w:val="EndnoteText"/>
        <w:ind w:left="720"/>
        <w:rPr>
          <w:rFonts w:ascii="Tahoma" w:hAnsi="Tahoma" w:cs="Tahoma"/>
          <w:lang w:val="nl-NL"/>
        </w:rPr>
      </w:pPr>
      <w:r w:rsidRPr="00CD452D">
        <w:rPr>
          <w:rFonts w:ascii="Tahoma" w:hAnsi="Tahoma" w:cs="Tahoma"/>
          <w:sz w:val="18"/>
        </w:rPr>
        <w:t xml:space="preserve">De abonnee heeft recht op één serverlicentie voor Visual Studio Team Foundation Server 2012 en één Team Foundation Server User CAL. </w:t>
      </w:r>
      <w:r w:rsidRPr="00FB6BEA">
        <w:rPr>
          <w:rFonts w:ascii="Tahoma" w:hAnsi="Tahoma" w:cs="Tahoma"/>
          <w:sz w:val="18"/>
          <w:lang w:val="nl-NL"/>
        </w:rPr>
        <w:t>De CAL is uitsluitend bedoeld voor gebruik door de abonnee.</w:t>
      </w:r>
    </w:p>
    <w:p w:rsidR="001026FD" w:rsidRPr="00FB6BEA" w:rsidRDefault="001026FD" w:rsidP="00E7500D">
      <w:pPr>
        <w:pStyle w:val="EndnoteText"/>
        <w:ind w:left="720"/>
        <w:rPr>
          <w:rFonts w:ascii="Tahoma" w:hAnsi="Tahoma" w:cs="Tahoma"/>
          <w:sz w:val="18"/>
          <w:szCs w:val="18"/>
          <w:lang w:val="nl-NL"/>
        </w:rPr>
      </w:pPr>
    </w:p>
    <w:p w:rsidR="001026FD" w:rsidRPr="00CD452D" w:rsidRDefault="001026FD" w:rsidP="00864B8A">
      <w:pPr>
        <w:spacing w:after="60"/>
        <w:ind w:left="720"/>
        <w:rPr>
          <w:rFonts w:cs="Tahoma"/>
        </w:rPr>
      </w:pPr>
      <w:r w:rsidRPr="00CD452D">
        <w:rPr>
          <w:rFonts w:cs="Tahoma"/>
          <w:b/>
        </w:rPr>
        <w:t>SQL Server Parallel Data Warehouse Developer</w:t>
      </w:r>
    </w:p>
    <w:p w:rsidR="001026FD" w:rsidRPr="00FB6BEA" w:rsidRDefault="001026FD" w:rsidP="00E7500D">
      <w:pPr>
        <w:pStyle w:val="EndnoteText"/>
        <w:ind w:left="720"/>
        <w:rPr>
          <w:rFonts w:ascii="Tahoma" w:hAnsi="Tahoma" w:cs="Tahoma"/>
          <w:lang w:val="nl-NL"/>
        </w:rPr>
      </w:pPr>
      <w:r w:rsidRPr="00FB6BEA">
        <w:rPr>
          <w:rFonts w:ascii="Tahoma" w:hAnsi="Tahoma" w:cs="Tahoma"/>
          <w:sz w:val="18"/>
          <w:lang w:val="nl-NL"/>
        </w:rPr>
        <w:t>De abonnee heeft recht op één licentie voor SQL Server 2008 R2 Parallel Data Warehouse Developer.</w:t>
      </w:r>
    </w:p>
    <w:p w:rsidR="00E7500D" w:rsidRPr="00FB6BEA" w:rsidRDefault="00E7500D" w:rsidP="00E7500D">
      <w:pPr>
        <w:pStyle w:val="FootnoteBulletLevel1"/>
        <w:tabs>
          <w:tab w:val="clear" w:pos="900"/>
        </w:tabs>
        <w:spacing w:before="0" w:after="0"/>
        <w:ind w:left="720" w:firstLine="0"/>
        <w:rPr>
          <w:rFonts w:ascii="Tahoma" w:hAnsi="Tahoma" w:cs="Tahoma"/>
          <w:sz w:val="18"/>
          <w:szCs w:val="18"/>
          <w:lang w:val="nl-NL"/>
        </w:rPr>
      </w:pPr>
    </w:p>
    <w:p w:rsidR="00672916" w:rsidRDefault="00672916" w:rsidP="00864B8A">
      <w:pPr>
        <w:spacing w:after="60"/>
        <w:ind w:left="720"/>
        <w:rPr>
          <w:rFonts w:cs="Tahoma"/>
          <w:b/>
          <w:lang w:val="nl-NL"/>
        </w:rPr>
      </w:pPr>
    </w:p>
    <w:p w:rsidR="00672916" w:rsidRDefault="00672916" w:rsidP="00864B8A">
      <w:pPr>
        <w:spacing w:after="60"/>
        <w:ind w:left="720"/>
        <w:rPr>
          <w:rFonts w:cs="Tahoma"/>
          <w:b/>
          <w:lang w:val="nl-NL"/>
        </w:rPr>
      </w:pPr>
    </w:p>
    <w:p w:rsidR="00672916" w:rsidRDefault="00672916" w:rsidP="00864B8A">
      <w:pPr>
        <w:spacing w:after="60"/>
        <w:ind w:left="720"/>
        <w:rPr>
          <w:rFonts w:cs="Tahoma"/>
          <w:b/>
          <w:lang w:val="nl-NL"/>
        </w:rPr>
      </w:pPr>
    </w:p>
    <w:p w:rsidR="00672916" w:rsidRDefault="00672916" w:rsidP="00864B8A">
      <w:pPr>
        <w:spacing w:after="60"/>
        <w:ind w:left="720"/>
        <w:rPr>
          <w:rFonts w:cs="Tahoma"/>
          <w:b/>
          <w:lang w:val="nl-NL"/>
        </w:rPr>
      </w:pPr>
    </w:p>
    <w:p w:rsidR="00223A77" w:rsidRPr="00FB6BEA" w:rsidRDefault="00223A77" w:rsidP="00864B8A">
      <w:pPr>
        <w:spacing w:after="60"/>
        <w:ind w:left="720"/>
        <w:rPr>
          <w:rFonts w:cs="Tahoma"/>
          <w:lang w:val="nl-NL"/>
        </w:rPr>
      </w:pPr>
      <w:r w:rsidRPr="00FB6BEA">
        <w:rPr>
          <w:rFonts w:cs="Tahoma"/>
          <w:b/>
          <w:lang w:val="nl-NL"/>
        </w:rPr>
        <w:t>Recht op grond van Software Assurance</w:t>
      </w:r>
    </w:p>
    <w:p w:rsidR="00223A77" w:rsidRPr="00FB6BEA" w:rsidRDefault="00223A77" w:rsidP="000850D1">
      <w:pPr>
        <w:pStyle w:val="EndnoteText"/>
        <w:ind w:left="720"/>
        <w:rPr>
          <w:rFonts w:ascii="Tahoma" w:hAnsi="Tahoma" w:cs="Tahoma"/>
          <w:lang w:val="nl-NL"/>
        </w:rPr>
      </w:pPr>
      <w:r w:rsidRPr="00FB6BEA">
        <w:rPr>
          <w:rFonts w:ascii="Tahoma" w:hAnsi="Tahoma" w:cs="Tahoma"/>
          <w:sz w:val="18"/>
          <w:lang w:val="nl-NL"/>
        </w:rPr>
        <w:t>Klanten waarvan de Software Assurance voor de volgende producten afloopt, zijn gerechtigd de dekking te</w:t>
      </w:r>
      <w:r w:rsidR="000850D1" w:rsidRPr="00FB6BEA">
        <w:rPr>
          <w:rFonts w:ascii="Tahoma" w:hAnsi="Tahoma" w:cs="Tahoma"/>
          <w:sz w:val="18"/>
          <w:lang w:val="nl-NL"/>
        </w:rPr>
        <w:t> </w:t>
      </w:r>
      <w:r w:rsidRPr="00FB6BEA">
        <w:rPr>
          <w:rFonts w:ascii="Tahoma" w:hAnsi="Tahoma" w:cs="Tahoma"/>
          <w:sz w:val="18"/>
          <w:lang w:val="nl-NL"/>
        </w:rPr>
        <w:t>verlengen in de vorm van Visual Studio Test Professional 2012 met MSDN:</w:t>
      </w:r>
    </w:p>
    <w:p w:rsidR="00223A77" w:rsidRPr="00FB6BEA" w:rsidRDefault="00223A77" w:rsidP="00E7500D">
      <w:pPr>
        <w:pStyle w:val="EndnoteText"/>
        <w:rPr>
          <w:rFonts w:ascii="Tahoma" w:hAnsi="Tahoma" w:cs="Tahoma"/>
          <w:sz w:val="18"/>
          <w:szCs w:val="18"/>
          <w:lang w:val="nl-NL"/>
        </w:rPr>
      </w:pPr>
    </w:p>
    <w:p w:rsidR="00223A77" w:rsidRPr="00FB6BEA" w:rsidRDefault="00223A77" w:rsidP="00E7500D">
      <w:pPr>
        <w:pStyle w:val="FootnoteBulletLevel2"/>
        <w:numPr>
          <w:ilvl w:val="0"/>
          <w:numId w:val="5"/>
        </w:numPr>
        <w:spacing w:before="0" w:after="60"/>
        <w:ind w:left="1440"/>
        <w:rPr>
          <w:rFonts w:ascii="Tahoma" w:hAnsi="Tahoma" w:cs="Tahoma"/>
          <w:lang w:val="nl-NL"/>
        </w:rPr>
      </w:pPr>
      <w:r w:rsidRPr="00FB6BEA">
        <w:rPr>
          <w:rFonts w:ascii="Tahoma" w:hAnsi="Tahoma" w:cs="Tahoma"/>
          <w:sz w:val="18"/>
          <w:lang w:val="nl-NL"/>
        </w:rPr>
        <w:t>Visual Studio Ultimate met MSDN</w:t>
      </w:r>
    </w:p>
    <w:p w:rsidR="00223A77" w:rsidRPr="00FB6BEA" w:rsidRDefault="00223A77" w:rsidP="00E7500D">
      <w:pPr>
        <w:pStyle w:val="FootnoteBulletLevel2"/>
        <w:numPr>
          <w:ilvl w:val="0"/>
          <w:numId w:val="5"/>
        </w:numPr>
        <w:spacing w:before="0" w:after="60"/>
        <w:ind w:left="1440"/>
        <w:rPr>
          <w:rFonts w:ascii="Tahoma" w:hAnsi="Tahoma" w:cs="Tahoma"/>
          <w:lang w:val="nl-NL"/>
        </w:rPr>
      </w:pPr>
      <w:r w:rsidRPr="00FB6BEA">
        <w:rPr>
          <w:rFonts w:ascii="Tahoma" w:hAnsi="Tahoma" w:cs="Tahoma"/>
          <w:sz w:val="18"/>
          <w:lang w:val="nl-NL"/>
        </w:rPr>
        <w:t>Visual Studio Test Professional met MSDN</w:t>
      </w:r>
    </w:p>
    <w:p w:rsidR="00223A77" w:rsidRPr="00FB6BEA" w:rsidRDefault="00223A77" w:rsidP="00E7500D">
      <w:pPr>
        <w:pStyle w:val="FootnoteBulletLevel2"/>
        <w:numPr>
          <w:ilvl w:val="0"/>
          <w:numId w:val="5"/>
        </w:numPr>
        <w:spacing w:before="0" w:after="60"/>
        <w:ind w:left="1440"/>
        <w:rPr>
          <w:rFonts w:ascii="Tahoma" w:hAnsi="Tahoma" w:cs="Tahoma"/>
          <w:lang w:val="nl-NL"/>
        </w:rPr>
      </w:pPr>
      <w:r w:rsidRPr="00FB6BEA">
        <w:rPr>
          <w:rFonts w:ascii="Tahoma" w:hAnsi="Tahoma" w:cs="Tahoma"/>
          <w:sz w:val="18"/>
          <w:lang w:val="nl-NL"/>
        </w:rPr>
        <w:t>Klanten met een actief wederverkoopabonnement voor een van de bovenstaande softwaretitels</w:t>
      </w:r>
    </w:p>
    <w:p w:rsidR="00223A77" w:rsidRPr="00FB6BEA" w:rsidRDefault="00223A77" w:rsidP="00E7500D">
      <w:pPr>
        <w:pStyle w:val="FootnoteBulletLevel1"/>
        <w:spacing w:before="0" w:after="0"/>
        <w:ind w:firstLine="0"/>
        <w:rPr>
          <w:rFonts w:ascii="Tahoma" w:hAnsi="Tahoma" w:cs="Tahoma"/>
          <w:sz w:val="18"/>
          <w:szCs w:val="18"/>
          <w:lang w:val="nl-NL"/>
        </w:rPr>
      </w:pPr>
    </w:p>
    <w:p w:rsidR="00E7500D" w:rsidRPr="00FB6BEA" w:rsidRDefault="00223A77" w:rsidP="00FF028F">
      <w:pPr>
        <w:pStyle w:val="FootnoteBulletLevel2"/>
        <w:tabs>
          <w:tab w:val="clear" w:pos="1260"/>
        </w:tabs>
        <w:spacing w:before="0"/>
        <w:ind w:left="720" w:firstLine="0"/>
        <w:rPr>
          <w:rFonts w:ascii="Tahoma" w:hAnsi="Tahoma" w:cs="Tahoma"/>
          <w:lang w:val="nl-NL"/>
        </w:rPr>
      </w:pPr>
      <w:r w:rsidRPr="00FB6BEA">
        <w:rPr>
          <w:rFonts w:ascii="Tahoma" w:hAnsi="Tahoma" w:cs="Tahoma"/>
          <w:sz w:val="18"/>
          <w:lang w:val="nl-NL"/>
        </w:rPr>
        <w:t>Klanten met een Enterprise, Select of Open Value Overeenkomst met actieve Software Assurance-dekking</w:t>
      </w:r>
      <w:r w:rsidR="00FF028F">
        <w:rPr>
          <w:rFonts w:ascii="Tahoma" w:hAnsi="Tahoma" w:cs="Tahoma"/>
          <w:sz w:val="18"/>
          <w:lang w:val="nl-NL"/>
        </w:rPr>
        <w:t> </w:t>
      </w:r>
      <w:r w:rsidRPr="00FB6BEA">
        <w:rPr>
          <w:rFonts w:ascii="Tahoma" w:hAnsi="Tahoma" w:cs="Tahoma"/>
          <w:sz w:val="18"/>
          <w:lang w:val="nl-NL"/>
        </w:rPr>
        <w:t>voor Visual Studio Test Professional 2012 met MSDN kunnen ook opwaarderen naar Visual</w:t>
      </w:r>
      <w:r w:rsidR="00FF028F">
        <w:rPr>
          <w:rFonts w:ascii="Tahoma" w:hAnsi="Tahoma" w:cs="Tahoma"/>
          <w:sz w:val="18"/>
          <w:lang w:val="nl-NL"/>
        </w:rPr>
        <w:t> </w:t>
      </w:r>
      <w:r w:rsidRPr="00FB6BEA">
        <w:rPr>
          <w:rFonts w:ascii="Tahoma" w:hAnsi="Tahoma" w:cs="Tahoma"/>
          <w:sz w:val="18"/>
          <w:lang w:val="nl-NL"/>
        </w:rPr>
        <w:t>Studio</w:t>
      </w:r>
      <w:r w:rsidR="00FF028F">
        <w:rPr>
          <w:rFonts w:ascii="Tahoma" w:hAnsi="Tahoma" w:cs="Tahoma"/>
          <w:sz w:val="18"/>
          <w:lang w:val="nl-NL"/>
        </w:rPr>
        <w:t> </w:t>
      </w:r>
      <w:r w:rsidRPr="00FB6BEA">
        <w:rPr>
          <w:rFonts w:ascii="Tahoma" w:hAnsi="Tahoma" w:cs="Tahoma"/>
          <w:sz w:val="18"/>
          <w:lang w:val="nl-NL"/>
        </w:rPr>
        <w:t>Premium</w:t>
      </w:r>
      <w:r w:rsidR="00FF028F">
        <w:rPr>
          <w:rFonts w:ascii="Tahoma" w:hAnsi="Tahoma" w:cs="Tahoma"/>
          <w:sz w:val="18"/>
          <w:lang w:val="nl-NL"/>
        </w:rPr>
        <w:t> </w:t>
      </w:r>
      <w:r w:rsidRPr="00FB6BEA">
        <w:rPr>
          <w:rFonts w:ascii="Tahoma" w:hAnsi="Tahoma" w:cs="Tahoma"/>
          <w:sz w:val="18"/>
          <w:lang w:val="nl-NL"/>
        </w:rPr>
        <w:t xml:space="preserve">2012 met MSDN door de desbetreffende </w:t>
      </w:r>
      <w:hyperlink w:anchor="Step_Up" w:history="1">
        <w:r w:rsidRPr="00FB6BEA">
          <w:rPr>
            <w:rFonts w:ascii="Tahoma" w:hAnsi="Tahoma" w:cs="Tahoma"/>
            <w:sz w:val="18"/>
            <w:lang w:val="nl-NL"/>
          </w:rPr>
          <w:t>Opwaarderings-SKU</w:t>
        </w:r>
      </w:hyperlink>
      <w:r w:rsidRPr="00FB6BEA">
        <w:rPr>
          <w:rFonts w:ascii="Tahoma" w:hAnsi="Tahoma" w:cs="Tahoma"/>
          <w:lang w:val="nl-NL"/>
        </w:rPr>
        <w:t xml:space="preserve"> te verkrijgen.</w:t>
      </w:r>
    </w:p>
    <w:p w:rsidR="00E7500D" w:rsidRPr="00FB1A33" w:rsidRDefault="00E7500D" w:rsidP="00E7500D">
      <w:pPr>
        <w:pStyle w:val="FootnoteBulletLevel2"/>
        <w:tabs>
          <w:tab w:val="clear" w:pos="1260"/>
        </w:tabs>
        <w:spacing w:before="0"/>
        <w:ind w:left="720" w:firstLine="0"/>
        <w:rPr>
          <w:rFonts w:ascii="Tahoma" w:hAnsi="Tahoma" w:cs="Tahoma"/>
          <w:sz w:val="18"/>
          <w:szCs w:val="18"/>
          <w:lang w:val="nl-NL"/>
        </w:rPr>
      </w:pPr>
    </w:p>
    <w:p w:rsidR="005C11D1" w:rsidRPr="00FB6BEA" w:rsidRDefault="009B2474" w:rsidP="00864B8A">
      <w:pPr>
        <w:spacing w:after="60"/>
        <w:ind w:left="720"/>
        <w:rPr>
          <w:rFonts w:cs="Tahoma"/>
          <w:lang w:val="nl-NL"/>
        </w:rPr>
      </w:pPr>
      <w:r w:rsidRPr="00FB6BEA">
        <w:rPr>
          <w:rFonts w:cs="Tahoma"/>
          <w:b/>
          <w:lang w:val="nl-NL"/>
        </w:rPr>
        <w:t>Abonnementsdiensten</w:t>
      </w:r>
    </w:p>
    <w:p w:rsidR="001051D1" w:rsidRPr="00FB6BEA" w:rsidRDefault="005C11D1" w:rsidP="00E7500D">
      <w:pPr>
        <w:ind w:left="720"/>
        <w:rPr>
          <w:rFonts w:cs="Tahoma"/>
          <w:lang w:val="nl-NL"/>
        </w:rPr>
      </w:pPr>
      <w:r w:rsidRPr="00FB6BEA">
        <w:rPr>
          <w:rFonts w:cs="Tahoma"/>
          <w:lang w:val="nl-NL"/>
        </w:rPr>
        <w:t xml:space="preserve">MSDN-abonnementsdiensten, met inbegrip van downloads, productcodes, Windows Azure-voorzieningen, </w:t>
      </w:r>
      <w:r w:rsidR="00FF028F">
        <w:rPr>
          <w:rFonts w:cs="Tahoma"/>
          <w:lang w:val="nl-NL"/>
        </w:rPr>
        <w:br/>
      </w:r>
      <w:r w:rsidRPr="00FB6BEA">
        <w:rPr>
          <w:rFonts w:cs="Tahoma"/>
          <w:lang w:val="nl-NL"/>
        </w:rPr>
        <w:t>e-learning, technische ondersteuning, Windows Store-voorzieningen en andere diensten, zijn alleen beschikbaar wanneer het abonnement actief is.</w:t>
      </w:r>
      <w:bookmarkStart w:id="1127" w:name="_14_Operating_System"/>
      <w:bookmarkEnd w:id="1127"/>
    </w:p>
    <w:p w:rsidR="00E03856" w:rsidRPr="00FB6BEA" w:rsidRDefault="00E03856">
      <w:pPr>
        <w:rPr>
          <w:rFonts w:cs="Tahoma"/>
          <w:lang w:val="nl-NL"/>
        </w:rPr>
      </w:pPr>
      <w:bookmarkStart w:id="1128" w:name="_Toc336338280"/>
    </w:p>
    <w:p w:rsidR="00B42E6E" w:rsidRDefault="00B42E6E">
      <w:pPr>
        <w:rPr>
          <w:rFonts w:cs="Tahoma"/>
          <w:b/>
          <w:sz w:val="28"/>
          <w:szCs w:val="24"/>
          <w:lang w:val="nl-NL"/>
        </w:rPr>
      </w:pPr>
      <w:r>
        <w:rPr>
          <w:rFonts w:cs="Tahoma"/>
          <w:sz w:val="28"/>
          <w:lang w:val="nl-NL"/>
        </w:rPr>
        <w:br w:type="page"/>
      </w:r>
    </w:p>
    <w:p w:rsidR="00023FE7" w:rsidRPr="00FB6BEA" w:rsidRDefault="00023FE7" w:rsidP="002E57CF">
      <w:pPr>
        <w:pStyle w:val="Heading2"/>
        <w:ind w:left="0"/>
        <w:rPr>
          <w:rFonts w:ascii="Tahoma" w:hAnsi="Tahoma" w:cs="Tahoma"/>
          <w:lang w:val="nl-NL"/>
        </w:rPr>
      </w:pPr>
      <w:bookmarkStart w:id="1129" w:name="_Toc346275946"/>
      <w:r w:rsidRPr="00FB6BEA">
        <w:rPr>
          <w:rFonts w:ascii="Tahoma" w:hAnsi="Tahoma" w:cs="Tahoma"/>
          <w:sz w:val="28"/>
          <w:lang w:val="nl-NL"/>
        </w:rPr>
        <w:t>Productgroep systemen</w:t>
      </w:r>
      <w:bookmarkEnd w:id="1128"/>
      <w:bookmarkEnd w:id="1129"/>
    </w:p>
    <w:p w:rsidR="00023FE7" w:rsidRPr="00FB6BEA" w:rsidRDefault="00023FE7" w:rsidP="005471A0">
      <w:pPr>
        <w:spacing w:line="192" w:lineRule="auto"/>
        <w:rPr>
          <w:rFonts w:cs="Tahoma"/>
          <w:lang w:val="nl-NL"/>
        </w:rPr>
      </w:pPr>
    </w:p>
    <w:p w:rsidR="004F4191" w:rsidRPr="00FB6BEA" w:rsidRDefault="004F4191" w:rsidP="004F4191">
      <w:pPr>
        <w:pStyle w:val="Heading3"/>
        <w:rPr>
          <w:rFonts w:ascii="Tahoma" w:hAnsi="Tahoma" w:cs="Tahoma"/>
          <w:lang w:val="nl-NL"/>
        </w:rPr>
      </w:pPr>
      <w:bookmarkStart w:id="1130" w:name="_21_Windows®_Companion"/>
      <w:bookmarkStart w:id="1131" w:name="_Toc336338281"/>
      <w:bookmarkStart w:id="1132" w:name="_Toc346275947"/>
      <w:bookmarkEnd w:id="1130"/>
      <w:r w:rsidRPr="00FB6BEA">
        <w:rPr>
          <w:rFonts w:ascii="Tahoma" w:hAnsi="Tahoma" w:cs="Tahoma"/>
          <w:caps/>
          <w:color w:val="F66400"/>
          <w:sz w:val="22"/>
          <w:vertAlign w:val="superscript"/>
          <w:lang w:val="nl-NL"/>
        </w:rPr>
        <w:t>21</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Windows</w:t>
      </w:r>
      <w:r w:rsidR="00385282" w:rsidRPr="00FB6BEA">
        <w:rPr>
          <w:rFonts w:ascii="Tahoma" w:hAnsi="Tahoma" w:cs="Tahoma"/>
          <w:color w:val="F66400"/>
          <w:sz w:val="22"/>
          <w:vertAlign w:val="superscript"/>
          <w:lang w:val="nl-NL"/>
        </w:rPr>
        <w:t>®</w:t>
      </w:r>
      <w:r w:rsidRPr="00FB6BEA">
        <w:rPr>
          <w:rFonts w:ascii="Tahoma" w:hAnsi="Tahoma" w:cs="Tahoma"/>
          <w:color w:val="F66400"/>
          <w:sz w:val="22"/>
          <w:lang w:val="nl-NL"/>
        </w:rPr>
        <w:t xml:space="preserve"> Companion Abonnementslicentie</w:t>
      </w:r>
      <w:bookmarkEnd w:id="1131"/>
      <w:bookmarkEnd w:id="1132"/>
    </w:p>
    <w:p w:rsidR="004F4191" w:rsidRPr="00FB6BEA" w:rsidRDefault="004F4191" w:rsidP="005471A0">
      <w:pPr>
        <w:spacing w:line="192" w:lineRule="auto"/>
        <w:rPr>
          <w:rFonts w:cs="Tahoma"/>
          <w:lang w:val="nl-NL"/>
        </w:rPr>
      </w:pPr>
    </w:p>
    <w:p w:rsidR="001D0D87" w:rsidRPr="00FB6BEA" w:rsidRDefault="004F4191" w:rsidP="005C4364">
      <w:pPr>
        <w:spacing w:after="20"/>
        <w:ind w:left="720"/>
        <w:rPr>
          <w:rFonts w:cs="Tahoma"/>
          <w:lang w:val="nl-NL"/>
        </w:rPr>
      </w:pPr>
      <w:r w:rsidRPr="00FB6BEA">
        <w:rPr>
          <w:rFonts w:cs="Tahoma"/>
          <w:b/>
          <w:color w:val="000000"/>
          <w:lang w:val="nl-NL"/>
        </w:rPr>
        <w:t>Instellingen met een School Overeenkomst</w:t>
      </w:r>
    </w:p>
    <w:p w:rsidR="004F4191" w:rsidRPr="00FB6BEA" w:rsidRDefault="004F4191" w:rsidP="007A73DF">
      <w:pPr>
        <w:ind w:left="720"/>
        <w:rPr>
          <w:rFonts w:cs="Tahoma"/>
          <w:lang w:val="nl-NL"/>
        </w:rPr>
      </w:pPr>
      <w:r w:rsidRPr="00FB6BEA">
        <w:rPr>
          <w:rFonts w:cs="Tahoma"/>
          <w:color w:val="000000"/>
          <w:lang w:val="nl-NL"/>
        </w:rPr>
        <w:t>Instellingen kunnen de Windows Companion Abonnementslicentie (CSL) aanschaffen als ze dekking hebben voor de kwalificerende producten</w:t>
      </w:r>
      <w:r w:rsidR="004A088B">
        <w:rPr>
          <w:rFonts w:cs="Tahoma"/>
          <w:color w:val="000000"/>
          <w:lang w:val="nl-NL"/>
        </w:rPr>
        <w:t xml:space="preserve">. </w:t>
      </w:r>
      <w:r w:rsidRPr="00FB6BEA">
        <w:rPr>
          <w:rFonts w:cs="Tahoma"/>
          <w:color w:val="000000"/>
          <w:lang w:val="nl-NL"/>
        </w:rPr>
        <w:t>Het maximale aantal CSL’s dat kan worden aangeschaft is gelijk aan het aantal In Aanmerking Komende Pc’s van de instelling voor de kwalificerende producten.</w:t>
      </w:r>
    </w:p>
    <w:p w:rsidR="004F4191" w:rsidRPr="00FB6BEA" w:rsidRDefault="004F4191" w:rsidP="005471A0">
      <w:pPr>
        <w:spacing w:line="192" w:lineRule="auto"/>
        <w:rPr>
          <w:rFonts w:cs="Tahoma"/>
          <w:lang w:val="nl-NL"/>
        </w:rPr>
      </w:pPr>
    </w:p>
    <w:p w:rsidR="001D0D87" w:rsidRPr="00FB6BEA" w:rsidRDefault="001D0D87" w:rsidP="005C4364">
      <w:pPr>
        <w:spacing w:after="20"/>
        <w:ind w:left="720"/>
        <w:rPr>
          <w:rFonts w:cs="Tahoma"/>
          <w:lang w:val="nl-NL"/>
        </w:rPr>
      </w:pPr>
      <w:r w:rsidRPr="00FB6BEA">
        <w:rPr>
          <w:rFonts w:cs="Tahoma"/>
          <w:b/>
          <w:color w:val="000000"/>
          <w:lang w:val="nl-NL"/>
        </w:rPr>
        <w:t>Companion-apparaten en gekwalificeerde apparaten</w:t>
      </w:r>
    </w:p>
    <w:p w:rsidR="001D0D87" w:rsidRPr="00FB6BEA" w:rsidRDefault="001D0D87" w:rsidP="004A088B">
      <w:pPr>
        <w:ind w:left="720"/>
        <w:rPr>
          <w:rFonts w:cs="Tahoma"/>
          <w:lang w:val="nl-NL"/>
        </w:rPr>
      </w:pPr>
      <w:r w:rsidRPr="00FB6BEA">
        <w:rPr>
          <w:rFonts w:cs="Tahoma"/>
          <w:color w:val="000000"/>
          <w:lang w:val="nl-NL"/>
        </w:rPr>
        <w:t>Companion-apparaten die gebruikmaken van gebruiksrechten op grond van de CSL zijn Gekwalificeerde Apparaten</w:t>
      </w:r>
      <w:r w:rsidR="004A088B">
        <w:rPr>
          <w:rFonts w:cs="Tahoma"/>
          <w:color w:val="000000"/>
          <w:lang w:val="nl-NL"/>
        </w:rPr>
        <w:t xml:space="preserve">. </w:t>
      </w:r>
      <w:r w:rsidRPr="00FB6BEA">
        <w:rPr>
          <w:rFonts w:cs="Tahoma"/>
          <w:color w:val="000000"/>
          <w:lang w:val="nl-NL"/>
        </w:rPr>
        <w:t>De CSL is een Enterprise Product en voldoet derhalve aan de vereisten voor het onderdeel Systemen in het kader van aankoopverplichtingen voor Gekwalificeerde Apparaten</w:t>
      </w:r>
      <w:r w:rsidR="004A088B">
        <w:rPr>
          <w:rFonts w:cs="Tahoma"/>
          <w:color w:val="000000"/>
          <w:lang w:val="nl-NL"/>
        </w:rPr>
        <w:t xml:space="preserve">. </w:t>
      </w:r>
      <w:r w:rsidRPr="00FB6BEA">
        <w:rPr>
          <w:rFonts w:cs="Tahoma"/>
          <w:color w:val="000000"/>
          <w:lang w:val="nl-NL"/>
        </w:rPr>
        <w:t>De CSL kan worden aangeschaft in elke gewenste hoeveelheid en hoeft niet te worden aangeschaft voor alle Gekwalificeerde Apparaten van een organisatie</w:t>
      </w:r>
      <w:r w:rsidR="004A088B">
        <w:rPr>
          <w:rFonts w:cs="Tahoma"/>
          <w:color w:val="000000"/>
          <w:lang w:val="nl-NL"/>
        </w:rPr>
        <w:t>.</w:t>
      </w:r>
      <w:r w:rsidRPr="00FB6BEA">
        <w:rPr>
          <w:rFonts w:cs="Tahoma"/>
          <w:color w:val="000000"/>
          <w:lang w:val="nl-NL"/>
        </w:rPr>
        <w:t xml:space="preserve"> Het aantal CSL´s mag echter in geen geval hoger zijn dat het aantal Windows Upgrade-licenties en VDA-licenties bij elkaar.</w:t>
      </w:r>
    </w:p>
    <w:p w:rsidR="00FB03CE" w:rsidRDefault="00FB03CE" w:rsidP="005471A0">
      <w:pPr>
        <w:spacing w:line="192" w:lineRule="auto"/>
        <w:rPr>
          <w:rFonts w:cs="Tahoma"/>
          <w:lang w:val="nl-NL"/>
        </w:rPr>
      </w:pPr>
    </w:p>
    <w:p w:rsidR="00B42E6E" w:rsidRPr="00FB6BEA" w:rsidRDefault="00B42E6E" w:rsidP="005471A0">
      <w:pPr>
        <w:spacing w:line="192" w:lineRule="auto"/>
        <w:rPr>
          <w:rFonts w:cs="Tahoma"/>
          <w:lang w:val="nl-NL"/>
        </w:rPr>
      </w:pPr>
    </w:p>
    <w:p w:rsidR="008357AC" w:rsidRPr="00FB6BEA" w:rsidRDefault="00B26237" w:rsidP="008357AC">
      <w:pPr>
        <w:pStyle w:val="Heading3"/>
        <w:rPr>
          <w:rFonts w:ascii="Tahoma" w:hAnsi="Tahoma" w:cs="Tahoma"/>
          <w:lang w:val="nl-NL"/>
        </w:rPr>
      </w:pPr>
      <w:bookmarkStart w:id="1133" w:name="_22_Windows_Vista"/>
      <w:bookmarkStart w:id="1134" w:name="_Toc336338282"/>
      <w:bookmarkStart w:id="1135" w:name="_Toc346275948"/>
      <w:bookmarkStart w:id="1136" w:name="Sys_24WindowsVistaDVDPack"/>
      <w:bookmarkStart w:id="1137" w:name="Sys_21MDOPforSA"/>
      <w:bookmarkStart w:id="1138" w:name="Sys_25MDOPforSA"/>
      <w:bookmarkEnd w:id="1133"/>
      <w:r w:rsidRPr="00FB6BEA">
        <w:rPr>
          <w:rFonts w:ascii="Tahoma" w:hAnsi="Tahoma" w:cs="Tahoma"/>
          <w:caps/>
          <w:color w:val="F66400"/>
          <w:sz w:val="22"/>
          <w:vertAlign w:val="superscript"/>
          <w:lang w:val="nl-NL"/>
        </w:rPr>
        <w:t>22</w:t>
      </w:r>
      <w:r w:rsidRPr="00FB6BEA">
        <w:rPr>
          <w:rFonts w:ascii="Tahoma" w:eastAsia="Times New Roman" w:hAnsi="Tahoma" w:cs="Tahoma"/>
          <w:bCs/>
          <w:color w:val="F66400"/>
          <w:sz w:val="22"/>
          <w:szCs w:val="22"/>
          <w:lang w:val="nl-NL"/>
        </w:rPr>
        <w:t xml:space="preserve"> Windows Vista DVD Playback Pack</w:t>
      </w:r>
      <w:bookmarkEnd w:id="1134"/>
      <w:bookmarkEnd w:id="1135"/>
    </w:p>
    <w:bookmarkEnd w:id="1136"/>
    <w:p w:rsidR="00FB03CE" w:rsidRPr="00FB6BEA" w:rsidRDefault="00FB03CE" w:rsidP="005471A0">
      <w:pPr>
        <w:spacing w:line="192" w:lineRule="auto"/>
        <w:rPr>
          <w:rFonts w:cs="Tahoma"/>
          <w:lang w:val="nl-NL"/>
        </w:rPr>
      </w:pPr>
    </w:p>
    <w:p w:rsidR="008357AC" w:rsidRPr="00FB6BEA" w:rsidRDefault="008357AC" w:rsidP="00FB03CE">
      <w:pPr>
        <w:ind w:left="720"/>
        <w:rPr>
          <w:rFonts w:cs="Tahoma"/>
          <w:lang w:val="nl-NL"/>
        </w:rPr>
      </w:pPr>
      <w:r w:rsidRPr="00FB6BEA">
        <w:rPr>
          <w:rFonts w:eastAsia="Calibri" w:cs="Tahoma"/>
          <w:color w:val="000000"/>
          <w:szCs w:val="18"/>
          <w:lang w:val="nl-NL"/>
        </w:rPr>
        <w:t>Volume License-klanten die Windows Vista DVD Playback Pack installeren of gebruiken, moeten de licentievoorwaarden in de Microsoft Volume Licensing Product Use Rights (PUR) van december 2010 raadplegen.</w:t>
      </w:r>
    </w:p>
    <w:p w:rsidR="00FB03CE" w:rsidRDefault="00FB03CE" w:rsidP="005471A0">
      <w:pPr>
        <w:spacing w:line="192" w:lineRule="auto"/>
        <w:rPr>
          <w:rFonts w:cs="Tahoma"/>
          <w:lang w:val="nl-NL"/>
        </w:rPr>
      </w:pPr>
    </w:p>
    <w:p w:rsidR="00B42E6E" w:rsidRPr="00FB6BEA" w:rsidRDefault="00B42E6E" w:rsidP="005471A0">
      <w:pPr>
        <w:spacing w:line="192" w:lineRule="auto"/>
        <w:rPr>
          <w:rFonts w:cs="Tahoma"/>
          <w:lang w:val="nl-NL"/>
        </w:rPr>
      </w:pPr>
    </w:p>
    <w:p w:rsidR="00E14FF2" w:rsidRPr="00FB6BEA" w:rsidRDefault="00B26237" w:rsidP="00E14FF2">
      <w:pPr>
        <w:pStyle w:val="Heading3"/>
        <w:rPr>
          <w:rFonts w:ascii="Tahoma" w:hAnsi="Tahoma" w:cs="Tahoma"/>
          <w:lang w:val="nl-NL"/>
        </w:rPr>
      </w:pPr>
      <w:bookmarkStart w:id="1139" w:name="_23_Microsoft_Desktop"/>
      <w:bookmarkStart w:id="1140" w:name="_Toc336338283"/>
      <w:bookmarkStart w:id="1141" w:name="_Toc346275949"/>
      <w:bookmarkEnd w:id="1139"/>
      <w:r w:rsidRPr="00FB6BEA">
        <w:rPr>
          <w:rFonts w:ascii="Tahoma" w:hAnsi="Tahoma" w:cs="Tahoma"/>
          <w:caps/>
          <w:color w:val="F66400"/>
          <w:sz w:val="22"/>
          <w:vertAlign w:val="superscript"/>
          <w:lang w:val="nl-NL"/>
        </w:rPr>
        <w:t>23</w:t>
      </w:r>
      <w:r w:rsidRPr="00FB6BEA">
        <w:rPr>
          <w:rFonts w:ascii="Tahoma" w:hAnsi="Tahoma" w:cs="Tahoma"/>
          <w:color w:val="F66400"/>
          <w:sz w:val="22"/>
          <w:lang w:val="nl-NL"/>
        </w:rPr>
        <w:t xml:space="preserve"> Microsoft Desktop Optimization Pack voor Software Assurance</w:t>
      </w:r>
      <w:bookmarkEnd w:id="1140"/>
      <w:bookmarkEnd w:id="1141"/>
    </w:p>
    <w:bookmarkEnd w:id="1137"/>
    <w:p w:rsidR="007A73DF" w:rsidRPr="00FB6BEA" w:rsidRDefault="005C4364" w:rsidP="005C4364">
      <w:pPr>
        <w:tabs>
          <w:tab w:val="left" w:pos="1365"/>
        </w:tabs>
        <w:spacing w:line="192" w:lineRule="auto"/>
        <w:rPr>
          <w:rFonts w:cs="Tahoma"/>
          <w:lang w:val="nl-NL"/>
        </w:rPr>
      </w:pPr>
      <w:r>
        <w:rPr>
          <w:rFonts w:cs="Tahoma"/>
          <w:lang w:val="nl-NL"/>
        </w:rPr>
        <w:tab/>
      </w:r>
    </w:p>
    <w:p w:rsidR="00475147" w:rsidRPr="00FB6BEA" w:rsidRDefault="0037362E" w:rsidP="00475147">
      <w:pPr>
        <w:ind w:left="720"/>
        <w:rPr>
          <w:rFonts w:cs="Tahoma"/>
          <w:lang w:val="nl-NL"/>
        </w:rPr>
      </w:pPr>
      <w:r w:rsidRPr="00FB6BEA">
        <w:rPr>
          <w:rFonts w:eastAsia="Calibri" w:cs="Tahoma"/>
          <w:color w:val="000000"/>
          <w:szCs w:val="18"/>
          <w:lang w:val="nl-NL"/>
        </w:rPr>
        <w:t>Klanten die het Microsoft Desktop Optimization Pack voor Software Assurance (MDOP) willen verkrijgen, moeten voor hun desktop eerst een van de volgende hebben verkregen en toegewezen:</w:t>
      </w:r>
    </w:p>
    <w:p w:rsidR="00475147" w:rsidRPr="00FB6BEA" w:rsidRDefault="00475147" w:rsidP="006C6786">
      <w:pPr>
        <w:numPr>
          <w:ilvl w:val="0"/>
          <w:numId w:val="50"/>
        </w:numPr>
        <w:tabs>
          <w:tab w:val="left" w:pos="1440"/>
        </w:tabs>
        <w:ind w:left="1440" w:hanging="446"/>
        <w:rPr>
          <w:rFonts w:cs="Tahoma"/>
          <w:lang w:val="nl-NL"/>
        </w:rPr>
      </w:pPr>
      <w:r w:rsidRPr="00FB6BEA">
        <w:rPr>
          <w:rFonts w:eastAsia="Calibri" w:cs="Tahoma"/>
          <w:color w:val="000000"/>
          <w:szCs w:val="18"/>
          <w:lang w:val="nl-NL"/>
        </w:rPr>
        <w:t>Actieve Software Assurance voor het Windows Desktop Operating System, of</w:t>
      </w:r>
    </w:p>
    <w:p w:rsidR="00475147" w:rsidRPr="00CD452D" w:rsidRDefault="00475147" w:rsidP="006C6786">
      <w:pPr>
        <w:numPr>
          <w:ilvl w:val="0"/>
          <w:numId w:val="50"/>
        </w:numPr>
        <w:tabs>
          <w:tab w:val="left" w:pos="1440"/>
        </w:tabs>
        <w:ind w:left="1440" w:hanging="446"/>
        <w:rPr>
          <w:rFonts w:cs="Tahoma"/>
        </w:rPr>
      </w:pPr>
      <w:r w:rsidRPr="00CD452D">
        <w:rPr>
          <w:rFonts w:eastAsia="Calibri" w:cs="Tahoma"/>
          <w:color w:val="000000"/>
          <w:szCs w:val="18"/>
        </w:rPr>
        <w:t>Een Windows Virtual Desktop Access-licentie, of</w:t>
      </w:r>
    </w:p>
    <w:p w:rsidR="00475147" w:rsidRPr="00FB6BEA" w:rsidRDefault="00475147" w:rsidP="006C6786">
      <w:pPr>
        <w:numPr>
          <w:ilvl w:val="0"/>
          <w:numId w:val="50"/>
        </w:numPr>
        <w:tabs>
          <w:tab w:val="left" w:pos="1440"/>
        </w:tabs>
        <w:ind w:left="1440" w:hanging="446"/>
        <w:rPr>
          <w:rFonts w:cs="Tahoma"/>
          <w:lang w:val="nl-NL"/>
        </w:rPr>
      </w:pPr>
      <w:r w:rsidRPr="00FB6BEA">
        <w:rPr>
          <w:rFonts w:eastAsia="Calibri" w:cs="Tahoma"/>
          <w:color w:val="000000"/>
          <w:szCs w:val="18"/>
          <w:lang w:val="nl-NL"/>
        </w:rPr>
        <w:t xml:space="preserve">Een actief abonnement op Windows Intune </w:t>
      </w:r>
      <w:r w:rsidRPr="00FB6BEA">
        <w:rPr>
          <w:rFonts w:cs="Tahoma"/>
          <w:szCs w:val="18"/>
          <w:lang w:val="nl-NL"/>
        </w:rPr>
        <w:t>(per apparaat)</w:t>
      </w:r>
      <w:r w:rsidRPr="00FB6BEA">
        <w:rPr>
          <w:rFonts w:eastAsia="Calibri" w:cs="Tahoma"/>
          <w:color w:val="000000"/>
          <w:szCs w:val="18"/>
          <w:lang w:val="nl-NL"/>
        </w:rPr>
        <w:t>.</w:t>
      </w:r>
    </w:p>
    <w:p w:rsidR="00475147" w:rsidRPr="00FB6BEA" w:rsidRDefault="00475147" w:rsidP="005C4364">
      <w:pPr>
        <w:spacing w:before="80" w:after="80"/>
        <w:ind w:left="720"/>
        <w:rPr>
          <w:rFonts w:cs="Tahoma"/>
          <w:lang w:val="nl-NL"/>
        </w:rPr>
      </w:pPr>
      <w:r w:rsidRPr="00FB6BEA">
        <w:rPr>
          <w:rFonts w:eastAsia="Calibri" w:cs="Tahoma"/>
          <w:color w:val="000000"/>
          <w:szCs w:val="18"/>
          <w:lang w:val="nl-NL"/>
        </w:rPr>
        <w:t>Apparaten met een actieve Companion Abonnementslicentie zijn eveneens toegestaan.</w:t>
      </w:r>
    </w:p>
    <w:p w:rsidR="007A73DF" w:rsidRPr="00FB6BEA" w:rsidRDefault="007A73DF" w:rsidP="005471A0">
      <w:pPr>
        <w:spacing w:line="192" w:lineRule="auto"/>
        <w:ind w:left="720"/>
        <w:rPr>
          <w:rFonts w:cs="Tahoma"/>
          <w:lang w:val="nl-NL"/>
        </w:rPr>
      </w:pPr>
    </w:p>
    <w:p w:rsidR="00F7027D" w:rsidRPr="00FB6BEA" w:rsidRDefault="00F7027D" w:rsidP="009D776A">
      <w:pPr>
        <w:ind w:left="720"/>
        <w:rPr>
          <w:rFonts w:cs="Tahoma"/>
          <w:lang w:val="nl-NL"/>
        </w:rPr>
      </w:pPr>
      <w:r w:rsidRPr="00FB6BEA">
        <w:rPr>
          <w:rFonts w:eastAsia="Calibri" w:cs="Tahoma"/>
          <w:color w:val="000000"/>
          <w:szCs w:val="18"/>
          <w:lang w:val="nl-NL"/>
        </w:rPr>
        <w:t>Klanten die in het bezit zijn van een Volumelicentie voor MDOP, ontvangen de volgende software (op</w:t>
      </w:r>
      <w:r w:rsidR="009D776A" w:rsidRPr="00FB6BEA">
        <w:rPr>
          <w:rFonts w:eastAsia="Calibri" w:cs="Tahoma"/>
          <w:color w:val="000000"/>
          <w:szCs w:val="18"/>
          <w:lang w:val="nl-NL"/>
        </w:rPr>
        <w:t> </w:t>
      </w:r>
      <w:r w:rsidRPr="00FB6BEA">
        <w:rPr>
          <w:rFonts w:eastAsia="Calibri" w:cs="Tahoma"/>
          <w:color w:val="000000"/>
          <w:szCs w:val="18"/>
          <w:lang w:val="nl-NL"/>
        </w:rPr>
        <w:t>het</w:t>
      </w:r>
      <w:r w:rsidR="009D776A" w:rsidRPr="00FB6BEA">
        <w:rPr>
          <w:rFonts w:eastAsia="Calibri" w:cs="Tahoma"/>
          <w:color w:val="000000"/>
          <w:szCs w:val="18"/>
          <w:lang w:val="nl-NL"/>
        </w:rPr>
        <w:t> </w:t>
      </w:r>
      <w:r w:rsidRPr="00FB6BEA">
        <w:rPr>
          <w:rFonts w:eastAsia="Calibri" w:cs="Tahoma"/>
          <w:color w:val="000000"/>
          <w:szCs w:val="18"/>
          <w:lang w:val="nl-NL"/>
        </w:rPr>
        <w:t>moment dat deze beschikbaar komt).</w:t>
      </w:r>
    </w:p>
    <w:p w:rsidR="007A73DF" w:rsidRPr="00FB6BEA" w:rsidRDefault="007A73DF" w:rsidP="005471A0">
      <w:pPr>
        <w:spacing w:line="192" w:lineRule="auto"/>
        <w:ind w:left="720"/>
        <w:rPr>
          <w:rFonts w:cs="Tahoma"/>
          <w:lang w:val="nl-NL"/>
        </w:rPr>
      </w:pPr>
    </w:p>
    <w:p w:rsidR="00E52A26" w:rsidRPr="00CD452D" w:rsidRDefault="00E52A26" w:rsidP="005C4364">
      <w:pPr>
        <w:numPr>
          <w:ilvl w:val="0"/>
          <w:numId w:val="50"/>
        </w:numPr>
        <w:tabs>
          <w:tab w:val="left" w:pos="1440"/>
        </w:tabs>
        <w:spacing w:after="40"/>
        <w:ind w:left="1440" w:hanging="446"/>
        <w:rPr>
          <w:rFonts w:cs="Tahoma"/>
        </w:rPr>
      </w:pPr>
      <w:r w:rsidRPr="00CD452D">
        <w:rPr>
          <w:rFonts w:eastAsia="Calibri" w:cs="Tahoma"/>
          <w:color w:val="000000"/>
          <w:szCs w:val="18"/>
        </w:rPr>
        <w:t>Microsoft Application Virtualization for Windows Desktops (App-V)</w:t>
      </w:r>
    </w:p>
    <w:p w:rsidR="00E52A26" w:rsidRPr="00CD452D" w:rsidRDefault="00E52A26" w:rsidP="005C4364">
      <w:pPr>
        <w:numPr>
          <w:ilvl w:val="0"/>
          <w:numId w:val="50"/>
        </w:numPr>
        <w:tabs>
          <w:tab w:val="left" w:pos="1440"/>
        </w:tabs>
        <w:spacing w:after="40"/>
        <w:ind w:left="1440" w:hanging="446"/>
        <w:rPr>
          <w:rFonts w:cs="Tahoma"/>
        </w:rPr>
      </w:pPr>
      <w:r w:rsidRPr="00CD452D">
        <w:rPr>
          <w:rFonts w:eastAsia="Calibri" w:cs="Tahoma"/>
          <w:color w:val="000000"/>
          <w:szCs w:val="18"/>
        </w:rPr>
        <w:t>Microsoft Advanced Group Policy Management (AGPM)</w:t>
      </w:r>
    </w:p>
    <w:p w:rsidR="00E52A26" w:rsidRPr="00CD452D" w:rsidRDefault="00E52A26" w:rsidP="005C4364">
      <w:pPr>
        <w:numPr>
          <w:ilvl w:val="0"/>
          <w:numId w:val="50"/>
        </w:numPr>
        <w:tabs>
          <w:tab w:val="left" w:pos="1440"/>
        </w:tabs>
        <w:spacing w:after="40"/>
        <w:ind w:left="1440" w:hanging="446"/>
        <w:rPr>
          <w:rFonts w:cs="Tahoma"/>
        </w:rPr>
      </w:pPr>
      <w:r w:rsidRPr="00CD452D">
        <w:rPr>
          <w:rFonts w:eastAsia="Calibri" w:cs="Tahoma"/>
          <w:color w:val="000000"/>
          <w:szCs w:val="18"/>
        </w:rPr>
        <w:t>Microsoft Diagnostics and Recovery Toolset (DART)</w:t>
      </w:r>
    </w:p>
    <w:p w:rsidR="00E52A26" w:rsidRPr="00FB6BEA" w:rsidRDefault="00E52A26" w:rsidP="005C4364">
      <w:pPr>
        <w:numPr>
          <w:ilvl w:val="0"/>
          <w:numId w:val="50"/>
        </w:numPr>
        <w:tabs>
          <w:tab w:val="left" w:pos="1440"/>
        </w:tabs>
        <w:spacing w:after="40"/>
        <w:ind w:left="1440" w:hanging="446"/>
        <w:rPr>
          <w:rFonts w:cs="Tahoma"/>
          <w:lang w:val="nl-NL"/>
        </w:rPr>
      </w:pPr>
      <w:r w:rsidRPr="00FB6BEA">
        <w:rPr>
          <w:rFonts w:eastAsia="Calibri" w:cs="Tahoma"/>
          <w:color w:val="000000"/>
          <w:szCs w:val="18"/>
          <w:lang w:val="nl-NL"/>
        </w:rPr>
        <w:t>Microsoft Enterprise Desktop Virtualization (MED-V)</w:t>
      </w:r>
    </w:p>
    <w:p w:rsidR="00E52A26" w:rsidRPr="00CD452D" w:rsidRDefault="00E52A26" w:rsidP="005C4364">
      <w:pPr>
        <w:numPr>
          <w:ilvl w:val="0"/>
          <w:numId w:val="50"/>
        </w:numPr>
        <w:tabs>
          <w:tab w:val="left" w:pos="1440"/>
        </w:tabs>
        <w:spacing w:after="40"/>
        <w:ind w:left="1440" w:hanging="446"/>
        <w:rPr>
          <w:rFonts w:cs="Tahoma"/>
        </w:rPr>
      </w:pPr>
      <w:r w:rsidRPr="00CD452D">
        <w:rPr>
          <w:rFonts w:eastAsia="Calibri" w:cs="Tahoma"/>
          <w:color w:val="000000"/>
          <w:szCs w:val="18"/>
        </w:rPr>
        <w:t>Microsoft BitLocker</w:t>
      </w:r>
      <w:r w:rsidR="00385282" w:rsidRPr="00CD452D">
        <w:rPr>
          <w:rFonts w:eastAsia="Calibri" w:cs="Tahoma"/>
          <w:color w:val="000000"/>
          <w:szCs w:val="18"/>
          <w:vertAlign w:val="superscript"/>
        </w:rPr>
        <w:t>®</w:t>
      </w:r>
      <w:r w:rsidRPr="00CD452D">
        <w:rPr>
          <w:rFonts w:eastAsia="Calibri" w:cs="Tahoma"/>
          <w:color w:val="000000"/>
          <w:szCs w:val="18"/>
        </w:rPr>
        <w:t xml:space="preserve"> Administration and Monitoring (MBAM)</w:t>
      </w:r>
    </w:p>
    <w:p w:rsidR="00670296" w:rsidRPr="00FB6BEA" w:rsidRDefault="00670296" w:rsidP="005C4364">
      <w:pPr>
        <w:numPr>
          <w:ilvl w:val="0"/>
          <w:numId w:val="50"/>
        </w:numPr>
        <w:tabs>
          <w:tab w:val="left" w:pos="1440"/>
        </w:tabs>
        <w:spacing w:after="40"/>
        <w:ind w:left="1440" w:hanging="446"/>
        <w:rPr>
          <w:rFonts w:cs="Tahoma"/>
          <w:lang w:val="nl-NL"/>
        </w:rPr>
      </w:pPr>
      <w:r w:rsidRPr="00FB6BEA">
        <w:rPr>
          <w:rFonts w:eastAsia="Calibri" w:cs="Tahoma"/>
          <w:color w:val="000000"/>
          <w:szCs w:val="18"/>
          <w:lang w:val="nl-NL"/>
        </w:rPr>
        <w:t>Microsoft User Experience Virtualization (UE-V)</w:t>
      </w:r>
    </w:p>
    <w:p w:rsidR="007A73DF" w:rsidRPr="00FB6BEA" w:rsidRDefault="007A73DF" w:rsidP="005471A0">
      <w:pPr>
        <w:tabs>
          <w:tab w:val="left" w:pos="1440"/>
        </w:tabs>
        <w:spacing w:line="192" w:lineRule="auto"/>
        <w:ind w:left="994"/>
        <w:rPr>
          <w:rFonts w:cs="Tahoma"/>
          <w:lang w:val="nl-NL"/>
        </w:rPr>
      </w:pPr>
    </w:p>
    <w:p w:rsidR="007045C0" w:rsidRPr="00FB6BEA" w:rsidRDefault="007045C0" w:rsidP="005C4364">
      <w:pPr>
        <w:spacing w:after="20"/>
        <w:ind w:left="720"/>
        <w:rPr>
          <w:rFonts w:cs="Tahoma"/>
          <w:lang w:val="nl-NL"/>
        </w:rPr>
      </w:pPr>
      <w:r w:rsidRPr="00FB6BEA">
        <w:rPr>
          <w:rFonts w:eastAsia="Calibri" w:cs="Tahoma"/>
          <w:b/>
          <w:color w:val="000000"/>
          <w:szCs w:val="18"/>
          <w:lang w:val="nl-NL"/>
        </w:rPr>
        <w:t>Windows Companion Abronnementslicentie (CSL) en MDOP</w:t>
      </w:r>
    </w:p>
    <w:p w:rsidR="007045C0" w:rsidRPr="00FB6BEA" w:rsidRDefault="007045C0" w:rsidP="006F4084">
      <w:pPr>
        <w:tabs>
          <w:tab w:val="left" w:pos="1440"/>
        </w:tabs>
        <w:ind w:left="720"/>
        <w:rPr>
          <w:rFonts w:cs="Tahoma"/>
          <w:lang w:val="nl-NL"/>
        </w:rPr>
      </w:pPr>
      <w:r w:rsidRPr="00FB6BEA">
        <w:rPr>
          <w:rFonts w:cs="Tahoma"/>
          <w:color w:val="000000"/>
          <w:szCs w:val="18"/>
          <w:lang w:val="nl-NL"/>
        </w:rPr>
        <w:t>Primaire Gebruikers van een apparaat dat wordt gedekt door een actieve MDOP-licentie en CSL mogen gebruikmaken van MDOP-functionaliteit door middel van hun companionapparaten zonder aanvullende MDOP-licenties aan te schaffen voor elk companionapparaat.</w:t>
      </w:r>
    </w:p>
    <w:p w:rsidR="007045C0" w:rsidRPr="00FB6BEA" w:rsidRDefault="007045C0" w:rsidP="005471A0">
      <w:pPr>
        <w:tabs>
          <w:tab w:val="left" w:pos="1440"/>
        </w:tabs>
        <w:spacing w:line="192" w:lineRule="auto"/>
        <w:ind w:left="994"/>
        <w:rPr>
          <w:rFonts w:cs="Tahoma"/>
          <w:lang w:val="nl-NL"/>
        </w:rPr>
      </w:pPr>
    </w:p>
    <w:p w:rsidR="0031394C" w:rsidRPr="00FB6BEA" w:rsidRDefault="0031394C" w:rsidP="005C4364">
      <w:pPr>
        <w:spacing w:after="20"/>
        <w:ind w:left="720"/>
        <w:rPr>
          <w:rFonts w:cs="Tahoma"/>
          <w:lang w:val="nl-NL"/>
        </w:rPr>
      </w:pPr>
      <w:r w:rsidRPr="00FB6BEA">
        <w:rPr>
          <w:rFonts w:eastAsia="Calibri" w:cs="Tahoma"/>
          <w:b/>
          <w:color w:val="000000"/>
          <w:szCs w:val="18"/>
          <w:lang w:val="nl-NL"/>
        </w:rPr>
        <w:t>Aanbieding van Windows Intune (per Apparaat) voor klanten van Microsoft Desktop Optimization Pack (MDOP) die de Asset Inventory Service gebruiken</w:t>
      </w:r>
    </w:p>
    <w:p w:rsidR="00BB0250" w:rsidRPr="00FB6BEA" w:rsidRDefault="00BB0250" w:rsidP="00FF028F">
      <w:pPr>
        <w:ind w:left="720"/>
        <w:rPr>
          <w:rFonts w:cs="Tahoma"/>
          <w:lang w:val="nl-NL"/>
        </w:rPr>
      </w:pPr>
      <w:r w:rsidRPr="00FB6BEA">
        <w:rPr>
          <w:rFonts w:cs="Tahoma"/>
          <w:color w:val="000000"/>
          <w:szCs w:val="18"/>
          <w:lang w:val="nl-NL"/>
        </w:rPr>
        <w:t>De Asset Inventory Service (AIS) dat wordt aangeboden als onderdeel van MDOP, wordt stopgezet op 3</w:t>
      </w:r>
      <w:r w:rsidR="00FF028F">
        <w:rPr>
          <w:rFonts w:cs="Tahoma"/>
          <w:color w:val="000000"/>
          <w:szCs w:val="18"/>
          <w:lang w:val="nl-NL"/>
        </w:rPr>
        <w:t> </w:t>
      </w:r>
      <w:r w:rsidRPr="00FB6BEA">
        <w:rPr>
          <w:rFonts w:cs="Tahoma"/>
          <w:color w:val="000000"/>
          <w:szCs w:val="18"/>
          <w:lang w:val="nl-NL"/>
        </w:rPr>
        <w:t>april 2013. Vanaf die datum zullen klanten niet langer toegang hebben tot de service.</w:t>
      </w:r>
      <w:r w:rsidR="004A088B">
        <w:rPr>
          <w:rFonts w:cs="Tahoma"/>
          <w:color w:val="000000"/>
          <w:szCs w:val="18"/>
          <w:lang w:val="nl-NL"/>
        </w:rPr>
        <w:t xml:space="preserve"> </w:t>
      </w:r>
      <w:r w:rsidRPr="00FB6BEA">
        <w:rPr>
          <w:rFonts w:cs="Tahoma"/>
          <w:color w:val="000000"/>
          <w:szCs w:val="18"/>
          <w:lang w:val="nl-NL"/>
        </w:rPr>
        <w:t xml:space="preserve">MDOP-klanten waarvoor in Volume Licensing Service Center op of voor 30 april 2012 actieve AIS-accounts zijn geactiveerd, hebben de mogelijkheid de overgang te maken naar en gebruik te maken van de online diensten van Windows Intune </w:t>
      </w:r>
      <w:r w:rsidRPr="00FB6BEA">
        <w:rPr>
          <w:rFonts w:cs="Tahoma"/>
          <w:szCs w:val="18"/>
          <w:lang w:val="nl-NL"/>
        </w:rPr>
        <w:t>(per Apparaat)</w:t>
      </w:r>
      <w:r w:rsidRPr="00FB6BEA">
        <w:rPr>
          <w:rFonts w:cs="Tahoma"/>
          <w:color w:val="000000"/>
          <w:szCs w:val="18"/>
          <w:lang w:val="nl-NL"/>
        </w:rPr>
        <w:t xml:space="preserve">, </w:t>
      </w:r>
      <w:r w:rsidRPr="00FB6BEA">
        <w:rPr>
          <w:rFonts w:cs="Tahoma"/>
          <w:color w:val="000000"/>
          <w:lang w:val="nl-NL"/>
        </w:rPr>
        <w:t xml:space="preserve">mits </w:t>
      </w:r>
      <w:r w:rsidRPr="00FB6BEA">
        <w:rPr>
          <w:rFonts w:cs="Tahoma"/>
          <w:color w:val="000000"/>
          <w:szCs w:val="18"/>
          <w:lang w:val="nl-NL"/>
        </w:rPr>
        <w:t xml:space="preserve">Windows Intune </w:t>
      </w:r>
      <w:r w:rsidRPr="00FB6BEA">
        <w:rPr>
          <w:rFonts w:cs="Tahoma"/>
          <w:szCs w:val="18"/>
          <w:lang w:val="nl-NL"/>
        </w:rPr>
        <w:t>(per Apparaat)</w:t>
      </w:r>
      <w:r w:rsidRPr="00FB6BEA">
        <w:rPr>
          <w:rFonts w:cs="Tahoma"/>
          <w:color w:val="000000"/>
          <w:lang w:val="nl-NL"/>
        </w:rPr>
        <w:t xml:space="preserve"> commercieel beschikbaar in het land van de klant</w:t>
      </w:r>
      <w:r w:rsidR="004A088B">
        <w:rPr>
          <w:rFonts w:cs="Tahoma"/>
          <w:color w:val="000000"/>
          <w:lang w:val="nl-NL"/>
        </w:rPr>
        <w:t xml:space="preserve">. </w:t>
      </w:r>
      <w:r w:rsidRPr="00FB6BEA">
        <w:rPr>
          <w:rFonts w:cs="Tahoma"/>
          <w:color w:val="000000"/>
          <w:lang w:val="nl-NL"/>
        </w:rPr>
        <w:t xml:space="preserve">Een lijst van landen waar Windows Intune </w:t>
      </w:r>
      <w:r w:rsidRPr="00FB6BEA">
        <w:rPr>
          <w:rFonts w:cs="Tahoma"/>
          <w:szCs w:val="18"/>
          <w:lang w:val="nl-NL"/>
        </w:rPr>
        <w:t xml:space="preserve">(per Apparaat) </w:t>
      </w:r>
      <w:r w:rsidRPr="00FB6BEA">
        <w:rPr>
          <w:rFonts w:cs="Tahoma"/>
          <w:color w:val="000000"/>
          <w:lang w:val="nl-NL"/>
        </w:rPr>
        <w:t xml:space="preserve">commercieel beschikbaar is, vindt u hier: </w:t>
      </w:r>
      <w:hyperlink r:id="rId31" w:history="1">
        <w:r w:rsidRPr="00FB6BEA">
          <w:rPr>
            <w:rFonts w:cs="Tahoma"/>
            <w:color w:val="0000FF"/>
            <w:u w:val="single"/>
            <w:lang w:val="nl-NL"/>
          </w:rPr>
          <w:t>http://www.microsoft.com/en-us/windows/windowsintune/faq/default.aspx</w:t>
        </w:r>
      </w:hyperlink>
      <w:r w:rsidRPr="00FB6BEA">
        <w:rPr>
          <w:rFonts w:cs="Tahoma"/>
          <w:color w:val="0000FF"/>
          <w:u w:val="single"/>
          <w:lang w:val="nl-NL"/>
        </w:rPr>
        <w:t>.</w:t>
      </w:r>
    </w:p>
    <w:p w:rsidR="007A73DF" w:rsidRPr="00FB6BEA" w:rsidRDefault="0031394C" w:rsidP="009B2474">
      <w:pPr>
        <w:spacing w:after="60"/>
        <w:ind w:left="720"/>
        <w:rPr>
          <w:rFonts w:cs="Tahoma"/>
          <w:lang w:val="nl-NL"/>
        </w:rPr>
      </w:pPr>
      <w:r w:rsidRPr="00FB6BEA">
        <w:rPr>
          <w:rFonts w:eastAsia="Calibri" w:cs="Tahoma"/>
          <w:b/>
          <w:color w:val="000000"/>
          <w:szCs w:val="18"/>
          <w:lang w:val="nl-NL"/>
        </w:rPr>
        <w:t>Details aanbieding</w:t>
      </w:r>
    </w:p>
    <w:p w:rsidR="0031394C" w:rsidRPr="00FB6BEA" w:rsidRDefault="0031394C" w:rsidP="006C6786">
      <w:pPr>
        <w:numPr>
          <w:ilvl w:val="1"/>
          <w:numId w:val="83"/>
        </w:numPr>
        <w:spacing w:after="60"/>
        <w:rPr>
          <w:rFonts w:cs="Tahoma"/>
          <w:lang w:val="nl-NL"/>
        </w:rPr>
      </w:pPr>
      <w:r w:rsidRPr="00FB6BEA">
        <w:rPr>
          <w:rFonts w:eastAsia="Calibri" w:cs="Tahoma"/>
          <w:color w:val="000000"/>
          <w:szCs w:val="18"/>
          <w:lang w:val="nl-NL"/>
        </w:rPr>
        <w:t>Deze aanbieding kan op elk ogenblik tussen 3 april 2012 en de afloop van het huidige MDOP-abonnement van de klant worden geaccepteerd.</w:t>
      </w:r>
    </w:p>
    <w:p w:rsidR="0031394C" w:rsidRPr="00FB6BEA" w:rsidRDefault="0031394C" w:rsidP="006C6786">
      <w:pPr>
        <w:numPr>
          <w:ilvl w:val="1"/>
          <w:numId w:val="83"/>
        </w:numPr>
        <w:spacing w:after="60"/>
        <w:rPr>
          <w:rFonts w:cs="Tahoma"/>
          <w:lang w:val="nl-NL"/>
        </w:rPr>
      </w:pPr>
      <w:r w:rsidRPr="00FB6BEA">
        <w:rPr>
          <w:rFonts w:eastAsia="Calibri" w:cs="Tahoma"/>
          <w:color w:val="000000"/>
          <w:szCs w:val="18"/>
          <w:lang w:val="nl-NL"/>
        </w:rPr>
        <w:t xml:space="preserve">Om de aanbieding te accepteren, moeten klanten (1) een </w:t>
      </w:r>
      <w:r w:rsidRPr="00FB6BEA">
        <w:rPr>
          <w:rFonts w:cs="Tahoma"/>
          <w:szCs w:val="18"/>
          <w:lang w:val="nl-NL"/>
        </w:rPr>
        <w:t xml:space="preserve">evaluatieaccount voor Windows Intune (per Apparaat) </w:t>
      </w:r>
      <w:r w:rsidRPr="00FB6BEA">
        <w:rPr>
          <w:rFonts w:eastAsia="Calibri" w:cs="Tahoma"/>
          <w:color w:val="000000"/>
          <w:szCs w:val="18"/>
          <w:lang w:val="nl-NL"/>
        </w:rPr>
        <w:t xml:space="preserve">maken door naar </w:t>
      </w:r>
      <w:r w:rsidR="005471A0" w:rsidRPr="00FB6BEA">
        <w:rPr>
          <w:rFonts w:eastAsia="Calibri" w:cs="Tahoma"/>
          <w:color w:val="000000"/>
          <w:szCs w:val="18"/>
          <w:lang w:val="nl-NL"/>
        </w:rPr>
        <w:br/>
      </w:r>
      <w:r w:rsidRPr="0032691F">
        <w:rPr>
          <w:rFonts w:eastAsia="Calibri" w:cs="Tahoma"/>
          <w:szCs w:val="18"/>
          <w:lang w:val="nl-NL"/>
        </w:rPr>
        <w:t>http://www.microsoft.com/en-us/windows/windowsintune/try-and-buy.aspx</w:t>
      </w:r>
      <w:r w:rsidRPr="00FB6BEA">
        <w:rPr>
          <w:rFonts w:eastAsia="Calibri" w:cs="Tahoma"/>
          <w:color w:val="000000"/>
          <w:szCs w:val="18"/>
          <w:lang w:val="nl-NL"/>
        </w:rPr>
        <w:t xml:space="preserve"> te gaan en vervolgens (2) het acceptatieformulier voor de aanbieding in te dienen op </w:t>
      </w:r>
      <w:r w:rsidRPr="0032691F">
        <w:rPr>
          <w:rFonts w:eastAsia="Calibri" w:cs="Tahoma"/>
          <w:szCs w:val="18"/>
          <w:lang w:val="nl-NL"/>
        </w:rPr>
        <w:t>http://go.microsoft.com/fwlink/?LinkID=242876</w:t>
      </w:r>
      <w:r w:rsidRPr="00FB6BEA">
        <w:rPr>
          <w:rFonts w:eastAsia="Calibri" w:cs="Tahoma"/>
          <w:color w:val="000000"/>
          <w:szCs w:val="18"/>
          <w:lang w:val="nl-NL"/>
        </w:rPr>
        <w:t>.</w:t>
      </w:r>
    </w:p>
    <w:p w:rsidR="0031394C" w:rsidRPr="00FB6BEA" w:rsidRDefault="0031394C" w:rsidP="006C6786">
      <w:pPr>
        <w:numPr>
          <w:ilvl w:val="1"/>
          <w:numId w:val="83"/>
        </w:numPr>
        <w:spacing w:after="60"/>
        <w:rPr>
          <w:rFonts w:cs="Tahoma"/>
          <w:lang w:val="nl-NL"/>
        </w:rPr>
      </w:pPr>
      <w:r w:rsidRPr="00FB6BEA">
        <w:rPr>
          <w:rFonts w:eastAsia="Calibri" w:cs="Tahoma"/>
          <w:color w:val="000000"/>
          <w:szCs w:val="18"/>
          <w:lang w:val="nl-NL"/>
        </w:rPr>
        <w:t xml:space="preserve">Toegang tot en gebruik van Windows Intune </w:t>
      </w:r>
      <w:r w:rsidRPr="00FB6BEA">
        <w:rPr>
          <w:rFonts w:cs="Tahoma"/>
          <w:szCs w:val="18"/>
          <w:lang w:val="nl-NL"/>
        </w:rPr>
        <w:t xml:space="preserve">(per Apparaat) </w:t>
      </w:r>
      <w:r w:rsidRPr="00FB6BEA">
        <w:rPr>
          <w:rFonts w:eastAsia="Calibri" w:cs="Tahoma"/>
          <w:color w:val="000000"/>
          <w:szCs w:val="18"/>
          <w:lang w:val="nl-NL"/>
        </w:rPr>
        <w:t>in het kader van deze aanbieding zullen aflopen nadat het MDOP-abonnement van de klant is afgelopen.</w:t>
      </w:r>
    </w:p>
    <w:p w:rsidR="0031394C" w:rsidRPr="00FB6BEA" w:rsidRDefault="0031394C" w:rsidP="006C6786">
      <w:pPr>
        <w:numPr>
          <w:ilvl w:val="1"/>
          <w:numId w:val="83"/>
        </w:numPr>
        <w:spacing w:after="60"/>
        <w:rPr>
          <w:rFonts w:cs="Tahoma"/>
          <w:lang w:val="nl-NL"/>
        </w:rPr>
      </w:pPr>
      <w:r w:rsidRPr="00FB6BEA">
        <w:rPr>
          <w:rFonts w:eastAsia="Calibri" w:cs="Tahoma"/>
          <w:color w:val="000000"/>
          <w:szCs w:val="18"/>
          <w:lang w:val="nl-NL"/>
        </w:rPr>
        <w:t>De voorwaarden van de licentieovereenkomst van de klant, de Universele licentievoorwaarden van de Gebruiksrechten voor het Product en het gedeelte Algemene licentievoorwaarden voor Microsoft Online Services van de Product Use Rights, bepalen het gebruik van deze service.</w:t>
      </w:r>
    </w:p>
    <w:p w:rsidR="0031394C" w:rsidRPr="00FB6BEA" w:rsidRDefault="0031394C" w:rsidP="006C6786">
      <w:pPr>
        <w:numPr>
          <w:ilvl w:val="1"/>
          <w:numId w:val="83"/>
        </w:numPr>
        <w:spacing w:after="60"/>
        <w:rPr>
          <w:rFonts w:cs="Tahoma"/>
          <w:lang w:val="nl-NL"/>
        </w:rPr>
      </w:pPr>
      <w:r w:rsidRPr="00FB6BEA">
        <w:rPr>
          <w:rFonts w:eastAsia="Calibri" w:cs="Tahoma"/>
          <w:color w:val="000000"/>
          <w:szCs w:val="18"/>
          <w:lang w:val="nl-NL"/>
        </w:rPr>
        <w:t xml:space="preserve">Het aantal apparaten waarvan een klant in aanmerking komt voor toegang tot Windows Intune </w:t>
      </w:r>
      <w:r w:rsidRPr="00FB6BEA">
        <w:rPr>
          <w:rFonts w:cs="Tahoma"/>
          <w:szCs w:val="18"/>
          <w:lang w:val="nl-NL"/>
        </w:rPr>
        <w:t>(per Apparaat)</w:t>
      </w:r>
      <w:r w:rsidRPr="00FB6BEA">
        <w:rPr>
          <w:rFonts w:eastAsia="Calibri" w:cs="Tahoma"/>
          <w:color w:val="000000"/>
          <w:szCs w:val="18"/>
          <w:lang w:val="nl-NL"/>
        </w:rPr>
        <w:t xml:space="preserve"> in het kader van deze aanbieding, is gelijk aan het totale aantal plaatsen van het AIS-abonnement van de klant op het ogenblik waarop de klant deze aanbieding voor Windows Intune </w:t>
      </w:r>
      <w:r w:rsidRPr="00FB6BEA">
        <w:rPr>
          <w:rFonts w:cs="Tahoma"/>
          <w:szCs w:val="18"/>
          <w:lang w:val="nl-NL"/>
        </w:rPr>
        <w:t>(per Apparaat)</w:t>
      </w:r>
      <w:r w:rsidRPr="00FB6BEA">
        <w:rPr>
          <w:rFonts w:eastAsia="Calibri" w:cs="Tahoma"/>
          <w:color w:val="000000"/>
          <w:szCs w:val="18"/>
          <w:lang w:val="nl-NL"/>
        </w:rPr>
        <w:t xml:space="preserve"> accepteert</w:t>
      </w:r>
      <w:r w:rsidR="004A088B">
        <w:rPr>
          <w:rFonts w:eastAsia="Calibri" w:cs="Tahoma"/>
          <w:color w:val="000000"/>
          <w:szCs w:val="18"/>
          <w:lang w:val="nl-NL"/>
        </w:rPr>
        <w:t xml:space="preserve">. </w:t>
      </w:r>
      <w:r w:rsidRPr="00FB6BEA">
        <w:rPr>
          <w:rFonts w:eastAsia="Calibri" w:cs="Tahoma"/>
          <w:color w:val="000000"/>
          <w:szCs w:val="18"/>
          <w:lang w:val="nl-NL"/>
        </w:rPr>
        <w:t>AIS-plaatsen die op elk ogenblik zijn toegevoegd tot op het ogenblik waarop de klant de Windows</w:t>
      </w:r>
      <w:r w:rsidR="00385282" w:rsidRPr="00FB6BEA">
        <w:rPr>
          <w:rFonts w:eastAsia="Calibri" w:cs="Tahoma"/>
          <w:color w:val="000000"/>
          <w:szCs w:val="18"/>
          <w:vertAlign w:val="superscript"/>
          <w:lang w:val="nl-NL"/>
        </w:rPr>
        <w:t>®</w:t>
      </w:r>
      <w:r w:rsidRPr="00FB6BEA">
        <w:rPr>
          <w:rFonts w:eastAsia="Calibri" w:cs="Tahoma"/>
          <w:color w:val="000000"/>
          <w:szCs w:val="18"/>
          <w:lang w:val="nl-NL"/>
        </w:rPr>
        <w:t xml:space="preserve"> Intune-aanbieding accepteert, zullen worden opgenomen in het aantal.</w:t>
      </w:r>
    </w:p>
    <w:p w:rsidR="0031394C" w:rsidRPr="00FB6BEA" w:rsidRDefault="0031394C" w:rsidP="006C6786">
      <w:pPr>
        <w:numPr>
          <w:ilvl w:val="1"/>
          <w:numId w:val="83"/>
        </w:numPr>
        <w:spacing w:after="60"/>
        <w:rPr>
          <w:rFonts w:cs="Tahoma"/>
          <w:lang w:val="nl-NL"/>
        </w:rPr>
      </w:pPr>
      <w:r w:rsidRPr="00FB6BEA">
        <w:rPr>
          <w:rFonts w:eastAsia="Calibri" w:cs="Tahoma"/>
          <w:color w:val="000000"/>
          <w:szCs w:val="18"/>
          <w:lang w:val="nl-NL"/>
        </w:rPr>
        <w:t xml:space="preserve">MDOP-plaatsen die zijn verkregen nadat een klant deze aanbieding voor Windows Intune </w:t>
      </w:r>
      <w:r w:rsidRPr="00FB6BEA">
        <w:rPr>
          <w:rFonts w:cs="Tahoma"/>
          <w:szCs w:val="18"/>
          <w:lang w:val="nl-NL"/>
        </w:rPr>
        <w:t>(per Apparaat)</w:t>
      </w:r>
      <w:r w:rsidRPr="00FB6BEA">
        <w:rPr>
          <w:rFonts w:eastAsia="Calibri" w:cs="Tahoma"/>
          <w:color w:val="000000"/>
          <w:szCs w:val="18"/>
          <w:lang w:val="nl-NL"/>
        </w:rPr>
        <w:t xml:space="preserve"> heeft geaccepteerd, inclusief licenties die zijn verkregen via het true-up-proces op grond van diens volume license overeenkomst, komen niet in aanmerking voor toegang tot Windows Intune </w:t>
      </w:r>
      <w:r w:rsidRPr="00FB6BEA">
        <w:rPr>
          <w:rFonts w:cs="Tahoma"/>
          <w:szCs w:val="18"/>
          <w:lang w:val="nl-NL"/>
        </w:rPr>
        <w:t>(per Apparaat)</w:t>
      </w:r>
      <w:r w:rsidRPr="00FB6BEA">
        <w:rPr>
          <w:rFonts w:eastAsia="Calibri" w:cs="Tahoma"/>
          <w:color w:val="000000"/>
          <w:szCs w:val="18"/>
          <w:lang w:val="nl-NL"/>
        </w:rPr>
        <w:t xml:space="preserve"> in het kader van deze aanbieding. Als een klant toegang wil verkrijgen tot Windows Intune </w:t>
      </w:r>
      <w:r w:rsidRPr="00FB6BEA">
        <w:rPr>
          <w:rFonts w:cs="Tahoma"/>
          <w:szCs w:val="18"/>
          <w:lang w:val="nl-NL"/>
        </w:rPr>
        <w:t>(per Apparaat)</w:t>
      </w:r>
      <w:r w:rsidRPr="00FB6BEA">
        <w:rPr>
          <w:rFonts w:eastAsia="Calibri" w:cs="Tahoma"/>
          <w:color w:val="000000"/>
          <w:szCs w:val="18"/>
          <w:lang w:val="nl-NL"/>
        </w:rPr>
        <w:t xml:space="preserve"> vanaf een aantal apparaten dat het op grond van deze aanbieding toegelaten aantal overschrijdt, moet deze afzonderlijk aanvullende licenties aanschaffen.</w:t>
      </w:r>
    </w:p>
    <w:p w:rsidR="005403C8" w:rsidRPr="00FB6BEA" w:rsidRDefault="0031394C" w:rsidP="006C6786">
      <w:pPr>
        <w:numPr>
          <w:ilvl w:val="1"/>
          <w:numId w:val="83"/>
        </w:numPr>
        <w:spacing w:after="60"/>
        <w:rPr>
          <w:rFonts w:cs="Tahoma"/>
          <w:lang w:val="nl-NL"/>
        </w:rPr>
      </w:pPr>
      <w:r w:rsidRPr="00FB6BEA">
        <w:rPr>
          <w:rFonts w:eastAsia="Calibri" w:cs="Tahoma"/>
          <w:color w:val="000000"/>
          <w:szCs w:val="18"/>
          <w:lang w:val="nl-NL"/>
        </w:rPr>
        <w:t xml:space="preserve">De toegangsrechten voor Windows Intune </w:t>
      </w:r>
      <w:r w:rsidRPr="00FB6BEA">
        <w:rPr>
          <w:rFonts w:cs="Tahoma"/>
          <w:szCs w:val="18"/>
          <w:lang w:val="nl-NL"/>
        </w:rPr>
        <w:t>(per Apparaat)</w:t>
      </w:r>
      <w:r w:rsidRPr="00FB6BEA">
        <w:rPr>
          <w:rFonts w:eastAsia="Calibri" w:cs="Tahoma"/>
          <w:color w:val="000000"/>
          <w:szCs w:val="18"/>
          <w:lang w:val="nl-NL"/>
        </w:rPr>
        <w:t xml:space="preserve"> omvatten in het kader van deze aanbieding geen rechten om het Windows desktop operating system te gebruiken.</w:t>
      </w:r>
      <w:bookmarkStart w:id="1142" w:name="_24_Windows®_Companion"/>
      <w:bookmarkStart w:id="1143" w:name="_24_Windows®_8"/>
      <w:bookmarkStart w:id="1144" w:name="Sys_22WindowsPartnersLearning"/>
      <w:bookmarkEnd w:id="1138"/>
      <w:bookmarkEnd w:id="1142"/>
      <w:bookmarkEnd w:id="1143"/>
    </w:p>
    <w:p w:rsidR="007A73DF" w:rsidRPr="00A14A1B" w:rsidRDefault="007A73DF" w:rsidP="007A73DF">
      <w:pPr>
        <w:contextualSpacing/>
        <w:rPr>
          <w:rFonts w:cs="Tahoma"/>
          <w:sz w:val="16"/>
          <w:szCs w:val="16"/>
          <w:lang w:val="nl-NL"/>
        </w:rPr>
      </w:pPr>
    </w:p>
    <w:p w:rsidR="00B42E6E" w:rsidRPr="00A14A1B" w:rsidRDefault="00B42E6E" w:rsidP="007A73DF">
      <w:pPr>
        <w:contextualSpacing/>
        <w:rPr>
          <w:rFonts w:cs="Tahoma"/>
          <w:sz w:val="16"/>
          <w:szCs w:val="16"/>
          <w:lang w:val="nl-NL"/>
        </w:rPr>
      </w:pPr>
    </w:p>
    <w:p w:rsidR="005D4DAB" w:rsidRPr="00FB6BEA" w:rsidRDefault="00B26237" w:rsidP="00C646B3">
      <w:pPr>
        <w:pStyle w:val="Heading3"/>
        <w:rPr>
          <w:rFonts w:ascii="Tahoma" w:hAnsi="Tahoma" w:cs="Tahoma"/>
          <w:lang w:val="nl-NL"/>
        </w:rPr>
      </w:pPr>
      <w:bookmarkStart w:id="1145" w:name="_24_Windows®_8_1"/>
      <w:bookmarkStart w:id="1146" w:name="_Toc336338284"/>
      <w:bookmarkStart w:id="1147" w:name="_Toc346275950"/>
      <w:bookmarkEnd w:id="1145"/>
      <w:r w:rsidRPr="00FB6BEA">
        <w:rPr>
          <w:rFonts w:ascii="Tahoma" w:hAnsi="Tahoma" w:cs="Tahoma"/>
          <w:caps/>
          <w:color w:val="F66400"/>
          <w:sz w:val="22"/>
          <w:vertAlign w:val="superscript"/>
          <w:lang w:val="nl-NL"/>
        </w:rPr>
        <w:t>24</w:t>
      </w:r>
      <w:r w:rsidRPr="00FB6BEA">
        <w:rPr>
          <w:rFonts w:ascii="Tahoma" w:hAnsi="Tahoma" w:cs="Tahoma"/>
          <w:color w:val="F66400"/>
          <w:sz w:val="22"/>
          <w:lang w:val="nl-NL"/>
        </w:rPr>
        <w:t xml:space="preserve"> Windows</w:t>
      </w:r>
      <w:r w:rsidR="00385282" w:rsidRPr="00FB6BEA">
        <w:rPr>
          <w:rFonts w:ascii="Tahoma" w:hAnsi="Tahoma" w:cs="Tahoma"/>
          <w:color w:val="F66400"/>
          <w:sz w:val="22"/>
          <w:vertAlign w:val="superscript"/>
          <w:lang w:val="nl-NL"/>
        </w:rPr>
        <w:t>®</w:t>
      </w:r>
      <w:r w:rsidRPr="00FB6BEA">
        <w:rPr>
          <w:rFonts w:ascii="Tahoma" w:hAnsi="Tahoma" w:cs="Tahoma"/>
          <w:color w:val="F66400"/>
          <w:sz w:val="22"/>
          <w:lang w:val="nl-NL"/>
        </w:rPr>
        <w:t xml:space="preserve"> 8 Enterprise Sideloading</w:t>
      </w:r>
      <w:bookmarkEnd w:id="1146"/>
      <w:bookmarkEnd w:id="1147"/>
    </w:p>
    <w:p w:rsidR="009B2474" w:rsidRPr="00A14A1B" w:rsidRDefault="009B2474" w:rsidP="009B2474">
      <w:pPr>
        <w:rPr>
          <w:rFonts w:cs="Tahoma"/>
          <w:sz w:val="16"/>
          <w:szCs w:val="16"/>
          <w:lang w:val="nl-NL"/>
        </w:rPr>
      </w:pPr>
    </w:p>
    <w:tbl>
      <w:tblPr>
        <w:tblW w:w="5838" w:type="dxa"/>
        <w:tblInd w:w="780" w:type="dxa"/>
        <w:tblCellMar>
          <w:left w:w="0" w:type="dxa"/>
          <w:right w:w="0" w:type="dxa"/>
        </w:tblCellMar>
        <w:tblLook w:val="04A0" w:firstRow="1" w:lastRow="0" w:firstColumn="1" w:lastColumn="0" w:noHBand="0" w:noVBand="1"/>
      </w:tblPr>
      <w:tblGrid>
        <w:gridCol w:w="3158"/>
        <w:gridCol w:w="1340"/>
        <w:gridCol w:w="1340"/>
      </w:tblGrid>
      <w:tr w:rsidR="005D4DAB" w:rsidRPr="00FB6BEA" w:rsidTr="005471A0">
        <w:trPr>
          <w:trHeight w:val="900"/>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tcPr>
          <w:p w:rsidR="005D4DAB" w:rsidRPr="00FB6BEA" w:rsidRDefault="00433F5F" w:rsidP="005D4DAB">
            <w:pPr>
              <w:jc w:val="center"/>
              <w:rPr>
                <w:rFonts w:eastAsia="Calibri" w:cs="Tahoma"/>
                <w:b/>
                <w:bCs/>
                <w:szCs w:val="18"/>
                <w:lang w:val="nl-NL"/>
              </w:rPr>
            </w:pPr>
            <w:r w:rsidRPr="00FB6BEA">
              <w:rPr>
                <w:rFonts w:cs="Tahoma"/>
                <w:b/>
                <w:bCs/>
                <w:szCs w:val="18"/>
                <w:lang w:val="nl-NL"/>
              </w:rPr>
              <w:t>Beschikbaarheid programma</w:t>
            </w:r>
          </w:p>
        </w:tc>
        <w:tc>
          <w:tcPr>
            <w:tcW w:w="1340" w:type="dxa"/>
            <w:tcBorders>
              <w:top w:val="single" w:sz="4" w:space="0" w:color="auto"/>
              <w:left w:val="nil"/>
              <w:bottom w:val="single" w:sz="4" w:space="0" w:color="auto"/>
              <w:right w:val="single" w:sz="4" w:space="0" w:color="auto"/>
            </w:tcBorders>
            <w:shd w:val="clear" w:color="auto" w:fill="FABF8F"/>
            <w:vAlign w:val="center"/>
          </w:tcPr>
          <w:p w:rsidR="005D4DAB" w:rsidRPr="00FB6BEA" w:rsidRDefault="005D4DAB" w:rsidP="005471A0">
            <w:pPr>
              <w:jc w:val="center"/>
              <w:rPr>
                <w:rFonts w:cs="Tahoma"/>
                <w:b/>
                <w:bCs/>
                <w:szCs w:val="18"/>
                <w:lang w:val="nl-NL"/>
              </w:rPr>
            </w:pPr>
            <w:r w:rsidRPr="00FB6BEA">
              <w:rPr>
                <w:rFonts w:cs="Tahoma"/>
                <w:b/>
                <w:bCs/>
                <w:szCs w:val="18"/>
                <w:lang w:val="nl-NL"/>
              </w:rPr>
              <w:t>Licenties die voor aankoop beschikbaar zijn:</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center"/>
          </w:tcPr>
          <w:p w:rsidR="005D4DAB" w:rsidRPr="00FB6BEA" w:rsidRDefault="005D4DAB" w:rsidP="005471A0">
            <w:pPr>
              <w:jc w:val="center"/>
              <w:rPr>
                <w:rFonts w:eastAsia="Calibri" w:cs="Tahoma"/>
                <w:b/>
                <w:bCs/>
                <w:szCs w:val="18"/>
                <w:lang w:val="nl-NL"/>
              </w:rPr>
            </w:pPr>
            <w:r w:rsidRPr="00FB6BEA">
              <w:rPr>
                <w:rFonts w:cs="Tahoma"/>
                <w:b/>
                <w:bCs/>
                <w:szCs w:val="18"/>
                <w:lang w:val="nl-NL"/>
              </w:rPr>
              <w:t>Beschikbaar als SA Benefit</w:t>
            </w:r>
          </w:p>
        </w:tc>
      </w:tr>
      <w:tr w:rsidR="005D4DAB" w:rsidRPr="00FB6BEA"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B6BEA" w:rsidRDefault="005D4DAB" w:rsidP="005D4DAB">
            <w:pPr>
              <w:jc w:val="center"/>
              <w:rPr>
                <w:rFonts w:eastAsia="Calibri" w:cs="Tahoma"/>
                <w:b/>
                <w:bCs/>
                <w:szCs w:val="18"/>
                <w:lang w:val="nl-NL"/>
              </w:rPr>
            </w:pPr>
            <w:r w:rsidRPr="00FB6BEA">
              <w:rPr>
                <w:rFonts w:cs="Tahoma"/>
                <w:b/>
                <w:bCs/>
                <w:szCs w:val="18"/>
                <w:lang w:val="nl-NL"/>
              </w:rPr>
              <w:t>Open License</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FB6BEA" w:rsidRDefault="005D4DAB" w:rsidP="005D4DAB">
            <w:pPr>
              <w:jc w:val="center"/>
              <w:rPr>
                <w:rFonts w:cs="Tahoma"/>
                <w:szCs w:val="18"/>
                <w:lang w:val="nl-NL"/>
              </w:rPr>
            </w:pPr>
            <w:r w:rsidRPr="00FB6BEA">
              <w:rPr>
                <w:rFonts w:cs="Tahoma"/>
                <w:szCs w:val="18"/>
                <w:lang w:val="nl-NL"/>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B6BEA" w:rsidRDefault="005D4DAB" w:rsidP="005D4DAB">
            <w:pPr>
              <w:jc w:val="center"/>
              <w:rPr>
                <w:rFonts w:eastAsia="Calibri" w:cs="Tahoma"/>
                <w:szCs w:val="18"/>
                <w:lang w:val="nl-NL"/>
              </w:rPr>
            </w:pPr>
          </w:p>
        </w:tc>
      </w:tr>
      <w:tr w:rsidR="005D4DAB" w:rsidRPr="00FB6BEA"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B6BEA" w:rsidRDefault="005D4DAB" w:rsidP="005D4DAB">
            <w:pPr>
              <w:jc w:val="center"/>
              <w:rPr>
                <w:rFonts w:cs="Tahoma"/>
                <w:b/>
                <w:bCs/>
                <w:szCs w:val="18"/>
                <w:lang w:val="nl-NL"/>
              </w:rPr>
            </w:pPr>
            <w:r w:rsidRPr="00FB6BEA">
              <w:rPr>
                <w:rFonts w:cs="Tahoma"/>
                <w:b/>
                <w:bCs/>
                <w:szCs w:val="18"/>
                <w:lang w:val="nl-NL"/>
              </w:rPr>
              <w:t>Select/Select Plus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FB6BEA" w:rsidRDefault="005D4DAB" w:rsidP="005D4DAB">
            <w:pPr>
              <w:jc w:val="center"/>
              <w:rPr>
                <w:rFonts w:cs="Tahoma"/>
                <w:szCs w:val="18"/>
                <w:lang w:val="nl-NL"/>
              </w:rPr>
            </w:pPr>
            <w:r w:rsidRPr="00FB6BEA">
              <w:rPr>
                <w:rFonts w:cs="Tahoma"/>
                <w:szCs w:val="18"/>
                <w:lang w:val="nl-NL"/>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B6BEA" w:rsidRDefault="005D4DAB" w:rsidP="005D4DAB">
            <w:pPr>
              <w:jc w:val="center"/>
              <w:rPr>
                <w:rFonts w:eastAsia="Calibri" w:cs="Tahoma"/>
                <w:szCs w:val="18"/>
                <w:lang w:val="nl-NL"/>
              </w:rPr>
            </w:pPr>
            <w:r w:rsidRPr="00FB6BEA">
              <w:rPr>
                <w:rFonts w:eastAsia="Calibri" w:cs="Tahoma"/>
                <w:szCs w:val="18"/>
                <w:lang w:val="nl-NL"/>
              </w:rPr>
              <w:t>x</w:t>
            </w:r>
          </w:p>
        </w:tc>
      </w:tr>
      <w:tr w:rsidR="005D4DAB" w:rsidRPr="00FB6BEA"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B6BEA" w:rsidRDefault="005D4DAB" w:rsidP="00FF028F">
            <w:pPr>
              <w:jc w:val="center"/>
              <w:rPr>
                <w:rFonts w:cs="Tahoma"/>
                <w:b/>
                <w:bCs/>
                <w:szCs w:val="18"/>
                <w:lang w:val="nl-NL"/>
              </w:rPr>
            </w:pPr>
            <w:r w:rsidRPr="00FB6BEA">
              <w:rPr>
                <w:rFonts w:cs="Tahoma"/>
                <w:b/>
                <w:bCs/>
                <w:szCs w:val="18"/>
                <w:lang w:val="nl-NL"/>
              </w:rPr>
              <w:t>Enterprise Overeenkomst/EAS</w:t>
            </w:r>
          </w:p>
        </w:tc>
        <w:tc>
          <w:tcPr>
            <w:tcW w:w="1340" w:type="dxa"/>
            <w:tcBorders>
              <w:top w:val="single" w:sz="4" w:space="0" w:color="auto"/>
              <w:left w:val="single" w:sz="4" w:space="0" w:color="auto"/>
              <w:bottom w:val="single" w:sz="4" w:space="0" w:color="auto"/>
              <w:right w:val="single" w:sz="4" w:space="0" w:color="auto"/>
            </w:tcBorders>
            <w:vAlign w:val="center"/>
          </w:tcPr>
          <w:p w:rsidR="005D4DAB" w:rsidRPr="00FB6BEA" w:rsidRDefault="005D4DAB" w:rsidP="005D4DAB">
            <w:pPr>
              <w:jc w:val="center"/>
              <w:rPr>
                <w:rFonts w:cs="Tahoma"/>
                <w:szCs w:val="18"/>
                <w:lang w:val="nl-NL"/>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FB6BEA" w:rsidRDefault="005D4DAB" w:rsidP="005D4DAB">
            <w:pPr>
              <w:jc w:val="center"/>
              <w:rPr>
                <w:rFonts w:eastAsia="Calibri" w:cs="Tahoma"/>
                <w:szCs w:val="18"/>
                <w:lang w:val="nl-NL"/>
              </w:rPr>
            </w:pPr>
            <w:r w:rsidRPr="00FB6BEA">
              <w:rPr>
                <w:rFonts w:eastAsia="Calibri" w:cs="Tahoma"/>
                <w:szCs w:val="18"/>
                <w:lang w:val="nl-NL"/>
              </w:rPr>
              <w:t>x</w:t>
            </w:r>
          </w:p>
        </w:tc>
      </w:tr>
      <w:tr w:rsidR="00755633" w:rsidRPr="00FB6BEA" w:rsidTr="002A6416">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FB6BEA" w:rsidRDefault="00755633" w:rsidP="005D4DAB">
            <w:pPr>
              <w:jc w:val="center"/>
              <w:rPr>
                <w:rFonts w:cs="Tahoma"/>
                <w:b/>
                <w:bCs/>
                <w:szCs w:val="18"/>
                <w:lang w:val="nl-NL"/>
              </w:rPr>
            </w:pPr>
            <w:r w:rsidRPr="00FB6BEA">
              <w:rPr>
                <w:rFonts w:cs="Tahoma"/>
                <w:b/>
                <w:bCs/>
                <w:szCs w:val="18"/>
                <w:lang w:val="nl-NL"/>
              </w:rPr>
              <w:t>EES</w:t>
            </w:r>
          </w:p>
        </w:tc>
        <w:tc>
          <w:tcPr>
            <w:tcW w:w="1340" w:type="dxa"/>
            <w:tcBorders>
              <w:top w:val="single" w:sz="4" w:space="0" w:color="auto"/>
              <w:left w:val="single" w:sz="4" w:space="0" w:color="auto"/>
              <w:bottom w:val="single" w:sz="4" w:space="0" w:color="auto"/>
              <w:right w:val="single" w:sz="4" w:space="0" w:color="auto"/>
            </w:tcBorders>
            <w:vAlign w:val="center"/>
          </w:tcPr>
          <w:p w:rsidR="00755633" w:rsidRPr="00FB6BEA" w:rsidRDefault="00755633" w:rsidP="005D4DAB">
            <w:pPr>
              <w:jc w:val="center"/>
              <w:rPr>
                <w:rFonts w:cs="Tahoma"/>
                <w:szCs w:val="18"/>
                <w:lang w:val="nl-NL"/>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FB6BEA" w:rsidRDefault="00755633" w:rsidP="005D4DAB">
            <w:pPr>
              <w:jc w:val="center"/>
              <w:rPr>
                <w:rFonts w:eastAsia="Calibri" w:cs="Tahoma"/>
                <w:szCs w:val="18"/>
                <w:lang w:val="nl-NL"/>
              </w:rPr>
            </w:pPr>
            <w:r w:rsidRPr="00FB6BEA">
              <w:rPr>
                <w:rFonts w:eastAsia="Calibri" w:cs="Tahoma"/>
                <w:szCs w:val="18"/>
                <w:lang w:val="nl-NL"/>
              </w:rPr>
              <w:t>x</w:t>
            </w:r>
          </w:p>
        </w:tc>
      </w:tr>
    </w:tbl>
    <w:p w:rsidR="005D4DAB" w:rsidRPr="00FB6BEA" w:rsidRDefault="005D4DAB" w:rsidP="00572128">
      <w:pPr>
        <w:ind w:left="900"/>
        <w:rPr>
          <w:rFonts w:cs="Tahoma"/>
          <w:lang w:val="nl-NL"/>
        </w:rPr>
      </w:pPr>
    </w:p>
    <w:p w:rsidR="005D4DAB" w:rsidRDefault="005D4DAB" w:rsidP="004A088B">
      <w:pPr>
        <w:ind w:left="720"/>
        <w:rPr>
          <w:rFonts w:cs="Tahoma"/>
          <w:szCs w:val="18"/>
          <w:lang w:val="nl-NL"/>
        </w:rPr>
      </w:pPr>
      <w:r w:rsidRPr="00FB6BEA">
        <w:rPr>
          <w:rFonts w:cs="Tahoma"/>
          <w:szCs w:val="18"/>
          <w:lang w:val="nl-NL"/>
        </w:rPr>
        <w:t>Windows Enterprise Sideloading is het proces waarbij nieuwe Windows 8 Apps die worden gebruikt ten</w:t>
      </w:r>
      <w:r w:rsidR="005471A0" w:rsidRPr="00FB6BEA">
        <w:rPr>
          <w:rFonts w:cs="Tahoma"/>
          <w:szCs w:val="18"/>
          <w:lang w:val="nl-NL"/>
        </w:rPr>
        <w:t> </w:t>
      </w:r>
      <w:r w:rsidRPr="00FB6BEA">
        <w:rPr>
          <w:rFonts w:cs="Tahoma"/>
          <w:szCs w:val="18"/>
          <w:lang w:val="nl-NL"/>
        </w:rPr>
        <w:t>gunste van de klant, direct worden geïnstalleerd op een apparaat zonder dat de Windows Store hoeft te</w:t>
      </w:r>
      <w:r w:rsidR="005471A0" w:rsidRPr="00FB6BEA">
        <w:rPr>
          <w:rFonts w:cs="Tahoma"/>
          <w:szCs w:val="18"/>
          <w:lang w:val="nl-NL"/>
        </w:rPr>
        <w:t> </w:t>
      </w:r>
      <w:r w:rsidRPr="00FB6BEA">
        <w:rPr>
          <w:rFonts w:cs="Tahoma"/>
          <w:szCs w:val="18"/>
          <w:lang w:val="nl-NL"/>
        </w:rPr>
        <w:t>worden geopend</w:t>
      </w:r>
      <w:r w:rsidR="004A088B">
        <w:rPr>
          <w:rFonts w:cs="Tahoma"/>
          <w:szCs w:val="18"/>
          <w:lang w:val="nl-NL"/>
        </w:rPr>
        <w:t xml:space="preserve">. </w:t>
      </w:r>
      <w:r w:rsidRPr="00FB6BEA">
        <w:rPr>
          <w:rFonts w:cs="Tahoma"/>
          <w:szCs w:val="18"/>
          <w:lang w:val="nl-NL"/>
        </w:rPr>
        <w:t>Apparaten die zijn aangemeld bij een domein en waarop Windows 8 Enterprise wordt uitgevoerd, ongeacht in welk VL-programma, zijn geschikt voor Windows Enterprise Sideloading</w:t>
      </w:r>
      <w:r w:rsidR="004A088B">
        <w:rPr>
          <w:rFonts w:cs="Tahoma"/>
          <w:szCs w:val="18"/>
          <w:lang w:val="nl-NL"/>
        </w:rPr>
        <w:t xml:space="preserve">. </w:t>
      </w:r>
      <w:r w:rsidRPr="00FB6BEA">
        <w:rPr>
          <w:rFonts w:cs="Tahoma"/>
          <w:szCs w:val="18"/>
          <w:lang w:val="nl-NL"/>
        </w:rPr>
        <w:t>Windows Enterprise Sideloading kan ook worden ingeschakeld op apparaten waar Windows 8 Enterprise wordt uitgevoerd, maar die niet zijn aangemeld bij een domein; en op apparaten waarop Windows 8 Pro of Windows RT wordt uitgevoerd met gebruik van een productsleutel</w:t>
      </w:r>
      <w:r w:rsidR="004A088B">
        <w:rPr>
          <w:rFonts w:cs="Tahoma"/>
          <w:szCs w:val="18"/>
          <w:lang w:val="nl-NL"/>
        </w:rPr>
        <w:t xml:space="preserve">. </w:t>
      </w:r>
      <w:r w:rsidRPr="00FB6BEA">
        <w:rPr>
          <w:rFonts w:cs="Tahoma"/>
          <w:szCs w:val="18"/>
          <w:lang w:val="nl-NL"/>
        </w:rPr>
        <w:t>In alle gevallen kan Windows Enterprise</w:t>
      </w:r>
      <w:r w:rsidR="005471A0" w:rsidRPr="00FB6BEA">
        <w:rPr>
          <w:lang w:val="nl-NL"/>
        </w:rPr>
        <w:t> </w:t>
      </w:r>
      <w:r w:rsidRPr="00FB6BEA">
        <w:rPr>
          <w:rFonts w:cs="Tahoma"/>
          <w:szCs w:val="18"/>
          <w:lang w:val="nl-NL"/>
        </w:rPr>
        <w:t>Sideloading alleen worden gebruikt voor het implementeren van Apps die worden gebruikt ten gunste van de Volume Licensing-klant</w:t>
      </w:r>
      <w:r w:rsidR="004A088B">
        <w:rPr>
          <w:rFonts w:cs="Tahoma"/>
          <w:szCs w:val="18"/>
          <w:lang w:val="nl-NL"/>
        </w:rPr>
        <w:t xml:space="preserve">. </w:t>
      </w:r>
      <w:r w:rsidRPr="00FB6BEA">
        <w:rPr>
          <w:rFonts w:cs="Tahoma"/>
          <w:szCs w:val="18"/>
          <w:lang w:val="nl-NL"/>
        </w:rPr>
        <w:t>De Windows Enterprise Sideloading-functionaliteit is een aanvulling op het Windows Desktop Operating System</w:t>
      </w:r>
      <w:r w:rsidR="004A088B">
        <w:rPr>
          <w:rFonts w:cs="Tahoma"/>
          <w:szCs w:val="18"/>
          <w:lang w:val="nl-NL"/>
        </w:rPr>
        <w:t>.</w:t>
      </w:r>
      <w:r w:rsidRPr="00FB6BEA">
        <w:rPr>
          <w:rFonts w:cs="Tahoma"/>
          <w:szCs w:val="18"/>
          <w:lang w:val="nl-NL"/>
        </w:rPr>
        <w:t xml:space="preserve"> De licentievoorwaarden die van toepassing zijn op het Windows</w:t>
      </w:r>
      <w:r w:rsidR="005471A0" w:rsidRPr="00FB6BEA">
        <w:rPr>
          <w:rFonts w:cs="Tahoma"/>
          <w:szCs w:val="18"/>
          <w:lang w:val="nl-NL"/>
        </w:rPr>
        <w:t> </w:t>
      </w:r>
      <w:r w:rsidRPr="00FB6BEA">
        <w:rPr>
          <w:rFonts w:cs="Tahoma"/>
          <w:szCs w:val="18"/>
          <w:lang w:val="nl-NL"/>
        </w:rPr>
        <w:t>Desktop Operating System en hier worden aangevuld, zijn dan ook van toepassing op gebruik door de klant daarvan.</w:t>
      </w:r>
    </w:p>
    <w:p w:rsidR="00951710" w:rsidRDefault="00951710" w:rsidP="004A088B">
      <w:pPr>
        <w:ind w:left="720"/>
        <w:rPr>
          <w:rFonts w:cs="Tahoma"/>
          <w:szCs w:val="18"/>
          <w:lang w:val="nl-NL"/>
        </w:rPr>
      </w:pPr>
    </w:p>
    <w:p w:rsidR="00951710" w:rsidRPr="00FB6BEA" w:rsidRDefault="00951710" w:rsidP="004A088B">
      <w:pPr>
        <w:ind w:left="720"/>
        <w:rPr>
          <w:rFonts w:cs="Tahoma"/>
          <w:lang w:val="nl-NL"/>
        </w:rPr>
      </w:pPr>
    </w:p>
    <w:p w:rsidR="005D4DAB" w:rsidRPr="00FB6BEA" w:rsidRDefault="005D4DAB" w:rsidP="002A174C">
      <w:pPr>
        <w:spacing w:after="40"/>
        <w:ind w:left="720"/>
        <w:rPr>
          <w:rFonts w:cs="Tahoma"/>
          <w:lang w:val="nl-NL"/>
        </w:rPr>
      </w:pPr>
      <w:r w:rsidRPr="00FB6BEA">
        <w:rPr>
          <w:rFonts w:cs="Tahoma"/>
          <w:b/>
          <w:szCs w:val="18"/>
          <w:lang w:val="nl-NL"/>
        </w:rPr>
        <w:t>Software Assurance Benefit</w:t>
      </w:r>
    </w:p>
    <w:p w:rsidR="005D4DAB" w:rsidRPr="00FB6BEA" w:rsidRDefault="005D4DAB" w:rsidP="005471A0">
      <w:pPr>
        <w:ind w:left="720"/>
        <w:rPr>
          <w:rFonts w:cs="Tahoma"/>
          <w:lang w:val="nl-NL"/>
        </w:rPr>
      </w:pPr>
      <w:r w:rsidRPr="00FB6BEA">
        <w:rPr>
          <w:rFonts w:cs="Tahoma"/>
          <w:szCs w:val="18"/>
          <w:lang w:val="nl-NL"/>
        </w:rPr>
        <w:t>Een productsleutel kan worden gebruikt om Windows Enterprise Sideloading in te schakelen op een van de</w:t>
      </w:r>
      <w:r w:rsidR="005471A0" w:rsidRPr="00FB6BEA">
        <w:rPr>
          <w:rFonts w:cs="Tahoma"/>
          <w:szCs w:val="18"/>
          <w:lang w:val="nl-NL"/>
        </w:rPr>
        <w:t> </w:t>
      </w:r>
      <w:r w:rsidRPr="00FB6BEA">
        <w:rPr>
          <w:rFonts w:cs="Tahoma"/>
          <w:szCs w:val="18"/>
          <w:lang w:val="nl-NL"/>
        </w:rPr>
        <w:t>volgende apparaten:</w:t>
      </w:r>
    </w:p>
    <w:p w:rsidR="009B2474" w:rsidRPr="00B42E6E" w:rsidRDefault="009B2474" w:rsidP="00EE035D">
      <w:pPr>
        <w:ind w:left="720"/>
        <w:rPr>
          <w:rFonts w:cs="Tahoma"/>
          <w:sz w:val="16"/>
          <w:szCs w:val="16"/>
          <w:lang w:val="nl-NL"/>
        </w:rPr>
      </w:pPr>
    </w:p>
    <w:p w:rsidR="005D4DAB" w:rsidRPr="00FB6BEA" w:rsidRDefault="005D4DAB" w:rsidP="006C6786">
      <w:pPr>
        <w:pStyle w:val="ListParagraph1"/>
        <w:numPr>
          <w:ilvl w:val="0"/>
          <w:numId w:val="84"/>
        </w:numPr>
        <w:spacing w:after="60"/>
        <w:ind w:left="1440"/>
        <w:contextualSpacing w:val="0"/>
        <w:rPr>
          <w:rFonts w:ascii="Tahoma" w:hAnsi="Tahoma" w:cs="Tahoma"/>
          <w:lang w:val="nl-NL"/>
        </w:rPr>
      </w:pPr>
      <w:r w:rsidRPr="00FB6BEA">
        <w:rPr>
          <w:rFonts w:ascii="Tahoma" w:hAnsi="Tahoma" w:cs="Tahoma"/>
          <w:sz w:val="18"/>
          <w:szCs w:val="18"/>
          <w:lang w:val="nl-NL"/>
        </w:rPr>
        <w:t>Apparaten met actieve Windows Software Assurance dekking</w:t>
      </w:r>
    </w:p>
    <w:p w:rsidR="005D4DAB" w:rsidRPr="00FB6BEA" w:rsidRDefault="005D4DAB" w:rsidP="006C6786">
      <w:pPr>
        <w:pStyle w:val="ListParagraph1"/>
        <w:numPr>
          <w:ilvl w:val="0"/>
          <w:numId w:val="84"/>
        </w:numPr>
        <w:spacing w:after="60"/>
        <w:ind w:left="1440"/>
        <w:contextualSpacing w:val="0"/>
        <w:rPr>
          <w:rFonts w:ascii="Tahoma" w:hAnsi="Tahoma" w:cs="Tahoma"/>
          <w:lang w:val="nl-NL"/>
        </w:rPr>
      </w:pPr>
      <w:r w:rsidRPr="00FB6BEA">
        <w:rPr>
          <w:rFonts w:ascii="Tahoma" w:hAnsi="Tahoma" w:cs="Tahoma"/>
          <w:sz w:val="18"/>
          <w:szCs w:val="18"/>
          <w:lang w:val="nl-NL"/>
        </w:rPr>
        <w:t>Apparaten met een actiefabonnement voor Windows Intune (per Apparaat) of VDA</w:t>
      </w:r>
    </w:p>
    <w:p w:rsidR="005D4DAB" w:rsidRPr="00FB6BEA" w:rsidRDefault="005D4DAB" w:rsidP="006C6786">
      <w:pPr>
        <w:pStyle w:val="ListParagraph1"/>
        <w:numPr>
          <w:ilvl w:val="0"/>
          <w:numId w:val="84"/>
        </w:numPr>
        <w:spacing w:after="60"/>
        <w:ind w:left="1440"/>
        <w:contextualSpacing w:val="0"/>
        <w:rPr>
          <w:rFonts w:ascii="Tahoma" w:hAnsi="Tahoma" w:cs="Tahoma"/>
          <w:lang w:val="nl-NL"/>
        </w:rPr>
      </w:pPr>
      <w:r w:rsidRPr="00FB6BEA">
        <w:rPr>
          <w:rFonts w:ascii="Tahoma" w:hAnsi="Tahoma" w:cs="Tahoma"/>
          <w:sz w:val="18"/>
          <w:szCs w:val="18"/>
          <w:lang w:val="nl-NL"/>
        </w:rPr>
        <w:t>Windows RT-apparaten</w:t>
      </w:r>
    </w:p>
    <w:p w:rsidR="00EB2B3F" w:rsidRPr="00FB6BEA" w:rsidRDefault="00EB2B3F" w:rsidP="006C6786">
      <w:pPr>
        <w:pStyle w:val="ListParagraph1"/>
        <w:numPr>
          <w:ilvl w:val="0"/>
          <w:numId w:val="84"/>
        </w:numPr>
        <w:spacing w:after="60"/>
        <w:ind w:left="1440"/>
        <w:contextualSpacing w:val="0"/>
        <w:rPr>
          <w:rFonts w:ascii="Tahoma" w:hAnsi="Tahoma" w:cs="Tahoma"/>
          <w:lang w:val="nl-NL"/>
        </w:rPr>
      </w:pPr>
      <w:r w:rsidRPr="00FB6BEA">
        <w:rPr>
          <w:rFonts w:ascii="Tahoma" w:hAnsi="Tahoma" w:cs="Tahoma"/>
          <w:sz w:val="18"/>
          <w:szCs w:val="18"/>
          <w:lang w:val="nl-NL"/>
        </w:rPr>
        <w:t>Apparaten met een Windows Companion Abonnementslicentie</w:t>
      </w:r>
    </w:p>
    <w:p w:rsidR="005D4DAB" w:rsidRPr="00B42E6E" w:rsidRDefault="005D4DAB" w:rsidP="00572128">
      <w:pPr>
        <w:ind w:left="900"/>
        <w:rPr>
          <w:rFonts w:cs="Tahoma"/>
          <w:sz w:val="16"/>
          <w:szCs w:val="16"/>
          <w:lang w:val="nl-NL"/>
        </w:rPr>
      </w:pPr>
    </w:p>
    <w:p w:rsidR="005D4DAB" w:rsidRPr="00FB6BEA" w:rsidRDefault="005D4DAB" w:rsidP="00EE035D">
      <w:pPr>
        <w:ind w:left="720"/>
        <w:rPr>
          <w:rFonts w:cs="Tahoma"/>
          <w:lang w:val="nl-NL"/>
        </w:rPr>
      </w:pPr>
      <w:r w:rsidRPr="00FB6BEA">
        <w:rPr>
          <w:rFonts w:cs="Tahoma"/>
          <w:szCs w:val="18"/>
          <w:lang w:val="nl-NL"/>
        </w:rPr>
        <w:t xml:space="preserve">Windows Enterprise Sideloading mag alleen worden ingeschakeld op een toegestaan apparaat voordat de overeenkomstige Software Assurance dekking of Subscription-licentie afloopt. </w:t>
      </w:r>
      <w:r w:rsidRPr="00FB6BEA">
        <w:rPr>
          <w:rFonts w:cs="Tahoma"/>
          <w:lang w:val="nl-NL"/>
        </w:rPr>
        <w:t>In Academic-programma's mag Windows Enterprise Sideloading alleen worden ingeschakeld op apparaten die in bezit zijn van de instelling</w:t>
      </w:r>
      <w:r w:rsidRPr="00FB6BEA">
        <w:rPr>
          <w:rFonts w:cs="Tahoma"/>
          <w:szCs w:val="18"/>
          <w:lang w:val="nl-NL"/>
        </w:rPr>
        <w:t>.</w:t>
      </w:r>
    </w:p>
    <w:p w:rsidR="005D4DAB" w:rsidRPr="00B42E6E" w:rsidRDefault="005D4DAB" w:rsidP="00572128">
      <w:pPr>
        <w:ind w:left="900"/>
        <w:rPr>
          <w:rFonts w:cs="Tahoma"/>
          <w:sz w:val="16"/>
          <w:szCs w:val="16"/>
          <w:lang w:val="nl-NL"/>
        </w:rPr>
      </w:pPr>
    </w:p>
    <w:p w:rsidR="005D4DAB" w:rsidRPr="00FB6BEA" w:rsidRDefault="009B2474" w:rsidP="002A174C">
      <w:pPr>
        <w:spacing w:after="40"/>
        <w:ind w:left="720"/>
        <w:rPr>
          <w:rFonts w:cs="Tahoma"/>
          <w:lang w:val="nl-NL"/>
        </w:rPr>
      </w:pPr>
      <w:r w:rsidRPr="00FB6BEA">
        <w:rPr>
          <w:rFonts w:cs="Tahoma"/>
          <w:b/>
          <w:szCs w:val="18"/>
          <w:lang w:val="nl-NL"/>
        </w:rPr>
        <w:t>Enterprise Sideloading-licentie beschikbaar voor aankoop</w:t>
      </w:r>
    </w:p>
    <w:p w:rsidR="00697E59" w:rsidRPr="00FB6BEA" w:rsidRDefault="005D4DAB" w:rsidP="00AF3B19">
      <w:pPr>
        <w:ind w:left="720"/>
        <w:rPr>
          <w:rFonts w:cs="Tahoma"/>
          <w:lang w:val="nl-NL"/>
        </w:rPr>
      </w:pPr>
      <w:r w:rsidRPr="00FB6BEA">
        <w:rPr>
          <w:rFonts w:cs="Tahoma"/>
          <w:szCs w:val="18"/>
          <w:lang w:val="nl-NL"/>
        </w:rPr>
        <w:t>Klanten mogen Enterprise Sideloading-licenties aanschaffen</w:t>
      </w:r>
      <w:r w:rsidR="004A088B">
        <w:rPr>
          <w:rFonts w:cs="Tahoma"/>
          <w:szCs w:val="18"/>
          <w:lang w:val="nl-NL"/>
        </w:rPr>
        <w:t xml:space="preserve">. </w:t>
      </w:r>
      <w:r w:rsidRPr="00FB6BEA">
        <w:rPr>
          <w:rFonts w:cs="Tahoma"/>
          <w:szCs w:val="18"/>
          <w:lang w:val="nl-NL"/>
        </w:rPr>
        <w:t xml:space="preserve">Elke van die Enterprise Sideloading-licenties moet permanent worden toegewezen aan een enkel apparaat. </w:t>
      </w:r>
      <w:r w:rsidRPr="00FB6BEA">
        <w:rPr>
          <w:rFonts w:cs="Tahoma"/>
          <w:lang w:val="nl-NL"/>
        </w:rPr>
        <w:t>In Academic-programma's mag Windows Enterprise Sideloading alleen worden ingeschakeld op apparaten die in bezit zijn van de instelling</w:t>
      </w:r>
      <w:r w:rsidRPr="00FB6BEA">
        <w:rPr>
          <w:rFonts w:cs="Tahoma"/>
          <w:szCs w:val="18"/>
          <w:lang w:val="nl-NL"/>
        </w:rPr>
        <w:t>.</w:t>
      </w:r>
      <w:bookmarkStart w:id="1148" w:name="_Toc336338285"/>
    </w:p>
    <w:p w:rsidR="00AF3B19" w:rsidRPr="00B42E6E" w:rsidRDefault="00AF3B19" w:rsidP="006F4084">
      <w:pPr>
        <w:spacing w:after="60"/>
        <w:rPr>
          <w:rFonts w:cs="Tahoma"/>
          <w:sz w:val="16"/>
          <w:szCs w:val="16"/>
          <w:lang w:val="nl-NL"/>
        </w:rPr>
      </w:pPr>
    </w:p>
    <w:p w:rsidR="005C55EB" w:rsidRPr="00FB6BEA" w:rsidRDefault="005C55EB" w:rsidP="002A174C">
      <w:pPr>
        <w:spacing w:after="40"/>
        <w:ind w:left="720"/>
        <w:rPr>
          <w:rFonts w:cs="Tahoma"/>
          <w:lang w:val="nl-NL"/>
        </w:rPr>
      </w:pPr>
      <w:r w:rsidRPr="00FB6BEA">
        <w:rPr>
          <w:rFonts w:cs="Tahoma"/>
          <w:b/>
          <w:szCs w:val="18"/>
          <w:lang w:val="nl-NL"/>
        </w:rPr>
        <w:t>Windows Embedded 8 Pro Sideloading</w:t>
      </w:r>
    </w:p>
    <w:p w:rsidR="005C55EB" w:rsidRPr="00FB6BEA" w:rsidRDefault="005C55EB" w:rsidP="005C55EB">
      <w:pPr>
        <w:ind w:left="720"/>
        <w:rPr>
          <w:rFonts w:cs="Tahoma"/>
          <w:lang w:val="nl-NL"/>
        </w:rPr>
      </w:pPr>
      <w:r w:rsidRPr="00FB6BEA">
        <w:rPr>
          <w:rFonts w:cs="Tahoma"/>
          <w:color w:val="000000"/>
          <w:szCs w:val="18"/>
          <w:lang w:val="nl-NL"/>
        </w:rPr>
        <w:t>Klanten die Windows Embedded 8 Pro-apparaten aanschaffen via een OEM mogen Windows 8 Enterprise Sideloading-licenties aanschaffen voor deze apparaten.</w:t>
      </w:r>
      <w:r w:rsidRPr="00FB6BEA">
        <w:rPr>
          <w:rFonts w:cs="Tahoma"/>
          <w:color w:val="000000"/>
          <w:lang w:val="nl-NL"/>
        </w:rPr>
        <w:t xml:space="preserve"> In alle gevallen mag Windows Enterprise Sideloading alleen worden gebruikt voor de implementatie van Apps die worden gebruikt ten behoeve van de Volume Licensing-klant. De functionaliteit van Windows Enterprise Sideloading vormt een aanvulling op het Windows Embedded 8 Pro Operating System. Derhalve zijn de licentievoorwaarden voor het Windows Embedded 8 Pro Operating System uit dit supplement van toepassing op het gebruik ervan door de klant.</w:t>
      </w:r>
    </w:p>
    <w:p w:rsidR="00AF3B19" w:rsidRPr="00B42E6E" w:rsidRDefault="00AF3B19" w:rsidP="00B42E6E">
      <w:pPr>
        <w:spacing w:line="228" w:lineRule="auto"/>
        <w:rPr>
          <w:rFonts w:cs="Tahoma"/>
          <w:sz w:val="16"/>
          <w:szCs w:val="16"/>
          <w:lang w:val="nl-NL"/>
        </w:rPr>
      </w:pPr>
    </w:p>
    <w:p w:rsidR="00B42E6E" w:rsidRPr="00B42E6E" w:rsidRDefault="00B42E6E" w:rsidP="00B42E6E">
      <w:pPr>
        <w:spacing w:line="228" w:lineRule="auto"/>
        <w:rPr>
          <w:rFonts w:cs="Tahoma"/>
          <w:sz w:val="16"/>
          <w:szCs w:val="16"/>
          <w:lang w:val="nl-NL"/>
        </w:rPr>
      </w:pPr>
    </w:p>
    <w:p w:rsidR="00C646B3" w:rsidRPr="00FB6BEA" w:rsidRDefault="00B26237" w:rsidP="00C646B3">
      <w:pPr>
        <w:pStyle w:val="Heading3"/>
        <w:rPr>
          <w:rFonts w:ascii="Tahoma" w:hAnsi="Tahoma" w:cs="Tahoma"/>
          <w:lang w:val="nl-NL"/>
        </w:rPr>
      </w:pPr>
      <w:bookmarkStart w:id="1149" w:name="_25_Windows®_7"/>
      <w:bookmarkStart w:id="1150" w:name="Sys_25WindowsPartnersLearning"/>
      <w:bookmarkStart w:id="1151" w:name="_Toc346275951"/>
      <w:bookmarkEnd w:id="1149"/>
      <w:r w:rsidRPr="00FB6BEA">
        <w:rPr>
          <w:rFonts w:ascii="Tahoma" w:hAnsi="Tahoma" w:cs="Tahoma"/>
          <w:caps/>
          <w:color w:val="F66400"/>
          <w:sz w:val="22"/>
          <w:vertAlign w:val="superscript"/>
          <w:lang w:val="nl-NL"/>
        </w:rPr>
        <w:t>25</w:t>
      </w:r>
      <w:r w:rsidRPr="00FB6BEA">
        <w:rPr>
          <w:rFonts w:ascii="Tahoma" w:hAnsi="Tahoma" w:cs="Tahoma"/>
          <w:color w:val="F66400"/>
          <w:sz w:val="22"/>
          <w:lang w:val="nl-NL"/>
        </w:rPr>
        <w:t xml:space="preserve"> Windows</w:t>
      </w:r>
      <w:r w:rsidR="00385282" w:rsidRPr="00FB6BEA">
        <w:rPr>
          <w:rFonts w:ascii="Tahoma" w:hAnsi="Tahoma" w:cs="Tahoma"/>
          <w:color w:val="F66400"/>
          <w:sz w:val="22"/>
          <w:vertAlign w:val="superscript"/>
          <w:lang w:val="nl-NL"/>
        </w:rPr>
        <w:t>®</w:t>
      </w:r>
      <w:r w:rsidRPr="00FB6BEA">
        <w:rPr>
          <w:rFonts w:ascii="Tahoma" w:hAnsi="Tahoma" w:cs="Tahoma"/>
          <w:color w:val="F66400"/>
          <w:sz w:val="22"/>
          <w:lang w:val="nl-NL"/>
        </w:rPr>
        <w:t xml:space="preserve"> 7 Partners in Learning</w:t>
      </w:r>
      <w:bookmarkEnd w:id="1144"/>
      <w:bookmarkEnd w:id="1148"/>
      <w:bookmarkEnd w:id="1150"/>
      <w:bookmarkEnd w:id="1151"/>
    </w:p>
    <w:p w:rsidR="00C646B3" w:rsidRPr="00B42E6E" w:rsidRDefault="00C646B3" w:rsidP="00C646B3">
      <w:pPr>
        <w:rPr>
          <w:rFonts w:cs="Tahoma"/>
          <w:sz w:val="16"/>
          <w:szCs w:val="16"/>
          <w:lang w:val="nl-NL"/>
        </w:rPr>
      </w:pPr>
    </w:p>
    <w:p w:rsidR="00C646B3" w:rsidRPr="00FB6BEA" w:rsidRDefault="00C646B3" w:rsidP="006B33AE">
      <w:pPr>
        <w:ind w:left="720" w:right="-810"/>
        <w:rPr>
          <w:rFonts w:cs="Tahoma"/>
          <w:lang w:val="nl-NL"/>
        </w:rPr>
      </w:pPr>
      <w:r w:rsidRPr="00FB6BEA">
        <w:rPr>
          <w:rFonts w:cs="Tahoma"/>
          <w:color w:val="000000"/>
          <w:szCs w:val="18"/>
          <w:lang w:val="nl-NL"/>
        </w:rPr>
        <w:t xml:space="preserve">Raadpleeg </w:t>
      </w:r>
      <w:hyperlink r:id="rId32" w:history="1">
        <w:r w:rsidRPr="00FB6BEA">
          <w:rPr>
            <w:rStyle w:val="Hyperlink"/>
            <w:rFonts w:cs="Tahoma"/>
            <w:szCs w:val="18"/>
            <w:lang w:val="nl-NL"/>
          </w:rPr>
          <w:t>http://www.microsoft.com/education/pil/partnersinlearning.aspx</w:t>
        </w:r>
      </w:hyperlink>
      <w:r w:rsidRPr="00FB6BEA">
        <w:rPr>
          <w:rFonts w:cs="Tahoma"/>
          <w:lang w:val="nl-NL"/>
        </w:rPr>
        <w:t>voor licentievoorwaarden en partner</w:t>
      </w:r>
      <w:r w:rsidR="006B33AE" w:rsidRPr="00FB6BEA">
        <w:rPr>
          <w:rFonts w:cs="Tahoma"/>
          <w:lang w:val="nl-NL"/>
        </w:rPr>
        <w:t> </w:t>
      </w:r>
      <w:r w:rsidRPr="00FB6BEA">
        <w:rPr>
          <w:rFonts w:cs="Tahoma"/>
          <w:lang w:val="nl-NL"/>
        </w:rPr>
        <w:t>enrollment.</w:t>
      </w:r>
    </w:p>
    <w:p w:rsidR="00435C70" w:rsidRDefault="00435C70" w:rsidP="00435C70">
      <w:pPr>
        <w:ind w:right="-810"/>
        <w:rPr>
          <w:rFonts w:cs="Tahoma"/>
          <w:sz w:val="16"/>
          <w:szCs w:val="16"/>
          <w:lang w:val="nl-NL"/>
        </w:rPr>
      </w:pPr>
    </w:p>
    <w:p w:rsidR="00B42E6E" w:rsidRPr="00B42E6E" w:rsidRDefault="00B42E6E" w:rsidP="00435C70">
      <w:pPr>
        <w:ind w:right="-810"/>
        <w:rPr>
          <w:rFonts w:cs="Tahoma"/>
          <w:sz w:val="16"/>
          <w:szCs w:val="16"/>
          <w:lang w:val="nl-NL"/>
        </w:rPr>
      </w:pPr>
    </w:p>
    <w:p w:rsidR="00B73A46" w:rsidRPr="00CD452D" w:rsidRDefault="00B26237" w:rsidP="00B73A46">
      <w:pPr>
        <w:pStyle w:val="Heading3"/>
        <w:rPr>
          <w:rFonts w:ascii="Tahoma" w:hAnsi="Tahoma" w:cs="Tahoma"/>
        </w:rPr>
      </w:pPr>
      <w:bookmarkStart w:id="1152" w:name="_26_Windows®_8"/>
      <w:bookmarkStart w:id="1153" w:name="_Toc336338286"/>
      <w:bookmarkStart w:id="1154" w:name="_Toc346275952"/>
      <w:bookmarkStart w:id="1155" w:name="Sys_27Win7ProUpgradeWinIntune"/>
      <w:bookmarkStart w:id="1156" w:name="Sys_26WinVistaBizUpgrade"/>
      <w:bookmarkStart w:id="1157" w:name="Sys_23Windows7ProUpgrade"/>
      <w:bookmarkStart w:id="1158" w:name="Sys_27WindowsVistaProUpgrade"/>
      <w:bookmarkEnd w:id="1152"/>
      <w:r w:rsidRPr="00CD452D">
        <w:rPr>
          <w:rFonts w:ascii="Tahoma" w:hAnsi="Tahoma" w:cs="Tahoma"/>
          <w:caps/>
          <w:color w:val="F66400"/>
          <w:sz w:val="22"/>
          <w:vertAlign w:val="superscript"/>
        </w:rPr>
        <w:t>26</w:t>
      </w:r>
      <w:r w:rsidR="004A4569">
        <w:rPr>
          <w:rFonts w:ascii="Tahoma" w:hAnsi="Tahoma" w:cs="Tahoma"/>
          <w:caps/>
          <w:color w:val="F66400"/>
          <w:sz w:val="22"/>
          <w:vertAlign w:val="superscript"/>
        </w:rPr>
        <w:t xml:space="preserve"> </w:t>
      </w:r>
      <w:r w:rsidRPr="00CD452D">
        <w:rPr>
          <w:rFonts w:ascii="Tahoma" w:hAnsi="Tahoma" w:cs="Tahoma"/>
          <w:color w:val="FF6D09"/>
          <w:sz w:val="22"/>
        </w:rPr>
        <w:t>Windows</w:t>
      </w:r>
      <w:r w:rsidR="00385282" w:rsidRPr="00CD452D">
        <w:rPr>
          <w:rFonts w:ascii="Tahoma" w:hAnsi="Tahoma" w:cs="Tahoma"/>
          <w:color w:val="FF6D09"/>
          <w:sz w:val="22"/>
          <w:vertAlign w:val="superscript"/>
        </w:rPr>
        <w:t>®</w:t>
      </w:r>
      <w:r w:rsidRPr="00CD452D">
        <w:rPr>
          <w:rFonts w:ascii="Tahoma" w:hAnsi="Tahoma" w:cs="Tahoma"/>
          <w:color w:val="FF6D09"/>
          <w:sz w:val="22"/>
        </w:rPr>
        <w:t xml:space="preserve"> 8 Pro Upgrade en Windows Intune</w:t>
      </w:r>
      <w:bookmarkEnd w:id="1153"/>
      <w:r w:rsidRPr="00CD452D">
        <w:rPr>
          <w:rFonts w:ascii="Tahoma" w:hAnsi="Tahoma" w:cs="Tahoma"/>
          <w:color w:val="FF6D09"/>
          <w:sz w:val="22"/>
        </w:rPr>
        <w:t xml:space="preserve"> (Per Apparaat)</w:t>
      </w:r>
      <w:bookmarkEnd w:id="1154"/>
    </w:p>
    <w:bookmarkEnd w:id="1155"/>
    <w:p w:rsidR="003C65F4" w:rsidRPr="00B42E6E" w:rsidRDefault="003C65F4" w:rsidP="003C65F4">
      <w:pPr>
        <w:rPr>
          <w:rFonts w:cs="Tahoma"/>
          <w:sz w:val="16"/>
          <w:szCs w:val="16"/>
        </w:rPr>
      </w:pPr>
    </w:p>
    <w:p w:rsidR="00B73A46" w:rsidRPr="00CD452D" w:rsidRDefault="00B73A46" w:rsidP="002A174C">
      <w:pPr>
        <w:pStyle w:val="FootnoteBulletLevel1"/>
        <w:tabs>
          <w:tab w:val="clear" w:pos="900"/>
        </w:tabs>
        <w:adjustRightInd/>
        <w:spacing w:before="0" w:after="40"/>
        <w:ind w:left="720" w:firstLine="0"/>
        <w:textAlignment w:val="auto"/>
        <w:rPr>
          <w:rFonts w:ascii="Tahoma" w:hAnsi="Tahoma" w:cs="Tahoma"/>
        </w:rPr>
      </w:pPr>
      <w:r w:rsidRPr="00CD452D">
        <w:rPr>
          <w:rFonts w:ascii="Tahoma" w:hAnsi="Tahoma" w:cs="Tahoma"/>
          <w:b/>
          <w:bCs/>
          <w:sz w:val="18"/>
          <w:szCs w:val="18"/>
        </w:rPr>
        <w:t>Windows 8 Pro Upgrade</w:t>
      </w:r>
    </w:p>
    <w:p w:rsidR="00B73A46" w:rsidRPr="00FB6BEA" w:rsidRDefault="00B73A46" w:rsidP="00435C70">
      <w:pPr>
        <w:ind w:left="720"/>
        <w:rPr>
          <w:rFonts w:cs="Tahoma"/>
          <w:lang w:val="nl-NL"/>
        </w:rPr>
      </w:pPr>
      <w:r w:rsidRPr="00FB6BEA">
        <w:rPr>
          <w:rFonts w:cs="Tahoma"/>
          <w:szCs w:val="18"/>
          <w:u w:val="single"/>
          <w:lang w:val="nl-NL"/>
        </w:rPr>
        <w:t>Upgradelicentie voor besturingssysteem</w:t>
      </w:r>
    </w:p>
    <w:p w:rsidR="00B73A46" w:rsidRPr="00BD5645" w:rsidRDefault="00B73A46" w:rsidP="00435C70">
      <w:pPr>
        <w:pStyle w:val="FootnoteBulletLevel1"/>
        <w:tabs>
          <w:tab w:val="clear" w:pos="900"/>
        </w:tabs>
        <w:adjustRightInd/>
        <w:spacing w:before="0" w:after="0"/>
        <w:ind w:left="720" w:hanging="7"/>
        <w:textAlignment w:val="auto"/>
        <w:rPr>
          <w:rFonts w:ascii="Tahoma" w:hAnsi="Tahoma" w:cs="Tahoma"/>
          <w:sz w:val="18"/>
          <w:szCs w:val="18"/>
          <w:lang w:val="nl-NL"/>
        </w:rPr>
      </w:pPr>
      <w:r w:rsidRPr="00BD5645">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Elke desktopcomputer waarvoor u Windows 8 Pro Upgrade aanschaft en uitvoert, moet derhalve zijn voorzien van een licentie voor het uitvoeren van een van de hieronder vermelde kwalificerende operating systems.</w:t>
      </w:r>
    </w:p>
    <w:p w:rsidR="006B33AE" w:rsidRPr="00B42E6E" w:rsidRDefault="006B33AE" w:rsidP="00435C70">
      <w:pPr>
        <w:ind w:left="720"/>
        <w:rPr>
          <w:rFonts w:cs="Tahoma"/>
          <w:sz w:val="16"/>
          <w:szCs w:val="16"/>
          <w:lang w:val="nl-NL"/>
        </w:rPr>
      </w:pPr>
    </w:p>
    <w:p w:rsidR="00B73A46" w:rsidRPr="00FB6BEA" w:rsidRDefault="00B73A46" w:rsidP="00B24C9D">
      <w:pPr>
        <w:ind w:left="720"/>
        <w:rPr>
          <w:rFonts w:cs="Tahoma"/>
          <w:lang w:val="nl-NL"/>
        </w:rPr>
      </w:pPr>
      <w:r w:rsidRPr="00FB6BEA">
        <w:rPr>
          <w:rFonts w:cs="Tahoma"/>
          <w:szCs w:val="18"/>
          <w:u w:val="single"/>
          <w:lang w:val="nl-NL"/>
        </w:rPr>
        <w:t>Regels voor kwalificerende operating systems</w:t>
      </w:r>
    </w:p>
    <w:p w:rsidR="00B24C9D" w:rsidRPr="00B42E6E" w:rsidRDefault="00B24C9D" w:rsidP="00B24C9D">
      <w:pPr>
        <w:ind w:left="720"/>
        <w:rPr>
          <w:rFonts w:cs="Tahoma"/>
          <w:sz w:val="16"/>
          <w:szCs w:val="16"/>
          <w:lang w:val="nl-NL"/>
        </w:rPr>
      </w:pPr>
    </w:p>
    <w:p w:rsidR="00B73A46" w:rsidRPr="00FB6BEA" w:rsidRDefault="00B73A46" w:rsidP="002A174C">
      <w:pPr>
        <w:numPr>
          <w:ilvl w:val="1"/>
          <w:numId w:val="85"/>
        </w:numPr>
        <w:spacing w:after="30"/>
        <w:ind w:left="1440"/>
        <w:rPr>
          <w:rFonts w:cs="Tahoma"/>
          <w:lang w:val="nl-NL"/>
        </w:rPr>
      </w:pPr>
      <w:r w:rsidRPr="00FB6BEA">
        <w:rPr>
          <w:rFonts w:cs="Tahoma"/>
          <w:szCs w:val="18"/>
          <w:lang w:val="nl-NL"/>
        </w:rPr>
        <w:t>Het kwalificerende OS moet zijn geïnstalleerd op het apparaat waaraan de VL-upgrade zal worden toegewezen.</w:t>
      </w:r>
    </w:p>
    <w:p w:rsidR="00827F06" w:rsidRPr="00FB6BEA" w:rsidRDefault="00827F06" w:rsidP="002A174C">
      <w:pPr>
        <w:numPr>
          <w:ilvl w:val="2"/>
          <w:numId w:val="86"/>
        </w:numPr>
        <w:spacing w:after="30"/>
        <w:ind w:left="1980"/>
        <w:rPr>
          <w:rFonts w:cs="Tahoma"/>
          <w:lang w:val="nl-NL"/>
        </w:rPr>
      </w:pPr>
      <w:r w:rsidRPr="00FB6BEA">
        <w:rPr>
          <w:rFonts w:cs="Tahoma"/>
          <w:color w:val="000000"/>
          <w:lang w:val="nl-NL"/>
        </w:rPr>
        <w:t>Apple Macintosh is alleen een kwalificerend OS als dit vooraf is geïnstalleerd door de geautoriseerde fabrikant voorafgaande aan de aanvankelijke verkoop van de computer.</w:t>
      </w:r>
    </w:p>
    <w:p w:rsidR="00B73A46" w:rsidRPr="00FB6BEA" w:rsidRDefault="00B73A46" w:rsidP="002A174C">
      <w:pPr>
        <w:numPr>
          <w:ilvl w:val="1"/>
          <w:numId w:val="87"/>
        </w:numPr>
        <w:spacing w:after="30"/>
        <w:ind w:left="1440"/>
        <w:rPr>
          <w:rFonts w:cs="Tahoma"/>
          <w:lang w:val="nl-NL"/>
        </w:rPr>
      </w:pPr>
      <w:r w:rsidRPr="00FB6BEA">
        <w:rPr>
          <w:rFonts w:cs="Tahoma"/>
          <w:szCs w:val="18"/>
          <w:lang w:val="nl-NL"/>
        </w:rPr>
        <w:t xml:space="preserve">Met uitzondering van hetgeen hieronder is bepaald dienen de klanten het kwalificerende Operating System van het apparaat te verwijderen om de VL Upgrade-licentie in gebruik te kunnen nemen. </w:t>
      </w:r>
    </w:p>
    <w:p w:rsidR="00B31BB3" w:rsidRPr="00FB6BEA" w:rsidRDefault="00B73A46" w:rsidP="002A174C">
      <w:pPr>
        <w:numPr>
          <w:ilvl w:val="1"/>
          <w:numId w:val="87"/>
        </w:numPr>
        <w:spacing w:after="30"/>
        <w:ind w:left="1440"/>
        <w:rPr>
          <w:rFonts w:cs="Tahoma"/>
          <w:lang w:val="nl-NL"/>
        </w:rPr>
      </w:pPr>
      <w:r w:rsidRPr="00FB6BEA">
        <w:rPr>
          <w:rFonts w:cs="Tahoma"/>
          <w:szCs w:val="18"/>
          <w:lang w:val="nl-NL"/>
        </w:rPr>
        <w:t>Klanten die meer dan één gelicentieerd OS (met inbegrip van het kwalificerende OS) willen installeren en uitvoeren, kunnen Software Assurance verkrijgen voor hun VL Upgrade-licentie.</w:t>
      </w:r>
    </w:p>
    <w:p w:rsidR="00B73A46" w:rsidRPr="00B42E6E" w:rsidRDefault="00B73A46" w:rsidP="002A174C">
      <w:pPr>
        <w:numPr>
          <w:ilvl w:val="1"/>
          <w:numId w:val="87"/>
        </w:numPr>
        <w:spacing w:after="30"/>
        <w:ind w:left="1440"/>
        <w:rPr>
          <w:rFonts w:cs="Tahoma"/>
          <w:lang w:val="nl-NL"/>
        </w:rPr>
      </w:pPr>
      <w:r w:rsidRPr="00FB6BEA">
        <w:rPr>
          <w:rFonts w:cs="Tahoma"/>
          <w:szCs w:val="18"/>
          <w:lang w:val="nl-NL"/>
        </w:rPr>
        <w:t xml:space="preserve">Klanten die beschikken over actieve Software Assurance-dekking hoeven het kwalificerende besturingssysteem niet te verwijderen en mogen het kwalificerende besturingssysteem en Windows 8 naast elkaar installeren en gebruiken. </w:t>
      </w:r>
    </w:p>
    <w:p w:rsidR="00B73A46" w:rsidRPr="00FB6BEA" w:rsidRDefault="00B73A46" w:rsidP="002A6416">
      <w:pPr>
        <w:pStyle w:val="EndnoteText"/>
        <w:ind w:left="770"/>
        <w:rPr>
          <w:rFonts w:ascii="Tahoma" w:hAnsi="Tahoma" w:cs="Tahoma"/>
          <w:lang w:val="nl-NL"/>
        </w:rPr>
      </w:pPr>
      <w:r w:rsidRPr="00FB6BEA">
        <w:rPr>
          <w:rFonts w:ascii="Tahoma" w:hAnsi="Tahoma" w:cs="Tahoma"/>
          <w:sz w:val="18"/>
          <w:szCs w:val="18"/>
          <w:lang w:val="nl-NL"/>
        </w:rPr>
        <w:t>De kwalificerende operating systems per programmatype zijn:</w:t>
      </w:r>
    </w:p>
    <w:p w:rsidR="00B73A46" w:rsidRPr="00FB6BEA" w:rsidRDefault="00B73A46" w:rsidP="00B73A46">
      <w:pPr>
        <w:pStyle w:val="EndnoteText"/>
        <w:rPr>
          <w:rFonts w:ascii="Tahoma" w:hAnsi="Tahoma" w:cs="Tahoma"/>
          <w:lang w:val="nl-NL"/>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279"/>
        <w:gridCol w:w="1279"/>
        <w:gridCol w:w="1220"/>
      </w:tblGrid>
      <w:tr w:rsidR="00290BBF" w:rsidRPr="00FB6BEA" w:rsidTr="002A6416">
        <w:trPr>
          <w:trHeight w:val="375"/>
          <w:tblHeader/>
        </w:trPr>
        <w:tc>
          <w:tcPr>
            <w:tcW w:w="3158"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B73A46" w:rsidRPr="00FB6BEA" w:rsidRDefault="00B73A46" w:rsidP="00713A6C">
            <w:pPr>
              <w:jc w:val="center"/>
              <w:rPr>
                <w:rFonts w:eastAsia="Calibri" w:cs="Tahoma"/>
                <w:b/>
                <w:bCs/>
                <w:szCs w:val="18"/>
                <w:lang w:val="nl-NL"/>
              </w:rPr>
            </w:pPr>
            <w:r w:rsidRPr="00FB6BEA">
              <w:rPr>
                <w:rFonts w:cs="Tahoma"/>
                <w:b/>
                <w:bCs/>
                <w:szCs w:val="18"/>
                <w:lang w:val="nl-NL"/>
              </w:rPr>
              <w:t xml:space="preserve">Kwalificeerende operating systems </w:t>
            </w:r>
          </w:p>
        </w:tc>
        <w:tc>
          <w:tcPr>
            <w:tcW w:w="5846" w:type="dxa"/>
            <w:gridSpan w:val="5"/>
            <w:tcBorders>
              <w:top w:val="single" w:sz="8" w:space="0" w:color="auto"/>
              <w:left w:val="nil"/>
              <w:bottom w:val="nil"/>
              <w:right w:val="single" w:sz="8" w:space="0" w:color="auto"/>
            </w:tcBorders>
            <w:shd w:val="clear" w:color="auto" w:fill="FABF8F"/>
            <w:tcMar>
              <w:top w:w="0" w:type="dxa"/>
              <w:left w:w="108" w:type="dxa"/>
              <w:bottom w:w="0" w:type="dxa"/>
              <w:right w:w="108" w:type="dxa"/>
            </w:tcMar>
            <w:vAlign w:val="bottom"/>
          </w:tcPr>
          <w:p w:rsidR="00B73A46" w:rsidRPr="00FB6BEA" w:rsidRDefault="00B73A46" w:rsidP="00713A6C">
            <w:pPr>
              <w:rPr>
                <w:rFonts w:eastAsia="Calibri" w:cs="Tahoma"/>
                <w:b/>
                <w:bCs/>
                <w:szCs w:val="18"/>
                <w:lang w:val="nl-NL"/>
              </w:rPr>
            </w:pPr>
            <w:r w:rsidRPr="00FB6BEA">
              <w:rPr>
                <w:rFonts w:cs="Tahoma"/>
                <w:b/>
                <w:bCs/>
                <w:szCs w:val="18"/>
                <w:lang w:val="nl-NL"/>
              </w:rPr>
              <w:t> </w:t>
            </w:r>
          </w:p>
        </w:tc>
      </w:tr>
      <w:tr w:rsidR="00290BBF" w:rsidRPr="00FB6BEA"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B73A46" w:rsidRPr="00FB6BEA" w:rsidRDefault="00B73A46" w:rsidP="00713A6C">
            <w:pPr>
              <w:rPr>
                <w:rFonts w:eastAsia="Calibri" w:cs="Tahoma"/>
                <w:b/>
                <w:bCs/>
                <w:szCs w:val="18"/>
                <w:lang w:val="nl-NL"/>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B6BEA" w:rsidRDefault="00B73A46" w:rsidP="00713A6C">
            <w:pPr>
              <w:jc w:val="center"/>
              <w:rPr>
                <w:rFonts w:eastAsia="Calibri" w:cs="Tahoma"/>
                <w:b/>
                <w:bCs/>
                <w:sz w:val="16"/>
                <w:szCs w:val="18"/>
                <w:lang w:val="nl-NL"/>
              </w:rPr>
            </w:pPr>
            <w:r w:rsidRPr="00FB6BEA">
              <w:rPr>
                <w:rFonts w:cs="Tahoma"/>
                <w:b/>
                <w:bCs/>
                <w:sz w:val="16"/>
                <w:szCs w:val="18"/>
                <w:lang w:val="nl-NL"/>
              </w:rPr>
              <w:t>Nieuwe EA/</w:t>
            </w:r>
            <w:r w:rsidRPr="00FB6BEA">
              <w:rPr>
                <w:rFonts w:cs="Tahoma"/>
                <w:b/>
                <w:bCs/>
                <w:sz w:val="16"/>
                <w:szCs w:val="18"/>
                <w:lang w:val="nl-NL"/>
              </w:rPr>
              <w:br/>
              <w:t>OV-CW</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B6BEA" w:rsidRDefault="00B73A46" w:rsidP="00713A6C">
            <w:pPr>
              <w:jc w:val="center"/>
              <w:rPr>
                <w:rFonts w:eastAsia="Calibri" w:cs="Tahoma"/>
                <w:b/>
                <w:bCs/>
                <w:sz w:val="16"/>
                <w:szCs w:val="18"/>
                <w:lang w:val="nl-NL"/>
              </w:rPr>
            </w:pPr>
            <w:r w:rsidRPr="00FB6BEA">
              <w:rPr>
                <w:rFonts w:cs="Tahoma"/>
                <w:b/>
                <w:bCs/>
                <w:sz w:val="16"/>
                <w:szCs w:val="18"/>
                <w:lang w:val="nl-NL"/>
              </w:rPr>
              <w:t>Bestaande EA/OV-CW</w:t>
            </w:r>
          </w:p>
        </w:tc>
        <w:tc>
          <w:tcPr>
            <w:tcW w:w="104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B6BEA" w:rsidRDefault="00B73A46" w:rsidP="00713A6C">
            <w:pPr>
              <w:jc w:val="center"/>
              <w:rPr>
                <w:rFonts w:eastAsia="Calibri" w:cs="Tahoma"/>
                <w:b/>
                <w:bCs/>
                <w:sz w:val="16"/>
                <w:szCs w:val="18"/>
                <w:lang w:val="nl-NL"/>
              </w:rPr>
            </w:pPr>
            <w:r w:rsidRPr="00FB6BEA">
              <w:rPr>
                <w:rFonts w:cs="Tahoma"/>
                <w:b/>
                <w:bCs/>
                <w:sz w:val="16"/>
                <w:szCs w:val="18"/>
                <w:lang w:val="nl-NL"/>
              </w:rPr>
              <w:t>Select (alle programma’s behalve Academic)</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B6BEA" w:rsidRDefault="00B73A46" w:rsidP="00713A6C">
            <w:pPr>
              <w:jc w:val="center"/>
              <w:rPr>
                <w:rFonts w:eastAsia="Calibri" w:cs="Tahoma"/>
                <w:b/>
                <w:bCs/>
                <w:sz w:val="16"/>
                <w:szCs w:val="18"/>
                <w:lang w:val="nl-NL"/>
              </w:rPr>
            </w:pPr>
            <w:r w:rsidRPr="00FB6BEA">
              <w:rPr>
                <w:rFonts w:cs="Tahoma"/>
                <w:b/>
                <w:bCs/>
                <w:sz w:val="16"/>
                <w:szCs w:val="18"/>
                <w:lang w:val="nl-NL"/>
              </w:rPr>
              <w:t>Open (alle programma’s behalve Academic en Charity en OV-CW)</w:t>
            </w:r>
          </w:p>
        </w:tc>
        <w:tc>
          <w:tcPr>
            <w:tcW w:w="122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B6BEA" w:rsidRDefault="00B73A46" w:rsidP="00713A6C">
            <w:pPr>
              <w:jc w:val="center"/>
              <w:rPr>
                <w:rFonts w:eastAsia="Calibri" w:cs="Tahoma"/>
                <w:b/>
                <w:bCs/>
                <w:sz w:val="16"/>
                <w:szCs w:val="18"/>
                <w:lang w:val="nl-NL"/>
              </w:rPr>
            </w:pPr>
            <w:r w:rsidRPr="00FB6BEA">
              <w:rPr>
                <w:rFonts w:cs="Tahoma"/>
                <w:b/>
                <w:bCs/>
                <w:sz w:val="16"/>
                <w:szCs w:val="18"/>
                <w:lang w:val="nl-NL"/>
              </w:rPr>
              <w:t>Academic en Charity</w:t>
            </w:r>
          </w:p>
        </w:tc>
      </w:tr>
      <w:tr w:rsidR="008643A3"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B6BEA" w:rsidRDefault="008643A3" w:rsidP="00713A6C">
            <w:pPr>
              <w:rPr>
                <w:rFonts w:cs="Tahoma"/>
                <w:b/>
                <w:bCs/>
                <w:szCs w:val="18"/>
                <w:lang w:val="nl-NL"/>
              </w:rPr>
            </w:pPr>
            <w:r w:rsidRPr="00FB6BEA">
              <w:rPr>
                <w:rFonts w:cs="Tahoma"/>
                <w:b/>
                <w:bCs/>
                <w:szCs w:val="18"/>
                <w:lang w:val="nl-NL"/>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8643A3" w:rsidP="00713A6C">
            <w:pPr>
              <w:jc w:val="center"/>
              <w:rPr>
                <w:rFonts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8643A3" w:rsidP="00713A6C">
            <w:pPr>
              <w:jc w:val="center"/>
              <w:rPr>
                <w:rFonts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8643A3" w:rsidP="00713A6C">
            <w:pPr>
              <w:jc w:val="center"/>
              <w:rPr>
                <w:rFonts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8643A3" w:rsidP="00713A6C">
            <w:pPr>
              <w:jc w:val="center"/>
              <w:rPr>
                <w:rFonts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8643A3" w:rsidP="00713A6C">
            <w:pPr>
              <w:jc w:val="center"/>
              <w:rPr>
                <w:rFonts w:cs="Tahoma"/>
                <w:szCs w:val="18"/>
                <w:lang w:val="nl-NL"/>
              </w:rPr>
            </w:pPr>
          </w:p>
        </w:tc>
      </w:tr>
      <w:tr w:rsidR="008643A3"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B6BEA" w:rsidRDefault="008643A3" w:rsidP="00EF7CDD">
            <w:pPr>
              <w:ind w:left="522"/>
              <w:rPr>
                <w:rFonts w:cs="Tahoma"/>
                <w:b/>
                <w:bCs/>
                <w:szCs w:val="18"/>
                <w:lang w:val="nl-NL"/>
              </w:rPr>
            </w:pPr>
            <w:r w:rsidRPr="00FB6BEA">
              <w:rPr>
                <w:rFonts w:cs="Tahoma"/>
                <w:szCs w:val="18"/>
                <w:lang w:val="nl-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6C2A69" w:rsidP="00713A6C">
            <w:pPr>
              <w:jc w:val="center"/>
              <w:rPr>
                <w:rFonts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6C2A69" w:rsidP="00713A6C">
            <w:pPr>
              <w:jc w:val="center"/>
              <w:rPr>
                <w:rFonts w:cs="Tahoma"/>
                <w:szCs w:val="18"/>
                <w:lang w:val="nl-NL"/>
              </w:rPr>
            </w:pPr>
            <w:r w:rsidRPr="00FB6BEA">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6C2A69" w:rsidP="00713A6C">
            <w:pPr>
              <w:jc w:val="center"/>
              <w:rPr>
                <w:rFonts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6C2A69" w:rsidP="00713A6C">
            <w:pPr>
              <w:jc w:val="center"/>
              <w:rPr>
                <w:rFonts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8335B9" w:rsidP="00713A6C">
            <w:pPr>
              <w:jc w:val="center"/>
              <w:rPr>
                <w:rFonts w:cs="Tahoma"/>
                <w:szCs w:val="18"/>
                <w:lang w:val="nl-NL"/>
              </w:rPr>
            </w:pPr>
            <w:r w:rsidRPr="00FB6BEA">
              <w:rPr>
                <w:rFonts w:cs="Tahoma"/>
                <w:szCs w:val="18"/>
                <w:lang w:val="nl-NL"/>
              </w:rPr>
              <w:t>x</w:t>
            </w:r>
          </w:p>
        </w:tc>
      </w:tr>
      <w:tr w:rsidR="008643A3"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B6BEA" w:rsidRDefault="006C2A69" w:rsidP="00394D71">
            <w:pPr>
              <w:ind w:left="522"/>
              <w:rPr>
                <w:rFonts w:cs="Tahoma"/>
                <w:b/>
                <w:bCs/>
                <w:szCs w:val="18"/>
                <w:lang w:val="nl-NL"/>
              </w:rPr>
            </w:pPr>
            <w:r w:rsidRPr="00FB6BEA">
              <w:rPr>
                <w:rFonts w:cs="Tahoma"/>
                <w:szCs w:val="18"/>
                <w:lang w:val="nl-NL"/>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6C2A69" w:rsidP="00713A6C">
            <w:pPr>
              <w:jc w:val="center"/>
              <w:rPr>
                <w:rFonts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6C2A69" w:rsidP="00713A6C">
            <w:pPr>
              <w:jc w:val="center"/>
              <w:rPr>
                <w:rFonts w:cs="Tahoma"/>
                <w:szCs w:val="18"/>
                <w:lang w:val="nl-NL"/>
              </w:rPr>
            </w:pPr>
            <w:r w:rsidRPr="00FB6BEA">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6C2A69" w:rsidP="00713A6C">
            <w:pPr>
              <w:jc w:val="center"/>
              <w:rPr>
                <w:rFonts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6C2A69" w:rsidP="00713A6C">
            <w:pPr>
              <w:jc w:val="center"/>
              <w:rPr>
                <w:rFonts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8335B9" w:rsidP="00713A6C">
            <w:pPr>
              <w:jc w:val="center"/>
              <w:rPr>
                <w:rFonts w:cs="Tahoma"/>
                <w:szCs w:val="18"/>
                <w:lang w:val="nl-NL"/>
              </w:rPr>
            </w:pPr>
            <w:r w:rsidRPr="00FB6BEA">
              <w:rPr>
                <w:rFonts w:cs="Tahoma"/>
                <w:szCs w:val="18"/>
                <w:lang w:val="nl-NL"/>
              </w:rPr>
              <w:t>x</w:t>
            </w:r>
          </w:p>
        </w:tc>
      </w:tr>
      <w:tr w:rsidR="008643A3"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FB6BEA" w:rsidRDefault="006C2A69" w:rsidP="00EF7CDD">
            <w:pPr>
              <w:ind w:left="522"/>
              <w:rPr>
                <w:rFonts w:cs="Tahoma"/>
                <w:b/>
                <w:bCs/>
                <w:szCs w:val="18"/>
                <w:lang w:val="nl-NL"/>
              </w:rPr>
            </w:pPr>
            <w:r w:rsidRPr="00FB6BEA">
              <w:rPr>
                <w:rFonts w:cs="Tahoma"/>
                <w:szCs w:val="18"/>
                <w:lang w:val="nl-NL"/>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8643A3" w:rsidP="00713A6C">
            <w:pPr>
              <w:jc w:val="center"/>
              <w:rPr>
                <w:rFonts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8643A3" w:rsidP="00713A6C">
            <w:pPr>
              <w:jc w:val="center"/>
              <w:rPr>
                <w:rFonts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8643A3" w:rsidP="00713A6C">
            <w:pPr>
              <w:jc w:val="center"/>
              <w:rPr>
                <w:rFonts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8643A3" w:rsidP="00713A6C">
            <w:pPr>
              <w:jc w:val="center"/>
              <w:rPr>
                <w:rFonts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FB6BEA" w:rsidRDefault="006C2A69" w:rsidP="00713A6C">
            <w:pPr>
              <w:jc w:val="center"/>
              <w:rPr>
                <w:rFonts w:cs="Tahoma"/>
                <w:szCs w:val="18"/>
                <w:lang w:val="nl-NL"/>
              </w:rPr>
            </w:pPr>
            <w:r w:rsidRPr="00FB6BEA">
              <w:rPr>
                <w:rFonts w:cs="Tahoma"/>
                <w:szCs w:val="18"/>
                <w:lang w:val="nl-NL"/>
              </w:rPr>
              <w:t>x</w:t>
            </w:r>
          </w:p>
        </w:tc>
      </w:tr>
      <w:tr w:rsidR="00EF7CDD"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FB6BEA" w:rsidRDefault="00EF7CDD" w:rsidP="00EF7CDD">
            <w:pPr>
              <w:ind w:left="522"/>
              <w:rPr>
                <w:rFonts w:cs="Tahoma"/>
                <w:szCs w:val="18"/>
                <w:lang w:val="nl-NL"/>
              </w:rPr>
            </w:pPr>
            <w:r w:rsidRPr="00FB6BEA">
              <w:rPr>
                <w:rFonts w:cs="Tahoma"/>
                <w:szCs w:val="18"/>
                <w:lang w:val="nl-NL"/>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B6BEA" w:rsidRDefault="00EF7CDD" w:rsidP="00713A6C">
            <w:pPr>
              <w:jc w:val="center"/>
              <w:rPr>
                <w:rFonts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B6BEA" w:rsidRDefault="00EF7CDD" w:rsidP="00713A6C">
            <w:pPr>
              <w:jc w:val="center"/>
              <w:rPr>
                <w:rFonts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B6BEA" w:rsidRDefault="00EF7CDD" w:rsidP="00713A6C">
            <w:pPr>
              <w:jc w:val="center"/>
              <w:rPr>
                <w:rFonts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B6BEA" w:rsidRDefault="00EF7CDD" w:rsidP="00713A6C">
            <w:pPr>
              <w:jc w:val="center"/>
              <w:rPr>
                <w:rFonts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FB6BEA" w:rsidRDefault="00EF7CDD" w:rsidP="00713A6C">
            <w:pPr>
              <w:jc w:val="center"/>
              <w:rPr>
                <w:rFonts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rPr>
                <w:rFonts w:eastAsia="Calibri" w:cs="Tahoma"/>
                <w:b/>
                <w:bCs/>
                <w:szCs w:val="18"/>
                <w:lang w:val="nl-NL"/>
              </w:rPr>
            </w:pPr>
            <w:r w:rsidRPr="00FB6BEA">
              <w:rPr>
                <w:rFonts w:cs="Tahoma"/>
                <w:b/>
                <w:bCs/>
                <w:szCs w:val="18"/>
                <w:lang w:val="nl-NL"/>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firstLine="540"/>
              <w:rPr>
                <w:rFonts w:eastAsia="Calibri" w:cs="Tahoma"/>
                <w:szCs w:val="18"/>
                <w:lang w:val="nl-NL"/>
              </w:rPr>
            </w:pPr>
            <w:r w:rsidRPr="00FB6BEA">
              <w:rPr>
                <w:rFonts w:cs="Tahoma"/>
                <w:szCs w:val="18"/>
                <w:lang w:val="nl-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D47417">
            <w:pPr>
              <w:ind w:left="522" w:firstLine="18"/>
              <w:rPr>
                <w:rFonts w:eastAsia="Calibri" w:cs="Tahoma"/>
                <w:szCs w:val="18"/>
                <w:lang w:val="nl-NL"/>
              </w:rPr>
            </w:pPr>
            <w:r w:rsidRPr="00FB6BEA">
              <w:rPr>
                <w:rFonts w:cs="Tahoma"/>
                <w:szCs w:val="18"/>
                <w:lang w:val="nl-NL"/>
              </w:rPr>
              <w:t>Professional (N, K, KN, schijfloos)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firstLine="540"/>
              <w:rPr>
                <w:rFonts w:eastAsia="Calibri" w:cs="Tahoma"/>
                <w:szCs w:val="18"/>
                <w:lang w:val="nl-NL"/>
              </w:rPr>
            </w:pPr>
            <w:r w:rsidRPr="00FB6BEA">
              <w:rPr>
                <w:rFonts w:cs="Tahoma"/>
                <w:szCs w:val="18"/>
                <w:lang w:val="nl-NL"/>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firstLine="540"/>
              <w:rPr>
                <w:rFonts w:eastAsia="Calibri" w:cs="Tahoma"/>
                <w:szCs w:val="18"/>
                <w:lang w:val="nl-NL"/>
              </w:rPr>
            </w:pPr>
            <w:r w:rsidRPr="00FB6BEA">
              <w:rPr>
                <w:rFonts w:cs="Tahoma"/>
                <w:szCs w:val="18"/>
                <w:lang w:val="nl-NL"/>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firstLine="540"/>
              <w:rPr>
                <w:rFonts w:eastAsia="Calibri" w:cs="Tahoma"/>
                <w:szCs w:val="18"/>
                <w:lang w:val="nl-NL"/>
              </w:rPr>
            </w:pPr>
            <w:r w:rsidRPr="00FB6BEA">
              <w:rPr>
                <w:rFonts w:cs="Tahoma"/>
                <w:szCs w:val="18"/>
                <w:lang w:val="nl-NL"/>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EF7CDD">
            <w:pPr>
              <w:ind w:left="522"/>
              <w:rPr>
                <w:rFonts w:eastAsia="Calibri" w:cs="Tahoma"/>
                <w:szCs w:val="18"/>
                <w:lang w:val="nl-NL"/>
              </w:rPr>
            </w:pPr>
            <w:r w:rsidRPr="00FB6BEA">
              <w:rPr>
                <w:rFonts w:cs="Tahoma"/>
                <w:szCs w:val="18"/>
                <w:lang w:val="nl-NL"/>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rPr>
                <w:rFonts w:eastAsia="Calibri" w:cs="Tahoma"/>
                <w:b/>
                <w:bCs/>
                <w:szCs w:val="18"/>
              </w:rPr>
            </w:pPr>
            <w:r w:rsidRPr="00CD452D">
              <w:rPr>
                <w:rFonts w:cs="Tahoma"/>
                <w:b/>
                <w:bCs/>
                <w:szCs w:val="18"/>
              </w:rPr>
              <w:t xml:space="preserve">Windows Vista </w:t>
            </w:r>
            <w:r w:rsidR="006B33AE" w:rsidRPr="00CD452D">
              <w:rPr>
                <w:rFonts w:cs="Tahoma"/>
                <w:b/>
                <w:bCs/>
                <w:szCs w:val="18"/>
              </w:rPr>
              <w:br/>
            </w:r>
            <w:r w:rsidRPr="00CD452D">
              <w:rPr>
                <w:rFonts w:cs="Tahoma"/>
                <w:b/>
                <w:bCs/>
                <w:szCs w:val="18"/>
              </w:rPr>
              <w:t>(32-bits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firstLine="540"/>
              <w:rPr>
                <w:rFonts w:eastAsia="Calibri" w:cs="Tahoma"/>
                <w:szCs w:val="18"/>
                <w:lang w:val="nl-NL"/>
              </w:rPr>
            </w:pPr>
            <w:r w:rsidRPr="00FB6BEA">
              <w:rPr>
                <w:rFonts w:cs="Tahoma"/>
                <w:szCs w:val="18"/>
                <w:lang w:val="nl-NL"/>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firstLine="540"/>
              <w:rPr>
                <w:rFonts w:eastAsia="Calibri" w:cs="Tahoma"/>
                <w:szCs w:val="18"/>
                <w:lang w:val="nl-NL"/>
              </w:rPr>
            </w:pPr>
            <w:r w:rsidRPr="00FB6BEA">
              <w:rPr>
                <w:rFonts w:cs="Tahoma"/>
                <w:szCs w:val="18"/>
                <w:lang w:val="nl-NL"/>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firstLine="540"/>
              <w:rPr>
                <w:rFonts w:eastAsia="Calibri" w:cs="Tahoma"/>
                <w:szCs w:val="18"/>
                <w:lang w:val="nl-NL"/>
              </w:rPr>
            </w:pPr>
            <w:r w:rsidRPr="00FB6BEA">
              <w:rPr>
                <w:rFonts w:cs="Tahoma"/>
                <w:szCs w:val="18"/>
                <w:lang w:val="nl-NL"/>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firstLine="540"/>
              <w:rPr>
                <w:rFonts w:eastAsia="Calibri" w:cs="Tahoma"/>
                <w:szCs w:val="18"/>
                <w:lang w:val="nl-NL"/>
              </w:rPr>
            </w:pPr>
            <w:r w:rsidRPr="00FB6BEA">
              <w:rPr>
                <w:rFonts w:cs="Tahoma"/>
                <w:szCs w:val="18"/>
                <w:lang w:val="nl-NL"/>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firstLine="540"/>
              <w:rPr>
                <w:rFonts w:eastAsia="Calibri" w:cs="Tahoma"/>
                <w:szCs w:val="18"/>
                <w:lang w:val="nl-NL"/>
              </w:rPr>
            </w:pPr>
            <w:r w:rsidRPr="00FB6BEA">
              <w:rPr>
                <w:rFonts w:cs="Tahoma"/>
                <w:szCs w:val="18"/>
                <w:lang w:val="nl-NL"/>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4C3222">
            <w:pPr>
              <w:ind w:left="522"/>
              <w:rPr>
                <w:rFonts w:eastAsia="Calibri" w:cs="Tahoma"/>
                <w:bCs/>
                <w:szCs w:val="18"/>
                <w:lang w:val="nl-NL"/>
              </w:rPr>
            </w:pPr>
            <w:r w:rsidRPr="00FB6BEA">
              <w:rPr>
                <w:rFonts w:cs="Tahoma"/>
                <w:szCs w:val="18"/>
                <w:lang w:val="nl-NL"/>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rPr>
                <w:rFonts w:eastAsia="Calibri" w:cs="Tahoma"/>
                <w:b/>
                <w:szCs w:val="18"/>
              </w:rPr>
            </w:pPr>
            <w:r w:rsidRPr="00CD452D">
              <w:rPr>
                <w:rFonts w:cs="Tahoma"/>
                <w:b/>
                <w:bCs/>
                <w:szCs w:val="18"/>
              </w:rPr>
              <w:t>Windows XP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left="564"/>
              <w:rPr>
                <w:rFonts w:eastAsia="Calibri" w:cs="Tahoma"/>
                <w:szCs w:val="18"/>
                <w:lang w:val="nl-NL"/>
              </w:rPr>
            </w:pPr>
            <w:r w:rsidRPr="00FB6BEA">
              <w:rPr>
                <w:rFonts w:cs="Tahoma"/>
                <w:szCs w:val="18"/>
                <w:lang w:val="nl-NL"/>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left="564"/>
              <w:rPr>
                <w:rFonts w:eastAsia="Calibri" w:cs="Tahoma"/>
                <w:szCs w:val="18"/>
                <w:lang w:val="nl-NL"/>
              </w:rPr>
            </w:pPr>
            <w:r w:rsidRPr="00FB6BEA">
              <w:rPr>
                <w:rFonts w:cs="Tahoma"/>
                <w:szCs w:val="18"/>
                <w:lang w:val="nl-NL"/>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left="564"/>
              <w:rPr>
                <w:rFonts w:eastAsia="Calibri" w:cs="Tahoma"/>
                <w:szCs w:val="18"/>
                <w:lang w:val="nl-NL"/>
              </w:rPr>
            </w:pPr>
            <w:r w:rsidRPr="00FB6BEA">
              <w:rPr>
                <w:rFonts w:cs="Tahoma"/>
                <w:szCs w:val="18"/>
                <w:lang w:val="nl-NL"/>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left="564"/>
              <w:rPr>
                <w:rFonts w:eastAsia="Calibri" w:cs="Tahoma"/>
                <w:szCs w:val="18"/>
                <w:lang w:val="nl-NL"/>
              </w:rPr>
            </w:pPr>
            <w:r w:rsidRPr="00FB6BEA">
              <w:rPr>
                <w:rFonts w:cs="Tahoma"/>
                <w:szCs w:val="18"/>
                <w:lang w:val="nl-NL"/>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left="564"/>
              <w:rPr>
                <w:rFonts w:eastAsia="Calibri" w:cs="Tahoma"/>
                <w:szCs w:val="18"/>
                <w:lang w:val="nl-NL"/>
              </w:rPr>
            </w:pPr>
            <w:r w:rsidRPr="00FB6BEA">
              <w:rPr>
                <w:rFonts w:cs="Tahoma"/>
                <w:szCs w:val="18"/>
                <w:lang w:val="nl-NL"/>
              </w:rPr>
              <w:t>Home en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FB6BEA" w:rsidRDefault="00B73A46" w:rsidP="00713A6C">
            <w:pPr>
              <w:rPr>
                <w:rFonts w:eastAsia="Calibri" w:cs="Tahoma"/>
                <w:b/>
                <w:szCs w:val="18"/>
                <w:lang w:val="nl-NL"/>
              </w:rPr>
            </w:pPr>
            <w:r w:rsidRPr="00FB6BEA">
              <w:rPr>
                <w:rFonts w:cs="Tahoma"/>
                <w:b/>
                <w:bCs/>
                <w:szCs w:val="18"/>
                <w:lang w:val="nl-NL"/>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FB6BEA" w:rsidRDefault="00B73A46" w:rsidP="00713A6C">
            <w:pPr>
              <w:rPr>
                <w:rFonts w:eastAsia="Calibri" w:cs="Tahoma"/>
                <w:b/>
                <w:bCs/>
                <w:szCs w:val="18"/>
                <w:lang w:val="nl-NL"/>
              </w:rPr>
            </w:pPr>
            <w:r w:rsidRPr="00FB6BEA">
              <w:rPr>
                <w:rFonts w:cs="Tahoma"/>
                <w:b/>
                <w:bCs/>
                <w:szCs w:val="18"/>
                <w:lang w:val="nl-NL"/>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FB6BEA" w:rsidRDefault="00B73A46" w:rsidP="00713A6C">
            <w:pPr>
              <w:rPr>
                <w:rFonts w:eastAsia="Calibri" w:cs="Tahoma"/>
                <w:b/>
                <w:bCs/>
                <w:szCs w:val="18"/>
                <w:lang w:val="nl-NL"/>
              </w:rPr>
            </w:pPr>
            <w:r w:rsidRPr="00FB6BEA">
              <w:rPr>
                <w:rFonts w:cs="Tahoma"/>
                <w:b/>
                <w:bCs/>
                <w:szCs w:val="18"/>
                <w:lang w:val="nl-NL"/>
              </w:rPr>
              <w:t>Windows 98 (inclusief Tweede Editie)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r w:rsidR="00290BBF" w:rsidRPr="00FB6BEA"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tcPr>
          <w:p w:rsidR="00B73A46" w:rsidRPr="00FB6BEA" w:rsidRDefault="00B73A46" w:rsidP="00713A6C">
            <w:pPr>
              <w:rPr>
                <w:rFonts w:eastAsia="Calibri" w:cs="Tahoma"/>
                <w:b/>
                <w:bCs/>
                <w:szCs w:val="18"/>
                <w:lang w:val="nl-NL"/>
              </w:rPr>
            </w:pPr>
            <w:r w:rsidRPr="00FB6BEA">
              <w:rPr>
                <w:rFonts w:cs="Tahoma"/>
                <w:b/>
                <w:bCs/>
                <w:szCs w:val="18"/>
                <w:lang w:val="nl-NL"/>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rPr>
                <w:rFonts w:eastAsia="Times New Roman" w:cs="Tahoma"/>
                <w:szCs w:val="18"/>
                <w:lang w:val="nl-NL"/>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r>
    </w:tbl>
    <w:p w:rsidR="00B73A46" w:rsidRPr="00CD452D" w:rsidRDefault="00B73A46" w:rsidP="002A6416">
      <w:pPr>
        <w:ind w:left="770"/>
        <w:rPr>
          <w:rFonts w:cs="Tahoma"/>
        </w:rPr>
      </w:pPr>
      <w:r w:rsidRPr="00CD452D">
        <w:rPr>
          <w:rFonts w:cs="Tahoma"/>
          <w:bCs/>
          <w:i/>
          <w:iCs/>
          <w:sz w:val="14"/>
          <w:szCs w:val="14"/>
          <w:u w:val="single"/>
        </w:rPr>
        <w:t>Opmerking</w:t>
      </w:r>
      <w:r w:rsidRPr="00CD452D">
        <w:rPr>
          <w:rFonts w:cs="Tahoma"/>
          <w:i/>
          <w:iCs/>
          <w:sz w:val="14"/>
          <w:szCs w:val="14"/>
        </w:rPr>
        <w:t xml:space="preserve">: </w:t>
      </w:r>
      <w:r w:rsidRPr="00CD452D">
        <w:rPr>
          <w:rFonts w:cs="Tahoma"/>
          <w:i/>
          <w:iCs/>
          <w:sz w:val="14"/>
          <w:szCs w:val="14"/>
        </w:rPr>
        <w:br/>
        <w:t>Academic omvat de programma's Campus en School Overeenkomst, Open Value Subscription – Education Solutions, Select - Academic en Open – Academic</w:t>
      </w:r>
      <w:r w:rsidRPr="00CD452D">
        <w:rPr>
          <w:rFonts w:cs="Tahoma"/>
          <w:i/>
          <w:iCs/>
          <w:sz w:val="14"/>
          <w:szCs w:val="14"/>
        </w:rPr>
        <w:br/>
        <w:t>EA = Enterprise Overeenkomst</w:t>
      </w:r>
      <w:r w:rsidRPr="00CD452D">
        <w:rPr>
          <w:rFonts w:cs="Tahoma"/>
          <w:i/>
          <w:iCs/>
          <w:sz w:val="14"/>
          <w:szCs w:val="14"/>
        </w:rPr>
        <w:br/>
        <w:t>OV-CW = Open Value - bedrijfsomvattende optie</w:t>
      </w:r>
    </w:p>
    <w:p w:rsidR="00B73A46" w:rsidRPr="00FB6BEA" w:rsidRDefault="00B73A46" w:rsidP="002A6416">
      <w:pPr>
        <w:ind w:left="770"/>
        <w:rPr>
          <w:rFonts w:cs="Tahoma"/>
          <w:lang w:val="nl-NL"/>
        </w:rPr>
      </w:pPr>
      <w:r w:rsidRPr="00FB6BEA">
        <w:rPr>
          <w:rFonts w:cs="Tahoma"/>
          <w:i/>
          <w:iCs/>
          <w:sz w:val="14"/>
          <w:szCs w:val="14"/>
          <w:lang w:val="nl-NL"/>
        </w:rPr>
        <w:t>‘N’, ‘K’ en ‘KN’ zijn speciale edities voor bepaalde markten.</w:t>
      </w:r>
    </w:p>
    <w:p w:rsidR="00B73A46" w:rsidRPr="00FB6BEA" w:rsidRDefault="00B73A46" w:rsidP="00B73A46">
      <w:pPr>
        <w:ind w:left="720"/>
        <w:rPr>
          <w:rFonts w:cs="Tahoma"/>
          <w:lang w:val="nl-NL"/>
        </w:rPr>
      </w:pPr>
    </w:p>
    <w:p w:rsidR="00B42E6E" w:rsidRDefault="00B42E6E">
      <w:pPr>
        <w:rPr>
          <w:rFonts w:cs="Tahoma"/>
          <w:szCs w:val="18"/>
          <w:lang w:val="nl-NL"/>
        </w:rPr>
      </w:pPr>
    </w:p>
    <w:p w:rsidR="00C018A8" w:rsidRDefault="00C018A8">
      <w:pPr>
        <w:rPr>
          <w:rFonts w:cs="Tahoma"/>
          <w:szCs w:val="18"/>
          <w:lang w:val="nl-NL"/>
        </w:rPr>
      </w:pPr>
    </w:p>
    <w:p w:rsidR="00C018A8" w:rsidRDefault="00C018A8">
      <w:pPr>
        <w:rPr>
          <w:rFonts w:cs="Tahoma"/>
          <w:szCs w:val="18"/>
          <w:lang w:val="nl-NL"/>
        </w:rPr>
      </w:pPr>
    </w:p>
    <w:p w:rsidR="00B73A46" w:rsidRPr="00FB6BEA" w:rsidRDefault="00B73A46" w:rsidP="00B24C9D">
      <w:pPr>
        <w:ind w:left="720"/>
        <w:rPr>
          <w:rFonts w:cs="Tahoma"/>
          <w:lang w:val="nl-NL"/>
        </w:rPr>
      </w:pPr>
      <w:r w:rsidRPr="00FB6BEA">
        <w:rPr>
          <w:rFonts w:cs="Tahoma"/>
          <w:szCs w:val="18"/>
          <w:lang w:val="nl-NL"/>
        </w:rPr>
        <w:t>De volgende voorwaarden zijn van toepassing op Windows XP Starter Edition (SE), Windows Vista Starter Edition (SE) en Windows 7 Starter Edition:</w:t>
      </w:r>
    </w:p>
    <w:p w:rsidR="00B73A46" w:rsidRPr="00FB6BEA" w:rsidRDefault="00B73A46" w:rsidP="00B24C9D">
      <w:pPr>
        <w:ind w:left="720"/>
        <w:rPr>
          <w:rFonts w:cs="Tahoma"/>
          <w:lang w:val="nl-NL"/>
        </w:rPr>
      </w:pPr>
    </w:p>
    <w:p w:rsidR="00B73A46" w:rsidRPr="00FB6BEA" w:rsidRDefault="00B73A46" w:rsidP="006C6786">
      <w:pPr>
        <w:pStyle w:val="ColorfulList-Accent11"/>
        <w:numPr>
          <w:ilvl w:val="0"/>
          <w:numId w:val="33"/>
        </w:numPr>
        <w:ind w:left="1440"/>
        <w:rPr>
          <w:rFonts w:ascii="Tahoma" w:hAnsi="Tahoma" w:cs="Tahoma"/>
          <w:lang w:val="nl-NL"/>
        </w:rPr>
      </w:pPr>
      <w:r w:rsidRPr="00FB6BEA">
        <w:rPr>
          <w:rFonts w:ascii="Tahoma" w:hAnsi="Tahoma" w:cs="Tahoma"/>
          <w:sz w:val="18"/>
          <w:szCs w:val="18"/>
          <w:lang w:val="nl-NL"/>
        </w:rPr>
        <w:t xml:space="preserve">Academic-klanten (Academic Select, Academic Open, CASA en Open Value Subscription – Education Solutions) zijn gerechtigd om een Windows Upgrade-licentie te verkrijgen op basis van Windows XP Starter Edition, Windows Vista Starter Edition of Windows 7 Starter Edition als kwalificerend operating system. </w:t>
      </w:r>
    </w:p>
    <w:p w:rsidR="00B73A46" w:rsidRPr="00FB6BEA" w:rsidRDefault="00B73A46" w:rsidP="00B24C9D">
      <w:pPr>
        <w:pStyle w:val="ColorfulList-Accent11"/>
        <w:rPr>
          <w:rFonts w:ascii="Tahoma" w:hAnsi="Tahoma" w:cs="Tahoma"/>
          <w:sz w:val="18"/>
          <w:szCs w:val="18"/>
          <w:lang w:val="nl-NL"/>
        </w:rPr>
      </w:pPr>
    </w:p>
    <w:p w:rsidR="00B73A46" w:rsidRPr="00FB6BEA" w:rsidRDefault="00B73A46" w:rsidP="00CB3922">
      <w:pPr>
        <w:pStyle w:val="ColorfulList-Accent11"/>
        <w:rPr>
          <w:rFonts w:ascii="Tahoma" w:hAnsi="Tahoma" w:cs="Tahoma"/>
          <w:lang w:val="nl-NL"/>
        </w:rPr>
      </w:pPr>
      <w:r w:rsidRPr="00FB6BEA">
        <w:rPr>
          <w:rFonts w:ascii="Tahoma" w:hAnsi="Tahoma" w:cs="Tahoma"/>
          <w:sz w:val="18"/>
          <w:szCs w:val="18"/>
          <w:lang w:val="nl-NL"/>
        </w:rPr>
        <w:t>Klanten die de upgrade op deze basis wensen te verkrijgen, doen afstand van het recht deze licentie over te</w:t>
      </w:r>
      <w:r w:rsidR="00CB3922" w:rsidRPr="00FB6BEA">
        <w:rPr>
          <w:rFonts w:ascii="Tahoma" w:hAnsi="Tahoma" w:cs="Tahoma"/>
          <w:sz w:val="18"/>
          <w:szCs w:val="18"/>
          <w:lang w:val="nl-NL"/>
        </w:rPr>
        <w:t> </w:t>
      </w:r>
      <w:r w:rsidRPr="00FB6BEA">
        <w:rPr>
          <w:rFonts w:ascii="Tahoma" w:hAnsi="Tahoma" w:cs="Tahoma"/>
          <w:sz w:val="18"/>
          <w:szCs w:val="18"/>
          <w:lang w:val="nl-NL"/>
        </w:rPr>
        <w:t xml:space="preserve">dragen naar een ander land dan het land van aankoop. </w:t>
      </w:r>
    </w:p>
    <w:p w:rsidR="00B73A46" w:rsidRPr="00FB6BEA" w:rsidRDefault="00B73A46" w:rsidP="00B24C9D">
      <w:pPr>
        <w:pStyle w:val="EndnoteText"/>
        <w:ind w:left="360"/>
        <w:rPr>
          <w:rFonts w:ascii="Tahoma" w:hAnsi="Tahoma" w:cs="Tahoma"/>
          <w:sz w:val="18"/>
          <w:szCs w:val="18"/>
          <w:lang w:val="nl-NL"/>
        </w:rPr>
      </w:pPr>
    </w:p>
    <w:p w:rsidR="00B73A46" w:rsidRPr="00FB6BEA" w:rsidRDefault="00B73A46" w:rsidP="00B24C9D">
      <w:pPr>
        <w:pStyle w:val="FootnoteBulletLevel1"/>
        <w:tabs>
          <w:tab w:val="clear" w:pos="900"/>
        </w:tabs>
        <w:spacing w:before="0" w:after="0"/>
        <w:ind w:left="720" w:firstLine="0"/>
        <w:rPr>
          <w:rFonts w:ascii="Tahoma" w:hAnsi="Tahoma" w:cs="Tahoma"/>
          <w:lang w:val="nl-NL"/>
        </w:rPr>
      </w:pPr>
      <w:r w:rsidRPr="00FB6BEA">
        <w:rPr>
          <w:rFonts w:ascii="Tahoma" w:hAnsi="Tahoma" w:cs="Tahoma"/>
          <w:sz w:val="18"/>
          <w:szCs w:val="18"/>
          <w:lang w:val="nl-NL"/>
        </w:rPr>
        <w:t>Besturingssystemen die hierboven niet worden vermeld, zijn geen kwalificerende besturingssystemen. Bijvoorbeeld:</w:t>
      </w:r>
    </w:p>
    <w:p w:rsidR="00B24C9D" w:rsidRPr="00FB6BEA" w:rsidRDefault="00B24C9D" w:rsidP="00B24C9D">
      <w:pPr>
        <w:pStyle w:val="FootnoteBulletLevel1"/>
        <w:tabs>
          <w:tab w:val="clear" w:pos="900"/>
        </w:tabs>
        <w:spacing w:before="0" w:after="0"/>
        <w:ind w:left="720" w:firstLine="0"/>
        <w:rPr>
          <w:rFonts w:ascii="Tahoma" w:hAnsi="Tahoma" w:cs="Tahoma"/>
          <w:sz w:val="18"/>
          <w:szCs w:val="18"/>
          <w:lang w:val="nl-NL"/>
        </w:rPr>
      </w:pPr>
    </w:p>
    <w:p w:rsidR="00B73A46" w:rsidRPr="00FB6BEA" w:rsidRDefault="00B73A46" w:rsidP="006C6786">
      <w:pPr>
        <w:pStyle w:val="FootnoteBulletLevel2"/>
        <w:numPr>
          <w:ilvl w:val="0"/>
          <w:numId w:val="34"/>
        </w:numPr>
        <w:adjustRightInd/>
        <w:spacing w:before="0" w:after="60"/>
        <w:ind w:left="1440"/>
        <w:textAlignment w:val="auto"/>
        <w:rPr>
          <w:rFonts w:ascii="Tahoma" w:hAnsi="Tahoma" w:cs="Tahoma"/>
          <w:lang w:val="nl-NL"/>
        </w:rPr>
      </w:pPr>
      <w:r w:rsidRPr="00FB6BEA">
        <w:rPr>
          <w:rFonts w:ascii="Tahoma" w:hAnsi="Tahoma" w:cs="Tahoma"/>
          <w:sz w:val="18"/>
          <w:szCs w:val="18"/>
          <w:lang w:val="nl-NL"/>
        </w:rPr>
        <w:t>Embedded-systemen (bijvoorbeeld Windows 9.x for embedded, Windows XP Embedded) kwalificeren niet voor de Windows 8 Pro Upgrades.</w:t>
      </w:r>
    </w:p>
    <w:p w:rsidR="00B73A46" w:rsidRPr="00FB6BEA" w:rsidRDefault="00B73A46" w:rsidP="006C6786">
      <w:pPr>
        <w:pStyle w:val="FootnoteBulletLevel2"/>
        <w:numPr>
          <w:ilvl w:val="0"/>
          <w:numId w:val="34"/>
        </w:numPr>
        <w:adjustRightInd/>
        <w:spacing w:before="0" w:after="60"/>
        <w:ind w:left="1440"/>
        <w:textAlignment w:val="auto"/>
        <w:rPr>
          <w:rFonts w:ascii="Tahoma" w:hAnsi="Tahoma" w:cs="Tahoma"/>
          <w:lang w:val="nl-NL"/>
        </w:rPr>
      </w:pPr>
      <w:r w:rsidRPr="00FB6BEA">
        <w:rPr>
          <w:rFonts w:ascii="Tahoma" w:hAnsi="Tahoma" w:cs="Tahoma"/>
          <w:sz w:val="18"/>
          <w:szCs w:val="18"/>
          <w:lang w:val="nl-NL"/>
        </w:rPr>
        <w:t>Linux en OS/2 komen niet in aanmerking voor de Windows 8 Pro Upgrades.</w:t>
      </w:r>
    </w:p>
    <w:p w:rsidR="00B73A46" w:rsidRPr="00FB6BEA" w:rsidRDefault="00B73A46" w:rsidP="006C6786">
      <w:pPr>
        <w:pStyle w:val="FootnoteBulletLevel2"/>
        <w:numPr>
          <w:ilvl w:val="0"/>
          <w:numId w:val="34"/>
        </w:numPr>
        <w:adjustRightInd/>
        <w:spacing w:before="0" w:after="60"/>
        <w:ind w:left="1440"/>
        <w:textAlignment w:val="auto"/>
        <w:rPr>
          <w:rFonts w:ascii="Tahoma" w:hAnsi="Tahoma" w:cs="Tahoma"/>
          <w:lang w:val="nl-NL"/>
        </w:rPr>
      </w:pPr>
      <w:r w:rsidRPr="00FB6BEA">
        <w:rPr>
          <w:rFonts w:ascii="Tahoma" w:hAnsi="Tahoma" w:cs="Tahoma"/>
          <w:sz w:val="18"/>
          <w:szCs w:val="18"/>
          <w:lang w:val="nl-NL"/>
        </w:rPr>
        <w:t>Windows Terminal Services Client Access License kwalificeert niet voor de Windows 8 Pro Upgrades.</w:t>
      </w:r>
    </w:p>
    <w:p w:rsidR="00B24C9D" w:rsidRPr="00FB6BEA" w:rsidRDefault="00B24C9D" w:rsidP="00B24C9D">
      <w:pPr>
        <w:pStyle w:val="FootnoteBulletLevel2"/>
        <w:tabs>
          <w:tab w:val="clear" w:pos="1260"/>
        </w:tabs>
        <w:adjustRightInd/>
        <w:spacing w:before="0"/>
        <w:ind w:left="1080" w:firstLine="0"/>
        <w:textAlignment w:val="auto"/>
        <w:rPr>
          <w:rFonts w:ascii="Tahoma" w:hAnsi="Tahoma" w:cs="Tahoma"/>
          <w:sz w:val="18"/>
          <w:szCs w:val="18"/>
          <w:lang w:val="nl-NL"/>
        </w:rPr>
      </w:pPr>
    </w:p>
    <w:p w:rsidR="00B24C9D" w:rsidRPr="00FB6BEA" w:rsidRDefault="00B73A46" w:rsidP="00B24C9D">
      <w:pPr>
        <w:pStyle w:val="FootnoteBulletLevel2"/>
        <w:tabs>
          <w:tab w:val="clear" w:pos="1260"/>
        </w:tabs>
        <w:spacing w:before="0"/>
        <w:ind w:left="720" w:firstLine="0"/>
        <w:rPr>
          <w:rFonts w:ascii="Tahoma" w:hAnsi="Tahoma" w:cs="Tahoma"/>
          <w:lang w:val="nl-NL"/>
        </w:rPr>
      </w:pPr>
      <w:r w:rsidRPr="00FB6BEA">
        <w:rPr>
          <w:rFonts w:ascii="Tahoma" w:hAnsi="Tahoma" w:cs="Tahoma"/>
          <w:sz w:val="18"/>
          <w:szCs w:val="18"/>
          <w:lang w:val="nl-NL"/>
        </w:rPr>
        <w:t>Op de re-imaging van Windows zijn de volgende vereisten van toepassing:</w:t>
      </w:r>
    </w:p>
    <w:p w:rsidR="00B73A46" w:rsidRPr="00FB6BEA" w:rsidRDefault="00B73A46" w:rsidP="00B24C9D">
      <w:pPr>
        <w:pStyle w:val="FootnoteBulletLevel2"/>
        <w:tabs>
          <w:tab w:val="clear" w:pos="1260"/>
        </w:tabs>
        <w:spacing w:before="0"/>
        <w:ind w:left="720" w:firstLine="0"/>
        <w:rPr>
          <w:rFonts w:ascii="Tahoma" w:hAnsi="Tahoma" w:cs="Tahoma"/>
          <w:sz w:val="18"/>
          <w:szCs w:val="18"/>
          <w:lang w:val="nl-NL"/>
        </w:rPr>
      </w:pPr>
    </w:p>
    <w:p w:rsidR="00B73A46" w:rsidRPr="00FB6BEA" w:rsidRDefault="00B73A46" w:rsidP="009D776A">
      <w:pPr>
        <w:pStyle w:val="FootnoteBulletLevel2"/>
        <w:tabs>
          <w:tab w:val="clear" w:pos="1260"/>
        </w:tabs>
        <w:spacing w:before="0"/>
        <w:ind w:left="720" w:firstLine="0"/>
        <w:rPr>
          <w:rFonts w:ascii="Tahoma" w:hAnsi="Tahoma" w:cs="Tahoma"/>
          <w:sz w:val="18"/>
          <w:szCs w:val="18"/>
          <w:lang w:val="nl-NL"/>
        </w:rPr>
      </w:pPr>
      <w:r w:rsidRPr="00FB6BEA">
        <w:rPr>
          <w:rFonts w:ascii="Tahoma" w:hAnsi="Tahoma" w:cs="Tahoma"/>
          <w:sz w:val="18"/>
          <w:szCs w:val="18"/>
          <w:lang w:val="nl-NL"/>
        </w:rPr>
        <w:t>Als een derde partij Windows opnieuw vanaf een installatiekopie op de pc’s van de klant wil installeren, moet de klant die derde partij eerst voorzien van ofwel (a) een ingevuld formulier “Microsoft-licentieverificatie klant voor upgrade van installatieservices voor Microsoft Windows-besturingssysteem door</w:t>
      </w:r>
      <w:r w:rsidR="009D776A" w:rsidRPr="00FB6BEA">
        <w:rPr>
          <w:rFonts w:ascii="Tahoma" w:hAnsi="Tahoma" w:cs="Tahoma"/>
          <w:sz w:val="18"/>
          <w:szCs w:val="18"/>
          <w:lang w:val="nl-NL"/>
        </w:rPr>
        <w:t> </w:t>
      </w:r>
      <w:r w:rsidRPr="00FB6BEA">
        <w:rPr>
          <w:rFonts w:ascii="Tahoma" w:hAnsi="Tahoma" w:cs="Tahoma"/>
          <w:sz w:val="18"/>
          <w:szCs w:val="18"/>
          <w:lang w:val="nl-NL"/>
        </w:rPr>
        <w:t>derde partijen”, of (b) kopieën van het handtekeningenformulier van de Microsoft Volume Licensing Overeenkomst die van toepassing is op de upgradesoftware voor het Microsoft-besturingssysteem die wordt</w:t>
      </w:r>
      <w:r w:rsidR="0032691F">
        <w:rPr>
          <w:rFonts w:ascii="Tahoma" w:hAnsi="Tahoma" w:cs="Tahoma"/>
          <w:sz w:val="18"/>
          <w:szCs w:val="18"/>
          <w:lang w:val="nl-NL"/>
        </w:rPr>
        <w:t> </w:t>
      </w:r>
      <w:r w:rsidRPr="00FB6BEA">
        <w:rPr>
          <w:rFonts w:ascii="Tahoma" w:hAnsi="Tahoma" w:cs="Tahoma"/>
          <w:sz w:val="18"/>
          <w:szCs w:val="18"/>
          <w:lang w:val="nl-NL"/>
        </w:rPr>
        <w:t xml:space="preserve">geïnstalleerd. Het formulier “Microsoft-licentieverificatie klant voor upgrade van installatieservices voor Microsoft Windows-besturingssysteem door derde partijen” is beschikbaar op </w:t>
      </w:r>
      <w:hyperlink r:id="rId33" w:history="1">
        <w:r w:rsidR="006B33AE" w:rsidRPr="0032691F">
          <w:rPr>
            <w:rStyle w:val="Hyperlink"/>
            <w:rFonts w:ascii="Tahoma" w:hAnsi="Tahoma" w:cs="Tahoma"/>
            <w:color w:val="auto"/>
            <w:sz w:val="18"/>
            <w:szCs w:val="18"/>
            <w:u w:val="none"/>
            <w:lang w:val="nl-NL"/>
          </w:rPr>
          <w:t>http://www.microsoft.com/licensing/contracts</w:t>
        </w:r>
      </w:hyperlink>
      <w:r w:rsidRPr="00FB6BEA">
        <w:rPr>
          <w:rFonts w:ascii="Tahoma" w:hAnsi="Tahoma" w:cs="Tahoma"/>
          <w:sz w:val="18"/>
          <w:szCs w:val="18"/>
          <w:lang w:val="nl-NL"/>
        </w:rPr>
        <w:t>.</w:t>
      </w:r>
    </w:p>
    <w:p w:rsidR="00B24C9D" w:rsidRPr="00FB6BEA"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nl-NL"/>
        </w:rPr>
      </w:pPr>
    </w:p>
    <w:p w:rsidR="00B73A46" w:rsidRPr="00FB6BEA" w:rsidRDefault="005D46BA" w:rsidP="00B24C9D">
      <w:pPr>
        <w:pStyle w:val="FootnoteBulletLevel1"/>
        <w:tabs>
          <w:tab w:val="clear" w:pos="900"/>
        </w:tabs>
        <w:adjustRightInd/>
        <w:spacing w:before="0" w:after="60"/>
        <w:ind w:left="720" w:firstLine="0"/>
        <w:textAlignment w:val="auto"/>
        <w:rPr>
          <w:rFonts w:ascii="Tahoma" w:hAnsi="Tahoma" w:cs="Tahoma"/>
          <w:lang w:val="nl-NL"/>
        </w:rPr>
      </w:pPr>
      <w:r w:rsidRPr="00FB6BEA">
        <w:rPr>
          <w:rFonts w:ascii="Tahoma" w:hAnsi="Tahoma" w:cs="Tahoma"/>
          <w:b/>
          <w:bCs/>
          <w:sz w:val="18"/>
          <w:szCs w:val="18"/>
          <w:lang w:val="nl-NL"/>
        </w:rPr>
        <w:t>Windows Intune (per Apparaat)</w:t>
      </w:r>
    </w:p>
    <w:p w:rsidR="00B24C9D" w:rsidRPr="00FB6BEA" w:rsidRDefault="0071258F" w:rsidP="00B24C9D">
      <w:pPr>
        <w:ind w:left="720"/>
        <w:rPr>
          <w:rFonts w:cs="Tahoma"/>
          <w:lang w:val="nl-NL"/>
        </w:rPr>
      </w:pPr>
      <w:r w:rsidRPr="00FB6BEA">
        <w:rPr>
          <w:rFonts w:cs="Tahoma"/>
          <w:szCs w:val="18"/>
          <w:lang w:val="nl-NL"/>
        </w:rPr>
        <w:t>Windows Intune (per Apparaat) is beschikbaar op grond van een abonnementslicentie. Dit omvat rechten voor het upgraden naar en gebruiken van een Windows desktop operating system. Daarom moet elke desktop waarvoor u Windows Intune aanschaft en waarop u Windows Intune (per Apparaat) gaat uitvoeren, net als bij de Windows Pro Upgrade over een licentie beschikken voor het uitvoeren van een van de hierboven vermelde toepasselijke kwalificerende operating systems.</w:t>
      </w:r>
    </w:p>
    <w:p w:rsidR="00B73A46" w:rsidRPr="00FB6BEA" w:rsidRDefault="00B73A46" w:rsidP="00B24C9D">
      <w:pPr>
        <w:ind w:left="720"/>
        <w:rPr>
          <w:rFonts w:cs="Tahoma"/>
          <w:lang w:val="nl-NL"/>
        </w:rPr>
      </w:pPr>
    </w:p>
    <w:p w:rsidR="00B73A46" w:rsidRPr="00FB6BEA" w:rsidRDefault="00B73A46" w:rsidP="00B24C9D">
      <w:pPr>
        <w:ind w:left="720"/>
        <w:rPr>
          <w:rFonts w:cs="Tahoma"/>
          <w:lang w:val="nl-NL"/>
        </w:rPr>
      </w:pPr>
      <w:r w:rsidRPr="00FB6BEA">
        <w:rPr>
          <w:rFonts w:cs="Tahoma"/>
          <w:szCs w:val="18"/>
          <w:lang w:val="nl-NL"/>
        </w:rPr>
        <w:t>De voorwaarden die van toepassing zijn op de aanschaf van de Windows Pro Upgrade-licentie, zoals hierboven beschreven in de “Regels voor kwalificerende Operating Systems” zijn van toepassing op de aanschaf van licenties voor Windows Intune (per Apparaat).</w:t>
      </w:r>
    </w:p>
    <w:p w:rsidR="00B24C9D" w:rsidRPr="00FB6BEA" w:rsidRDefault="00B24C9D" w:rsidP="00B24C9D">
      <w:pPr>
        <w:ind w:left="720"/>
        <w:rPr>
          <w:rFonts w:cs="Tahoma"/>
          <w:lang w:val="nl-NL"/>
        </w:rPr>
      </w:pPr>
    </w:p>
    <w:p w:rsidR="00B24C9D" w:rsidRPr="00FB6BEA" w:rsidRDefault="0085061F" w:rsidP="00CB3922">
      <w:pPr>
        <w:ind w:left="720"/>
        <w:rPr>
          <w:rFonts w:cs="Tahoma"/>
          <w:lang w:val="nl-NL"/>
        </w:rPr>
      </w:pPr>
      <w:r w:rsidRPr="00FB6BEA">
        <w:rPr>
          <w:rFonts w:eastAsia="Calibri" w:cs="Tahoma"/>
          <w:szCs w:val="18"/>
          <w:lang w:val="nl-NL"/>
        </w:rPr>
        <w:t>Voor Windows Intune (per Apparaat) verkregen als een Enterprise Online Dienst, om te voldoen aan de voorwaarden voor Enterprise Producten: Zie de kolom “Nieuwe EA/OV-CW” in de bovenstaande tabel voor licenties die zijn verkregen op het moment van ondertekening, en de kolom “Bestaande EA/OV-CW” in de bovenstaande tabel voor de licenties die op enig ander moment zijn verkregen of die zijn hertoegewezen zoals toegestaan in de paragraaf “Licenties opnieuw aanwijzen” hieronder.</w:t>
      </w:r>
    </w:p>
    <w:p w:rsidR="0085061F" w:rsidRPr="00FB6BEA" w:rsidRDefault="0085061F" w:rsidP="00CB3922">
      <w:pPr>
        <w:ind w:left="720"/>
        <w:rPr>
          <w:rFonts w:cs="Tahoma"/>
          <w:lang w:val="nl-NL"/>
        </w:rPr>
      </w:pPr>
    </w:p>
    <w:p w:rsidR="0053437B" w:rsidRPr="00FB6BEA" w:rsidRDefault="0053437B" w:rsidP="00B24C9D">
      <w:pPr>
        <w:ind w:left="720"/>
        <w:rPr>
          <w:rFonts w:cs="Tahoma"/>
          <w:lang w:val="nl-NL"/>
        </w:rPr>
      </w:pPr>
      <w:r w:rsidRPr="00FB6BEA">
        <w:rPr>
          <w:rFonts w:eastAsia="Calibri" w:cs="Tahoma"/>
          <w:szCs w:val="18"/>
          <w:lang w:val="nl-NL"/>
        </w:rPr>
        <w:t>Als uitzondering op de bovenstaande regel, voor Windows Intune (per Apparaat) verkregen als een Enterprise Online Dienst, maar niet om te voldoen aan de voorwaarden voor Enterprise Producten: Raadpleeg de kolom “Nieuwe EA/OV-CW” in de tabel hierboven voor nieuwe licenties.</w:t>
      </w:r>
    </w:p>
    <w:p w:rsidR="00B24C9D" w:rsidRPr="00FB6BEA" w:rsidRDefault="00B24C9D" w:rsidP="00B24C9D">
      <w:pPr>
        <w:ind w:left="720"/>
        <w:rPr>
          <w:rFonts w:cs="Tahoma"/>
          <w:lang w:val="nl-NL"/>
        </w:rPr>
      </w:pPr>
    </w:p>
    <w:p w:rsidR="00B73A46" w:rsidRPr="00FB6BEA" w:rsidRDefault="00B73A46" w:rsidP="00B24C9D">
      <w:pPr>
        <w:pStyle w:val="FootnoteBulletLevel2"/>
        <w:spacing w:before="0"/>
        <w:ind w:left="720" w:firstLine="0"/>
        <w:rPr>
          <w:rFonts w:ascii="Tahoma" w:hAnsi="Tahoma" w:cs="Tahoma"/>
          <w:lang w:val="nl-NL"/>
        </w:rPr>
      </w:pPr>
      <w:r w:rsidRPr="00FB6BEA">
        <w:rPr>
          <w:rFonts w:ascii="Tahoma" w:hAnsi="Tahoma" w:cs="Tahoma"/>
          <w:sz w:val="18"/>
          <w:szCs w:val="18"/>
          <w:lang w:val="nl-NL"/>
        </w:rPr>
        <w:t xml:space="preserve">Klanten met actieve abonnementen voor Windows Intune (per Apparaat) hoeven het kwalificerende OS op het gelicentieerde apparaat niet te verwijderen en mogen het kwalificerende OS en het Windows desktop operating system naast elkaar installeren en uitvoeren. </w:t>
      </w:r>
    </w:p>
    <w:p w:rsidR="00B73A46" w:rsidRPr="00FB6BEA" w:rsidRDefault="00B73A46" w:rsidP="00B24C9D">
      <w:pPr>
        <w:pStyle w:val="FootnoteBulletLevel1"/>
        <w:spacing w:before="0" w:after="0"/>
        <w:ind w:left="720" w:firstLine="0"/>
        <w:rPr>
          <w:rFonts w:ascii="Tahoma" w:hAnsi="Tahoma" w:cs="Tahoma"/>
          <w:lang w:val="nl-NL"/>
        </w:rPr>
      </w:pPr>
    </w:p>
    <w:p w:rsidR="00B24C9D" w:rsidRPr="00FB6BEA" w:rsidRDefault="00B24C9D" w:rsidP="00B24C9D">
      <w:pPr>
        <w:tabs>
          <w:tab w:val="left" w:pos="900"/>
        </w:tabs>
        <w:ind w:left="720"/>
        <w:rPr>
          <w:rFonts w:cs="Tahoma"/>
          <w:lang w:val="nl-NL"/>
        </w:rPr>
      </w:pPr>
      <w:r w:rsidRPr="00FB6BEA">
        <w:rPr>
          <w:rFonts w:cs="Tahoma"/>
          <w:szCs w:val="18"/>
          <w:u w:val="single"/>
          <w:lang w:val="nl-NL"/>
        </w:rPr>
        <w:t>De licentie overdragen</w:t>
      </w:r>
    </w:p>
    <w:p w:rsidR="00B73A46" w:rsidRPr="00FB6BEA" w:rsidRDefault="00B73A46" w:rsidP="00B24C9D">
      <w:pPr>
        <w:tabs>
          <w:tab w:val="left" w:pos="900"/>
        </w:tabs>
        <w:ind w:left="720"/>
        <w:rPr>
          <w:rFonts w:cs="Tahoma"/>
          <w:szCs w:val="18"/>
          <w:lang w:val="nl-NL"/>
        </w:rPr>
      </w:pPr>
      <w:r w:rsidRPr="00FB6BEA">
        <w:rPr>
          <w:rFonts w:cs="Tahoma"/>
          <w:szCs w:val="18"/>
          <w:lang w:val="nl-NL"/>
        </w:rPr>
        <w:t xml:space="preserve">Klanten moeten de abonnementslicentie voor Windows Intune (per Apparaat) overdragen op het apparaat waarop het kwalificerende operating systeem is geïnstalleerd. </w:t>
      </w:r>
    </w:p>
    <w:p w:rsidR="00B73A46" w:rsidRPr="00FB6BEA" w:rsidRDefault="00B73A46" w:rsidP="00B24C9D">
      <w:pPr>
        <w:pStyle w:val="FootnoteBulletLevel1"/>
        <w:tabs>
          <w:tab w:val="clear" w:pos="900"/>
        </w:tabs>
        <w:spacing w:before="0" w:after="60"/>
        <w:ind w:left="720" w:firstLine="0"/>
        <w:rPr>
          <w:rFonts w:ascii="Tahoma" w:hAnsi="Tahoma" w:cs="Tahoma"/>
          <w:lang w:val="nl-NL"/>
        </w:rPr>
      </w:pPr>
      <w:r w:rsidRPr="00FB6BEA">
        <w:rPr>
          <w:rFonts w:ascii="Tahoma" w:hAnsi="Tahoma" w:cs="Tahoma"/>
          <w:b/>
          <w:sz w:val="18"/>
          <w:szCs w:val="18"/>
          <w:lang w:val="nl-NL"/>
        </w:rPr>
        <w:t>Licentie</w:t>
      </w:r>
      <w:r w:rsidRPr="00FB6BEA">
        <w:rPr>
          <w:rFonts w:ascii="Tahoma" w:hAnsi="Tahoma" w:cs="Tahoma"/>
          <w:b/>
          <w:bCs/>
          <w:sz w:val="18"/>
          <w:szCs w:val="18"/>
          <w:lang w:val="nl-NL"/>
        </w:rPr>
        <w:t xml:space="preserve"> voor Windows Intune (per Apparaat) opnieuw aanwijzen</w:t>
      </w:r>
    </w:p>
    <w:p w:rsidR="00B73A46" w:rsidRPr="00FB6BEA" w:rsidRDefault="00B73A46" w:rsidP="00B24C9D">
      <w:pPr>
        <w:pStyle w:val="BodyText"/>
        <w:spacing w:before="0" w:after="0" w:line="240" w:lineRule="auto"/>
        <w:ind w:left="720"/>
        <w:rPr>
          <w:rFonts w:ascii="Tahoma" w:hAnsi="Tahoma" w:cs="Tahoma"/>
          <w:lang w:val="nl-NL"/>
        </w:rPr>
      </w:pPr>
      <w:r w:rsidRPr="00FB6BEA">
        <w:rPr>
          <w:rFonts w:ascii="Tahoma" w:hAnsi="Tahoma" w:cs="Tahoma"/>
          <w:color w:val="auto"/>
          <w:sz w:val="18"/>
          <w:szCs w:val="18"/>
          <w:lang w:val="nl-NL"/>
        </w:rPr>
        <w:t>Klanten mogen licenties voor Windows Intune (per Apparaat) opnieuw aanwijzen, maar niet voor korte termijn (d.w.z. niet binnen 90 dagen van de laatste toewijzing). Klanten mogen een licentie voor Windows Intune (per Apparaat) eerder opnieuw aanwijzen als ze het bestaande gelicentieerde apparaat buiten bedrijf stellen in verband met een permanente hardwarestoring. Het apparaat waaraan een licentie voor Windows Intune (per Apparaat) opnieuw wordt aangewezen, moet voldoen aan de hierboven beschreven kwalificerende OS-vereisten. De software moet worden verwijderd en het gebruik van of de toegang tot de dienst voor Windows Intune (per Apparaat) vanaf het apparaat waarvan de licentie opnieuw is aangewezen, moet worden gestopt.</w:t>
      </w:r>
    </w:p>
    <w:p w:rsidR="00B24C9D" w:rsidRPr="00FB6BEA" w:rsidRDefault="00B24C9D" w:rsidP="00CB3922">
      <w:pPr>
        <w:pStyle w:val="BodyText"/>
        <w:spacing w:before="0" w:after="0" w:line="240" w:lineRule="auto"/>
        <w:ind w:left="720"/>
        <w:rPr>
          <w:rFonts w:ascii="Tahoma" w:hAnsi="Tahoma" w:cs="Tahoma"/>
          <w:sz w:val="18"/>
          <w:szCs w:val="18"/>
          <w:lang w:val="nl-NL"/>
        </w:rPr>
      </w:pPr>
    </w:p>
    <w:p w:rsidR="00B73A46" w:rsidRPr="00FB6BEA" w:rsidRDefault="00B73A46" w:rsidP="009D776A">
      <w:pPr>
        <w:autoSpaceDN w:val="0"/>
        <w:ind w:left="720"/>
        <w:rPr>
          <w:rFonts w:cs="Tahoma"/>
          <w:lang w:val="nl-NL"/>
        </w:rPr>
      </w:pPr>
      <w:r w:rsidRPr="00FB6BEA">
        <w:rPr>
          <w:rFonts w:cs="Tahoma"/>
          <w:szCs w:val="18"/>
          <w:lang w:val="nl-NL"/>
        </w:rPr>
        <w:t>Als uitzondering op de kwalificerende OS-vereisten voor Windows Intune (per Apparaat), gelicentieerd als</w:t>
      </w:r>
      <w:r w:rsidR="009D776A" w:rsidRPr="00FB6BEA">
        <w:rPr>
          <w:rFonts w:cs="Tahoma"/>
          <w:szCs w:val="18"/>
          <w:lang w:val="nl-NL"/>
        </w:rPr>
        <w:t> </w:t>
      </w:r>
      <w:r w:rsidRPr="00FB6BEA">
        <w:rPr>
          <w:rFonts w:cs="Tahoma"/>
          <w:szCs w:val="18"/>
          <w:lang w:val="nl-NL"/>
        </w:rPr>
        <w:t>Enterprise Online Diensten om te voldoen aan de vereisten voor Enter</w:t>
      </w:r>
      <w:r w:rsidRPr="00FB6BEA">
        <w:rPr>
          <w:rFonts w:cs="Tahoma"/>
          <w:lang w:val="nl-NL"/>
        </w:rPr>
        <w:t xml:space="preserve">prise Producten, </w:t>
      </w:r>
      <w:r w:rsidRPr="00FB6BEA">
        <w:rPr>
          <w:rFonts w:cs="Tahoma"/>
          <w:szCs w:val="18"/>
          <w:lang w:val="nl-NL"/>
        </w:rPr>
        <w:t>mogen klantenlicenties voor Windows Intune (per Apparaat) opnieuw aanwijzen aan het volgende, mits de apparaten gelicentieerd zijn voor een van de kwalificerende operating systems uit de kolom “Nieuwe EA/OV-CW” in de</w:t>
      </w:r>
      <w:r w:rsidR="009D776A" w:rsidRPr="00FB6BEA">
        <w:rPr>
          <w:rFonts w:cs="Tahoma"/>
          <w:szCs w:val="18"/>
          <w:lang w:val="nl-NL"/>
        </w:rPr>
        <w:t> </w:t>
      </w:r>
      <w:r w:rsidRPr="00FB6BEA">
        <w:rPr>
          <w:rFonts w:cs="Tahoma"/>
          <w:szCs w:val="18"/>
          <w:lang w:val="nl-NL"/>
        </w:rPr>
        <w:t xml:space="preserve">bovenstaande tabel en dat kwalificerende operating system erop is geïnstalleerd: </w:t>
      </w:r>
    </w:p>
    <w:p w:rsidR="00B24C9D" w:rsidRPr="00FB6BEA" w:rsidRDefault="00B24C9D" w:rsidP="00CB3922">
      <w:pPr>
        <w:autoSpaceDN w:val="0"/>
        <w:ind w:left="720"/>
        <w:rPr>
          <w:rFonts w:cs="Tahoma"/>
          <w:szCs w:val="18"/>
          <w:lang w:val="nl-NL"/>
        </w:rPr>
      </w:pPr>
    </w:p>
    <w:p w:rsidR="00B73A46" w:rsidRPr="00FB6BEA" w:rsidRDefault="00B73A46" w:rsidP="006C6786">
      <w:pPr>
        <w:numPr>
          <w:ilvl w:val="3"/>
          <w:numId w:val="27"/>
        </w:numPr>
        <w:autoSpaceDN w:val="0"/>
        <w:spacing w:after="60"/>
        <w:ind w:left="1440"/>
        <w:rPr>
          <w:rFonts w:cs="Tahoma"/>
          <w:lang w:val="nl-NL"/>
        </w:rPr>
      </w:pPr>
      <w:r w:rsidRPr="00FB6BEA">
        <w:rPr>
          <w:rFonts w:cs="Tahoma"/>
          <w:szCs w:val="18"/>
          <w:lang w:val="nl-NL"/>
        </w:rPr>
        <w:t xml:space="preserve">apparaten die u verkrijgt in het kader van een fusie over overname, en </w:t>
      </w:r>
    </w:p>
    <w:p w:rsidR="00DA7284" w:rsidRPr="00FB6BEA" w:rsidRDefault="00B73A46" w:rsidP="006C6786">
      <w:pPr>
        <w:numPr>
          <w:ilvl w:val="3"/>
          <w:numId w:val="27"/>
        </w:numPr>
        <w:autoSpaceDN w:val="0"/>
        <w:spacing w:after="60"/>
        <w:ind w:left="1440"/>
        <w:rPr>
          <w:rFonts w:cs="Tahoma"/>
          <w:lang w:val="nl-NL"/>
        </w:rPr>
      </w:pPr>
      <w:r w:rsidRPr="00FB6BEA">
        <w:rPr>
          <w:rFonts w:cs="Tahoma"/>
          <w:szCs w:val="18"/>
          <w:lang w:val="nl-NL"/>
        </w:rPr>
        <w:t>apparaten die het eigendom zijn van een tijdelijke medewerker of een werknemer.</w:t>
      </w:r>
    </w:p>
    <w:p w:rsidR="00A84DF7" w:rsidRPr="00FB6BEA" w:rsidRDefault="00A84DF7" w:rsidP="00CB3922">
      <w:pPr>
        <w:autoSpaceDN w:val="0"/>
        <w:rPr>
          <w:rFonts w:cs="Tahoma"/>
          <w:szCs w:val="18"/>
          <w:lang w:val="nl-NL"/>
        </w:rPr>
      </w:pPr>
    </w:p>
    <w:p w:rsidR="00B73A46" w:rsidRPr="00E93650" w:rsidRDefault="00B73A46" w:rsidP="00A84DF7">
      <w:pPr>
        <w:pStyle w:val="FootnoteBulletLevel1"/>
        <w:tabs>
          <w:tab w:val="clear" w:pos="900"/>
        </w:tabs>
        <w:adjustRightInd/>
        <w:spacing w:before="0" w:after="60"/>
        <w:ind w:left="720" w:firstLine="0"/>
        <w:textAlignment w:val="auto"/>
        <w:rPr>
          <w:rFonts w:ascii="Tahoma" w:hAnsi="Tahoma" w:cs="Tahoma"/>
          <w:sz w:val="18"/>
          <w:szCs w:val="18"/>
          <w:lang w:val="nl-NL"/>
        </w:rPr>
      </w:pPr>
      <w:r w:rsidRPr="00E93650">
        <w:rPr>
          <w:rFonts w:ascii="Tahoma" w:hAnsi="Tahoma" w:cs="Tahoma"/>
          <w:b/>
          <w:bCs/>
          <w:sz w:val="18"/>
          <w:szCs w:val="18"/>
          <w:lang w:val="nl-NL"/>
        </w:rPr>
        <w:t>Windows 8 ProSoftware Assurance</w:t>
      </w:r>
    </w:p>
    <w:p w:rsidR="00B73A46" w:rsidRPr="00E93650" w:rsidRDefault="00B73A46" w:rsidP="00A84DF7">
      <w:pPr>
        <w:pStyle w:val="FootnoteBulletLevel1"/>
        <w:spacing w:before="0" w:after="0"/>
        <w:ind w:left="720" w:firstLine="0"/>
        <w:rPr>
          <w:rFonts w:ascii="Tahoma" w:hAnsi="Tahoma" w:cs="Tahoma"/>
          <w:sz w:val="18"/>
          <w:szCs w:val="18"/>
          <w:lang w:val="nl-NL"/>
        </w:rPr>
      </w:pPr>
      <w:r w:rsidRPr="00E93650">
        <w:rPr>
          <w:rFonts w:ascii="Tahoma" w:hAnsi="Tahoma" w:cs="Tahoma"/>
          <w:sz w:val="18"/>
          <w:szCs w:val="18"/>
          <w:lang w:val="nl-NL"/>
        </w:rPr>
        <w:t>Klanten die Software Assurance voor Windows 8 Pro willen verkrijgen, hebben de volgende mogelijkheden:</w:t>
      </w:r>
    </w:p>
    <w:p w:rsidR="00A84DF7" w:rsidRPr="00E93650" w:rsidRDefault="00A84DF7" w:rsidP="00CB3922">
      <w:pPr>
        <w:pStyle w:val="FootnoteBulletLevel1"/>
        <w:spacing w:before="0" w:after="0"/>
        <w:ind w:left="720" w:firstLine="0"/>
        <w:rPr>
          <w:rFonts w:ascii="Tahoma" w:hAnsi="Tahoma" w:cs="Tahoma"/>
          <w:sz w:val="18"/>
          <w:szCs w:val="18"/>
          <w:lang w:val="nl-NL"/>
        </w:rPr>
      </w:pPr>
    </w:p>
    <w:p w:rsidR="00A84DF7" w:rsidRPr="00E93650" w:rsidRDefault="00B73A46" w:rsidP="006C6786">
      <w:pPr>
        <w:pStyle w:val="FootnoteBulletLevel1"/>
        <w:numPr>
          <w:ilvl w:val="0"/>
          <w:numId w:val="29"/>
        </w:numPr>
        <w:adjustRightInd/>
        <w:spacing w:before="0" w:after="60"/>
        <w:textAlignment w:val="auto"/>
        <w:rPr>
          <w:rFonts w:ascii="Tahoma" w:hAnsi="Tahoma" w:cs="Tahoma"/>
          <w:sz w:val="18"/>
          <w:szCs w:val="18"/>
          <w:lang w:val="nl-NL"/>
        </w:rPr>
      </w:pPr>
      <w:r w:rsidRPr="00E93650">
        <w:rPr>
          <w:rFonts w:ascii="Tahoma" w:hAnsi="Tahoma" w:cs="Tahoma"/>
          <w:sz w:val="18"/>
          <w:szCs w:val="18"/>
          <w:lang w:val="nl-NL"/>
        </w:rPr>
        <w:t xml:space="preserve">Select-, Open Value- (niet-bedrijfsomvattend) en Open Licentie-programma’s </w:t>
      </w:r>
    </w:p>
    <w:p w:rsidR="00B73A46" w:rsidRPr="00E93650" w:rsidRDefault="00B73A46" w:rsidP="006C6786">
      <w:pPr>
        <w:numPr>
          <w:ilvl w:val="0"/>
          <w:numId w:val="30"/>
        </w:numPr>
        <w:spacing w:after="60"/>
        <w:ind w:left="1980"/>
        <w:rPr>
          <w:rFonts w:cs="Tahoma"/>
          <w:szCs w:val="18"/>
          <w:lang w:val="nl-NL"/>
        </w:rPr>
      </w:pPr>
      <w:r w:rsidRPr="00E93650">
        <w:rPr>
          <w:rFonts w:cs="Tahoma"/>
          <w:szCs w:val="18"/>
          <w:bdr w:val="none" w:sz="0" w:space="0" w:color="auto" w:frame="1"/>
          <w:lang w:val="nl-NL"/>
        </w:rPr>
        <w:t>Software Assurance-dekking voor Windows 8 Pro of Windows 7 Professional (32-bits of 64-bits of N-, K- of KN-edities) gelicentieerd op grond van OEM, Retail of de Get Genuine Windows Agreement (GGWA) (in sommige landen bekend als de ‘Get Genuine Solution’) aanschaffen binnen 90 dagen na de OEM- of Retail-aankoopdatum of datum van aanschaf van de GGWA-licentie. (Met ingang van 1 september 2009)</w:t>
      </w:r>
    </w:p>
    <w:p w:rsidR="00B73A46" w:rsidRPr="00E93650" w:rsidRDefault="00B73A46" w:rsidP="006C6786">
      <w:pPr>
        <w:pStyle w:val="Footnotedash"/>
        <w:numPr>
          <w:ilvl w:val="0"/>
          <w:numId w:val="30"/>
        </w:numPr>
        <w:adjustRightInd/>
        <w:spacing w:before="0"/>
        <w:ind w:left="1980"/>
        <w:textAlignment w:val="auto"/>
        <w:rPr>
          <w:rFonts w:ascii="Tahoma" w:hAnsi="Tahoma" w:cs="Tahoma"/>
          <w:sz w:val="18"/>
          <w:szCs w:val="18"/>
          <w:lang w:val="nl-NL"/>
        </w:rPr>
      </w:pPr>
      <w:r w:rsidRPr="00E93650">
        <w:rPr>
          <w:rFonts w:ascii="Tahoma" w:hAnsi="Tahoma" w:cs="Tahoma"/>
          <w:sz w:val="18"/>
          <w:szCs w:val="18"/>
          <w:lang w:val="nl-NL"/>
        </w:rPr>
        <w:t xml:space="preserve">Verleng Software Assurance voor het desktop operating system op het moment dat de Software Assurance dekking voor Windows 8 Pro of Windows 7 afloopt. </w:t>
      </w:r>
    </w:p>
    <w:p w:rsidR="00B73A46" w:rsidRPr="00E93650" w:rsidRDefault="00B73A46" w:rsidP="00CB3922">
      <w:pPr>
        <w:pStyle w:val="Footnotedash"/>
        <w:spacing w:before="0" w:after="0"/>
        <w:ind w:left="720" w:firstLine="0"/>
        <w:rPr>
          <w:rFonts w:ascii="Tahoma" w:hAnsi="Tahoma" w:cs="Tahoma"/>
          <w:sz w:val="18"/>
          <w:szCs w:val="18"/>
          <w:lang w:val="nl-NL"/>
        </w:rPr>
      </w:pPr>
      <w:r w:rsidRPr="00E93650">
        <w:rPr>
          <w:rFonts w:ascii="Tahoma" w:hAnsi="Tahoma" w:cs="Tahoma"/>
          <w:sz w:val="18"/>
          <w:szCs w:val="18"/>
          <w:lang w:val="nl-NL"/>
        </w:rPr>
        <w:t xml:space="preserve">De hierboven vermelde tijdsperiode kan tijdelijk worden verlengd voor promotionele doeleinden. Zie </w:t>
      </w:r>
      <w:hyperlink w:anchor="_SECTION_3_–" w:history="1">
        <w:r w:rsidRPr="00E93650">
          <w:rPr>
            <w:rStyle w:val="Hyperlink"/>
            <w:rFonts w:ascii="Tahoma" w:hAnsi="Tahoma" w:cs="Tahoma"/>
            <w:color w:val="auto"/>
            <w:sz w:val="18"/>
            <w:szCs w:val="18"/>
            <w:u w:val="none"/>
            <w:lang w:val="nl-NL"/>
          </w:rPr>
          <w:t>Sectie 3</w:t>
        </w:r>
      </w:hyperlink>
      <w:r w:rsidR="00CB3922" w:rsidRPr="00E93650">
        <w:rPr>
          <w:rFonts w:ascii="Tahoma" w:hAnsi="Tahoma" w:cs="Tahoma"/>
          <w:sz w:val="18"/>
          <w:szCs w:val="18"/>
          <w:lang w:val="nl-NL"/>
        </w:rPr>
        <w:t> </w:t>
      </w:r>
      <w:r w:rsidRPr="00E93650">
        <w:rPr>
          <w:rFonts w:ascii="Tahoma" w:hAnsi="Tahoma" w:cs="Tahoma"/>
          <w:sz w:val="18"/>
          <w:szCs w:val="18"/>
          <w:lang w:val="nl-NL"/>
        </w:rPr>
        <w:t>voor meer informatie.</w:t>
      </w:r>
    </w:p>
    <w:p w:rsidR="00A84DF7" w:rsidRPr="00E93650" w:rsidRDefault="00A84DF7" w:rsidP="00CB3922">
      <w:pPr>
        <w:pStyle w:val="Footnotedash"/>
        <w:spacing w:before="0" w:after="0"/>
        <w:ind w:left="720" w:firstLine="0"/>
        <w:rPr>
          <w:rFonts w:ascii="Tahoma" w:hAnsi="Tahoma" w:cs="Tahoma"/>
          <w:sz w:val="18"/>
          <w:szCs w:val="18"/>
          <w:lang w:val="nl-NL"/>
        </w:rPr>
      </w:pPr>
    </w:p>
    <w:p w:rsidR="00B73A46" w:rsidRPr="00E93650" w:rsidRDefault="00B73A46" w:rsidP="006C6786">
      <w:pPr>
        <w:pStyle w:val="FootnoteBulletLevel2"/>
        <w:numPr>
          <w:ilvl w:val="0"/>
          <w:numId w:val="25"/>
        </w:numPr>
        <w:adjustRightInd/>
        <w:spacing w:before="0"/>
        <w:ind w:left="1440"/>
        <w:textAlignment w:val="auto"/>
        <w:rPr>
          <w:rFonts w:ascii="Tahoma" w:hAnsi="Tahoma" w:cs="Tahoma"/>
          <w:sz w:val="18"/>
          <w:szCs w:val="18"/>
          <w:lang w:val="nl-NL"/>
        </w:rPr>
      </w:pPr>
      <w:r w:rsidRPr="00E93650">
        <w:rPr>
          <w:rFonts w:ascii="Tahoma" w:hAnsi="Tahoma" w:cs="Tahoma"/>
          <w:sz w:val="18"/>
          <w:szCs w:val="18"/>
          <w:lang w:val="nl-NL"/>
        </w:rPr>
        <w:t>Enterprise Inschrijvingen: Op het moment dat een bestaande Enterprise Inschrijving voor het Windows Desktop Operating System afloopt, deze dekking verlengen door middel van een nieuwe Enterprise Inschrijving voor het Windows Desktop Operating System.</w:t>
      </w:r>
    </w:p>
    <w:p w:rsidR="006B33AE" w:rsidRPr="00E93650" w:rsidRDefault="006B33AE" w:rsidP="00CB3922">
      <w:pPr>
        <w:pStyle w:val="FootnoteBulletLevel2"/>
        <w:tabs>
          <w:tab w:val="clear" w:pos="1260"/>
        </w:tabs>
        <w:adjustRightInd/>
        <w:spacing w:before="0"/>
        <w:ind w:left="0" w:firstLine="0"/>
        <w:textAlignment w:val="auto"/>
        <w:rPr>
          <w:rFonts w:ascii="Tahoma" w:hAnsi="Tahoma" w:cs="Tahoma"/>
          <w:sz w:val="18"/>
          <w:szCs w:val="18"/>
          <w:lang w:val="nl-NL"/>
        </w:rPr>
      </w:pPr>
    </w:p>
    <w:p w:rsidR="002F7FB8" w:rsidRPr="00E93650" w:rsidRDefault="002F7FB8" w:rsidP="00846611">
      <w:pPr>
        <w:pStyle w:val="FootnoteBulletLevel1"/>
        <w:tabs>
          <w:tab w:val="clear" w:pos="900"/>
        </w:tabs>
        <w:adjustRightInd/>
        <w:spacing w:before="0" w:after="60"/>
        <w:ind w:left="720" w:firstLine="0"/>
        <w:textAlignment w:val="auto"/>
        <w:rPr>
          <w:rFonts w:ascii="Tahoma" w:hAnsi="Tahoma" w:cs="Tahoma"/>
          <w:sz w:val="18"/>
          <w:szCs w:val="18"/>
        </w:rPr>
      </w:pPr>
      <w:r w:rsidRPr="00E93650">
        <w:rPr>
          <w:rFonts w:ascii="Tahoma" w:hAnsi="Tahoma" w:cs="Tahoma"/>
          <w:b/>
          <w:bCs/>
          <w:sz w:val="18"/>
          <w:szCs w:val="18"/>
        </w:rPr>
        <w:t>Windows 8 Pro Upgrade en Software Assurance</w:t>
      </w:r>
    </w:p>
    <w:p w:rsidR="002F7FB8" w:rsidRPr="00E93650" w:rsidRDefault="002F7FB8" w:rsidP="00846611">
      <w:pPr>
        <w:pStyle w:val="FootnoteBulletLevel1"/>
        <w:spacing w:before="0" w:after="0"/>
        <w:ind w:left="720" w:firstLine="0"/>
        <w:rPr>
          <w:rFonts w:ascii="Tahoma" w:hAnsi="Tahoma" w:cs="Tahoma"/>
          <w:sz w:val="18"/>
          <w:szCs w:val="18"/>
          <w:lang w:val="nl-NL"/>
        </w:rPr>
      </w:pPr>
      <w:r w:rsidRPr="00E93650">
        <w:rPr>
          <w:rFonts w:ascii="Tahoma" w:hAnsi="Tahoma" w:cs="Tahoma"/>
          <w:sz w:val="18"/>
          <w:szCs w:val="18"/>
          <w:u w:val="single"/>
          <w:lang w:val="nl-NL"/>
        </w:rPr>
        <w:t>Upgradelicentie voor besturingssysteem</w:t>
      </w:r>
    </w:p>
    <w:p w:rsidR="002F7FB8" w:rsidRPr="00E93650" w:rsidRDefault="002F7FB8" w:rsidP="001F3221">
      <w:pPr>
        <w:pStyle w:val="FootnoteBulletLevel2"/>
        <w:tabs>
          <w:tab w:val="clear" w:pos="1260"/>
        </w:tabs>
        <w:adjustRightInd/>
        <w:spacing w:before="0"/>
        <w:ind w:left="720" w:firstLine="0"/>
        <w:textAlignment w:val="auto"/>
        <w:rPr>
          <w:rFonts w:ascii="Tahoma" w:hAnsi="Tahoma" w:cs="Tahoma"/>
          <w:sz w:val="18"/>
          <w:szCs w:val="18"/>
          <w:lang w:val="nl-NL"/>
        </w:rPr>
      </w:pPr>
      <w:r w:rsidRPr="00E93650">
        <w:rPr>
          <w:rFonts w:ascii="Tahoma" w:hAnsi="Tahoma" w:cs="Tahoma"/>
          <w:sz w:val="18"/>
          <w:szCs w:val="18"/>
          <w:lang w:val="nl-NL"/>
        </w:rPr>
        <w:t>De licenties voor desktopbesturingssystemen die onder deze programma’s worden verleend, zijn uitsluitend upgradelicenties. Onder deze programma’s zijn licenties voor volledige desktop operating systems niet beschikbaar. Daarom moet de klant voor elke desktopcomputer waarvoor deze Windows 8 Pro Upgrade aanschaft en waarop Windows 8 Pro Upgrade wordt uitgevoerd, een licentie hebben voor een van de toepasselijke kwalificerende operating systems die in de bovenstaande tabel worden weergegeven en moet</w:t>
      </w:r>
      <w:r w:rsidR="001F3221">
        <w:rPr>
          <w:rFonts w:ascii="Tahoma" w:hAnsi="Tahoma" w:cs="Tahoma"/>
          <w:sz w:val="18"/>
          <w:szCs w:val="18"/>
          <w:lang w:val="nl-NL"/>
        </w:rPr>
        <w:t> </w:t>
      </w:r>
      <w:r w:rsidRPr="00E93650">
        <w:rPr>
          <w:rFonts w:ascii="Tahoma" w:hAnsi="Tahoma" w:cs="Tahoma"/>
          <w:sz w:val="18"/>
          <w:szCs w:val="18"/>
          <w:lang w:val="nl-NL"/>
        </w:rPr>
        <w:t>deze zijn geïnstalleerd.</w:t>
      </w:r>
    </w:p>
    <w:p w:rsidR="00846611" w:rsidRPr="00E93650" w:rsidRDefault="00846611" w:rsidP="00CB3922">
      <w:pPr>
        <w:pStyle w:val="FootnoteBulletLevel2"/>
        <w:tabs>
          <w:tab w:val="clear" w:pos="1260"/>
        </w:tabs>
        <w:adjustRightInd/>
        <w:spacing w:before="0"/>
        <w:ind w:left="720" w:firstLine="0"/>
        <w:textAlignment w:val="auto"/>
        <w:rPr>
          <w:rFonts w:ascii="Tahoma" w:hAnsi="Tahoma" w:cs="Tahoma"/>
          <w:sz w:val="18"/>
          <w:szCs w:val="18"/>
          <w:lang w:val="nl-NL"/>
        </w:rPr>
      </w:pPr>
    </w:p>
    <w:p w:rsidR="002F7FB8" w:rsidRPr="00E93650" w:rsidRDefault="002F7FB8" w:rsidP="006B33AE">
      <w:pPr>
        <w:pStyle w:val="FootnoteBulletLevel2"/>
        <w:tabs>
          <w:tab w:val="clear" w:pos="1260"/>
        </w:tabs>
        <w:adjustRightInd/>
        <w:spacing w:before="0"/>
        <w:ind w:left="720" w:firstLine="0"/>
        <w:textAlignment w:val="auto"/>
        <w:rPr>
          <w:rFonts w:ascii="Tahoma" w:hAnsi="Tahoma" w:cs="Tahoma"/>
          <w:sz w:val="18"/>
          <w:szCs w:val="18"/>
          <w:lang w:val="nl-NL"/>
        </w:rPr>
      </w:pPr>
      <w:r w:rsidRPr="00E93650">
        <w:rPr>
          <w:rFonts w:ascii="Tahoma" w:hAnsi="Tahoma" w:cs="Tahoma"/>
          <w:sz w:val="18"/>
          <w:szCs w:val="18"/>
          <w:lang w:val="nl-NL"/>
        </w:rPr>
        <w:t>Klanten die Windows 8 Pro Upgrades en Software Assurance samen willen aanschaffen, beschikken over de</w:t>
      </w:r>
      <w:r w:rsidR="006B33AE" w:rsidRPr="00E93650">
        <w:rPr>
          <w:rFonts w:ascii="Tahoma" w:hAnsi="Tahoma" w:cs="Tahoma"/>
          <w:sz w:val="18"/>
          <w:szCs w:val="18"/>
          <w:lang w:val="nl-NL"/>
        </w:rPr>
        <w:t> </w:t>
      </w:r>
      <w:r w:rsidRPr="00E93650">
        <w:rPr>
          <w:rFonts w:ascii="Tahoma" w:hAnsi="Tahoma" w:cs="Tahoma"/>
          <w:sz w:val="18"/>
          <w:szCs w:val="18"/>
          <w:lang w:val="nl-NL"/>
        </w:rPr>
        <w:t>volgende mogelijkheden:</w:t>
      </w:r>
    </w:p>
    <w:p w:rsidR="00B04B81" w:rsidRPr="00E93650" w:rsidRDefault="00B04B81" w:rsidP="00CB3922">
      <w:pPr>
        <w:pStyle w:val="FootnoteBulletLevel2"/>
        <w:tabs>
          <w:tab w:val="clear" w:pos="1260"/>
        </w:tabs>
        <w:adjustRightInd/>
        <w:spacing w:before="0"/>
        <w:ind w:left="720" w:firstLine="0"/>
        <w:textAlignment w:val="auto"/>
        <w:rPr>
          <w:rFonts w:ascii="Tahoma" w:hAnsi="Tahoma" w:cs="Tahoma"/>
          <w:sz w:val="18"/>
          <w:szCs w:val="18"/>
          <w:lang w:val="nl-NL"/>
        </w:rPr>
      </w:pPr>
    </w:p>
    <w:p w:rsidR="002F7FB8" w:rsidRPr="00E93650" w:rsidRDefault="002F7FB8" w:rsidP="006C6786">
      <w:pPr>
        <w:pStyle w:val="FootnoteBulletLevel2"/>
        <w:numPr>
          <w:ilvl w:val="0"/>
          <w:numId w:val="25"/>
        </w:numPr>
        <w:adjustRightInd/>
        <w:spacing w:before="0" w:after="60"/>
        <w:ind w:left="1440"/>
        <w:textAlignment w:val="auto"/>
        <w:rPr>
          <w:rFonts w:ascii="Tahoma" w:hAnsi="Tahoma" w:cs="Tahoma"/>
          <w:sz w:val="18"/>
          <w:szCs w:val="18"/>
          <w:lang w:val="nl-NL"/>
        </w:rPr>
      </w:pPr>
      <w:r w:rsidRPr="00E93650">
        <w:rPr>
          <w:rFonts w:ascii="Tahoma" w:hAnsi="Tahoma" w:cs="Tahoma"/>
          <w:sz w:val="18"/>
          <w:szCs w:val="18"/>
          <w:lang w:val="nl-NL"/>
        </w:rPr>
        <w:t>Select-, Open Value- (niet-bedrijfsomvattend) en Open Licentie-programma’s:</w:t>
      </w:r>
    </w:p>
    <w:p w:rsidR="002F7FB8" w:rsidRPr="00E93650" w:rsidRDefault="002F7FB8" w:rsidP="006C6786">
      <w:pPr>
        <w:pStyle w:val="Footnotedash"/>
        <w:numPr>
          <w:ilvl w:val="1"/>
          <w:numId w:val="31"/>
        </w:numPr>
        <w:spacing w:before="0"/>
        <w:ind w:left="1800"/>
        <w:rPr>
          <w:rFonts w:ascii="Tahoma" w:hAnsi="Tahoma" w:cs="Tahoma"/>
          <w:sz w:val="18"/>
          <w:szCs w:val="18"/>
          <w:lang w:val="nl-NL"/>
        </w:rPr>
      </w:pPr>
      <w:r w:rsidRPr="00E93650">
        <w:rPr>
          <w:rFonts w:ascii="Tahoma" w:eastAsia="Calibri" w:hAnsi="Tahoma" w:cs="Tahoma"/>
          <w:color w:val="000000"/>
          <w:sz w:val="18"/>
          <w:szCs w:val="18"/>
          <w:lang w:val="nl-NL"/>
        </w:rPr>
        <w:t>Upgrades en Software Assurance aanschaffen voor Windows 8 Pro voor desktopcomputers waarvoor de klant een licentie heeft voor een van de kwalificerende operating systems (en</w:t>
      </w:r>
      <w:r w:rsidR="006B33AE" w:rsidRPr="00E93650">
        <w:rPr>
          <w:rFonts w:ascii="Tahoma" w:eastAsia="Calibri" w:hAnsi="Tahoma" w:cs="Tahoma"/>
          <w:color w:val="000000"/>
          <w:sz w:val="18"/>
          <w:szCs w:val="18"/>
          <w:lang w:val="nl-NL"/>
        </w:rPr>
        <w:t> </w:t>
      </w:r>
      <w:r w:rsidRPr="00E93650">
        <w:rPr>
          <w:rFonts w:ascii="Tahoma" w:eastAsia="Calibri" w:hAnsi="Tahoma" w:cs="Tahoma"/>
          <w:color w:val="000000"/>
          <w:sz w:val="18"/>
          <w:szCs w:val="18"/>
          <w:lang w:val="nl-NL"/>
        </w:rPr>
        <w:t>deze heeft geïnstalleerd) die in de bovenstaande tabel Windows Upgrade worden weergegeven.</w:t>
      </w:r>
    </w:p>
    <w:p w:rsidR="00B42E6E" w:rsidRDefault="00B42E6E" w:rsidP="00B42E6E">
      <w:pPr>
        <w:pStyle w:val="Footnotedash"/>
        <w:tabs>
          <w:tab w:val="clear" w:pos="1620"/>
        </w:tabs>
        <w:spacing w:before="0"/>
        <w:rPr>
          <w:rFonts w:ascii="Tahoma" w:eastAsia="Calibri" w:hAnsi="Tahoma" w:cs="Tahoma"/>
          <w:color w:val="000000"/>
          <w:sz w:val="18"/>
          <w:szCs w:val="18"/>
          <w:lang w:val="nl-NL"/>
        </w:rPr>
      </w:pPr>
    </w:p>
    <w:p w:rsidR="00B42E6E" w:rsidRPr="00E93650" w:rsidRDefault="00B42E6E" w:rsidP="00B42E6E">
      <w:pPr>
        <w:pStyle w:val="Footnotedash"/>
        <w:tabs>
          <w:tab w:val="clear" w:pos="1620"/>
        </w:tabs>
        <w:spacing w:before="0"/>
        <w:rPr>
          <w:rFonts w:ascii="Tahoma" w:hAnsi="Tahoma" w:cs="Tahoma"/>
          <w:sz w:val="18"/>
          <w:szCs w:val="18"/>
          <w:lang w:val="nl-NL"/>
        </w:rPr>
      </w:pPr>
    </w:p>
    <w:p w:rsidR="002F7FB8" w:rsidRPr="00E93650" w:rsidRDefault="002F7FB8" w:rsidP="006C6786">
      <w:pPr>
        <w:pStyle w:val="Footnotedash"/>
        <w:numPr>
          <w:ilvl w:val="2"/>
          <w:numId w:val="86"/>
        </w:numPr>
        <w:spacing w:before="0"/>
        <w:ind w:left="1800"/>
        <w:rPr>
          <w:rFonts w:ascii="Tahoma" w:hAnsi="Tahoma" w:cs="Tahoma"/>
          <w:sz w:val="18"/>
          <w:szCs w:val="18"/>
          <w:lang w:val="nl-NL"/>
        </w:rPr>
      </w:pPr>
      <w:r w:rsidRPr="00E93650">
        <w:rPr>
          <w:rFonts w:ascii="Tahoma" w:eastAsia="Calibri" w:hAnsi="Tahoma" w:cs="Tahoma"/>
          <w:color w:val="000000"/>
          <w:sz w:val="18"/>
          <w:szCs w:val="18"/>
          <w:lang w:val="nl-NL"/>
        </w:rPr>
        <w:t>De klant mag Software Assurance dekking voor upgrades van desktop operating systems van de originele desktop opnieuw aanwijzen aan een vervangende desktop, maar niet op korte termijn (dat wil zeggen niet binnen 90 na de laatste toewijzing), zolang (1) de klant een licentie heeft voor de laatste versie van dat operating system op de vervangende desktop, en</w:t>
      </w:r>
      <w:r w:rsidR="00EF0304" w:rsidRPr="00E93650">
        <w:rPr>
          <w:rFonts w:ascii="Tahoma" w:eastAsia="Calibri" w:hAnsi="Tahoma" w:cs="Tahoma"/>
          <w:color w:val="000000"/>
          <w:sz w:val="18"/>
          <w:szCs w:val="18"/>
          <w:lang w:val="nl-NL"/>
        </w:rPr>
        <w:t> </w:t>
      </w:r>
      <w:r w:rsidRPr="00E93650">
        <w:rPr>
          <w:rFonts w:ascii="Tahoma" w:eastAsia="Calibri" w:hAnsi="Tahoma" w:cs="Tahoma"/>
          <w:color w:val="000000"/>
          <w:sz w:val="18"/>
          <w:szCs w:val="18"/>
          <w:lang w:val="nl-NL"/>
        </w:rPr>
        <w:t>deze OS heeft geïnstalleerd en (2) de klant alle gerelateerde upgrades voor operating system van de oorspronkelijke desktop verwijdert.</w:t>
      </w:r>
    </w:p>
    <w:p w:rsidR="00A84DF7" w:rsidRPr="00E93650" w:rsidRDefault="002F7FB8" w:rsidP="006C6786">
      <w:pPr>
        <w:pStyle w:val="FootnoteBulletLevel2"/>
        <w:numPr>
          <w:ilvl w:val="0"/>
          <w:numId w:val="25"/>
        </w:numPr>
        <w:adjustRightInd/>
        <w:spacing w:before="0" w:after="60"/>
        <w:ind w:left="1440"/>
        <w:textAlignment w:val="auto"/>
        <w:rPr>
          <w:rFonts w:ascii="Tahoma" w:hAnsi="Tahoma" w:cs="Tahoma"/>
          <w:sz w:val="18"/>
          <w:szCs w:val="18"/>
          <w:lang w:val="nl-NL"/>
        </w:rPr>
      </w:pPr>
      <w:r w:rsidRPr="00E93650">
        <w:rPr>
          <w:rFonts w:ascii="Tahoma" w:hAnsi="Tahoma" w:cs="Tahoma"/>
          <w:sz w:val="18"/>
          <w:szCs w:val="18"/>
          <w:lang w:val="nl-NL"/>
        </w:rPr>
        <w:t>Enterprise Inschrijvingen en bedrijfsomvattende Open Value Overeenkomsten (eeuwigdurend en</w:t>
      </w:r>
      <w:r w:rsidR="00CB3922" w:rsidRPr="00E93650">
        <w:rPr>
          <w:rFonts w:ascii="Tahoma" w:hAnsi="Tahoma" w:cs="Tahoma"/>
          <w:sz w:val="18"/>
          <w:szCs w:val="18"/>
          <w:lang w:val="nl-NL"/>
        </w:rPr>
        <w:t> </w:t>
      </w:r>
      <w:r w:rsidRPr="00E93650">
        <w:rPr>
          <w:rFonts w:ascii="Tahoma" w:hAnsi="Tahoma" w:cs="Tahoma"/>
          <w:sz w:val="18"/>
          <w:szCs w:val="18"/>
          <w:lang w:val="nl-NL"/>
        </w:rPr>
        <w:t>abonnement):</w:t>
      </w:r>
    </w:p>
    <w:p w:rsidR="00A84DF7" w:rsidRPr="00E93650" w:rsidRDefault="002F7FB8" w:rsidP="006C6786">
      <w:pPr>
        <w:pStyle w:val="Footnotedash"/>
        <w:numPr>
          <w:ilvl w:val="1"/>
          <w:numId w:val="31"/>
        </w:numPr>
        <w:spacing w:before="0"/>
        <w:ind w:left="1800"/>
        <w:rPr>
          <w:rFonts w:ascii="Tahoma" w:hAnsi="Tahoma" w:cs="Tahoma"/>
          <w:sz w:val="18"/>
          <w:szCs w:val="18"/>
          <w:lang w:val="nl-NL"/>
        </w:rPr>
      </w:pPr>
      <w:r w:rsidRPr="00E93650">
        <w:rPr>
          <w:rFonts w:ascii="Tahoma" w:eastAsia="Calibri" w:hAnsi="Tahoma" w:cs="Tahoma"/>
          <w:color w:val="000000"/>
          <w:sz w:val="18"/>
          <w:szCs w:val="18"/>
          <w:lang w:val="nl-NL"/>
        </w:rPr>
        <w:t xml:space="preserve">Aanvankelijke Enterprise Inschrijvingen of Open Value Overeenkomsten (reeds aanwezige systemen): </w:t>
      </w:r>
    </w:p>
    <w:p w:rsidR="00A84DF7" w:rsidRPr="00E93650" w:rsidRDefault="002F7FB8" w:rsidP="006C6786">
      <w:pPr>
        <w:pStyle w:val="Footnotedash"/>
        <w:numPr>
          <w:ilvl w:val="1"/>
          <w:numId w:val="31"/>
        </w:numPr>
        <w:spacing w:before="0"/>
        <w:ind w:left="1800"/>
        <w:rPr>
          <w:rFonts w:ascii="Tahoma" w:hAnsi="Tahoma" w:cs="Tahoma"/>
          <w:sz w:val="18"/>
          <w:szCs w:val="18"/>
          <w:lang w:val="nl-NL"/>
        </w:rPr>
      </w:pPr>
      <w:r w:rsidRPr="00E93650">
        <w:rPr>
          <w:rFonts w:ascii="Tahoma" w:eastAsia="Calibri" w:hAnsi="Tahoma" w:cs="Tahoma"/>
          <w:color w:val="000000"/>
          <w:sz w:val="18"/>
          <w:szCs w:val="18"/>
          <w:lang w:val="nl-NL"/>
        </w:rPr>
        <w:t>Upgrade en Software Assurance voor Windows 8 Pro aanschaffen voor alle reeds aanwezige gekwalificeerde desktopcomputers. Met “reeds aanwezige systemen” worden alle gekwalificeerde desktops van de klant en de gelieerde ondernemingen van de klant op de ingangsdatum van de enrollment of overeenkomst bedoeld</w:t>
      </w:r>
      <w:r w:rsidR="004A088B" w:rsidRPr="00E93650">
        <w:rPr>
          <w:rFonts w:ascii="Tahoma" w:eastAsia="Calibri" w:hAnsi="Tahoma" w:cs="Tahoma"/>
          <w:color w:val="000000"/>
          <w:sz w:val="18"/>
          <w:szCs w:val="18"/>
          <w:lang w:val="nl-NL"/>
        </w:rPr>
        <w:t xml:space="preserve">. </w:t>
      </w:r>
      <w:r w:rsidRPr="00E93650">
        <w:rPr>
          <w:rFonts w:ascii="Tahoma" w:eastAsia="Calibri" w:hAnsi="Tahoma" w:cs="Tahoma"/>
          <w:color w:val="000000"/>
          <w:sz w:val="18"/>
          <w:szCs w:val="18"/>
          <w:lang w:val="nl-NL"/>
        </w:rPr>
        <w:t>De klant dient een gelicentieerd exemplaar van een van de kwalificerende operating systems die worden vermeld in de kolom “Nieuwe EA/OV-CW” van de tabel Windows Upgrade hierboven te hebben geïnstalleerd op alle gekwalificeerde desktops waarop het Windows operating system zal worden uitgevoerd.</w:t>
      </w:r>
    </w:p>
    <w:p w:rsidR="002F7FB8" w:rsidRPr="00E93650" w:rsidRDefault="002F7FB8" w:rsidP="006C6786">
      <w:pPr>
        <w:pStyle w:val="Footnotedash"/>
        <w:numPr>
          <w:ilvl w:val="1"/>
          <w:numId w:val="31"/>
        </w:numPr>
        <w:spacing w:before="0"/>
        <w:ind w:left="1800"/>
        <w:rPr>
          <w:rFonts w:ascii="Tahoma" w:hAnsi="Tahoma" w:cs="Tahoma"/>
          <w:spacing w:val="-3"/>
          <w:sz w:val="18"/>
          <w:szCs w:val="18"/>
          <w:lang w:val="nl-NL"/>
        </w:rPr>
      </w:pPr>
      <w:r w:rsidRPr="00E93650">
        <w:rPr>
          <w:rFonts w:ascii="Tahoma" w:eastAsia="Calibri" w:hAnsi="Tahoma" w:cs="Tahoma"/>
          <w:color w:val="000000"/>
          <w:spacing w:val="-3"/>
          <w:sz w:val="18"/>
          <w:szCs w:val="18"/>
          <w:lang w:val="nl-NL"/>
        </w:rPr>
        <w:t>Bestaande Enterprise Inschrijvingen of Open Value Overeenkomsten (true-up en vervangingen):</w:t>
      </w:r>
    </w:p>
    <w:p w:rsidR="002F7FB8" w:rsidRPr="00E93650" w:rsidRDefault="002F7FB8" w:rsidP="006C6786">
      <w:pPr>
        <w:pStyle w:val="Footnotedash"/>
        <w:numPr>
          <w:ilvl w:val="1"/>
          <w:numId w:val="31"/>
        </w:numPr>
        <w:spacing w:before="0"/>
        <w:ind w:left="1800"/>
        <w:rPr>
          <w:rFonts w:ascii="Tahoma" w:hAnsi="Tahoma" w:cs="Tahoma"/>
          <w:sz w:val="18"/>
          <w:szCs w:val="18"/>
          <w:lang w:val="nl-NL"/>
        </w:rPr>
      </w:pPr>
      <w:r w:rsidRPr="00E93650">
        <w:rPr>
          <w:rFonts w:ascii="Tahoma" w:eastAsia="Calibri" w:hAnsi="Tahoma" w:cs="Tahoma"/>
          <w:color w:val="000000"/>
          <w:sz w:val="18"/>
          <w:szCs w:val="18"/>
          <w:lang w:val="nl-NL"/>
        </w:rPr>
        <w:t>Upgrade en Software Assurance voor Windows 8 Pro aanschaffen voor alle nieuwe gekwalificeerde desktops of apparaten waarop het Windows-besturingssysteem wordt uitgevoerd. De klant moet licenties hebben voor alle dergelijke nieuwe en vervangende gekwalificeerde desktops of apparaten die zijn aangeschaft bij een andere bron dan via een fusie of overname en deze te hebben geïnstalleerd. Tevens dienen deze te zijn voorzien van een licentie voor het uitvoeren van een van de kwalificerende operating systems in het overzicht “Bestaande EA/OV-CW” van de tabel Windows Upgrade hierboven. De klant moet voor al deze nieuwe of vervangende gekwalificeerde desktops die zijn verworven via een fusie of overname, een licentie hebben en deze hebben geïnstalleerd voor het uitvoeren van een van de kwalificerende operating systems die in de kolom “Nieuwe EA/OV-CW” van de tabel Windows Upgrade hierboven vermeld staan.</w:t>
      </w:r>
    </w:p>
    <w:p w:rsidR="002F7FB8" w:rsidRPr="00E93650" w:rsidRDefault="002F7FB8" w:rsidP="006C6786">
      <w:pPr>
        <w:pStyle w:val="FootnoteBulletLevel2"/>
        <w:numPr>
          <w:ilvl w:val="0"/>
          <w:numId w:val="25"/>
        </w:numPr>
        <w:adjustRightInd/>
        <w:spacing w:before="0" w:after="60"/>
        <w:ind w:left="1440"/>
        <w:textAlignment w:val="auto"/>
        <w:rPr>
          <w:rFonts w:ascii="Tahoma" w:hAnsi="Tahoma" w:cs="Tahoma"/>
          <w:spacing w:val="-4"/>
          <w:sz w:val="18"/>
          <w:szCs w:val="18"/>
          <w:lang w:val="nl-NL"/>
        </w:rPr>
      </w:pPr>
      <w:r w:rsidRPr="00E93650">
        <w:rPr>
          <w:rFonts w:ascii="Tahoma" w:hAnsi="Tahoma" w:cs="Tahoma"/>
          <w:spacing w:val="-4"/>
          <w:sz w:val="18"/>
          <w:szCs w:val="18"/>
          <w:lang w:val="nl-NL"/>
        </w:rPr>
        <w:t xml:space="preserve">Klanten met een Campus en School Overeenkomst en Open Value Subscription – Education Solutions: </w:t>
      </w:r>
    </w:p>
    <w:p w:rsidR="002F7FB8" w:rsidRPr="00E93650" w:rsidRDefault="002F7FB8" w:rsidP="006C6786">
      <w:pPr>
        <w:pStyle w:val="Footnotedash"/>
        <w:numPr>
          <w:ilvl w:val="1"/>
          <w:numId w:val="31"/>
        </w:numPr>
        <w:spacing w:before="0"/>
        <w:ind w:left="1800"/>
        <w:rPr>
          <w:rFonts w:ascii="Tahoma" w:hAnsi="Tahoma" w:cs="Tahoma"/>
          <w:sz w:val="18"/>
          <w:szCs w:val="18"/>
          <w:lang w:val="nl-NL"/>
        </w:rPr>
      </w:pPr>
      <w:r w:rsidRPr="00E93650">
        <w:rPr>
          <w:rFonts w:ascii="Tahoma" w:eastAsia="Calibri" w:hAnsi="Tahoma" w:cs="Tahoma"/>
          <w:color w:val="000000"/>
          <w:sz w:val="18"/>
          <w:szCs w:val="18"/>
          <w:lang w:val="nl-NL"/>
        </w:rPr>
        <w:t xml:space="preserve">Het Windows operating system wordt uitsluitend als een upgrade in licentie gegeven. Klanten die het Windows operating system willen uitvoeren, dienen eerst een licentie te verkrijgen voor een kwalificerend operating system voor hun desktop en deze te installeren. Met kwalificerend operating system wordt een van de kwalificerende operating systems bedoeld die worden genoemd in de kolom “Academic” in de tabel Windows Upgrade hierboven. </w:t>
      </w:r>
    </w:p>
    <w:p w:rsidR="00B47893" w:rsidRPr="00E93650" w:rsidRDefault="002F7FB8" w:rsidP="006C6786">
      <w:pPr>
        <w:pStyle w:val="Footnotedash"/>
        <w:numPr>
          <w:ilvl w:val="1"/>
          <w:numId w:val="31"/>
        </w:numPr>
        <w:spacing w:before="0" w:after="0"/>
        <w:ind w:left="1800"/>
        <w:rPr>
          <w:rFonts w:ascii="Tahoma" w:hAnsi="Tahoma" w:cs="Tahoma"/>
          <w:sz w:val="18"/>
          <w:szCs w:val="18"/>
          <w:lang w:val="nl-NL"/>
        </w:rPr>
      </w:pPr>
      <w:r w:rsidRPr="00E93650">
        <w:rPr>
          <w:rFonts w:ascii="Tahoma" w:eastAsia="Calibri" w:hAnsi="Tahoma" w:cs="Tahoma"/>
          <w:color w:val="000000"/>
          <w:sz w:val="18"/>
          <w:szCs w:val="18"/>
          <w:lang w:val="nl-NL"/>
        </w:rPr>
        <w:t>Niettegenstaande eventuele tegengestelde bepalingen in de Product Use Rights (PUR) mogen instellingen die kiezen voor de Optie Student maximaal één exemplaar van Windows To Go gebruiken per gelicentieerd studentapparaat</w:t>
      </w:r>
      <w:r w:rsidR="004A088B" w:rsidRPr="00E93650">
        <w:rPr>
          <w:rFonts w:ascii="Tahoma" w:eastAsia="Calibri" w:hAnsi="Tahoma" w:cs="Tahoma"/>
          <w:color w:val="000000"/>
          <w:sz w:val="18"/>
          <w:szCs w:val="18"/>
          <w:lang w:val="nl-NL"/>
        </w:rPr>
        <w:t xml:space="preserve">. </w:t>
      </w:r>
      <w:r w:rsidRPr="00E93650">
        <w:rPr>
          <w:rFonts w:ascii="Tahoma" w:eastAsia="Calibri" w:hAnsi="Tahoma" w:cs="Tahoma"/>
          <w:color w:val="000000"/>
          <w:sz w:val="18"/>
          <w:szCs w:val="18"/>
          <w:lang w:val="nl-NL"/>
        </w:rPr>
        <w:t xml:space="preserve">Instellingen dienen ervoor te zorgen dat studenten die niet langer bij de instelling zijn geregistreerd, het gebruik van Windows To Go staken en eventuele USB-apparaten met een exemplaar van Windows To Go terugbrengen naar de instelling. </w:t>
      </w:r>
      <w:r w:rsidRPr="00E93650">
        <w:rPr>
          <w:rFonts w:ascii="Tahoma" w:hAnsi="Tahoma" w:cs="Tahoma"/>
          <w:sz w:val="18"/>
          <w:szCs w:val="18"/>
          <w:lang w:val="nl-NL"/>
        </w:rPr>
        <w:t>Instellingen die kiezen voor de Optie Student mogen Windows Enterprise niet installeren op apparaten die eigendom zijn van studenten.</w:t>
      </w:r>
    </w:p>
    <w:p w:rsidR="00973A93" w:rsidRPr="00E93650" w:rsidRDefault="00973A93" w:rsidP="00AF3B19">
      <w:pPr>
        <w:rPr>
          <w:rFonts w:cs="Tahoma"/>
          <w:szCs w:val="18"/>
          <w:lang w:val="nl-NL"/>
        </w:rPr>
      </w:pPr>
    </w:p>
    <w:p w:rsidR="00B73A46" w:rsidRPr="00E93650"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nl-NL"/>
        </w:rPr>
      </w:pPr>
      <w:r w:rsidRPr="00E93650">
        <w:rPr>
          <w:rFonts w:ascii="Tahoma" w:hAnsi="Tahoma" w:cs="Tahoma"/>
          <w:b/>
          <w:bCs/>
          <w:sz w:val="18"/>
          <w:szCs w:val="18"/>
          <w:lang w:val="nl-NL"/>
        </w:rPr>
        <w:t>Microsoft Windows XP Professional N (zonder Windows Media Player)</w:t>
      </w:r>
    </w:p>
    <w:p w:rsidR="00B73A46" w:rsidRPr="00E93650" w:rsidRDefault="00B73A46" w:rsidP="00F64DEA">
      <w:pPr>
        <w:pStyle w:val="FootnoteBulletLevel2"/>
        <w:tabs>
          <w:tab w:val="clear" w:pos="1260"/>
          <w:tab w:val="num" w:pos="900"/>
        </w:tabs>
        <w:spacing w:before="0"/>
        <w:ind w:left="720" w:firstLine="0"/>
        <w:rPr>
          <w:rFonts w:ascii="Tahoma" w:hAnsi="Tahoma" w:cs="Tahoma"/>
          <w:sz w:val="18"/>
          <w:szCs w:val="18"/>
          <w:lang w:val="nl-NL"/>
        </w:rPr>
      </w:pPr>
      <w:r w:rsidRPr="00E93650">
        <w:rPr>
          <w:rFonts w:ascii="Tahoma" w:hAnsi="Tahoma" w:cs="Tahoma"/>
          <w:sz w:val="18"/>
          <w:szCs w:val="18"/>
          <w:u w:val="single"/>
          <w:lang w:val="nl-NL"/>
        </w:rPr>
        <w:t>Voorwaarden</w:t>
      </w:r>
      <w:r w:rsidRPr="00E93650">
        <w:rPr>
          <w:rFonts w:ascii="Tahoma" w:hAnsi="Tahoma" w:cs="Tahoma"/>
          <w:sz w:val="18"/>
          <w:szCs w:val="18"/>
          <w:lang w:val="nl-NL"/>
        </w:rPr>
        <w:t>:</w:t>
      </w:r>
      <w:r w:rsidRPr="00E93650">
        <w:rPr>
          <w:rFonts w:ascii="Tahoma" w:hAnsi="Tahoma" w:cs="Tahoma"/>
          <w:sz w:val="18"/>
          <w:szCs w:val="18"/>
          <w:lang w:val="nl-NL"/>
        </w:rPr>
        <w:br/>
        <w:t>Klanten met een Volumelicentie-overeenkomst die voldoen aan alle volgende criteria, komen in aanmerking voor het verkrijgen van de media voor Microsoft Windows XP Professional N.</w:t>
      </w:r>
    </w:p>
    <w:p w:rsidR="00F64DEA" w:rsidRPr="00E93650" w:rsidRDefault="00F64DEA" w:rsidP="00F64DEA">
      <w:pPr>
        <w:pStyle w:val="FootnoteBulletLevel2"/>
        <w:tabs>
          <w:tab w:val="clear" w:pos="1260"/>
          <w:tab w:val="num" w:pos="900"/>
        </w:tabs>
        <w:spacing w:before="0"/>
        <w:ind w:left="720" w:firstLine="0"/>
        <w:rPr>
          <w:rFonts w:ascii="Tahoma" w:hAnsi="Tahoma" w:cs="Tahoma"/>
          <w:sz w:val="18"/>
          <w:szCs w:val="18"/>
          <w:lang w:val="nl-NL"/>
        </w:rPr>
      </w:pPr>
    </w:p>
    <w:p w:rsidR="00B73A46" w:rsidRPr="00E93650" w:rsidRDefault="00B73A46" w:rsidP="00F64DEA">
      <w:pPr>
        <w:pStyle w:val="Footnotedash"/>
        <w:tabs>
          <w:tab w:val="clear" w:pos="1620"/>
          <w:tab w:val="num" w:pos="2160"/>
        </w:tabs>
        <w:spacing w:before="0" w:after="0"/>
        <w:ind w:left="720" w:firstLine="7"/>
        <w:rPr>
          <w:rFonts w:ascii="Tahoma" w:hAnsi="Tahoma" w:cs="Tahoma"/>
          <w:sz w:val="18"/>
          <w:szCs w:val="18"/>
          <w:lang w:val="nl-NL"/>
        </w:rPr>
      </w:pPr>
      <w:r w:rsidRPr="00E93650">
        <w:rPr>
          <w:rFonts w:ascii="Tahoma" w:hAnsi="Tahoma" w:cs="Tahoma"/>
          <w:sz w:val="18"/>
          <w:szCs w:val="18"/>
          <w:lang w:val="nl-NL"/>
        </w:rPr>
        <w:t xml:space="preserve">Ze dienen ten minste één van de volgende actieve overeenkomsten of Enrollments met Microsoft Ireland Operations Ltd te hebben: </w:t>
      </w:r>
    </w:p>
    <w:p w:rsidR="00F64DEA" w:rsidRPr="00E93650" w:rsidRDefault="00F64DEA" w:rsidP="00F64DEA">
      <w:pPr>
        <w:pStyle w:val="Footnotedash"/>
        <w:tabs>
          <w:tab w:val="clear" w:pos="1620"/>
          <w:tab w:val="num" w:pos="2160"/>
        </w:tabs>
        <w:spacing w:before="0" w:after="0"/>
        <w:ind w:left="720" w:firstLine="7"/>
        <w:rPr>
          <w:rFonts w:ascii="Tahoma" w:hAnsi="Tahoma" w:cs="Tahoma"/>
          <w:sz w:val="18"/>
          <w:szCs w:val="18"/>
          <w:lang w:val="nl-NL"/>
        </w:rPr>
      </w:pPr>
    </w:p>
    <w:p w:rsidR="00B73A46" w:rsidRPr="00E93650" w:rsidRDefault="00B73A46" w:rsidP="006C6786">
      <w:pPr>
        <w:pStyle w:val="Footnotedash"/>
        <w:numPr>
          <w:ilvl w:val="0"/>
          <w:numId w:val="32"/>
        </w:numPr>
        <w:adjustRightInd/>
        <w:spacing w:before="0"/>
        <w:ind w:left="1440"/>
        <w:textAlignment w:val="auto"/>
        <w:rPr>
          <w:rFonts w:ascii="Tahoma" w:hAnsi="Tahoma" w:cs="Tahoma"/>
          <w:sz w:val="18"/>
          <w:szCs w:val="18"/>
        </w:rPr>
      </w:pPr>
      <w:r w:rsidRPr="00E93650">
        <w:rPr>
          <w:rFonts w:ascii="Tahoma" w:hAnsi="Tahoma" w:cs="Tahoma"/>
          <w:sz w:val="18"/>
          <w:szCs w:val="18"/>
        </w:rPr>
        <w:t>Select, Enterprise of Enterprise Subscription Enrollment</w:t>
      </w:r>
    </w:p>
    <w:p w:rsidR="00B73A46" w:rsidRPr="00E93650" w:rsidRDefault="00B73A46" w:rsidP="006C6786">
      <w:pPr>
        <w:pStyle w:val="Footnotedash"/>
        <w:numPr>
          <w:ilvl w:val="0"/>
          <w:numId w:val="32"/>
        </w:numPr>
        <w:adjustRightInd/>
        <w:spacing w:before="0"/>
        <w:ind w:left="1440"/>
        <w:textAlignment w:val="auto"/>
        <w:rPr>
          <w:rFonts w:ascii="Tahoma" w:hAnsi="Tahoma" w:cs="Tahoma"/>
          <w:sz w:val="18"/>
          <w:szCs w:val="18"/>
        </w:rPr>
      </w:pPr>
      <w:r w:rsidRPr="00E93650">
        <w:rPr>
          <w:rFonts w:ascii="Tahoma" w:hAnsi="Tahoma" w:cs="Tahoma"/>
          <w:sz w:val="18"/>
          <w:szCs w:val="18"/>
        </w:rPr>
        <w:t xml:space="preserve">Open License*, Open Value, Campus en School Overeenkomst, Open Value Subscription – Education Solutions </w:t>
      </w:r>
    </w:p>
    <w:p w:rsidR="00B73A46" w:rsidRPr="00E93650" w:rsidRDefault="00B73A46" w:rsidP="00F64DEA">
      <w:pPr>
        <w:pStyle w:val="Footnotedash"/>
        <w:spacing w:before="0"/>
        <w:ind w:left="1440" w:firstLine="0"/>
        <w:rPr>
          <w:rFonts w:ascii="Tahoma" w:hAnsi="Tahoma" w:cs="Tahoma"/>
          <w:sz w:val="18"/>
          <w:szCs w:val="18"/>
          <w:lang w:val="nl-NL"/>
        </w:rPr>
      </w:pPr>
      <w:r w:rsidRPr="00E93650">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B73A46" w:rsidRPr="00303CC4" w:rsidRDefault="00B73A46" w:rsidP="00F64DEA">
      <w:pPr>
        <w:pStyle w:val="Footnotedash"/>
        <w:tabs>
          <w:tab w:val="left" w:pos="1620"/>
        </w:tabs>
        <w:spacing w:before="0" w:after="0"/>
        <w:ind w:left="720" w:firstLine="7"/>
        <w:rPr>
          <w:rFonts w:ascii="Tahoma" w:hAnsi="Tahoma" w:cs="Tahoma"/>
          <w:sz w:val="18"/>
          <w:szCs w:val="18"/>
          <w:lang w:val="nl-NL"/>
        </w:rPr>
      </w:pPr>
      <w:r w:rsidRPr="00303CC4">
        <w:rPr>
          <w:rFonts w:ascii="Tahoma" w:hAnsi="Tahoma" w:cs="Tahoma"/>
          <w:sz w:val="18"/>
          <w:szCs w:val="18"/>
          <w:lang w:val="nl-NL"/>
        </w:rPr>
        <w:t>Ze dienen te beschikken over actieve Software Assurance voor Windows Desktop Operating System of over Windows XP Professional-upgradelicenties die zijn verkregen op of na 2 februari 2005.</w:t>
      </w:r>
    </w:p>
    <w:p w:rsidR="00F64DEA" w:rsidRPr="00303CC4" w:rsidRDefault="00F64DEA" w:rsidP="00F64DEA">
      <w:pPr>
        <w:pStyle w:val="Footnotedash"/>
        <w:tabs>
          <w:tab w:val="left" w:pos="1620"/>
        </w:tabs>
        <w:spacing w:before="0" w:after="0"/>
        <w:ind w:left="720" w:firstLine="7"/>
        <w:rPr>
          <w:rFonts w:ascii="Tahoma" w:hAnsi="Tahoma" w:cs="Tahoma"/>
          <w:sz w:val="18"/>
          <w:szCs w:val="18"/>
          <w:lang w:val="nl-NL"/>
        </w:rPr>
      </w:pPr>
    </w:p>
    <w:p w:rsidR="00766C40" w:rsidRPr="00303CC4" w:rsidRDefault="00B73A46" w:rsidP="00F64DEA">
      <w:pPr>
        <w:pStyle w:val="Footnotedash"/>
        <w:tabs>
          <w:tab w:val="left" w:pos="1620"/>
        </w:tabs>
        <w:spacing w:before="0" w:after="0"/>
        <w:ind w:left="720" w:firstLine="7"/>
        <w:rPr>
          <w:rFonts w:ascii="Tahoma" w:hAnsi="Tahoma" w:cs="Tahoma"/>
          <w:sz w:val="18"/>
          <w:szCs w:val="18"/>
          <w:lang w:val="nl-NL"/>
        </w:rPr>
      </w:pPr>
      <w:r w:rsidRPr="00303CC4">
        <w:rPr>
          <w:rFonts w:ascii="Tahoma" w:hAnsi="Tahoma" w:cs="Tahoma"/>
          <w:sz w:val="18"/>
          <w:szCs w:val="18"/>
          <w:lang w:val="nl-NL"/>
        </w:rPr>
        <w:t xml:space="preserve">Ze dienen zich te bevinden in a) een van de landen die deel uitmaken van de Europese Unie (EU) of b) een van de landen die deel uitmaken van de Europese Vrijhandelsassociatie (EFTA), of c) Bulgarije, Kroatië, Roemenië of Zwitserland. </w:t>
      </w:r>
    </w:p>
    <w:p w:rsidR="00F64DEA" w:rsidRPr="00303CC4"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nl-NL"/>
        </w:rPr>
      </w:pPr>
    </w:p>
    <w:p w:rsidR="00B73A46" w:rsidRPr="00303CC4"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nl-NL"/>
        </w:rPr>
      </w:pPr>
      <w:r w:rsidRPr="00303CC4">
        <w:rPr>
          <w:rFonts w:ascii="Tahoma" w:hAnsi="Tahoma" w:cs="Tahoma"/>
          <w:b/>
          <w:bCs/>
          <w:sz w:val="18"/>
          <w:szCs w:val="18"/>
          <w:lang w:val="nl-NL"/>
        </w:rPr>
        <w:t>Windows XP Professional</w:t>
      </w:r>
    </w:p>
    <w:p w:rsidR="00B73A46" w:rsidRPr="00303CC4" w:rsidRDefault="00B73A46" w:rsidP="00F64DEA">
      <w:pPr>
        <w:pStyle w:val="FootnoteBulletLevel2"/>
        <w:spacing w:before="0"/>
        <w:ind w:left="720" w:firstLine="0"/>
        <w:rPr>
          <w:rFonts w:ascii="Tahoma" w:hAnsi="Tahoma" w:cs="Tahoma"/>
          <w:sz w:val="18"/>
          <w:szCs w:val="18"/>
          <w:lang w:val="nl-NL"/>
        </w:rPr>
      </w:pPr>
      <w:r w:rsidRPr="00303CC4">
        <w:rPr>
          <w:rFonts w:ascii="Tahoma" w:hAnsi="Tahoma" w:cs="Tahoma"/>
          <w:sz w:val="18"/>
          <w:szCs w:val="18"/>
          <w:lang w:val="nl-NL"/>
        </w:rPr>
        <w:t>Gebruiksbeperkingen voor Windows XP Professional in Korea:</w:t>
      </w:r>
    </w:p>
    <w:p w:rsidR="00B73A46" w:rsidRPr="00303CC4" w:rsidRDefault="00B73A46" w:rsidP="00F64DEA">
      <w:pPr>
        <w:pStyle w:val="FootnoteBulletLevel2"/>
        <w:spacing w:before="0"/>
        <w:ind w:left="720" w:firstLine="0"/>
        <w:rPr>
          <w:rFonts w:ascii="Tahoma" w:hAnsi="Tahoma" w:cs="Tahoma"/>
          <w:sz w:val="18"/>
          <w:szCs w:val="18"/>
          <w:lang w:val="nl-NL"/>
        </w:rPr>
      </w:pPr>
      <w:r w:rsidRPr="00303CC4">
        <w:rPr>
          <w:rFonts w:ascii="Tahoma" w:hAnsi="Tahoma" w:cs="Tahoma"/>
          <w:sz w:val="18"/>
          <w:szCs w:val="18"/>
          <w:lang w:val="nl-NL"/>
        </w:rPr>
        <w:t>Deze zijn tevens van toepassing op het gebruik van Windows XP Professional in het kader van de downgraderechten.</w:t>
      </w:r>
    </w:p>
    <w:p w:rsidR="00F64DEA" w:rsidRPr="00303CC4" w:rsidRDefault="00F64DEA" w:rsidP="00F64DEA">
      <w:pPr>
        <w:pStyle w:val="FootnoteBulletLevel2"/>
        <w:spacing w:before="0"/>
        <w:ind w:left="720" w:firstLine="0"/>
        <w:rPr>
          <w:rFonts w:ascii="Tahoma" w:hAnsi="Tahoma" w:cs="Tahoma"/>
          <w:sz w:val="18"/>
          <w:szCs w:val="18"/>
          <w:lang w:val="nl-NL"/>
        </w:rPr>
      </w:pPr>
    </w:p>
    <w:p w:rsidR="00B73A46" w:rsidRPr="00303CC4" w:rsidRDefault="00B73A46" w:rsidP="006C6786">
      <w:pPr>
        <w:pStyle w:val="Footnotedash"/>
        <w:numPr>
          <w:ilvl w:val="0"/>
          <w:numId w:val="32"/>
        </w:numPr>
        <w:adjustRightInd/>
        <w:spacing w:before="0"/>
        <w:ind w:left="1440"/>
        <w:textAlignment w:val="auto"/>
        <w:rPr>
          <w:rFonts w:ascii="Tahoma" w:hAnsi="Tahoma" w:cs="Tahoma"/>
          <w:sz w:val="18"/>
          <w:szCs w:val="18"/>
          <w:lang w:val="nl-NL"/>
        </w:rPr>
      </w:pPr>
      <w:r w:rsidRPr="00303CC4">
        <w:rPr>
          <w:rFonts w:ascii="Tahoma" w:hAnsi="Tahoma" w:cs="Tahoma"/>
          <w:sz w:val="18"/>
          <w:szCs w:val="18"/>
          <w:lang w:val="nl-NL"/>
        </w:rPr>
        <w:t xml:space="preserve">De Korean Fair Trade Commission (KFTC) eist bepaalde beperkingen met betrekking tot de omstandigheden waaronder Volume License-klanten en hun gelieerde ondernemingen de Koreaanse taalversie van Windows XP Professional mogen inzetten voor gebruik in Korea. </w:t>
      </w:r>
    </w:p>
    <w:p w:rsidR="00B73A46" w:rsidRPr="00303CC4" w:rsidRDefault="00B73A46" w:rsidP="006C6786">
      <w:pPr>
        <w:pStyle w:val="Footnotedash"/>
        <w:numPr>
          <w:ilvl w:val="0"/>
          <w:numId w:val="32"/>
        </w:numPr>
        <w:adjustRightInd/>
        <w:spacing w:before="0"/>
        <w:ind w:left="1440"/>
        <w:textAlignment w:val="auto"/>
        <w:rPr>
          <w:rFonts w:ascii="Tahoma" w:hAnsi="Tahoma" w:cs="Tahoma"/>
          <w:sz w:val="18"/>
          <w:szCs w:val="18"/>
          <w:lang w:val="nl-NL"/>
        </w:rPr>
      </w:pPr>
      <w:r w:rsidRPr="00303CC4">
        <w:rPr>
          <w:rFonts w:ascii="Tahoma" w:hAnsi="Tahoma" w:cs="Tahoma"/>
          <w:sz w:val="18"/>
          <w:szCs w:val="18"/>
          <w:lang w:val="nl-NL"/>
        </w:rPr>
        <w:t xml:space="preserve">Deze beperkingen zijn niet van toepassing op licenties voor de Koreaanse taalversie van Windows XP Professional die de klanten voor 24 augustus 2006 hebben verkregen. </w:t>
      </w:r>
    </w:p>
    <w:p w:rsidR="00B73A46" w:rsidRPr="00303CC4" w:rsidRDefault="00B73A46" w:rsidP="006C6786">
      <w:pPr>
        <w:pStyle w:val="Footnotedash"/>
        <w:numPr>
          <w:ilvl w:val="0"/>
          <w:numId w:val="32"/>
        </w:numPr>
        <w:adjustRightInd/>
        <w:spacing w:before="0"/>
        <w:ind w:left="1440"/>
        <w:textAlignment w:val="auto"/>
        <w:rPr>
          <w:rFonts w:ascii="Tahoma" w:hAnsi="Tahoma" w:cs="Tahoma"/>
          <w:sz w:val="18"/>
          <w:szCs w:val="18"/>
          <w:lang w:val="nl-NL"/>
        </w:rPr>
      </w:pPr>
      <w:r w:rsidRPr="00303CC4">
        <w:rPr>
          <w:rFonts w:ascii="Tahoma" w:hAnsi="Tahoma" w:cs="Tahoma"/>
          <w:sz w:val="18"/>
          <w:szCs w:val="18"/>
          <w:lang w:val="nl-NL"/>
        </w:rPr>
        <w:t>Deze beperkingen zijn niet van toepassing op multinationale klanten met hoofdvestiging buiten Korea die één image van de software gebruiken.</w:t>
      </w:r>
    </w:p>
    <w:p w:rsidR="00B73A46" w:rsidRPr="00303CC4" w:rsidRDefault="00B73A46" w:rsidP="006C6786">
      <w:pPr>
        <w:pStyle w:val="Footnotedash"/>
        <w:numPr>
          <w:ilvl w:val="0"/>
          <w:numId w:val="32"/>
        </w:numPr>
        <w:adjustRightInd/>
        <w:spacing w:before="0"/>
        <w:ind w:left="1440"/>
        <w:textAlignment w:val="auto"/>
        <w:rPr>
          <w:rFonts w:ascii="Tahoma" w:hAnsi="Tahoma" w:cs="Tahoma"/>
          <w:sz w:val="18"/>
          <w:szCs w:val="18"/>
          <w:lang w:val="nl-NL"/>
        </w:rPr>
      </w:pPr>
      <w:r w:rsidRPr="00303CC4">
        <w:rPr>
          <w:rFonts w:ascii="Tahoma" w:hAnsi="Tahoma" w:cs="Tahoma"/>
          <w:sz w:val="18"/>
          <w:szCs w:val="18"/>
          <w:lang w:val="nl-NL"/>
        </w:rPr>
        <w:t>Deze beperkingen zijn niet van toepassing op klanten onder overeenkomsten die zijn ingegaan op</w:t>
      </w:r>
      <w:r w:rsidR="00CB3922" w:rsidRPr="00303CC4">
        <w:rPr>
          <w:rFonts w:ascii="Tahoma" w:hAnsi="Tahoma" w:cs="Tahoma"/>
          <w:sz w:val="18"/>
          <w:szCs w:val="18"/>
          <w:lang w:val="nl-NL"/>
        </w:rPr>
        <w:t> </w:t>
      </w:r>
      <w:r w:rsidRPr="00303CC4">
        <w:rPr>
          <w:rFonts w:ascii="Tahoma" w:hAnsi="Tahoma" w:cs="Tahoma"/>
          <w:sz w:val="18"/>
          <w:szCs w:val="18"/>
          <w:lang w:val="nl-NL"/>
        </w:rPr>
        <w:t>of voor 23 augustus 2006 die, in uitzonderlijke omstandigheden, doorlopend gebruikmaken van</w:t>
      </w:r>
      <w:r w:rsidR="00EF0304" w:rsidRPr="00303CC4">
        <w:rPr>
          <w:rFonts w:ascii="Tahoma" w:hAnsi="Tahoma" w:cs="Tahoma"/>
          <w:sz w:val="18"/>
          <w:szCs w:val="18"/>
          <w:lang w:val="nl-NL"/>
        </w:rPr>
        <w:t> </w:t>
      </w:r>
      <w:r w:rsidRPr="00303CC4">
        <w:rPr>
          <w:rFonts w:ascii="Tahoma" w:hAnsi="Tahoma" w:cs="Tahoma"/>
          <w:sz w:val="18"/>
          <w:szCs w:val="18"/>
          <w:lang w:val="nl-NL"/>
        </w:rPr>
        <w:t>één enkele image van de software.</w:t>
      </w:r>
    </w:p>
    <w:p w:rsidR="00B73A46" w:rsidRPr="00303CC4" w:rsidRDefault="00B73A46" w:rsidP="006C6786">
      <w:pPr>
        <w:pStyle w:val="Footnotedash"/>
        <w:numPr>
          <w:ilvl w:val="0"/>
          <w:numId w:val="32"/>
        </w:numPr>
        <w:adjustRightInd/>
        <w:spacing w:before="0"/>
        <w:ind w:left="1440"/>
        <w:textAlignment w:val="auto"/>
        <w:rPr>
          <w:rFonts w:ascii="Tahoma" w:hAnsi="Tahoma" w:cs="Tahoma"/>
          <w:sz w:val="18"/>
          <w:szCs w:val="18"/>
          <w:lang w:val="nl-NL"/>
        </w:rPr>
      </w:pPr>
      <w:r w:rsidRPr="00303CC4">
        <w:rPr>
          <w:rFonts w:ascii="Tahoma" w:hAnsi="Tahoma" w:cs="Tahoma"/>
          <w:sz w:val="18"/>
          <w:szCs w:val="18"/>
          <w:lang w:val="nl-NL"/>
        </w:rPr>
        <w:t xml:space="preserve">De KFTC heeft geen beperkingen opgelegd voor het gebruik van niet-Koreaanse taalversies. </w:t>
      </w:r>
    </w:p>
    <w:p w:rsidR="00B73A46" w:rsidRPr="00303CC4" w:rsidRDefault="00B73A46" w:rsidP="006C6786">
      <w:pPr>
        <w:pStyle w:val="Footnotedash"/>
        <w:numPr>
          <w:ilvl w:val="0"/>
          <w:numId w:val="32"/>
        </w:numPr>
        <w:adjustRightInd/>
        <w:spacing w:before="0"/>
        <w:ind w:left="1440"/>
        <w:textAlignment w:val="auto"/>
        <w:rPr>
          <w:rFonts w:ascii="Tahoma" w:hAnsi="Tahoma" w:cs="Tahoma"/>
          <w:sz w:val="18"/>
          <w:szCs w:val="18"/>
          <w:lang w:val="nl-NL"/>
        </w:rPr>
      </w:pPr>
      <w:r w:rsidRPr="00303CC4">
        <w:rPr>
          <w:rFonts w:ascii="Tahoma" w:hAnsi="Tahoma" w:cs="Tahoma"/>
          <w:sz w:val="18"/>
          <w:szCs w:val="18"/>
          <w:lang w:val="nl-NL"/>
        </w:rPr>
        <w:t>De KFTC heeft geen beperkingen opgelegd voor Tablet PC en 64-bits edities in welke taalversie dan ook.</w:t>
      </w:r>
    </w:p>
    <w:p w:rsidR="00F64DEA" w:rsidRPr="00303CC4"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nl-NL"/>
        </w:rPr>
      </w:pPr>
    </w:p>
    <w:p w:rsidR="00B73A46" w:rsidRPr="00303CC4" w:rsidRDefault="00B73A46" w:rsidP="00F64DEA">
      <w:pPr>
        <w:pStyle w:val="FootnoteBulletLevel2"/>
        <w:spacing w:before="0"/>
        <w:ind w:left="720" w:hanging="7"/>
        <w:rPr>
          <w:rFonts w:ascii="Tahoma" w:hAnsi="Tahoma" w:cs="Tahoma"/>
          <w:sz w:val="18"/>
          <w:szCs w:val="18"/>
          <w:lang w:val="nl-NL"/>
        </w:rPr>
      </w:pPr>
      <w:r w:rsidRPr="00303CC4">
        <w:rPr>
          <w:rFonts w:ascii="Tahoma" w:hAnsi="Tahoma" w:cs="Tahoma"/>
          <w:sz w:val="18"/>
          <w:szCs w:val="18"/>
          <w:u w:val="single"/>
          <w:lang w:val="nl-NL"/>
        </w:rPr>
        <w:t>Beperkingen</w:t>
      </w:r>
      <w:r w:rsidRPr="00303CC4">
        <w:rPr>
          <w:rFonts w:ascii="Tahoma" w:hAnsi="Tahoma" w:cs="Tahoma"/>
          <w:sz w:val="18"/>
          <w:szCs w:val="18"/>
          <w:lang w:val="nl-NL"/>
        </w:rPr>
        <w:t>:</w:t>
      </w:r>
    </w:p>
    <w:p w:rsidR="00B73A46" w:rsidRPr="00303CC4" w:rsidRDefault="00B73A46" w:rsidP="00EF0304">
      <w:pPr>
        <w:pStyle w:val="FootnoteBulletLevel2"/>
        <w:spacing w:before="0"/>
        <w:ind w:left="720" w:hanging="7"/>
        <w:rPr>
          <w:rFonts w:ascii="Tahoma" w:hAnsi="Tahoma" w:cs="Tahoma"/>
          <w:sz w:val="18"/>
          <w:szCs w:val="18"/>
          <w:lang w:val="nl-NL"/>
        </w:rPr>
      </w:pPr>
      <w:r w:rsidRPr="00303CC4">
        <w:rPr>
          <w:rFonts w:ascii="Tahoma" w:hAnsi="Tahoma" w:cs="Tahoma"/>
          <w:sz w:val="18"/>
          <w:szCs w:val="18"/>
          <w:lang w:val="nl-NL"/>
        </w:rPr>
        <w:t>Vanaf 24 augustus 2006 dienen klanten in Korea met een Volume License Overeenkomst die niet voldoen aan de uitzonderingscriteria en de Koreaanse taalversie willen gebruiken, gebruik te maken van Windows XP</w:t>
      </w:r>
      <w:r w:rsidR="00EF0304" w:rsidRPr="00303CC4">
        <w:rPr>
          <w:rFonts w:ascii="Tahoma" w:hAnsi="Tahoma" w:cs="Tahoma"/>
          <w:sz w:val="18"/>
          <w:szCs w:val="18"/>
          <w:lang w:val="nl-NL"/>
        </w:rPr>
        <w:t> </w:t>
      </w:r>
      <w:r w:rsidRPr="00303CC4">
        <w:rPr>
          <w:rFonts w:ascii="Tahoma" w:hAnsi="Tahoma" w:cs="Tahoma"/>
          <w:sz w:val="18"/>
          <w:szCs w:val="18"/>
          <w:lang w:val="nl-NL"/>
        </w:rPr>
        <w:t>Professional K of Windows XP Professional KN.</w:t>
      </w:r>
    </w:p>
    <w:p w:rsidR="00F64DEA" w:rsidRPr="00303CC4" w:rsidRDefault="00F64DEA" w:rsidP="00F64DEA">
      <w:pPr>
        <w:pStyle w:val="FootnoteBulletLevel2"/>
        <w:spacing w:before="0"/>
        <w:ind w:left="720" w:hanging="7"/>
        <w:rPr>
          <w:rFonts w:ascii="Tahoma" w:hAnsi="Tahoma" w:cs="Tahoma"/>
          <w:sz w:val="18"/>
          <w:szCs w:val="18"/>
          <w:lang w:val="nl-NL"/>
        </w:rPr>
      </w:pPr>
    </w:p>
    <w:p w:rsidR="00B73A46" w:rsidRPr="00303CC4"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nl-NL"/>
        </w:rPr>
      </w:pPr>
      <w:r w:rsidRPr="00303CC4">
        <w:rPr>
          <w:rFonts w:ascii="Tahoma" w:hAnsi="Tahoma" w:cs="Tahoma"/>
          <w:b/>
          <w:bCs/>
          <w:sz w:val="18"/>
          <w:szCs w:val="18"/>
          <w:lang w:val="nl-NL"/>
        </w:rPr>
        <w:t>Windows XP Professional K en KN</w:t>
      </w:r>
    </w:p>
    <w:p w:rsidR="00B73A46" w:rsidRPr="00303CC4" w:rsidRDefault="00B73A46" w:rsidP="00F64DEA">
      <w:pPr>
        <w:pStyle w:val="FootnoteBulletLevel2"/>
        <w:spacing w:before="0"/>
        <w:ind w:left="720" w:hanging="7"/>
        <w:rPr>
          <w:rFonts w:ascii="Tahoma" w:hAnsi="Tahoma" w:cs="Tahoma"/>
          <w:sz w:val="18"/>
          <w:szCs w:val="18"/>
          <w:lang w:val="nl-NL"/>
        </w:rPr>
      </w:pPr>
      <w:r w:rsidRPr="00303CC4">
        <w:rPr>
          <w:rFonts w:ascii="Tahoma" w:hAnsi="Tahoma" w:cs="Tahoma"/>
          <w:sz w:val="18"/>
          <w:szCs w:val="18"/>
          <w:lang w:val="nl-NL"/>
        </w:rPr>
        <w:t xml:space="preserve">Klanten met een Volume License Overeenkomst en hun gelieerde ondernemingen mogen alleen gebruikmaken van Windows XP Professional K of KN voor gebruik in Korea. </w:t>
      </w:r>
    </w:p>
    <w:p w:rsidR="006B33AE" w:rsidRPr="00303CC4" w:rsidRDefault="006B33AE" w:rsidP="00F64DEA">
      <w:pPr>
        <w:pStyle w:val="FootnoteBulletLevel2"/>
        <w:spacing w:before="0"/>
        <w:ind w:left="720" w:hanging="7"/>
        <w:rPr>
          <w:rFonts w:ascii="Tahoma" w:hAnsi="Tahoma" w:cs="Tahoma"/>
          <w:sz w:val="18"/>
          <w:szCs w:val="18"/>
          <w:lang w:val="nl-NL"/>
        </w:rPr>
      </w:pPr>
    </w:p>
    <w:p w:rsidR="00B73A46" w:rsidRPr="00303CC4"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nl-NL"/>
        </w:rPr>
      </w:pPr>
      <w:r w:rsidRPr="00303CC4">
        <w:rPr>
          <w:rFonts w:ascii="Tahoma" w:hAnsi="Tahoma" w:cs="Tahoma"/>
          <w:b/>
          <w:bCs/>
          <w:sz w:val="18"/>
          <w:szCs w:val="18"/>
          <w:lang w:val="nl-NL"/>
        </w:rPr>
        <w:t>Windows Vista Business KN</w:t>
      </w:r>
    </w:p>
    <w:p w:rsidR="00B73A46" w:rsidRPr="00303CC4" w:rsidRDefault="00B73A46" w:rsidP="00F64DEA">
      <w:pPr>
        <w:pStyle w:val="FootnoteBulletLevel2"/>
        <w:spacing w:before="0"/>
        <w:ind w:left="720" w:hanging="7"/>
        <w:rPr>
          <w:rFonts w:ascii="Tahoma" w:hAnsi="Tahoma" w:cs="Tahoma"/>
          <w:sz w:val="18"/>
          <w:szCs w:val="18"/>
          <w:lang w:val="nl-NL"/>
        </w:rPr>
      </w:pPr>
      <w:r w:rsidRPr="00303CC4">
        <w:rPr>
          <w:rFonts w:ascii="Tahoma" w:hAnsi="Tahoma" w:cs="Tahoma"/>
          <w:sz w:val="18"/>
          <w:szCs w:val="18"/>
          <w:u w:val="single"/>
          <w:lang w:val="nl-NL"/>
        </w:rPr>
        <w:t>Voorwaarden</w:t>
      </w:r>
      <w:r w:rsidRPr="00303CC4">
        <w:rPr>
          <w:rFonts w:ascii="Tahoma" w:hAnsi="Tahoma" w:cs="Tahoma"/>
          <w:sz w:val="18"/>
          <w:szCs w:val="18"/>
          <w:lang w:val="nl-NL"/>
        </w:rPr>
        <w:t>:</w:t>
      </w:r>
      <w:r w:rsidRPr="00303CC4">
        <w:rPr>
          <w:rFonts w:ascii="Tahoma" w:hAnsi="Tahoma" w:cs="Tahoma"/>
          <w:sz w:val="18"/>
          <w:szCs w:val="18"/>
          <w:lang w:val="nl-NL"/>
        </w:rPr>
        <w:br/>
        <w:t>Klanten met een Volume License Overeenkomst die zich bevinden in Korea, en die een actieve Volume License Overeenkomst of Enrollment hebben met Microsoft Operations Pte Ltd, komen in aanmerking voor het verkrijgen van media voor Windows Vista Business KN voor inzet en gebruik in Korea. Ander gebruik is niet toegestaan.</w:t>
      </w:r>
    </w:p>
    <w:p w:rsidR="00F64DEA" w:rsidRPr="00303CC4" w:rsidRDefault="00F64DEA" w:rsidP="00F64DEA">
      <w:pPr>
        <w:pStyle w:val="FootnoteBulletLevel2"/>
        <w:spacing w:before="0"/>
        <w:ind w:left="720" w:hanging="7"/>
        <w:rPr>
          <w:rFonts w:ascii="Tahoma" w:hAnsi="Tahoma" w:cs="Tahoma"/>
          <w:sz w:val="18"/>
          <w:szCs w:val="18"/>
          <w:lang w:val="nl-NL"/>
        </w:rPr>
      </w:pPr>
    </w:p>
    <w:p w:rsidR="00B73A46" w:rsidRPr="00303CC4"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nl-NL"/>
        </w:rPr>
      </w:pPr>
      <w:r w:rsidRPr="00303CC4">
        <w:rPr>
          <w:rFonts w:ascii="Tahoma" w:hAnsi="Tahoma" w:cs="Tahoma"/>
          <w:b/>
          <w:bCs/>
          <w:sz w:val="18"/>
          <w:szCs w:val="18"/>
          <w:lang w:val="nl-NL"/>
        </w:rPr>
        <w:t>Windows 7 Professional KN</w:t>
      </w:r>
    </w:p>
    <w:p w:rsidR="00B47893" w:rsidRPr="00303CC4" w:rsidRDefault="00B73A46" w:rsidP="0037700F">
      <w:pPr>
        <w:pStyle w:val="FootnoteBulletLevel2"/>
        <w:spacing w:before="0"/>
        <w:ind w:left="720" w:hanging="7"/>
        <w:rPr>
          <w:rFonts w:ascii="Tahoma" w:hAnsi="Tahoma" w:cs="Tahoma"/>
          <w:sz w:val="18"/>
          <w:szCs w:val="18"/>
          <w:lang w:val="nl-NL"/>
        </w:rPr>
      </w:pPr>
      <w:r w:rsidRPr="00303CC4">
        <w:rPr>
          <w:rFonts w:ascii="Tahoma" w:hAnsi="Tahoma" w:cs="Tahoma"/>
          <w:sz w:val="18"/>
          <w:szCs w:val="18"/>
          <w:u w:val="single"/>
          <w:lang w:val="nl-NL"/>
        </w:rPr>
        <w:t>Voorwaarden</w:t>
      </w:r>
      <w:r w:rsidRPr="00303CC4">
        <w:rPr>
          <w:rFonts w:ascii="Tahoma" w:hAnsi="Tahoma" w:cs="Tahoma"/>
          <w:sz w:val="18"/>
          <w:szCs w:val="18"/>
          <w:lang w:val="nl-NL"/>
        </w:rPr>
        <w:t>:</w:t>
      </w:r>
      <w:r w:rsidRPr="00303CC4">
        <w:rPr>
          <w:rFonts w:ascii="Tahoma" w:hAnsi="Tahoma" w:cs="Tahoma"/>
          <w:sz w:val="18"/>
          <w:szCs w:val="18"/>
          <w:lang w:val="nl-NL"/>
        </w:rPr>
        <w:br/>
        <w:t>Klanten met een Volume License Overeenkomst die in Korea zich bevinden, en die over een actieve Volume License Overeenkomst of Enrollment beschikken bij Microsoft Operations Pte Ltd, komen in aanmerking voor het verkrijgen van de media voor Windows 7 Professional KN voor implementatie en gebruik in Korea. Ander</w:t>
      </w:r>
      <w:r w:rsidR="0037700F">
        <w:rPr>
          <w:rFonts w:ascii="Tahoma" w:hAnsi="Tahoma" w:cs="Tahoma"/>
          <w:sz w:val="18"/>
          <w:szCs w:val="18"/>
          <w:lang w:val="nl-NL"/>
        </w:rPr>
        <w:t> </w:t>
      </w:r>
      <w:r w:rsidRPr="00303CC4">
        <w:rPr>
          <w:rFonts w:ascii="Tahoma" w:hAnsi="Tahoma" w:cs="Tahoma"/>
          <w:sz w:val="18"/>
          <w:szCs w:val="18"/>
          <w:lang w:val="nl-NL"/>
        </w:rPr>
        <w:t>gebruik is niet toegestaan.</w:t>
      </w:r>
    </w:p>
    <w:p w:rsidR="00F64DEA" w:rsidRPr="00303CC4" w:rsidRDefault="00F64DEA" w:rsidP="00F64DEA">
      <w:pPr>
        <w:pStyle w:val="FootnoteBulletLevel2"/>
        <w:spacing w:before="0"/>
        <w:ind w:left="720" w:hanging="7"/>
        <w:rPr>
          <w:rFonts w:ascii="Tahoma" w:hAnsi="Tahoma" w:cs="Tahoma"/>
          <w:sz w:val="18"/>
          <w:szCs w:val="18"/>
          <w:lang w:val="nl-NL"/>
        </w:rPr>
      </w:pPr>
    </w:p>
    <w:p w:rsidR="00B73A46" w:rsidRPr="00303CC4"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nl-NL"/>
        </w:rPr>
      </w:pPr>
      <w:r w:rsidRPr="00303CC4">
        <w:rPr>
          <w:rFonts w:ascii="Tahoma" w:hAnsi="Tahoma" w:cs="Tahoma"/>
          <w:b/>
          <w:bCs/>
          <w:sz w:val="18"/>
          <w:szCs w:val="18"/>
          <w:lang w:val="nl-NL"/>
        </w:rPr>
        <w:t>Windows Vista Business N (zonder Windows Media Player)</w:t>
      </w:r>
    </w:p>
    <w:p w:rsidR="00B73A46" w:rsidRPr="00303CC4" w:rsidRDefault="00B73A46" w:rsidP="0037700F">
      <w:pPr>
        <w:pStyle w:val="FootnoteBulletLevel2"/>
        <w:spacing w:before="0"/>
        <w:ind w:left="720" w:hanging="7"/>
        <w:rPr>
          <w:rFonts w:ascii="Tahoma" w:hAnsi="Tahoma" w:cs="Tahoma"/>
          <w:sz w:val="18"/>
          <w:szCs w:val="18"/>
          <w:lang w:val="nl-NL"/>
        </w:rPr>
      </w:pPr>
      <w:r w:rsidRPr="00303CC4">
        <w:rPr>
          <w:rFonts w:ascii="Tahoma" w:hAnsi="Tahoma" w:cs="Tahoma"/>
          <w:sz w:val="18"/>
          <w:szCs w:val="18"/>
          <w:u w:val="single"/>
          <w:lang w:val="nl-NL"/>
        </w:rPr>
        <w:t>Voorwaarden</w:t>
      </w:r>
      <w:r w:rsidRPr="00303CC4">
        <w:rPr>
          <w:rFonts w:ascii="Tahoma" w:hAnsi="Tahoma" w:cs="Tahoma"/>
          <w:sz w:val="18"/>
          <w:szCs w:val="18"/>
          <w:lang w:val="nl-NL"/>
        </w:rPr>
        <w:t>:</w:t>
      </w:r>
      <w:r w:rsidRPr="00303CC4">
        <w:rPr>
          <w:rFonts w:ascii="Tahoma" w:hAnsi="Tahoma" w:cs="Tahoma"/>
          <w:sz w:val="18"/>
          <w:szCs w:val="18"/>
          <w:u w:val="single"/>
          <w:lang w:val="nl-NL"/>
        </w:rPr>
        <w:br/>
      </w:r>
      <w:r w:rsidRPr="00303CC4">
        <w:rPr>
          <w:rFonts w:ascii="Tahoma" w:hAnsi="Tahoma" w:cs="Tahoma"/>
          <w:sz w:val="18"/>
          <w:szCs w:val="18"/>
          <w:lang w:val="nl-NL"/>
        </w:rPr>
        <w:t>Klanten met een Volume Licensing Overeenkomst die voldoen aan alle volgende criteria, komen in aanmerking voor het verkrijgen van de media voor Microsoft Windows Vista Business N, uitsluitend voor</w:t>
      </w:r>
      <w:r w:rsidR="0037700F">
        <w:rPr>
          <w:rFonts w:ascii="Tahoma" w:hAnsi="Tahoma" w:cs="Tahoma"/>
          <w:sz w:val="18"/>
          <w:szCs w:val="18"/>
          <w:lang w:val="nl-NL"/>
        </w:rPr>
        <w:t> </w:t>
      </w:r>
      <w:r w:rsidRPr="00303CC4">
        <w:rPr>
          <w:rFonts w:ascii="Tahoma" w:hAnsi="Tahoma" w:cs="Tahoma"/>
          <w:sz w:val="18"/>
          <w:szCs w:val="18"/>
          <w:lang w:val="nl-NL"/>
        </w:rPr>
        <w:t>implementatie en gebruik in de landen van de Europese Unie (EU), de landen van de Europese Vrijhandelsassociatie (EFTA) en Bulgarije, Kroatië, Roemenië of Zwitserland.</w:t>
      </w:r>
    </w:p>
    <w:p w:rsidR="00F64DEA" w:rsidRPr="00303CC4" w:rsidRDefault="00F64DEA" w:rsidP="00F64DEA">
      <w:pPr>
        <w:pStyle w:val="FootnoteBulletLevel2"/>
        <w:spacing w:before="0"/>
        <w:ind w:left="720" w:hanging="7"/>
        <w:rPr>
          <w:rFonts w:ascii="Tahoma" w:hAnsi="Tahoma" w:cs="Tahoma"/>
          <w:sz w:val="18"/>
          <w:szCs w:val="18"/>
          <w:lang w:val="nl-NL"/>
        </w:rPr>
      </w:pPr>
    </w:p>
    <w:p w:rsidR="00B73A46" w:rsidRPr="00FB6BEA" w:rsidRDefault="00B73A46" w:rsidP="00F64DEA">
      <w:pPr>
        <w:pStyle w:val="Footnotedash"/>
        <w:spacing w:before="0" w:after="0"/>
        <w:ind w:left="720" w:hanging="7"/>
        <w:rPr>
          <w:rFonts w:ascii="Tahoma" w:hAnsi="Tahoma" w:cs="Tahoma"/>
          <w:lang w:val="nl-NL"/>
        </w:rPr>
      </w:pPr>
      <w:r w:rsidRPr="00FB6BEA">
        <w:rPr>
          <w:rFonts w:ascii="Tahoma" w:hAnsi="Tahoma" w:cs="Tahoma"/>
          <w:sz w:val="18"/>
          <w:szCs w:val="18"/>
          <w:lang w:val="nl-NL"/>
        </w:rPr>
        <w:t xml:space="preserve">Ze dienen ten minste één van de volgende actieve overeenkomsten of Enrollments met Microsoft Ireland Operations Ltd te hebben: </w:t>
      </w:r>
    </w:p>
    <w:p w:rsidR="00F64DEA" w:rsidRPr="00FB6BEA" w:rsidRDefault="00F64DEA" w:rsidP="00F64DEA">
      <w:pPr>
        <w:pStyle w:val="Footnotedash"/>
        <w:spacing w:before="0" w:after="0"/>
        <w:ind w:left="720" w:hanging="7"/>
        <w:rPr>
          <w:rFonts w:ascii="Tahoma" w:hAnsi="Tahoma" w:cs="Tahoma"/>
          <w:sz w:val="18"/>
          <w:szCs w:val="18"/>
          <w:lang w:val="nl-NL"/>
        </w:rPr>
      </w:pPr>
    </w:p>
    <w:p w:rsidR="00B73A46" w:rsidRPr="00CD452D" w:rsidRDefault="00B73A46" w:rsidP="006C6786">
      <w:pPr>
        <w:pStyle w:val="Footnotedash"/>
        <w:numPr>
          <w:ilvl w:val="0"/>
          <w:numId w:val="32"/>
        </w:numPr>
        <w:adjustRightInd/>
        <w:spacing w:before="0"/>
        <w:ind w:left="1440"/>
        <w:textAlignment w:val="auto"/>
        <w:rPr>
          <w:rFonts w:ascii="Tahoma" w:hAnsi="Tahoma" w:cs="Tahoma"/>
        </w:rPr>
      </w:pPr>
      <w:r w:rsidRPr="00CD452D">
        <w:rPr>
          <w:rFonts w:ascii="Tahoma" w:hAnsi="Tahoma" w:cs="Tahoma"/>
          <w:sz w:val="18"/>
          <w:szCs w:val="18"/>
        </w:rPr>
        <w:t>Select, Enterprise of Enterprise Subscription Enrollment</w:t>
      </w:r>
    </w:p>
    <w:p w:rsidR="00B73A46" w:rsidRPr="00CD452D" w:rsidRDefault="00B73A46" w:rsidP="006C6786">
      <w:pPr>
        <w:pStyle w:val="Footnotedash"/>
        <w:numPr>
          <w:ilvl w:val="0"/>
          <w:numId w:val="32"/>
        </w:numPr>
        <w:adjustRightInd/>
        <w:spacing w:before="0"/>
        <w:ind w:left="1440"/>
        <w:textAlignment w:val="auto"/>
        <w:rPr>
          <w:rFonts w:ascii="Tahoma" w:hAnsi="Tahoma" w:cs="Tahoma"/>
        </w:rPr>
      </w:pPr>
      <w:r w:rsidRPr="00CD452D">
        <w:rPr>
          <w:rFonts w:ascii="Tahoma" w:hAnsi="Tahoma" w:cs="Tahoma"/>
          <w:sz w:val="18"/>
          <w:szCs w:val="18"/>
        </w:rPr>
        <w:t xml:space="preserve">Open License*, Open Value, Campus en School Overeenkomst, Open Value Subscription – Education Solutions </w:t>
      </w:r>
    </w:p>
    <w:p w:rsidR="00B73A46" w:rsidRPr="00FB6BEA" w:rsidRDefault="00B73A46" w:rsidP="00F64DEA">
      <w:pPr>
        <w:pStyle w:val="Footnotedash"/>
        <w:tabs>
          <w:tab w:val="clear" w:pos="1620"/>
        </w:tabs>
        <w:adjustRightInd/>
        <w:spacing w:before="0"/>
        <w:ind w:left="1440" w:firstLine="0"/>
        <w:textAlignment w:val="auto"/>
        <w:rPr>
          <w:rFonts w:ascii="Tahoma" w:hAnsi="Tahoma" w:cs="Tahoma"/>
          <w:lang w:val="nl-NL"/>
        </w:rPr>
      </w:pPr>
      <w:r w:rsidRPr="00FB6BEA">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F64DEA" w:rsidRPr="00FB6BEA" w:rsidRDefault="00F64DEA" w:rsidP="00AF3B19">
      <w:pPr>
        <w:pStyle w:val="Footnotedash"/>
        <w:tabs>
          <w:tab w:val="clear" w:pos="1620"/>
        </w:tabs>
        <w:adjustRightInd/>
        <w:spacing w:before="0" w:after="0"/>
        <w:ind w:left="0" w:firstLine="0"/>
        <w:textAlignment w:val="auto"/>
        <w:rPr>
          <w:rFonts w:ascii="Tahoma" w:hAnsi="Tahoma" w:cs="Tahoma"/>
          <w:sz w:val="18"/>
          <w:szCs w:val="18"/>
          <w:lang w:val="nl-NL"/>
        </w:rPr>
      </w:pPr>
    </w:p>
    <w:p w:rsidR="00B73A46" w:rsidRPr="00FB6BEA" w:rsidRDefault="00B73A46" w:rsidP="00F64DEA">
      <w:pPr>
        <w:pStyle w:val="Footnotedash"/>
        <w:spacing w:before="0" w:after="0"/>
        <w:ind w:left="720" w:hanging="7"/>
        <w:rPr>
          <w:rFonts w:ascii="Tahoma" w:hAnsi="Tahoma" w:cs="Tahoma"/>
          <w:lang w:val="nl-NL"/>
        </w:rPr>
      </w:pPr>
      <w:r w:rsidRPr="00FB6BEA">
        <w:rPr>
          <w:rFonts w:ascii="Tahoma" w:hAnsi="Tahoma" w:cs="Tahoma"/>
          <w:sz w:val="18"/>
          <w:szCs w:val="18"/>
          <w:lang w:val="nl-NL"/>
        </w:rPr>
        <w:t>Ze dienen te beschikken over actieve Software Assurance voor Windows Desktop Operating System of over Windows Vista Business-upgradelicenties.</w:t>
      </w:r>
    </w:p>
    <w:p w:rsidR="00F64DEA" w:rsidRPr="00FB6BEA" w:rsidRDefault="00F64DEA" w:rsidP="00F64DEA">
      <w:pPr>
        <w:pStyle w:val="Footnotedash"/>
        <w:spacing w:before="0" w:after="0"/>
        <w:ind w:left="720" w:hanging="7"/>
        <w:rPr>
          <w:rFonts w:ascii="Tahoma" w:hAnsi="Tahoma" w:cs="Tahoma"/>
          <w:sz w:val="18"/>
          <w:szCs w:val="18"/>
          <w:lang w:val="nl-NL"/>
        </w:rPr>
      </w:pPr>
    </w:p>
    <w:p w:rsidR="00B73A46" w:rsidRPr="00FB6BEA" w:rsidRDefault="00B73A46" w:rsidP="00F64DEA">
      <w:pPr>
        <w:pStyle w:val="Footnotedash"/>
        <w:spacing w:before="0" w:after="0"/>
        <w:ind w:left="720" w:hanging="7"/>
        <w:rPr>
          <w:rFonts w:ascii="Tahoma" w:hAnsi="Tahoma" w:cs="Tahoma"/>
          <w:lang w:val="nl-NL"/>
        </w:rPr>
      </w:pPr>
      <w:r w:rsidRPr="00FB6BEA">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EB3E62" w:rsidRPr="00FB6BEA" w:rsidRDefault="00EB3E62" w:rsidP="00F64DEA">
      <w:pPr>
        <w:pStyle w:val="Footnotedash"/>
        <w:spacing w:before="0" w:after="0"/>
        <w:ind w:left="720" w:hanging="7"/>
        <w:rPr>
          <w:rFonts w:ascii="Tahoma" w:hAnsi="Tahoma" w:cs="Tahoma"/>
          <w:sz w:val="18"/>
          <w:szCs w:val="18"/>
          <w:lang w:val="nl-NL"/>
        </w:rPr>
      </w:pPr>
    </w:p>
    <w:p w:rsidR="00B73A46" w:rsidRPr="00CD452D" w:rsidRDefault="00B73A46" w:rsidP="00EB3E62">
      <w:pPr>
        <w:pStyle w:val="FootnoteBulletLevel1"/>
        <w:tabs>
          <w:tab w:val="clear" w:pos="900"/>
        </w:tabs>
        <w:adjustRightInd/>
        <w:spacing w:before="0" w:after="60"/>
        <w:ind w:left="720" w:firstLine="0"/>
        <w:textAlignment w:val="auto"/>
        <w:rPr>
          <w:rFonts w:ascii="Tahoma" w:hAnsi="Tahoma" w:cs="Tahoma"/>
        </w:rPr>
      </w:pPr>
      <w:r w:rsidRPr="00CD452D">
        <w:rPr>
          <w:rFonts w:ascii="Tahoma" w:hAnsi="Tahoma" w:cs="Tahoma"/>
          <w:b/>
          <w:bCs/>
          <w:sz w:val="18"/>
          <w:szCs w:val="18"/>
        </w:rPr>
        <w:t>Windows 7 Professional N (zonder Windows Media Player)</w:t>
      </w:r>
    </w:p>
    <w:p w:rsidR="00B73A46" w:rsidRPr="00FB6BEA" w:rsidRDefault="00B73A46" w:rsidP="00EF0304">
      <w:pPr>
        <w:pStyle w:val="FootnoteBulletLevel2"/>
        <w:spacing w:before="0"/>
        <w:ind w:left="720" w:firstLine="0"/>
        <w:rPr>
          <w:rFonts w:ascii="Tahoma" w:hAnsi="Tahoma" w:cs="Tahoma"/>
          <w:sz w:val="18"/>
          <w:szCs w:val="18"/>
          <w:lang w:val="nl-NL"/>
        </w:rPr>
      </w:pPr>
      <w:r w:rsidRPr="00FB6BEA">
        <w:rPr>
          <w:rFonts w:ascii="Tahoma" w:hAnsi="Tahoma" w:cs="Tahoma"/>
          <w:sz w:val="18"/>
          <w:szCs w:val="18"/>
          <w:u w:val="single"/>
          <w:lang w:val="nl-NL"/>
        </w:rPr>
        <w:t>Voorwaarden</w:t>
      </w:r>
      <w:r w:rsidRPr="00FB6BEA">
        <w:rPr>
          <w:rFonts w:ascii="Tahoma" w:hAnsi="Tahoma" w:cs="Tahoma"/>
          <w:sz w:val="18"/>
          <w:szCs w:val="18"/>
          <w:lang w:val="nl-NL"/>
        </w:rPr>
        <w:t>:</w:t>
      </w:r>
      <w:r w:rsidRPr="00FB6BEA">
        <w:rPr>
          <w:rFonts w:ascii="Tahoma" w:hAnsi="Tahoma" w:cs="Tahoma"/>
          <w:sz w:val="18"/>
          <w:szCs w:val="18"/>
          <w:u w:val="single"/>
          <w:lang w:val="nl-NL"/>
        </w:rPr>
        <w:br/>
      </w:r>
      <w:r w:rsidRPr="00FB6BEA">
        <w:rPr>
          <w:rFonts w:ascii="Tahoma" w:hAnsi="Tahoma" w:cs="Tahoma"/>
          <w:sz w:val="18"/>
          <w:szCs w:val="18"/>
          <w:lang w:val="nl-NL"/>
        </w:rPr>
        <w:t>Klanten met een Volume Licensing Overeenkomst die voldoen aan alle volgende criteria, komen in aanmerking voor het verkrijgen van de media voor Microsoft Windows 7 Professional N, uitsluitend voor</w:t>
      </w:r>
      <w:r w:rsidR="00EF0304" w:rsidRPr="00FB6BEA">
        <w:rPr>
          <w:rFonts w:ascii="Tahoma" w:hAnsi="Tahoma" w:cs="Tahoma"/>
          <w:sz w:val="18"/>
          <w:szCs w:val="18"/>
          <w:lang w:val="nl-NL"/>
        </w:rPr>
        <w:t> </w:t>
      </w:r>
      <w:r w:rsidRPr="00FB6BEA">
        <w:rPr>
          <w:rFonts w:ascii="Tahoma" w:hAnsi="Tahoma" w:cs="Tahoma"/>
          <w:sz w:val="18"/>
          <w:szCs w:val="18"/>
          <w:lang w:val="nl-NL"/>
        </w:rPr>
        <w:t>implementatie en gebruik in de landen van de Europese Unie (EU), de landen van de Europese Vrijhandelsassociatie (EFTA) en Bulgarije, Kroatië, Roemenië of Zwitserland.</w:t>
      </w:r>
    </w:p>
    <w:p w:rsidR="00B73A46" w:rsidRPr="00FB6BEA" w:rsidRDefault="00B73A46" w:rsidP="00EB3E62">
      <w:pPr>
        <w:pStyle w:val="Footnotedash"/>
        <w:spacing w:before="0" w:after="0"/>
        <w:ind w:left="720" w:firstLine="0"/>
        <w:rPr>
          <w:rFonts w:ascii="Tahoma" w:hAnsi="Tahoma" w:cs="Tahoma"/>
          <w:sz w:val="18"/>
          <w:szCs w:val="18"/>
          <w:lang w:val="nl-NL"/>
        </w:rPr>
      </w:pPr>
      <w:r w:rsidRPr="00FB6BEA">
        <w:rPr>
          <w:rFonts w:ascii="Tahoma" w:hAnsi="Tahoma" w:cs="Tahoma"/>
          <w:sz w:val="18"/>
          <w:szCs w:val="18"/>
          <w:lang w:val="nl-NL"/>
        </w:rPr>
        <w:t xml:space="preserve">Ze dienen ten minste één van de volgende actieve overeenkomsten of Enrollments met Microsoft Ireland Operations Ltd te hebben: </w:t>
      </w:r>
    </w:p>
    <w:p w:rsidR="00B73A46" w:rsidRPr="00CD452D" w:rsidRDefault="00B73A46" w:rsidP="006C6786">
      <w:pPr>
        <w:pStyle w:val="Footnotedash"/>
        <w:numPr>
          <w:ilvl w:val="0"/>
          <w:numId w:val="32"/>
        </w:numPr>
        <w:adjustRightInd/>
        <w:spacing w:before="0"/>
        <w:ind w:left="1440"/>
        <w:textAlignment w:val="auto"/>
        <w:rPr>
          <w:rFonts w:ascii="Tahoma" w:hAnsi="Tahoma" w:cs="Tahoma"/>
        </w:rPr>
      </w:pPr>
      <w:r w:rsidRPr="00CD452D">
        <w:rPr>
          <w:rFonts w:ascii="Tahoma" w:hAnsi="Tahoma" w:cs="Tahoma"/>
          <w:sz w:val="18"/>
          <w:szCs w:val="18"/>
        </w:rPr>
        <w:t>Select, Enterprise of Enterprise Subscription Enrollment</w:t>
      </w:r>
    </w:p>
    <w:p w:rsidR="00B73A46" w:rsidRPr="00CD452D" w:rsidRDefault="00B73A46" w:rsidP="006C6786">
      <w:pPr>
        <w:pStyle w:val="Footnotedash"/>
        <w:numPr>
          <w:ilvl w:val="0"/>
          <w:numId w:val="32"/>
        </w:numPr>
        <w:adjustRightInd/>
        <w:spacing w:before="0"/>
        <w:ind w:left="1440"/>
        <w:textAlignment w:val="auto"/>
        <w:rPr>
          <w:rFonts w:ascii="Tahoma" w:hAnsi="Tahoma" w:cs="Tahoma"/>
        </w:rPr>
      </w:pPr>
      <w:r w:rsidRPr="00CD452D">
        <w:rPr>
          <w:rFonts w:ascii="Tahoma" w:hAnsi="Tahoma" w:cs="Tahoma"/>
          <w:sz w:val="18"/>
          <w:szCs w:val="18"/>
        </w:rPr>
        <w:t xml:space="preserve">Open License*, Open Value, Campus en School Overeenkomst, Open Value Subscription – Education Solutions </w:t>
      </w:r>
    </w:p>
    <w:p w:rsidR="00B73A46" w:rsidRPr="00FB6BEA" w:rsidRDefault="00B73A46" w:rsidP="00EB3E62">
      <w:pPr>
        <w:pStyle w:val="Footnotedash"/>
        <w:tabs>
          <w:tab w:val="clear" w:pos="1620"/>
        </w:tabs>
        <w:adjustRightInd/>
        <w:spacing w:before="0"/>
        <w:ind w:left="1440" w:firstLine="0"/>
        <w:textAlignment w:val="auto"/>
        <w:rPr>
          <w:rFonts w:ascii="Tahoma" w:hAnsi="Tahoma" w:cs="Tahoma"/>
          <w:lang w:val="nl-NL"/>
        </w:rPr>
      </w:pPr>
      <w:r w:rsidRPr="00FB6BEA">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B73A46" w:rsidRPr="00FB6BEA" w:rsidRDefault="00B73A46" w:rsidP="00EB3E62">
      <w:pPr>
        <w:pStyle w:val="Footnotedash"/>
        <w:spacing w:before="0" w:after="0"/>
        <w:ind w:left="720" w:firstLine="0"/>
        <w:rPr>
          <w:rFonts w:ascii="Tahoma" w:hAnsi="Tahoma" w:cs="Tahoma"/>
          <w:lang w:val="nl-NL"/>
        </w:rPr>
      </w:pPr>
      <w:r w:rsidRPr="00FB6BEA">
        <w:rPr>
          <w:rFonts w:ascii="Tahoma" w:hAnsi="Tahoma" w:cs="Tahoma"/>
          <w:sz w:val="18"/>
          <w:szCs w:val="18"/>
          <w:lang w:val="nl-NL"/>
        </w:rPr>
        <w:t>Ze dienen te beschikken over actieve Software Assurance voor Windows Desktop Operating System of over Windows 8 Pro-upgradelicenties.</w:t>
      </w:r>
    </w:p>
    <w:p w:rsidR="00EB3E62" w:rsidRPr="00FB6BEA" w:rsidRDefault="00EB3E62" w:rsidP="00EB3E62">
      <w:pPr>
        <w:pStyle w:val="Footnotedash"/>
        <w:spacing w:before="0" w:after="0"/>
        <w:ind w:left="720" w:firstLine="0"/>
        <w:rPr>
          <w:rFonts w:ascii="Tahoma" w:hAnsi="Tahoma" w:cs="Tahoma"/>
          <w:sz w:val="18"/>
          <w:szCs w:val="18"/>
          <w:lang w:val="nl-NL"/>
        </w:rPr>
      </w:pPr>
    </w:p>
    <w:p w:rsidR="00B73A46" w:rsidRPr="00FB6BEA" w:rsidRDefault="00B73A46" w:rsidP="00EB3E62">
      <w:pPr>
        <w:pStyle w:val="Footnotedash"/>
        <w:spacing w:before="0" w:after="0"/>
        <w:ind w:left="720" w:firstLine="0"/>
        <w:rPr>
          <w:rFonts w:ascii="Tahoma" w:hAnsi="Tahoma" w:cs="Tahoma"/>
          <w:lang w:val="nl-NL"/>
        </w:rPr>
      </w:pPr>
      <w:r w:rsidRPr="00FB6BEA">
        <w:rPr>
          <w:rFonts w:ascii="Tahoma" w:hAnsi="Tahoma" w:cs="Tahoma"/>
          <w:sz w:val="18"/>
          <w:szCs w:val="18"/>
          <w:lang w:val="nl-NL"/>
        </w:rPr>
        <w:t xml:space="preserve">Ze dienen zich te bevinden in een van de landen die deel uitmaken van de Europese Unie (EU) of de Europese Vrijhandelsassociatie (EFTA), of in Bulgarije, Kroatië, Roemenië of Zwitserland. </w:t>
      </w:r>
    </w:p>
    <w:p w:rsidR="00EB3E62" w:rsidRPr="00FB6BEA" w:rsidRDefault="00EB3E62" w:rsidP="00EB3E62">
      <w:pPr>
        <w:pStyle w:val="Footnotedash"/>
        <w:spacing w:before="0" w:after="0"/>
        <w:ind w:left="720" w:firstLine="0"/>
        <w:rPr>
          <w:rFonts w:ascii="Tahoma" w:hAnsi="Tahoma" w:cs="Tahoma"/>
          <w:sz w:val="18"/>
          <w:szCs w:val="18"/>
          <w:lang w:val="nl-NL"/>
        </w:rPr>
      </w:pPr>
    </w:p>
    <w:p w:rsidR="00697E59" w:rsidRPr="00FB6BEA" w:rsidRDefault="00B73A46" w:rsidP="00EB3E62">
      <w:pPr>
        <w:pStyle w:val="Footnotedash"/>
        <w:spacing w:before="0" w:after="0"/>
        <w:ind w:left="720" w:firstLine="0"/>
        <w:rPr>
          <w:rFonts w:ascii="Tahoma" w:hAnsi="Tahoma" w:cs="Tahoma"/>
          <w:sz w:val="18"/>
          <w:szCs w:val="18"/>
          <w:lang w:val="nl-NL"/>
        </w:rPr>
      </w:pPr>
      <w:r w:rsidRPr="00FB6BEA">
        <w:rPr>
          <w:rFonts w:ascii="Tahoma" w:hAnsi="Tahoma" w:cs="Tahoma"/>
          <w:sz w:val="18"/>
          <w:szCs w:val="18"/>
          <w:lang w:val="nl-NL"/>
        </w:rPr>
        <w:t xml:space="preserve">Klanten kunnen de kennisgeving in de Product Use Rights van juli 2009 met betrekking tot de afwezigheid van Internet Explorer 8 en de corresponderende vrijwaring van garantie negeren. </w:t>
      </w:r>
    </w:p>
    <w:p w:rsidR="00EF0304" w:rsidRPr="00FB6BEA" w:rsidRDefault="00EF0304" w:rsidP="00EB3E62">
      <w:pPr>
        <w:pStyle w:val="Footnotedash"/>
        <w:spacing w:before="0" w:after="0"/>
        <w:ind w:left="720" w:firstLine="0"/>
        <w:rPr>
          <w:rFonts w:ascii="Tahoma" w:hAnsi="Tahoma" w:cs="Tahoma"/>
          <w:lang w:val="nl-NL"/>
        </w:rPr>
      </w:pPr>
    </w:p>
    <w:p w:rsidR="008A5D64" w:rsidRPr="00FB6BEA" w:rsidRDefault="008A5D64" w:rsidP="00804794">
      <w:pPr>
        <w:pStyle w:val="FootnoteBulletLevel1"/>
        <w:tabs>
          <w:tab w:val="clear" w:pos="900"/>
        </w:tabs>
        <w:adjustRightInd/>
        <w:spacing w:before="0" w:after="60"/>
        <w:ind w:left="720" w:firstLine="0"/>
        <w:textAlignment w:val="auto"/>
        <w:rPr>
          <w:rFonts w:ascii="Tahoma" w:hAnsi="Tahoma" w:cs="Tahoma"/>
          <w:lang w:val="nl-NL"/>
        </w:rPr>
      </w:pPr>
      <w:r w:rsidRPr="00FB6BEA">
        <w:rPr>
          <w:rFonts w:ascii="Tahoma" w:hAnsi="Tahoma" w:cs="Tahoma"/>
          <w:b/>
          <w:bCs/>
          <w:sz w:val="18"/>
          <w:szCs w:val="18"/>
          <w:lang w:val="nl-NL"/>
        </w:rPr>
        <w:t>Windows 8 Pro KN</w:t>
      </w:r>
    </w:p>
    <w:p w:rsidR="008A5D64" w:rsidRPr="00FB6BEA" w:rsidRDefault="008A5D64" w:rsidP="00804794">
      <w:pPr>
        <w:pStyle w:val="FootnoteBulletLevel2"/>
        <w:spacing w:before="0"/>
        <w:ind w:left="720" w:hanging="7"/>
        <w:rPr>
          <w:rFonts w:ascii="Tahoma" w:hAnsi="Tahoma" w:cs="Tahoma"/>
          <w:lang w:val="nl-NL"/>
        </w:rPr>
      </w:pPr>
      <w:r w:rsidRPr="00FB6BEA">
        <w:rPr>
          <w:rFonts w:ascii="Tahoma" w:hAnsi="Tahoma" w:cs="Tahoma"/>
          <w:sz w:val="18"/>
          <w:szCs w:val="18"/>
          <w:u w:val="single"/>
          <w:lang w:val="nl-NL"/>
        </w:rPr>
        <w:t>Voorwaarden</w:t>
      </w:r>
      <w:r w:rsidRPr="00FB6BEA">
        <w:rPr>
          <w:rFonts w:ascii="Tahoma" w:hAnsi="Tahoma" w:cs="Tahoma"/>
          <w:sz w:val="18"/>
          <w:szCs w:val="18"/>
          <w:lang w:val="nl-NL"/>
        </w:rPr>
        <w:t>:</w:t>
      </w:r>
      <w:r w:rsidRPr="00FB6BEA">
        <w:rPr>
          <w:rFonts w:ascii="Tahoma" w:hAnsi="Tahoma" w:cs="Tahoma"/>
          <w:sz w:val="18"/>
          <w:szCs w:val="18"/>
          <w:u w:val="single"/>
          <w:lang w:val="nl-NL"/>
        </w:rPr>
        <w:br/>
      </w:r>
      <w:r w:rsidRPr="00FB6BEA">
        <w:rPr>
          <w:rFonts w:ascii="Tahoma" w:hAnsi="Tahoma" w:cs="Tahoma"/>
          <w:sz w:val="18"/>
          <w:szCs w:val="18"/>
          <w:lang w:val="nl-NL"/>
        </w:rPr>
        <w:t>Klanten met een Volume Licensing Overeenkomst die zich in Korea bevinden, en die een actieve Volume Licensing Overeenkomst of enrollment hebben bij Microsoft Operations Pte Ltd, komen in aanmerking voor het verkrijgen van de media voor Windows 8 Pro KN voor implementatie en gebruik in Korea. Ander gebruik is niet toegestaan.</w:t>
      </w:r>
    </w:p>
    <w:p w:rsidR="00804794" w:rsidRPr="00FB6BEA"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nl-NL"/>
        </w:rPr>
      </w:pPr>
    </w:p>
    <w:p w:rsidR="008A5D64" w:rsidRPr="00FB6BEA" w:rsidRDefault="008A5D64" w:rsidP="00804794">
      <w:pPr>
        <w:pStyle w:val="FootnoteBulletLevel1"/>
        <w:tabs>
          <w:tab w:val="clear" w:pos="900"/>
        </w:tabs>
        <w:adjustRightInd/>
        <w:spacing w:before="0" w:after="60"/>
        <w:ind w:left="720" w:firstLine="0"/>
        <w:textAlignment w:val="auto"/>
        <w:rPr>
          <w:rFonts w:ascii="Tahoma" w:hAnsi="Tahoma" w:cs="Tahoma"/>
          <w:lang w:val="nl-NL"/>
        </w:rPr>
      </w:pPr>
      <w:r w:rsidRPr="00FB6BEA">
        <w:rPr>
          <w:rFonts w:ascii="Tahoma" w:hAnsi="Tahoma" w:cs="Tahoma"/>
          <w:b/>
          <w:bCs/>
          <w:sz w:val="18"/>
          <w:szCs w:val="18"/>
          <w:lang w:val="nl-NL"/>
        </w:rPr>
        <w:t>Windows 8 Pro N (zonder Windows Media Player)</w:t>
      </w:r>
    </w:p>
    <w:p w:rsidR="008A5D64" w:rsidRPr="00FB6BEA" w:rsidRDefault="008A5D64" w:rsidP="00804794">
      <w:pPr>
        <w:pStyle w:val="FootnoteBulletLevel2"/>
        <w:spacing w:before="0"/>
        <w:ind w:left="720" w:firstLine="0"/>
        <w:rPr>
          <w:rFonts w:ascii="Tahoma" w:hAnsi="Tahoma" w:cs="Tahoma"/>
          <w:sz w:val="18"/>
          <w:szCs w:val="18"/>
          <w:lang w:val="nl-NL"/>
        </w:rPr>
      </w:pPr>
      <w:r w:rsidRPr="00FB6BEA">
        <w:rPr>
          <w:rFonts w:ascii="Tahoma" w:hAnsi="Tahoma" w:cs="Tahoma"/>
          <w:sz w:val="18"/>
          <w:szCs w:val="18"/>
          <w:u w:val="single"/>
          <w:lang w:val="nl-NL"/>
        </w:rPr>
        <w:t>Voorwaarden</w:t>
      </w:r>
      <w:r w:rsidRPr="00FB6BEA">
        <w:rPr>
          <w:rFonts w:ascii="Tahoma" w:hAnsi="Tahoma" w:cs="Tahoma"/>
          <w:sz w:val="18"/>
          <w:szCs w:val="18"/>
          <w:lang w:val="nl-NL"/>
        </w:rPr>
        <w:t>:</w:t>
      </w:r>
      <w:r w:rsidRPr="00FB6BEA">
        <w:rPr>
          <w:rFonts w:ascii="Tahoma" w:hAnsi="Tahoma" w:cs="Tahoma"/>
          <w:sz w:val="18"/>
          <w:szCs w:val="18"/>
          <w:u w:val="single"/>
          <w:lang w:val="nl-NL"/>
        </w:rPr>
        <w:br/>
      </w:r>
      <w:r w:rsidRPr="00FB6BEA">
        <w:rPr>
          <w:rFonts w:ascii="Tahoma" w:hAnsi="Tahoma" w:cs="Tahoma"/>
          <w:sz w:val="18"/>
          <w:szCs w:val="18"/>
          <w:lang w:val="nl-NL"/>
        </w:rPr>
        <w:t>Klanten met een Volume Licensing Overeenkomst die voldoen aan alle volgende criteria, komen in aanmerking voor het verkrijgen van de media voor Microsoft Windows 8 Pro N, uitsluitend voor implementatie en gebruik in de landen van de Europese Unie (EU), de landen van de Europese Vrijhandelsassociatie (EFTA) en Bulgarije, Kroatië, Roemenië of Zwitserland.</w:t>
      </w:r>
    </w:p>
    <w:p w:rsidR="008A5D64" w:rsidRPr="00FB6BEA" w:rsidRDefault="008A5D64" w:rsidP="00804794">
      <w:pPr>
        <w:pStyle w:val="Footnotedash"/>
        <w:spacing w:before="0" w:after="0"/>
        <w:ind w:left="720" w:hanging="7"/>
        <w:rPr>
          <w:rFonts w:ascii="Tahoma" w:hAnsi="Tahoma" w:cs="Tahoma"/>
          <w:lang w:val="nl-NL"/>
        </w:rPr>
      </w:pPr>
      <w:r w:rsidRPr="00FB6BEA">
        <w:rPr>
          <w:rFonts w:ascii="Tahoma" w:hAnsi="Tahoma" w:cs="Tahoma"/>
          <w:sz w:val="18"/>
          <w:szCs w:val="18"/>
          <w:lang w:val="nl-NL"/>
        </w:rPr>
        <w:t xml:space="preserve">Ze dienen ten minste één van de volgende actieve overeenkomsten of Enrollments met Microsoft Ireland Operations Ltd te hebben: </w:t>
      </w:r>
    </w:p>
    <w:p w:rsidR="00804794" w:rsidRPr="00FB6BEA" w:rsidRDefault="00804794" w:rsidP="00804794">
      <w:pPr>
        <w:pStyle w:val="Footnotedash"/>
        <w:spacing w:before="0" w:after="0"/>
        <w:ind w:left="720" w:hanging="7"/>
        <w:rPr>
          <w:rFonts w:ascii="Tahoma" w:hAnsi="Tahoma" w:cs="Tahoma"/>
          <w:sz w:val="18"/>
          <w:szCs w:val="18"/>
          <w:lang w:val="nl-NL"/>
        </w:rPr>
      </w:pPr>
    </w:p>
    <w:p w:rsidR="008A5D64" w:rsidRPr="00CD452D" w:rsidRDefault="008A5D64" w:rsidP="006C6786">
      <w:pPr>
        <w:pStyle w:val="Footnotedash"/>
        <w:numPr>
          <w:ilvl w:val="0"/>
          <w:numId w:val="32"/>
        </w:numPr>
        <w:adjustRightInd/>
        <w:spacing w:before="0"/>
        <w:ind w:left="1440"/>
        <w:textAlignment w:val="auto"/>
        <w:rPr>
          <w:rFonts w:ascii="Tahoma" w:hAnsi="Tahoma" w:cs="Tahoma"/>
        </w:rPr>
      </w:pPr>
      <w:r w:rsidRPr="00CD452D">
        <w:rPr>
          <w:rFonts w:ascii="Tahoma" w:hAnsi="Tahoma" w:cs="Tahoma"/>
          <w:sz w:val="18"/>
          <w:szCs w:val="18"/>
        </w:rPr>
        <w:t>Select, Enterprise of Enterprise Subscription Enrollment</w:t>
      </w:r>
    </w:p>
    <w:p w:rsidR="008A5D64" w:rsidRPr="00CD452D" w:rsidRDefault="008A5D64" w:rsidP="006C6786">
      <w:pPr>
        <w:pStyle w:val="Footnotedash"/>
        <w:numPr>
          <w:ilvl w:val="0"/>
          <w:numId w:val="32"/>
        </w:numPr>
        <w:adjustRightInd/>
        <w:spacing w:before="0"/>
        <w:ind w:left="1440"/>
        <w:textAlignment w:val="auto"/>
        <w:rPr>
          <w:rFonts w:ascii="Tahoma" w:hAnsi="Tahoma" w:cs="Tahoma"/>
        </w:rPr>
      </w:pPr>
      <w:r w:rsidRPr="00CD452D">
        <w:rPr>
          <w:rFonts w:ascii="Tahoma" w:hAnsi="Tahoma" w:cs="Tahoma"/>
          <w:sz w:val="18"/>
          <w:szCs w:val="18"/>
        </w:rPr>
        <w:t xml:space="preserve">Open License*, Open Value, Campus en School Overeenkomst, Open Value Subscription – Education Solutions </w:t>
      </w:r>
    </w:p>
    <w:p w:rsidR="008A5D64" w:rsidRPr="00FB6BEA" w:rsidRDefault="008A5D64" w:rsidP="00804794">
      <w:pPr>
        <w:pStyle w:val="Footnotedash"/>
        <w:tabs>
          <w:tab w:val="clear" w:pos="1620"/>
        </w:tabs>
        <w:adjustRightInd/>
        <w:spacing w:before="0"/>
        <w:ind w:left="1440" w:firstLine="0"/>
        <w:textAlignment w:val="auto"/>
        <w:rPr>
          <w:rFonts w:ascii="Tahoma" w:hAnsi="Tahoma" w:cs="Tahoma"/>
          <w:lang w:val="nl-NL"/>
        </w:rPr>
      </w:pPr>
      <w:r w:rsidRPr="00FB6BEA">
        <w:rPr>
          <w:rFonts w:ascii="Tahoma" w:hAnsi="Tahoma" w:cs="Tahoma"/>
          <w:sz w:val="18"/>
          <w:szCs w:val="18"/>
          <w:lang w:val="nl-NL"/>
        </w:rPr>
        <w:t>(*Binnen de context van Open License wordt met een “actieve overeenkomst” een overeenkomst bedoeld die is geassocieerd met een actief autorisatienummer van een Open License.)</w:t>
      </w:r>
    </w:p>
    <w:p w:rsidR="00804794" w:rsidRPr="00FB6BEA" w:rsidRDefault="00804794" w:rsidP="00CB3922">
      <w:pPr>
        <w:pStyle w:val="Footnotedash"/>
        <w:tabs>
          <w:tab w:val="clear" w:pos="1620"/>
        </w:tabs>
        <w:adjustRightInd/>
        <w:spacing w:before="0" w:after="0" w:line="192" w:lineRule="auto"/>
        <w:ind w:left="1440" w:firstLine="0"/>
        <w:textAlignment w:val="auto"/>
        <w:rPr>
          <w:rFonts w:ascii="Tahoma" w:hAnsi="Tahoma" w:cs="Tahoma"/>
          <w:sz w:val="18"/>
          <w:szCs w:val="18"/>
          <w:lang w:val="nl-NL"/>
        </w:rPr>
      </w:pPr>
    </w:p>
    <w:p w:rsidR="008A5D64" w:rsidRPr="00FB6BEA" w:rsidRDefault="008A5D64" w:rsidP="00804794">
      <w:pPr>
        <w:pStyle w:val="Footnotedash"/>
        <w:spacing w:before="0" w:after="0"/>
        <w:ind w:left="720" w:hanging="7"/>
        <w:rPr>
          <w:rFonts w:ascii="Tahoma" w:hAnsi="Tahoma" w:cs="Tahoma"/>
          <w:lang w:val="nl-NL"/>
        </w:rPr>
      </w:pPr>
      <w:r w:rsidRPr="00FB6BEA">
        <w:rPr>
          <w:rFonts w:ascii="Tahoma" w:hAnsi="Tahoma" w:cs="Tahoma"/>
          <w:sz w:val="18"/>
          <w:szCs w:val="18"/>
          <w:lang w:val="nl-NL"/>
        </w:rPr>
        <w:t>Ze dienen te beschikken over actieve Software Assurance voor Windows Desktop Operating System of over Windows 8 Pro-upgradelicenties.</w:t>
      </w:r>
    </w:p>
    <w:p w:rsidR="00804794" w:rsidRPr="00FB6BEA" w:rsidRDefault="00804794" w:rsidP="00CB3922">
      <w:pPr>
        <w:pStyle w:val="Footnotedash"/>
        <w:spacing w:before="0" w:after="0" w:line="192" w:lineRule="auto"/>
        <w:ind w:left="720" w:hanging="7"/>
        <w:rPr>
          <w:rFonts w:ascii="Tahoma" w:hAnsi="Tahoma" w:cs="Tahoma"/>
          <w:sz w:val="18"/>
          <w:szCs w:val="18"/>
          <w:lang w:val="nl-NL"/>
        </w:rPr>
      </w:pPr>
    </w:p>
    <w:p w:rsidR="008A5D64" w:rsidRPr="00FB6BEA" w:rsidRDefault="008A5D64" w:rsidP="00804794">
      <w:pPr>
        <w:pStyle w:val="Footnotedash"/>
        <w:spacing w:before="0" w:after="0"/>
        <w:ind w:left="720" w:hanging="7"/>
        <w:rPr>
          <w:rFonts w:ascii="Tahoma" w:hAnsi="Tahoma" w:cs="Tahoma"/>
          <w:lang w:val="nl-NL"/>
        </w:rPr>
      </w:pPr>
      <w:r w:rsidRPr="00FB6BEA">
        <w:rPr>
          <w:rFonts w:ascii="Tahoma" w:hAnsi="Tahoma" w:cs="Tahoma"/>
          <w:sz w:val="18"/>
          <w:szCs w:val="18"/>
          <w:lang w:val="nl-NL"/>
        </w:rPr>
        <w:t>Ze dienen zich te bevinden in een van de landen die deel uitmaken van de Europese Unie (EU) of de Europese Vrijhandelsassociatie (EFTA), of in Bulgarije, Kroatië, Roemenië of Zwitserland.</w:t>
      </w:r>
    </w:p>
    <w:p w:rsidR="00804794" w:rsidRPr="00FB6BEA" w:rsidRDefault="00804794" w:rsidP="00CB3922">
      <w:pPr>
        <w:pStyle w:val="FootnoteBulletLevel1"/>
        <w:tabs>
          <w:tab w:val="clear" w:pos="900"/>
        </w:tabs>
        <w:adjustRightInd/>
        <w:spacing w:before="0" w:after="0" w:line="192" w:lineRule="auto"/>
        <w:ind w:left="720" w:firstLine="0"/>
        <w:textAlignment w:val="auto"/>
        <w:rPr>
          <w:rFonts w:ascii="Tahoma" w:hAnsi="Tahoma" w:cs="Tahoma"/>
          <w:sz w:val="18"/>
          <w:szCs w:val="18"/>
          <w:lang w:val="nl-NL"/>
        </w:rPr>
      </w:pPr>
    </w:p>
    <w:p w:rsidR="00B73A46" w:rsidRPr="00FB6BEA" w:rsidRDefault="00B73A46" w:rsidP="00804794">
      <w:pPr>
        <w:pStyle w:val="FootnoteBulletLevel1"/>
        <w:tabs>
          <w:tab w:val="clear" w:pos="900"/>
        </w:tabs>
        <w:adjustRightInd/>
        <w:spacing w:before="0" w:after="60"/>
        <w:ind w:left="720" w:firstLine="0"/>
        <w:textAlignment w:val="auto"/>
        <w:rPr>
          <w:rFonts w:ascii="Tahoma" w:hAnsi="Tahoma" w:cs="Tahoma"/>
          <w:lang w:val="nl-NL"/>
        </w:rPr>
      </w:pPr>
      <w:r w:rsidRPr="00FB6BEA">
        <w:rPr>
          <w:rFonts w:ascii="Tahoma" w:hAnsi="Tahoma" w:cs="Tahoma"/>
          <w:b/>
          <w:bCs/>
          <w:sz w:val="18"/>
          <w:szCs w:val="18"/>
          <w:lang w:val="nl-NL"/>
        </w:rPr>
        <w:t>Huurrechten voor Windows</w:t>
      </w:r>
    </w:p>
    <w:p w:rsidR="00B73A46" w:rsidRPr="00FB6BEA" w:rsidRDefault="00B73A46" w:rsidP="00804794">
      <w:pPr>
        <w:pStyle w:val="FootnoteBulletLevel1"/>
        <w:tabs>
          <w:tab w:val="clear" w:pos="900"/>
        </w:tabs>
        <w:adjustRightInd/>
        <w:spacing w:before="0" w:after="0"/>
        <w:ind w:left="720" w:firstLine="0"/>
        <w:textAlignment w:val="auto"/>
        <w:rPr>
          <w:rFonts w:ascii="Tahoma" w:hAnsi="Tahoma" w:cs="Tahoma"/>
          <w:lang w:val="nl-NL"/>
        </w:rPr>
      </w:pPr>
      <w:r w:rsidRPr="00FB6BEA">
        <w:rPr>
          <w:rFonts w:ascii="Tahoma" w:hAnsi="Tahoma" w:cs="Tahoma"/>
          <w:sz w:val="18"/>
          <w:szCs w:val="18"/>
          <w:u w:val="single"/>
          <w:lang w:val="nl-NL"/>
        </w:rPr>
        <w:t>Huurrechtlicenties</w:t>
      </w:r>
      <w:r w:rsidRPr="00FB6BEA">
        <w:rPr>
          <w:rFonts w:ascii="Tahoma" w:hAnsi="Tahoma" w:cs="Tahoma"/>
          <w:sz w:val="18"/>
          <w:szCs w:val="18"/>
          <w:lang w:val="nl-NL"/>
        </w:rPr>
        <w:t>:</w:t>
      </w:r>
      <w:r w:rsidRPr="00FB6BEA">
        <w:rPr>
          <w:rFonts w:ascii="Tahoma" w:hAnsi="Tahoma" w:cs="Tahoma"/>
          <w:sz w:val="18"/>
          <w:szCs w:val="18"/>
          <w:lang w:val="nl-NL"/>
        </w:rPr>
        <w:br/>
        <w:t>De huurrechtlicenties die worden verleend op grond van deze programma's, zijn uitsluitend aanvullende licenties. Deze licenties zijn geen volledige Operating System-licenties en vormen geen vervanging voor de Volume Licensing-upgrade. Elke desktop waaraan de klant een huurrechtlicentie toewijst moet derhalve zijn voorzien van een licentie voor het uitvoeren van een van de hieronder vermelde kwalificerende operating systems.</w:t>
      </w:r>
    </w:p>
    <w:p w:rsidR="00804794" w:rsidRPr="00FB6BEA" w:rsidRDefault="00804794" w:rsidP="00CB3922">
      <w:pPr>
        <w:pStyle w:val="FootnoteBulletLevel1"/>
        <w:tabs>
          <w:tab w:val="clear" w:pos="900"/>
        </w:tabs>
        <w:adjustRightInd/>
        <w:spacing w:before="0" w:after="0" w:line="192" w:lineRule="auto"/>
        <w:ind w:left="720" w:firstLine="0"/>
        <w:textAlignment w:val="auto"/>
        <w:rPr>
          <w:rFonts w:ascii="Tahoma" w:hAnsi="Tahoma" w:cs="Tahoma"/>
          <w:sz w:val="18"/>
          <w:szCs w:val="18"/>
          <w:lang w:val="nl-NL"/>
        </w:rPr>
      </w:pPr>
    </w:p>
    <w:p w:rsidR="005F52C6" w:rsidRPr="00CD452D" w:rsidRDefault="00B73A46" w:rsidP="00804794">
      <w:pPr>
        <w:pStyle w:val="FootnoteBulletLevel1"/>
        <w:tabs>
          <w:tab w:val="clear" w:pos="900"/>
        </w:tabs>
        <w:adjustRightInd/>
        <w:spacing w:before="0" w:after="0"/>
        <w:ind w:left="720" w:firstLine="0"/>
        <w:textAlignment w:val="auto"/>
        <w:rPr>
          <w:rFonts w:ascii="Tahoma" w:hAnsi="Tahoma" w:cs="Tahoma"/>
        </w:rPr>
      </w:pPr>
      <w:r w:rsidRPr="00CD452D">
        <w:rPr>
          <w:rFonts w:ascii="Tahoma" w:hAnsi="Tahoma" w:cs="Tahoma"/>
          <w:sz w:val="18"/>
          <w:szCs w:val="18"/>
          <w:u w:val="single"/>
        </w:rPr>
        <w:t>Windows Vista, Windows 7 Professional en Windows 8 Pro</w:t>
      </w:r>
      <w:r w:rsidRPr="00CD452D">
        <w:rPr>
          <w:rFonts w:ascii="Tahoma" w:hAnsi="Tahoma" w:cs="Tahoma"/>
          <w:sz w:val="18"/>
          <w:szCs w:val="18"/>
        </w:rPr>
        <w:t>:</w:t>
      </w:r>
    </w:p>
    <w:p w:rsidR="00B73A46" w:rsidRPr="00FB6BEA" w:rsidRDefault="00B73A46" w:rsidP="00804794">
      <w:pPr>
        <w:pStyle w:val="FootnoteBulletLevel1"/>
        <w:tabs>
          <w:tab w:val="clear" w:pos="900"/>
        </w:tabs>
        <w:adjustRightInd/>
        <w:spacing w:before="0" w:after="0"/>
        <w:ind w:left="720" w:firstLine="0"/>
        <w:textAlignment w:val="auto"/>
        <w:rPr>
          <w:rFonts w:ascii="Tahoma" w:hAnsi="Tahoma" w:cs="Tahoma"/>
          <w:lang w:val="nl-NL"/>
        </w:rPr>
      </w:pPr>
      <w:r w:rsidRPr="00FB6BEA">
        <w:rPr>
          <w:rFonts w:ascii="Tahoma" w:hAnsi="Tahoma" w:cs="Tahoma"/>
          <w:sz w:val="18"/>
          <w:szCs w:val="18"/>
          <w:lang w:val="nl-NL"/>
        </w:rPr>
        <w:t>Klanten die huurrechtlicenties willen verkrijgen via een Select Licentie- of Open License-programma, dienen eerst een gelicentieerd exemplaar van een kwalificerend operating system op hun desktops te installeren</w:t>
      </w:r>
      <w:r w:rsidRPr="00FB6BEA">
        <w:rPr>
          <w:rFonts w:ascii="Tahoma" w:hAnsi="Tahoma" w:cs="Tahoma"/>
          <w:i/>
          <w:iCs/>
          <w:sz w:val="18"/>
          <w:szCs w:val="18"/>
          <w:lang w:val="nl-NL"/>
        </w:rPr>
        <w:t>.</w:t>
      </w:r>
      <w:r w:rsidRPr="00FB6BEA">
        <w:rPr>
          <w:rFonts w:ascii="Tahoma" w:hAnsi="Tahoma" w:cs="Tahoma"/>
          <w:sz w:val="18"/>
          <w:szCs w:val="18"/>
          <w:lang w:val="nl-NL"/>
        </w:rPr>
        <w:t xml:space="preserve"> Gelicentieerde kwalificerende operating systems bevatten ook licenties die zijn aangeschaft via de Get Genuine Windows Overeenkomst in het kader van deze programma’s.</w:t>
      </w:r>
    </w:p>
    <w:p w:rsidR="00B73A46" w:rsidRPr="00FB6BEA" w:rsidRDefault="00B73A46" w:rsidP="00CB3922">
      <w:pPr>
        <w:spacing w:line="192" w:lineRule="auto"/>
        <w:ind w:left="720"/>
        <w:rPr>
          <w:rFonts w:cs="Tahoma"/>
          <w:szCs w:val="18"/>
          <w:lang w:val="nl-NL"/>
        </w:rPr>
      </w:pPr>
    </w:p>
    <w:p w:rsidR="00B73A46" w:rsidRPr="00FB6BEA" w:rsidRDefault="00B73A46" w:rsidP="00EF0304">
      <w:pPr>
        <w:ind w:left="720"/>
        <w:rPr>
          <w:rFonts w:cs="Tahoma"/>
          <w:lang w:val="nl-NL"/>
        </w:rPr>
      </w:pPr>
      <w:r w:rsidRPr="00FB6BEA">
        <w:rPr>
          <w:rFonts w:cs="Tahoma"/>
          <w:szCs w:val="18"/>
          <w:u w:val="single"/>
          <w:lang w:val="nl-NL"/>
        </w:rPr>
        <w:t>Regels voor kwalificerende operating systems</w:t>
      </w:r>
      <w:r w:rsidRPr="00FB6BEA">
        <w:rPr>
          <w:rFonts w:cs="Tahoma"/>
          <w:szCs w:val="18"/>
          <w:lang w:val="nl-NL"/>
        </w:rPr>
        <w:t>: (Aan elk van deze voorwaarden moet worden voldaan om op</w:t>
      </w:r>
      <w:r w:rsidR="00EF0304" w:rsidRPr="00FB6BEA">
        <w:rPr>
          <w:rFonts w:cs="Tahoma"/>
          <w:szCs w:val="18"/>
          <w:lang w:val="nl-NL"/>
        </w:rPr>
        <w:t> </w:t>
      </w:r>
      <w:r w:rsidRPr="00FB6BEA">
        <w:rPr>
          <w:rFonts w:cs="Tahoma"/>
          <w:szCs w:val="18"/>
          <w:lang w:val="nl-NL"/>
        </w:rPr>
        <w:t xml:space="preserve">grond van de basis-OS in aanmerking te komen voor een huurrechtlicentie): </w:t>
      </w:r>
    </w:p>
    <w:p w:rsidR="00B73A46" w:rsidRPr="00FB6BEA" w:rsidRDefault="00B73A46" w:rsidP="00CB3922">
      <w:pPr>
        <w:spacing w:line="192" w:lineRule="auto"/>
        <w:ind w:left="1440"/>
        <w:rPr>
          <w:rFonts w:cs="Tahoma"/>
          <w:szCs w:val="18"/>
          <w:lang w:val="nl-NL"/>
        </w:rPr>
      </w:pPr>
    </w:p>
    <w:p w:rsidR="00B73A46" w:rsidRPr="00FB6BEA" w:rsidRDefault="00B73A46" w:rsidP="006C6786">
      <w:pPr>
        <w:numPr>
          <w:ilvl w:val="0"/>
          <w:numId w:val="28"/>
        </w:numPr>
        <w:ind w:left="1440"/>
        <w:rPr>
          <w:rFonts w:cs="Tahoma"/>
          <w:lang w:val="nl-NL"/>
        </w:rPr>
      </w:pPr>
      <w:r w:rsidRPr="00FB6BEA">
        <w:rPr>
          <w:rFonts w:cs="Tahoma"/>
          <w:szCs w:val="18"/>
          <w:lang w:val="nl-NL"/>
        </w:rPr>
        <w:t>De licentie voor het kwalificerende OS moet worden toegewezen aan hetzelfde apparaat als waaraan de licentie voor VL-huurrechten is toegewezen.</w:t>
      </w:r>
    </w:p>
    <w:p w:rsidR="00B73A46" w:rsidRPr="00FB6BEA" w:rsidRDefault="00B73A46" w:rsidP="006C6786">
      <w:pPr>
        <w:numPr>
          <w:ilvl w:val="0"/>
          <w:numId w:val="28"/>
        </w:numPr>
        <w:ind w:left="1440"/>
        <w:rPr>
          <w:rFonts w:cs="Tahoma"/>
          <w:lang w:val="nl-NL"/>
        </w:rPr>
      </w:pPr>
      <w:r w:rsidRPr="00FB6BEA">
        <w:rPr>
          <w:rFonts w:cs="Tahoma"/>
          <w:szCs w:val="18"/>
          <w:lang w:val="nl-NL"/>
        </w:rPr>
        <w:t>Het kwalificerende OS moet op dat apparaat zijn geïnstalleerd.</w:t>
      </w:r>
    </w:p>
    <w:p w:rsidR="006B33AE" w:rsidRPr="00FB6BEA" w:rsidRDefault="006B33AE" w:rsidP="00CB3922">
      <w:pPr>
        <w:spacing w:line="192" w:lineRule="auto"/>
        <w:rPr>
          <w:rFonts w:cs="Tahoma"/>
          <w:szCs w:val="18"/>
          <w:lang w:val="nl-NL"/>
        </w:rPr>
      </w:pPr>
    </w:p>
    <w:p w:rsidR="00B73A46" w:rsidRPr="00FB6BEA" w:rsidRDefault="00B73A46" w:rsidP="00EE035D">
      <w:pPr>
        <w:pStyle w:val="EndnoteText"/>
        <w:ind w:left="720"/>
        <w:rPr>
          <w:rFonts w:ascii="Tahoma" w:hAnsi="Tahoma" w:cs="Tahoma"/>
          <w:lang w:val="nl-NL"/>
        </w:rPr>
      </w:pPr>
      <w:r w:rsidRPr="00FB6BEA">
        <w:rPr>
          <w:rFonts w:ascii="Tahoma" w:hAnsi="Tahoma" w:cs="Tahoma"/>
          <w:sz w:val="18"/>
          <w:szCs w:val="18"/>
          <w:lang w:val="nl-NL"/>
        </w:rPr>
        <w:t>De kwalificerende operating systems per programmatype zijn:</w:t>
      </w:r>
    </w:p>
    <w:p w:rsidR="00B73A46" w:rsidRPr="00FB6BEA" w:rsidRDefault="00B73A46" w:rsidP="006B33AE">
      <w:pPr>
        <w:pStyle w:val="EndnoteText"/>
        <w:rPr>
          <w:rFonts w:ascii="Tahoma" w:hAnsi="Tahoma" w:cs="Tahoma"/>
          <w:sz w:val="18"/>
          <w:szCs w:val="18"/>
          <w:lang w:val="nl-NL"/>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4A4569" w:rsidTr="002A6416">
        <w:trPr>
          <w:trHeight w:val="375"/>
          <w:tblHeader/>
        </w:trPr>
        <w:tc>
          <w:tcPr>
            <w:tcW w:w="3627" w:type="dxa"/>
            <w:vMerge w:val="restart"/>
            <w:tcBorders>
              <w:top w:val="single" w:sz="8" w:space="0" w:color="auto"/>
              <w:left w:val="single" w:sz="8" w:space="0" w:color="auto"/>
              <w:bottom w:val="single" w:sz="8" w:space="0" w:color="000000"/>
              <w:right w:val="single" w:sz="8" w:space="0" w:color="auto"/>
            </w:tcBorders>
            <w:shd w:val="clear" w:color="auto" w:fill="FABF8F"/>
            <w:tcMar>
              <w:top w:w="0" w:type="dxa"/>
              <w:left w:w="108" w:type="dxa"/>
              <w:bottom w:w="0" w:type="dxa"/>
              <w:right w:w="108" w:type="dxa"/>
            </w:tcMar>
            <w:vAlign w:val="center"/>
          </w:tcPr>
          <w:p w:rsidR="00B73A46" w:rsidRPr="00FB6BEA" w:rsidRDefault="00B73A46" w:rsidP="00713A6C">
            <w:pPr>
              <w:jc w:val="center"/>
              <w:rPr>
                <w:rFonts w:eastAsia="Calibri" w:cs="Tahoma"/>
                <w:b/>
                <w:bCs/>
                <w:szCs w:val="18"/>
                <w:lang w:val="nl-NL"/>
              </w:rPr>
            </w:pPr>
            <w:r w:rsidRPr="00FB6BEA">
              <w:rPr>
                <w:rFonts w:cs="Tahoma"/>
                <w:b/>
                <w:bCs/>
                <w:szCs w:val="18"/>
                <w:lang w:val="nl-NL"/>
              </w:rPr>
              <w:t>Kwalificerende Operating Systems voor aanschaf van huurrechten voor Windows</w:t>
            </w:r>
          </w:p>
        </w:tc>
        <w:tc>
          <w:tcPr>
            <w:tcW w:w="4736" w:type="dxa"/>
            <w:gridSpan w:val="4"/>
            <w:tcBorders>
              <w:top w:val="nil"/>
              <w:left w:val="nil"/>
              <w:bottom w:val="single" w:sz="8" w:space="0" w:color="auto"/>
              <w:right w:val="nil"/>
            </w:tcBorders>
            <w:vAlign w:val="center"/>
          </w:tcPr>
          <w:p w:rsidR="00B73A46" w:rsidRPr="00FB6BEA" w:rsidRDefault="00B73A46" w:rsidP="00713A6C">
            <w:pPr>
              <w:rPr>
                <w:rFonts w:eastAsia="Calibri" w:cs="Tahoma"/>
                <w:szCs w:val="18"/>
                <w:lang w:val="nl-NL"/>
              </w:rPr>
            </w:pPr>
            <w:r w:rsidRPr="00FB6BEA">
              <w:rPr>
                <w:rFonts w:cs="Tahoma"/>
                <w:szCs w:val="18"/>
                <w:lang w:val="nl-NL"/>
              </w:rPr>
              <w:t> </w:t>
            </w:r>
          </w:p>
        </w:tc>
        <w:tc>
          <w:tcPr>
            <w:tcW w:w="16" w:type="dxa"/>
            <w:vAlign w:val="center"/>
          </w:tcPr>
          <w:p w:rsidR="00B73A46" w:rsidRPr="00FB6BEA" w:rsidRDefault="00B73A46" w:rsidP="00713A6C">
            <w:pPr>
              <w:rPr>
                <w:rFonts w:eastAsia="Calibri" w:cs="Tahoma"/>
                <w:szCs w:val="18"/>
                <w:lang w:val="nl-NL"/>
              </w:rPr>
            </w:pPr>
          </w:p>
        </w:tc>
      </w:tr>
      <w:tr w:rsidR="00B73A46" w:rsidRPr="00FB6BEA" w:rsidTr="002A6416">
        <w:trPr>
          <w:trHeight w:val="900"/>
          <w:tblHeader/>
        </w:trPr>
        <w:tc>
          <w:tcPr>
            <w:tcW w:w="0" w:type="auto"/>
            <w:vMerge/>
            <w:tcBorders>
              <w:top w:val="single" w:sz="8" w:space="0" w:color="auto"/>
              <w:left w:val="single" w:sz="8" w:space="0" w:color="auto"/>
              <w:bottom w:val="single" w:sz="8" w:space="0" w:color="000000"/>
              <w:right w:val="single" w:sz="8" w:space="0" w:color="auto"/>
            </w:tcBorders>
            <w:vAlign w:val="center"/>
          </w:tcPr>
          <w:p w:rsidR="00B73A46" w:rsidRPr="00FB6BEA" w:rsidRDefault="00B73A46" w:rsidP="00713A6C">
            <w:pPr>
              <w:rPr>
                <w:rFonts w:eastAsia="Calibri" w:cs="Tahoma"/>
                <w:bCs/>
                <w:szCs w:val="18"/>
                <w:lang w:val="nl-NL"/>
              </w:rPr>
            </w:pPr>
          </w:p>
        </w:tc>
        <w:tc>
          <w:tcPr>
            <w:tcW w:w="12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B6BEA" w:rsidRDefault="00B73A46" w:rsidP="00713A6C">
            <w:pPr>
              <w:jc w:val="center"/>
              <w:rPr>
                <w:rFonts w:eastAsia="Calibri" w:cs="Tahoma"/>
                <w:b/>
                <w:bCs/>
                <w:sz w:val="14"/>
                <w:szCs w:val="18"/>
                <w:lang w:val="nl-NL"/>
              </w:rPr>
            </w:pPr>
            <w:r w:rsidRPr="00FB6BEA">
              <w:rPr>
                <w:rFonts w:cs="Tahoma"/>
                <w:b/>
                <w:bCs/>
                <w:sz w:val="14"/>
                <w:szCs w:val="18"/>
                <w:lang w:val="nl-NL"/>
              </w:rPr>
              <w:t>OEM</w:t>
            </w:r>
          </w:p>
        </w:tc>
        <w:tc>
          <w:tcPr>
            <w:tcW w:w="134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B6BEA" w:rsidRDefault="00B73A46" w:rsidP="00713A6C">
            <w:pPr>
              <w:jc w:val="center"/>
              <w:rPr>
                <w:rFonts w:eastAsia="Calibri" w:cs="Tahoma"/>
                <w:b/>
                <w:bCs/>
                <w:sz w:val="14"/>
                <w:szCs w:val="18"/>
                <w:lang w:val="nl-NL"/>
              </w:rPr>
            </w:pPr>
            <w:r w:rsidRPr="00FB6BEA">
              <w:rPr>
                <w:rFonts w:cs="Tahoma"/>
                <w:b/>
                <w:bCs/>
                <w:sz w:val="14"/>
                <w:szCs w:val="18"/>
                <w:lang w:val="nl-NL"/>
              </w:rPr>
              <w:t>FPP</w:t>
            </w:r>
          </w:p>
        </w:tc>
        <w:tc>
          <w:tcPr>
            <w:tcW w:w="1156"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B6BEA" w:rsidRDefault="00B73A46" w:rsidP="00713A6C">
            <w:pPr>
              <w:jc w:val="center"/>
              <w:rPr>
                <w:rFonts w:eastAsia="Calibri" w:cs="Tahoma"/>
                <w:b/>
                <w:bCs/>
                <w:sz w:val="14"/>
                <w:szCs w:val="18"/>
                <w:lang w:val="nl-NL"/>
              </w:rPr>
            </w:pPr>
            <w:r w:rsidRPr="00FB6BEA">
              <w:rPr>
                <w:rFonts w:cs="Tahoma"/>
                <w:b/>
                <w:bCs/>
                <w:sz w:val="14"/>
                <w:szCs w:val="18"/>
                <w:lang w:val="nl-NL"/>
              </w:rPr>
              <w:t>Select/Select Plus</w:t>
            </w:r>
          </w:p>
        </w:tc>
        <w:tc>
          <w:tcPr>
            <w:tcW w:w="1000" w:type="dxa"/>
            <w:tcBorders>
              <w:top w:val="nil"/>
              <w:left w:val="nil"/>
              <w:bottom w:val="single" w:sz="8" w:space="0" w:color="auto"/>
              <w:right w:val="single" w:sz="8" w:space="0" w:color="auto"/>
            </w:tcBorders>
            <w:shd w:val="clear" w:color="auto" w:fill="FABF8F"/>
            <w:tcMar>
              <w:top w:w="0" w:type="dxa"/>
              <w:left w:w="108" w:type="dxa"/>
              <w:bottom w:w="0" w:type="dxa"/>
              <w:right w:w="108" w:type="dxa"/>
            </w:tcMar>
            <w:vAlign w:val="bottom"/>
          </w:tcPr>
          <w:p w:rsidR="00B73A46" w:rsidRPr="00FB6BEA" w:rsidRDefault="00B73A46" w:rsidP="00713A6C">
            <w:pPr>
              <w:jc w:val="center"/>
              <w:rPr>
                <w:rFonts w:eastAsia="Calibri" w:cs="Tahoma"/>
                <w:b/>
                <w:bCs/>
                <w:sz w:val="14"/>
                <w:szCs w:val="18"/>
                <w:lang w:val="nl-NL"/>
              </w:rPr>
            </w:pPr>
            <w:r w:rsidRPr="00FB6BEA">
              <w:rPr>
                <w:rFonts w:cs="Tahoma"/>
                <w:b/>
                <w:bCs/>
                <w:sz w:val="14"/>
                <w:szCs w:val="18"/>
                <w:lang w:val="nl-NL"/>
              </w:rPr>
              <w:t>Open License</w:t>
            </w:r>
          </w:p>
        </w:tc>
        <w:tc>
          <w:tcPr>
            <w:tcW w:w="16" w:type="dxa"/>
            <w:vAlign w:val="center"/>
          </w:tcPr>
          <w:p w:rsidR="00B73A46" w:rsidRPr="00FB6BEA" w:rsidRDefault="00B73A46" w:rsidP="00713A6C">
            <w:pPr>
              <w:rPr>
                <w:rFonts w:eastAsia="Calibri" w:cs="Tahoma"/>
                <w:szCs w:val="18"/>
                <w:lang w:val="nl-NL"/>
              </w:rPr>
            </w:pPr>
          </w:p>
        </w:tc>
      </w:tr>
      <w:tr w:rsidR="00BF7A97" w:rsidRPr="00FB6BEA" w:rsidTr="00407272">
        <w:trPr>
          <w:trHeight w:val="216"/>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FB6BEA" w:rsidRDefault="00BF7A97" w:rsidP="00713A6C">
            <w:pPr>
              <w:rPr>
                <w:rFonts w:cs="Tahoma"/>
                <w:b/>
                <w:bCs/>
                <w:szCs w:val="18"/>
                <w:lang w:val="nl-NL"/>
              </w:rPr>
            </w:pPr>
            <w:r w:rsidRPr="00FB6BEA">
              <w:rPr>
                <w:rFonts w:cs="Tahoma"/>
                <w:b/>
                <w:bCs/>
                <w:szCs w:val="18"/>
                <w:lang w:val="nl-NL"/>
              </w:rPr>
              <w:t>Windows 8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B6BEA" w:rsidRDefault="00BF7A97" w:rsidP="00BF7A97">
            <w:pPr>
              <w:jc w:val="center"/>
              <w:rPr>
                <w:rFonts w:eastAsia="Times New Roman"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B6BEA" w:rsidRDefault="00BF7A97" w:rsidP="00BF7A97">
            <w:pPr>
              <w:jc w:val="center"/>
              <w:rPr>
                <w:rFonts w:eastAsia="Times New Roman" w:cs="Tahoma"/>
                <w:szCs w:val="18"/>
                <w:lang w:val="nl-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B6BEA" w:rsidRDefault="00BF7A97" w:rsidP="00BF7A97">
            <w:pPr>
              <w:jc w:val="center"/>
              <w:rPr>
                <w:rFonts w:eastAsia="Times New Roman"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B6BEA" w:rsidRDefault="00BF7A97" w:rsidP="00BF7A97">
            <w:pPr>
              <w:jc w:val="center"/>
              <w:rPr>
                <w:rFonts w:eastAsia="Times New Roman" w:cs="Tahoma"/>
                <w:szCs w:val="18"/>
                <w:lang w:val="nl-NL"/>
              </w:rPr>
            </w:pPr>
          </w:p>
        </w:tc>
        <w:tc>
          <w:tcPr>
            <w:tcW w:w="16" w:type="dxa"/>
            <w:vAlign w:val="center"/>
          </w:tcPr>
          <w:p w:rsidR="00BF7A97" w:rsidRPr="00FB6BEA" w:rsidRDefault="00BF7A97" w:rsidP="00713A6C">
            <w:pPr>
              <w:rPr>
                <w:rFonts w:eastAsia="Calibri" w:cs="Tahoma"/>
                <w:szCs w:val="18"/>
                <w:lang w:val="nl-NL"/>
              </w:rPr>
            </w:pPr>
          </w:p>
        </w:tc>
      </w:tr>
      <w:tr w:rsidR="00BF7A97" w:rsidRPr="00FB6BEA" w:rsidTr="00407272">
        <w:trPr>
          <w:trHeight w:val="216"/>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FB6BEA" w:rsidRDefault="00BF7A97" w:rsidP="00BF7A97">
            <w:pPr>
              <w:ind w:left="522"/>
              <w:rPr>
                <w:rFonts w:cs="Tahoma"/>
                <w:b/>
                <w:bCs/>
                <w:szCs w:val="18"/>
                <w:lang w:val="nl-NL"/>
              </w:rPr>
            </w:pPr>
            <w:r w:rsidRPr="00FB6BEA">
              <w:rPr>
                <w:rFonts w:cs="Tahoma"/>
                <w:szCs w:val="18"/>
                <w:lang w:val="nl-NL"/>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B6BEA" w:rsidRDefault="00BF7A97" w:rsidP="00BF7A97">
            <w:pPr>
              <w:jc w:val="center"/>
              <w:rPr>
                <w:rFonts w:eastAsia="Times New Roman" w:cs="Tahoma"/>
                <w:szCs w:val="18"/>
                <w:lang w:val="nl-NL"/>
              </w:rPr>
            </w:pPr>
            <w:r w:rsidRPr="00FB6BEA">
              <w:rPr>
                <w:rFonts w:eastAsia="Times New Roman"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B6BEA" w:rsidRDefault="00BF7A97" w:rsidP="00BF7A97">
            <w:pPr>
              <w:jc w:val="center"/>
              <w:rPr>
                <w:rFonts w:eastAsia="Times New Roman" w:cs="Tahoma"/>
                <w:szCs w:val="18"/>
                <w:lang w:val="nl-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B6BEA" w:rsidRDefault="00BF7A97" w:rsidP="00BF7A97">
            <w:pPr>
              <w:jc w:val="center"/>
              <w:rPr>
                <w:rFonts w:eastAsia="Times New Roman" w:cs="Tahoma"/>
                <w:szCs w:val="18"/>
                <w:lang w:val="nl-NL"/>
              </w:rPr>
            </w:pPr>
            <w:r w:rsidRPr="00FB6BEA">
              <w:rPr>
                <w:rFonts w:eastAsia="Times New Roman"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FB6BEA" w:rsidRDefault="00BF7A97" w:rsidP="00BF7A97">
            <w:pPr>
              <w:jc w:val="center"/>
              <w:rPr>
                <w:rFonts w:eastAsia="Times New Roman" w:cs="Tahoma"/>
                <w:szCs w:val="18"/>
                <w:lang w:val="nl-NL"/>
              </w:rPr>
            </w:pPr>
            <w:r w:rsidRPr="00FB6BEA">
              <w:rPr>
                <w:rFonts w:eastAsia="Times New Roman" w:cs="Tahoma"/>
                <w:szCs w:val="18"/>
                <w:lang w:val="nl-NL"/>
              </w:rPr>
              <w:t>x</w:t>
            </w:r>
          </w:p>
        </w:tc>
        <w:tc>
          <w:tcPr>
            <w:tcW w:w="16" w:type="dxa"/>
            <w:vAlign w:val="center"/>
          </w:tcPr>
          <w:p w:rsidR="00BF7A97" w:rsidRPr="00FB6BEA" w:rsidRDefault="00BF7A97" w:rsidP="00713A6C">
            <w:pPr>
              <w:rPr>
                <w:rFonts w:eastAsia="Calibri" w:cs="Tahoma"/>
                <w:szCs w:val="18"/>
                <w:lang w:val="nl-NL"/>
              </w:rPr>
            </w:pPr>
          </w:p>
        </w:tc>
      </w:tr>
      <w:tr w:rsidR="00B73A46" w:rsidRPr="00FB6BEA" w:rsidTr="00407272">
        <w:trPr>
          <w:trHeight w:val="216"/>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rPr>
                <w:rFonts w:eastAsia="Calibri" w:cs="Tahoma"/>
                <w:b/>
                <w:bCs/>
                <w:szCs w:val="18"/>
                <w:lang w:val="nl-NL"/>
              </w:rPr>
            </w:pPr>
            <w:r w:rsidRPr="00FB6BEA">
              <w:rPr>
                <w:rFonts w:cs="Tahoma"/>
                <w:b/>
                <w:bCs/>
                <w:szCs w:val="18"/>
                <w:lang w:val="nl-NL"/>
              </w:rPr>
              <w:t>Windows 7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BF7A97">
            <w:pPr>
              <w:jc w:val="center"/>
              <w:rPr>
                <w:rFonts w:eastAsia="Times New Roman" w:cs="Tahoma"/>
                <w:szCs w:val="18"/>
                <w:lang w:val="nl-NL"/>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BF7A97">
            <w:pPr>
              <w:jc w:val="center"/>
              <w:rPr>
                <w:rFonts w:eastAsia="Times New Roman" w:cs="Tahoma"/>
                <w:szCs w:val="18"/>
                <w:lang w:val="nl-NL"/>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BF7A97">
            <w:pPr>
              <w:jc w:val="center"/>
              <w:rPr>
                <w:rFonts w:eastAsia="Times New Roman" w:cs="Tahoma"/>
                <w:szCs w:val="18"/>
                <w:lang w:val="nl-NL"/>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BF7A97">
            <w:pPr>
              <w:jc w:val="center"/>
              <w:rPr>
                <w:rFonts w:eastAsia="Times New Roman" w:cs="Tahoma"/>
                <w:szCs w:val="18"/>
                <w:lang w:val="nl-NL"/>
              </w:rPr>
            </w:pPr>
          </w:p>
        </w:tc>
        <w:tc>
          <w:tcPr>
            <w:tcW w:w="16" w:type="dxa"/>
            <w:vAlign w:val="center"/>
          </w:tcPr>
          <w:p w:rsidR="00B73A46" w:rsidRPr="00FB6BEA" w:rsidRDefault="00B73A46" w:rsidP="00713A6C">
            <w:pPr>
              <w:rPr>
                <w:rFonts w:eastAsia="Calibri" w:cs="Tahoma"/>
                <w:szCs w:val="18"/>
                <w:lang w:val="nl-NL"/>
              </w:rPr>
            </w:pPr>
          </w:p>
        </w:tc>
      </w:tr>
      <w:tr w:rsidR="00B73A46" w:rsidRPr="00FB6BEA" w:rsidTr="00407272">
        <w:trPr>
          <w:trHeight w:val="216"/>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BF7A97">
            <w:pPr>
              <w:ind w:left="522"/>
              <w:rPr>
                <w:rFonts w:eastAsia="Calibri" w:cs="Tahoma"/>
                <w:bCs/>
                <w:szCs w:val="18"/>
                <w:lang w:val="nl-NL"/>
              </w:rPr>
            </w:pPr>
            <w:r w:rsidRPr="00FB6BEA">
              <w:rPr>
                <w:rFonts w:cs="Tahoma"/>
                <w:szCs w:val="18"/>
                <w:lang w:val="nl-NL"/>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6" w:type="dxa"/>
            <w:vAlign w:val="center"/>
          </w:tcPr>
          <w:p w:rsidR="00B73A46" w:rsidRPr="00FB6BEA" w:rsidRDefault="00B73A46" w:rsidP="00713A6C">
            <w:pPr>
              <w:rPr>
                <w:rFonts w:eastAsia="Calibri" w:cs="Tahoma"/>
                <w:szCs w:val="18"/>
                <w:lang w:val="nl-NL"/>
              </w:rPr>
            </w:pPr>
          </w:p>
        </w:tc>
      </w:tr>
      <w:tr w:rsidR="00B73A46" w:rsidRPr="00FB6BEA" w:rsidTr="00407272">
        <w:trPr>
          <w:trHeight w:val="216"/>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rPr>
                <w:rFonts w:eastAsia="Calibri" w:cs="Tahoma"/>
                <w:b/>
                <w:bCs/>
                <w:szCs w:val="18"/>
              </w:rPr>
            </w:pPr>
            <w:r w:rsidRPr="00CD452D">
              <w:rPr>
                <w:rFonts w:cs="Tahoma"/>
                <w:b/>
                <w:bCs/>
                <w:szCs w:val="18"/>
              </w:rPr>
              <w:t>Windows Vista (32-bits of 64-bits)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CD452D" w:rsidRDefault="00B73A46" w:rsidP="00713A6C">
            <w:pPr>
              <w:jc w:val="center"/>
              <w:rPr>
                <w:rFonts w:eastAsia="Calibri" w:cs="Tahoma"/>
                <w:szCs w:val="18"/>
              </w:rPr>
            </w:pPr>
            <w:r w:rsidRPr="00CD452D">
              <w:rPr>
                <w:rFonts w:cs="Tahoma"/>
                <w:szCs w:val="18"/>
              </w:rPr>
              <w:t> </w:t>
            </w:r>
          </w:p>
        </w:tc>
        <w:tc>
          <w:tcPr>
            <w:tcW w:w="16" w:type="dxa"/>
            <w:vAlign w:val="center"/>
          </w:tcPr>
          <w:p w:rsidR="00B73A46" w:rsidRPr="00CD452D" w:rsidRDefault="00B73A46" w:rsidP="00713A6C">
            <w:pPr>
              <w:rPr>
                <w:rFonts w:eastAsia="Calibri" w:cs="Tahoma"/>
                <w:szCs w:val="18"/>
              </w:rPr>
            </w:pPr>
          </w:p>
        </w:tc>
      </w:tr>
      <w:tr w:rsidR="00B73A46" w:rsidRPr="00FB6BEA" w:rsidTr="00407272">
        <w:trPr>
          <w:trHeight w:val="216"/>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ind w:firstLine="540"/>
              <w:rPr>
                <w:rFonts w:eastAsia="Calibri" w:cs="Tahoma"/>
                <w:szCs w:val="18"/>
                <w:lang w:val="nl-NL"/>
              </w:rPr>
            </w:pPr>
            <w:r w:rsidRPr="00FB6BEA">
              <w:rPr>
                <w:rFonts w:cs="Tahoma"/>
                <w:szCs w:val="18"/>
                <w:lang w:val="nl-NL"/>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FB6BEA" w:rsidRDefault="00B73A46" w:rsidP="00713A6C">
            <w:pPr>
              <w:jc w:val="center"/>
              <w:rPr>
                <w:rFonts w:eastAsia="Calibri" w:cs="Tahoma"/>
                <w:szCs w:val="18"/>
                <w:lang w:val="nl-NL"/>
              </w:rPr>
            </w:pPr>
            <w:r w:rsidRPr="00FB6BEA">
              <w:rPr>
                <w:rFonts w:cs="Tahoma"/>
                <w:szCs w:val="18"/>
                <w:lang w:val="nl-NL"/>
              </w:rPr>
              <w:t>x</w:t>
            </w:r>
          </w:p>
        </w:tc>
        <w:tc>
          <w:tcPr>
            <w:tcW w:w="16" w:type="dxa"/>
            <w:vAlign w:val="center"/>
          </w:tcPr>
          <w:p w:rsidR="00B73A46" w:rsidRPr="00FB6BEA" w:rsidRDefault="00B73A46" w:rsidP="00713A6C">
            <w:pPr>
              <w:rPr>
                <w:rFonts w:eastAsia="Calibri" w:cs="Tahoma"/>
                <w:szCs w:val="18"/>
                <w:lang w:val="nl-NL"/>
              </w:rPr>
            </w:pPr>
          </w:p>
        </w:tc>
      </w:tr>
    </w:tbl>
    <w:p w:rsidR="00B73A46" w:rsidRPr="00FB6BEA" w:rsidRDefault="00B73A46" w:rsidP="006B33AE">
      <w:pPr>
        <w:rPr>
          <w:rFonts w:cs="Tahoma"/>
          <w:szCs w:val="18"/>
          <w:lang w:val="nl-NL"/>
        </w:rPr>
      </w:pPr>
    </w:p>
    <w:p w:rsidR="00B73A46" w:rsidRPr="00FB6BEA" w:rsidRDefault="00B73A46" w:rsidP="00EE035D">
      <w:pPr>
        <w:ind w:left="720"/>
        <w:rPr>
          <w:rFonts w:cs="Tahoma"/>
          <w:lang w:val="nl-NL"/>
        </w:rPr>
      </w:pPr>
      <w:r w:rsidRPr="00FB6BEA">
        <w:rPr>
          <w:rFonts w:cs="Tahoma"/>
          <w:szCs w:val="18"/>
          <w:lang w:val="nl-NL"/>
        </w:rPr>
        <w:t xml:space="preserve">Klanten die een huurrechtlicentie verkrijgen boven op een licentie voor een kwalificerend operating system,kunnen profiteren van een verruiming van hun rechten op basis van de licentie voor het kwalificerende operating systemwaarin wordt toegestaan dat de software door een derde partij wordt gebruikt. Het huurrechtlicentie geeft geen recht op versie-upgrades. </w:t>
      </w:r>
    </w:p>
    <w:p w:rsidR="00B73A46" w:rsidRPr="00FB6BEA" w:rsidRDefault="00B73A46" w:rsidP="006B33AE">
      <w:pPr>
        <w:ind w:left="720"/>
        <w:rPr>
          <w:rFonts w:cs="Tahoma"/>
          <w:szCs w:val="18"/>
          <w:lang w:val="nl-NL"/>
        </w:rPr>
      </w:pPr>
    </w:p>
    <w:p w:rsidR="00B73A46" w:rsidRPr="00FB6BEA" w:rsidRDefault="00B73A46" w:rsidP="00804794">
      <w:pPr>
        <w:ind w:left="720"/>
        <w:rPr>
          <w:rFonts w:cs="Tahoma"/>
          <w:lang w:val="nl-NL"/>
        </w:rPr>
      </w:pPr>
      <w:r w:rsidRPr="00FB6BEA">
        <w:rPr>
          <w:rFonts w:cs="Tahoma"/>
          <w:szCs w:val="18"/>
          <w:u w:val="single"/>
          <w:lang w:val="nl-NL"/>
        </w:rPr>
        <w:t>Software Assurance-uitzondering</w:t>
      </w:r>
    </w:p>
    <w:p w:rsidR="003700D4" w:rsidRDefault="00B73A46" w:rsidP="006B2B49">
      <w:pPr>
        <w:ind w:left="720"/>
        <w:rPr>
          <w:rFonts w:cs="Tahoma"/>
          <w:szCs w:val="18"/>
          <w:lang w:val="nl-NL"/>
        </w:rPr>
      </w:pPr>
      <w:r w:rsidRPr="006B2B49">
        <w:rPr>
          <w:rFonts w:cs="Tahoma"/>
          <w:szCs w:val="18"/>
          <w:lang w:val="nl-NL"/>
        </w:rPr>
        <w:t xml:space="preserve">Klanten die huurrechtlicenties aanschaffen, hebben geen recht op Software Assurance voor dezelfde onderliggende softwarelicenties. Gebruikers die apparaten huren/leasen en gebruiken waaraan huurrechtlicenties zijn toegewezen, kunnen onder hun eigen Volume License Overeenkomst Upgrades of Upgrades en Software Assurance aanschaffen voor de onderliggende softwarelicenties, onder voorbehoud van de voorwaarden van die overeenkomst betreffende de aanschaf van Upgrades en Software Assurance. Niettegenstaande eventuele tegengestelde bepalingen in de betreffende overeenkomst van de klant met betrekking tot de verwerving van eeuwigdurende rechten vervalt het gebruiksrecht voor de software onder deze dekking op het moment dat de corresponderende huurrechtlicenties vervallen. </w:t>
      </w:r>
      <w:bookmarkStart w:id="1159" w:name="_Toc336338287"/>
      <w:bookmarkEnd w:id="1156"/>
      <w:bookmarkEnd w:id="1157"/>
      <w:bookmarkEnd w:id="1158"/>
    </w:p>
    <w:p w:rsidR="00721D3C" w:rsidRDefault="00721D3C" w:rsidP="006B2B49">
      <w:pPr>
        <w:ind w:left="720"/>
        <w:rPr>
          <w:rFonts w:cs="Tahoma"/>
          <w:szCs w:val="18"/>
          <w:lang w:val="nl-NL"/>
        </w:rPr>
      </w:pPr>
    </w:p>
    <w:p w:rsidR="00721D3C" w:rsidRPr="00FB6BEA" w:rsidRDefault="00721D3C" w:rsidP="00721D3C">
      <w:pPr>
        <w:tabs>
          <w:tab w:val="left" w:pos="1440"/>
        </w:tabs>
        <w:ind w:left="1080"/>
        <w:contextualSpacing/>
        <w:rPr>
          <w:rFonts w:cs="Tahoma"/>
          <w:lang w:val="nl-NL"/>
        </w:rPr>
      </w:pPr>
    </w:p>
    <w:p w:rsidR="00721D3C" w:rsidRPr="00FB6BEA" w:rsidRDefault="00721D3C" w:rsidP="00721D3C">
      <w:pPr>
        <w:pStyle w:val="Heading2"/>
        <w:ind w:hanging="720"/>
        <w:rPr>
          <w:rFonts w:ascii="Tahoma" w:hAnsi="Tahoma" w:cs="Tahoma"/>
          <w:lang w:val="nl-NL"/>
        </w:rPr>
      </w:pPr>
      <w:bookmarkStart w:id="1160" w:name="_98_Windows_Multipoint"/>
      <w:bookmarkStart w:id="1161" w:name="_98Windows_Intune_Add-on"/>
      <w:bookmarkStart w:id="1162" w:name="_99_Windows_Intune"/>
      <w:bookmarkStart w:id="1163" w:name="Srv_110WindowsIntuneAddOn"/>
      <w:bookmarkStart w:id="1164" w:name="_Toc336338366"/>
      <w:bookmarkStart w:id="1165" w:name="_Toc346276026"/>
      <w:bookmarkStart w:id="1166" w:name="Srv_104WindowsIntuneAddOn"/>
      <w:bookmarkEnd w:id="1160"/>
      <w:bookmarkEnd w:id="1161"/>
      <w:bookmarkEnd w:id="1162"/>
      <w:r>
        <w:rPr>
          <w:rFonts w:ascii="Tahoma" w:hAnsi="Tahoma" w:cs="Tahoma"/>
          <w:caps/>
          <w:color w:val="EE6000"/>
          <w:sz w:val="22"/>
          <w:szCs w:val="18"/>
          <w:vertAlign w:val="superscript"/>
          <w:lang w:val="nl-NL"/>
        </w:rPr>
        <w:t xml:space="preserve">27 </w:t>
      </w:r>
      <w:r w:rsidRPr="00FB6BEA">
        <w:rPr>
          <w:rFonts w:ascii="Tahoma" w:hAnsi="Tahoma" w:cs="Tahoma"/>
          <w:color w:val="EE6000"/>
          <w:sz w:val="22"/>
          <w:szCs w:val="18"/>
          <w:lang w:val="nl-NL"/>
        </w:rPr>
        <w:t>Windows Intune Add-on</w:t>
      </w:r>
      <w:bookmarkEnd w:id="1163"/>
      <w:bookmarkEnd w:id="1164"/>
      <w:r w:rsidRPr="00FB6BEA">
        <w:rPr>
          <w:rFonts w:ascii="Tahoma" w:hAnsi="Tahoma" w:cs="Tahoma"/>
          <w:color w:val="EE6000"/>
          <w:sz w:val="22"/>
          <w:szCs w:val="18"/>
          <w:lang w:val="nl-NL"/>
        </w:rPr>
        <w:t xml:space="preserve"> (per Apparaat)</w:t>
      </w:r>
      <w:bookmarkEnd w:id="1165"/>
    </w:p>
    <w:bookmarkEnd w:id="1166"/>
    <w:p w:rsidR="00721D3C" w:rsidRPr="00FB6BEA" w:rsidRDefault="00721D3C" w:rsidP="00721D3C">
      <w:pPr>
        <w:ind w:left="720"/>
        <w:rPr>
          <w:rFonts w:cs="Tahoma"/>
          <w:lang w:val="nl-NL"/>
        </w:rPr>
      </w:pPr>
    </w:p>
    <w:p w:rsidR="00721D3C" w:rsidRPr="00FB6BEA" w:rsidRDefault="00721D3C" w:rsidP="00721D3C">
      <w:pPr>
        <w:ind w:left="720"/>
        <w:rPr>
          <w:rFonts w:cs="Tahoma"/>
          <w:lang w:val="nl-NL"/>
        </w:rPr>
      </w:pPr>
      <w:r w:rsidRPr="00FB6BEA">
        <w:rPr>
          <w:rFonts w:cs="Tahoma"/>
          <w:lang w:val="nl-NL"/>
        </w:rPr>
        <w:t>Enterprise-klanten die de Add-on-licentie voor Windows Intune (per Apparaat) willen aanschaffen, moeten daarvoor eerst actieve Windows Software Assurance of een actieve licentie voor Windows Virtual Desktop Access (Windows VDA) hebben verkregen en overgedragen op de desktop waarvoor ze de licentie voor Windows Intune Add-on-licentie aanschaffen</w:t>
      </w:r>
      <w:r>
        <w:rPr>
          <w:rFonts w:cs="Tahoma"/>
          <w:lang w:val="nl-NL"/>
        </w:rPr>
        <w:t xml:space="preserve">. </w:t>
      </w:r>
      <w:r w:rsidRPr="00FB6BEA">
        <w:rPr>
          <w:rFonts w:cs="Tahoma"/>
          <w:lang w:val="nl-NL"/>
        </w:rPr>
        <w:t xml:space="preserve">Add-on-licenties voor Windows Intune (per Apparaat) moeten worden aangeschaft op grond van dezelfde enrollment als de corresponderende Software Assurance dekking of Windows VDA-licentie. </w:t>
      </w:r>
    </w:p>
    <w:p w:rsidR="00721D3C" w:rsidRPr="00FB6BEA" w:rsidRDefault="00721D3C" w:rsidP="00721D3C">
      <w:pPr>
        <w:ind w:left="720"/>
        <w:rPr>
          <w:rFonts w:cs="Tahoma"/>
          <w:lang w:val="nl-NL"/>
        </w:rPr>
      </w:pPr>
    </w:p>
    <w:p w:rsidR="00721D3C" w:rsidRPr="00FB6BEA" w:rsidRDefault="00721D3C" w:rsidP="00721D3C">
      <w:pPr>
        <w:spacing w:after="60"/>
        <w:ind w:left="720"/>
        <w:rPr>
          <w:rFonts w:cs="Tahoma"/>
          <w:lang w:val="nl-NL"/>
        </w:rPr>
      </w:pPr>
      <w:r w:rsidRPr="00FB6BEA">
        <w:rPr>
          <w:rFonts w:cs="Tahoma"/>
          <w:b/>
          <w:lang w:val="nl-NL"/>
        </w:rPr>
        <w:t>Licenties opnieuw aanwijzen</w:t>
      </w:r>
    </w:p>
    <w:p w:rsidR="00721D3C" w:rsidRDefault="00721D3C" w:rsidP="00721D3C">
      <w:pPr>
        <w:ind w:left="720"/>
        <w:rPr>
          <w:rFonts w:cs="Tahoma"/>
          <w:lang w:val="nl-NL"/>
        </w:rPr>
      </w:pPr>
      <w:r w:rsidRPr="00FB6BEA">
        <w:rPr>
          <w:rFonts w:cs="Tahoma"/>
          <w:lang w:val="nl-NL"/>
        </w:rPr>
        <w:t>Klanten mogen Add-on-licenties voor Windows Intune (per Apparaat) opnieuw aanwijzen, maar niet op korte termijn (d.w.z. niet binnen 90 dagen na de laatste toewijzing)</w:t>
      </w:r>
      <w:r>
        <w:rPr>
          <w:rFonts w:cs="Tahoma"/>
          <w:lang w:val="nl-NL"/>
        </w:rPr>
        <w:t xml:space="preserve">. </w:t>
      </w:r>
      <w:r w:rsidRPr="00FB6BEA">
        <w:rPr>
          <w:rFonts w:cs="Tahoma"/>
          <w:lang w:val="nl-NL"/>
        </w:rPr>
        <w:t>Klanten mogen een Add-on-licentie voor Windows Intune (per Apparaat) eerder opnieuw aanwijzen als ze het bestaande gelicentieerde apparaat buiten bedrijf stellen in verband met een permanente hardwarestoring</w:t>
      </w:r>
      <w:r>
        <w:rPr>
          <w:rFonts w:cs="Tahoma"/>
          <w:lang w:val="nl-NL"/>
        </w:rPr>
        <w:t xml:space="preserve">. </w:t>
      </w:r>
      <w:r w:rsidRPr="00FB6BEA">
        <w:rPr>
          <w:rFonts w:cs="Tahoma"/>
          <w:lang w:val="nl-NL"/>
        </w:rPr>
        <w:t>Het apparaat waarvoor een Add-on-licentie voor Windows Intune (per Apparaat) opnieuw wordt aangewezen, moet beschikken over actieve Windows Software Assurance of een actieve licentie voor Windows VDA, verkregen op grond van dezelfde enrollment als de Add-on-licentie voor</w:t>
      </w:r>
      <w:r>
        <w:rPr>
          <w:rFonts w:cs="Tahoma"/>
          <w:lang w:val="nl-NL"/>
        </w:rPr>
        <w:t xml:space="preserve"> Windows Intune (per Apparaat).</w:t>
      </w:r>
    </w:p>
    <w:p w:rsidR="00721D3C" w:rsidRDefault="00721D3C" w:rsidP="00721D3C">
      <w:pPr>
        <w:ind w:left="720"/>
        <w:rPr>
          <w:rFonts w:cs="Tahoma"/>
          <w:lang w:val="nl-NL"/>
        </w:rPr>
      </w:pPr>
    </w:p>
    <w:p w:rsidR="00721D3C" w:rsidRPr="006B2B49" w:rsidRDefault="00721D3C" w:rsidP="006B2B49">
      <w:pPr>
        <w:ind w:left="720"/>
        <w:rPr>
          <w:rFonts w:cs="Tahoma"/>
          <w:b/>
          <w:szCs w:val="18"/>
          <w:lang w:val="nl-NL"/>
        </w:rPr>
      </w:pPr>
    </w:p>
    <w:p w:rsidR="00023FE7" w:rsidRPr="00FB6BEA" w:rsidRDefault="00113665">
      <w:pPr>
        <w:pStyle w:val="Heading2"/>
        <w:ind w:left="0"/>
        <w:rPr>
          <w:rFonts w:ascii="Tahoma" w:hAnsi="Tahoma" w:cs="Tahoma"/>
          <w:lang w:val="nl-NL"/>
        </w:rPr>
      </w:pPr>
      <w:bookmarkStart w:id="1167" w:name="_Toc346275953"/>
      <w:r w:rsidRPr="00FB6BEA">
        <w:rPr>
          <w:rFonts w:ascii="Tahoma" w:hAnsi="Tahoma" w:cs="Tahoma"/>
          <w:sz w:val="28"/>
          <w:lang w:val="nl-NL"/>
        </w:rPr>
        <w:t>Productgroep Servers</w:t>
      </w:r>
      <w:bookmarkEnd w:id="1159"/>
      <w:bookmarkEnd w:id="1167"/>
    </w:p>
    <w:p w:rsidR="00023FE7" w:rsidRDefault="00023FE7" w:rsidP="006B33AE">
      <w:pPr>
        <w:pStyle w:val="EndnoteText"/>
        <w:rPr>
          <w:rFonts w:ascii="Tahoma" w:hAnsi="Tahoma" w:cs="Tahoma"/>
          <w:sz w:val="16"/>
          <w:szCs w:val="16"/>
          <w:lang w:val="nl-NL"/>
        </w:rPr>
      </w:pPr>
    </w:p>
    <w:p w:rsidR="006B2B49" w:rsidRPr="00A14A1B" w:rsidRDefault="006B2B49" w:rsidP="006B33AE">
      <w:pPr>
        <w:pStyle w:val="EndnoteText"/>
        <w:rPr>
          <w:rFonts w:ascii="Tahoma" w:hAnsi="Tahoma" w:cs="Tahoma"/>
          <w:sz w:val="16"/>
          <w:szCs w:val="16"/>
          <w:lang w:val="nl-NL"/>
        </w:rPr>
      </w:pPr>
    </w:p>
    <w:p w:rsidR="003C75C8" w:rsidRPr="00FB6BEA" w:rsidRDefault="0095763C" w:rsidP="003C75C8">
      <w:pPr>
        <w:pStyle w:val="Heading3"/>
        <w:rPr>
          <w:rFonts w:ascii="Tahoma" w:hAnsi="Tahoma" w:cs="Tahoma"/>
          <w:lang w:val="nl-NL"/>
        </w:rPr>
      </w:pPr>
      <w:bookmarkStart w:id="1168" w:name="_27_Bing_Maps"/>
      <w:bookmarkStart w:id="1169" w:name="Srv_27BingMapsSvrandContentPack"/>
      <w:bookmarkStart w:id="1170" w:name="_Toc336338288"/>
      <w:bookmarkStart w:id="1171" w:name="_Toc346275954"/>
      <w:bookmarkStart w:id="1172" w:name="Srv_25BingMapsandAddons"/>
      <w:bookmarkEnd w:id="1168"/>
      <w:r w:rsidRPr="00FB6BEA">
        <w:rPr>
          <w:rFonts w:ascii="Tahoma" w:hAnsi="Tahoma" w:cs="Tahoma"/>
          <w:caps/>
          <w:color w:val="F66400"/>
          <w:sz w:val="22"/>
          <w:vertAlign w:val="superscript"/>
          <w:lang w:val="nl-NL"/>
        </w:rPr>
        <w:t>2</w:t>
      </w:r>
      <w:r w:rsidR="00721D3C">
        <w:rPr>
          <w:rFonts w:ascii="Tahoma" w:hAnsi="Tahoma" w:cs="Tahoma"/>
          <w:caps/>
          <w:color w:val="F66400"/>
          <w:sz w:val="22"/>
          <w:vertAlign w:val="superscript"/>
          <w:lang w:val="nl-NL"/>
        </w:rPr>
        <w:t>8</w:t>
      </w:r>
      <w:r w:rsidRPr="00FB6BEA">
        <w:rPr>
          <w:rFonts w:ascii="Tahoma" w:hAnsi="Tahoma" w:cs="Tahoma"/>
          <w:color w:val="F66400"/>
          <w:sz w:val="22"/>
          <w:lang w:val="nl-NL"/>
        </w:rPr>
        <w:t xml:space="preserve"> Bing Maps Server, en Bing Maps Server met Enhanced Content Pack</w:t>
      </w:r>
      <w:bookmarkEnd w:id="1169"/>
      <w:bookmarkEnd w:id="1170"/>
      <w:bookmarkEnd w:id="1171"/>
    </w:p>
    <w:p w:rsidR="003C75C8" w:rsidRPr="00A14A1B" w:rsidRDefault="003C75C8" w:rsidP="003C75C8">
      <w:pPr>
        <w:ind w:left="720"/>
        <w:rPr>
          <w:rFonts w:cs="Tahoma"/>
          <w:sz w:val="16"/>
          <w:szCs w:val="16"/>
          <w:lang w:val="nl-NL"/>
        </w:rPr>
      </w:pPr>
    </w:p>
    <w:p w:rsidR="003C75C8" w:rsidRPr="00FB6BEA" w:rsidRDefault="003C75C8" w:rsidP="003C75C8">
      <w:pPr>
        <w:ind w:left="720"/>
        <w:rPr>
          <w:rFonts w:cs="Tahoma"/>
          <w:lang w:val="nl-NL"/>
        </w:rPr>
      </w:pPr>
      <w:r w:rsidRPr="00FB6BEA">
        <w:rPr>
          <w:rFonts w:cs="Tahoma"/>
          <w:szCs w:val="20"/>
          <w:u w:val="single"/>
          <w:lang w:val="nl-NL"/>
        </w:rPr>
        <w:t>Vereiste build-diensten</w:t>
      </w:r>
      <w:r w:rsidRPr="00FB6BEA">
        <w:rPr>
          <w:rFonts w:cs="Tahoma"/>
          <w:szCs w:val="20"/>
          <w:lang w:val="nl-NL"/>
        </w:rPr>
        <w:t>. De Bing Maps Server en Bing Maps Server met Enhanced Content Pack vereisen jaarlijkse software-abonnementen voor Server/CAL, en systeembuild-diensten van Vexcel, de georuimtelijke dochteronderneming van Microsoft</w:t>
      </w:r>
      <w:r w:rsidR="004A088B">
        <w:rPr>
          <w:rFonts w:cs="Tahoma"/>
          <w:szCs w:val="20"/>
          <w:lang w:val="nl-NL"/>
        </w:rPr>
        <w:t xml:space="preserve">. </w:t>
      </w:r>
      <w:r w:rsidRPr="00FB6BEA">
        <w:rPr>
          <w:rFonts w:cs="Tahoma"/>
          <w:szCs w:val="20"/>
          <w:lang w:val="nl-NL"/>
        </w:rPr>
        <w:t xml:space="preserve">Aanvullende trainings-, ondersteunings- en onderhoudsdiensten zijn ook beschikbaar, maar niet vereist. Ga voor meer informatie naar </w:t>
      </w:r>
      <w:hyperlink r:id="rId34" w:history="1">
        <w:r w:rsidRPr="00FB6BEA">
          <w:rPr>
            <w:rStyle w:val="Hyperlink"/>
            <w:rFonts w:cs="Tahoma"/>
            <w:lang w:val="nl-NL"/>
          </w:rPr>
          <w:t>http://www.vexcel.com/geospatial/bingmapsserver/index.asp</w:t>
        </w:r>
      </w:hyperlink>
    </w:p>
    <w:p w:rsidR="003C75C8" w:rsidRPr="00A14A1B" w:rsidRDefault="003C75C8" w:rsidP="003C75C8">
      <w:pPr>
        <w:ind w:left="720"/>
        <w:rPr>
          <w:rFonts w:cs="Tahoma"/>
          <w:sz w:val="16"/>
          <w:szCs w:val="16"/>
          <w:lang w:val="nl-NL"/>
        </w:rPr>
      </w:pPr>
    </w:p>
    <w:p w:rsidR="00B42E6E" w:rsidRPr="00A14A1B" w:rsidRDefault="00B42E6E" w:rsidP="003C75C8">
      <w:pPr>
        <w:ind w:left="720"/>
        <w:rPr>
          <w:rFonts w:cs="Tahoma"/>
          <w:sz w:val="16"/>
          <w:szCs w:val="16"/>
          <w:lang w:val="nl-NL"/>
        </w:rPr>
      </w:pPr>
    </w:p>
    <w:p w:rsidR="00EC5B54" w:rsidRPr="008B1EE5" w:rsidRDefault="0095763C" w:rsidP="006B33AE">
      <w:pPr>
        <w:pStyle w:val="Heading3"/>
        <w:ind w:left="225" w:hanging="225"/>
        <w:rPr>
          <w:rFonts w:ascii="Tahoma" w:hAnsi="Tahoma" w:cs="Tahoma"/>
          <w:lang w:val="nl-NL"/>
        </w:rPr>
      </w:pPr>
      <w:bookmarkStart w:id="1173" w:name="_28_Aanvullende_licentie"/>
      <w:bookmarkStart w:id="1174" w:name="_Toc336338289"/>
      <w:bookmarkStart w:id="1175" w:name="_Toc346275955"/>
      <w:bookmarkEnd w:id="1173"/>
      <w:r w:rsidRPr="008B1EE5">
        <w:rPr>
          <w:rFonts w:ascii="Tahoma" w:hAnsi="Tahoma" w:cs="Tahoma"/>
          <w:caps/>
          <w:color w:val="F66400"/>
          <w:sz w:val="22"/>
          <w:vertAlign w:val="superscript"/>
          <w:lang w:val="nl-NL"/>
        </w:rPr>
        <w:t>2</w:t>
      </w:r>
      <w:r w:rsidR="00721D3C">
        <w:rPr>
          <w:rFonts w:ascii="Tahoma" w:hAnsi="Tahoma" w:cs="Tahoma"/>
          <w:caps/>
          <w:color w:val="F66400"/>
          <w:sz w:val="22"/>
          <w:vertAlign w:val="superscript"/>
          <w:lang w:val="nl-NL"/>
        </w:rPr>
        <w:t>9</w:t>
      </w:r>
      <w:r w:rsidRPr="008B1EE5">
        <w:rPr>
          <w:rFonts w:ascii="Tahoma" w:hAnsi="Tahoma" w:cs="Tahoma"/>
          <w:color w:val="F66400"/>
          <w:sz w:val="22"/>
          <w:lang w:val="nl-NL"/>
        </w:rPr>
        <w:t xml:space="preserve"> </w:t>
      </w:r>
      <w:r w:rsidRPr="008B1EE5">
        <w:rPr>
          <w:rFonts w:ascii="Tahoma" w:hAnsi="Tahoma" w:cs="Tahoma"/>
          <w:color w:val="F66400"/>
          <w:spacing w:val="-4"/>
          <w:sz w:val="22"/>
          <w:lang w:val="nl-NL"/>
        </w:rPr>
        <w:t>Aanvullende licentie voor Bing Maps 25KTrx, 250KTrx, en Unlimited (Aanvullende SL)</w:t>
      </w:r>
      <w:bookmarkEnd w:id="1174"/>
      <w:bookmarkEnd w:id="1175"/>
    </w:p>
    <w:bookmarkEnd w:id="1172"/>
    <w:p w:rsidR="00EC5B54" w:rsidRPr="00A14A1B" w:rsidRDefault="00EC5B54" w:rsidP="00EC5B54">
      <w:pPr>
        <w:pStyle w:val="EndnoteText"/>
        <w:rPr>
          <w:rFonts w:ascii="Tahoma" w:hAnsi="Tahoma" w:cs="Tahoma"/>
          <w:sz w:val="16"/>
          <w:szCs w:val="16"/>
          <w:lang w:val="nl-NL"/>
        </w:rPr>
      </w:pPr>
    </w:p>
    <w:p w:rsidR="00B9674D" w:rsidRPr="00FB6BEA" w:rsidRDefault="00B9674D" w:rsidP="00FF4C34">
      <w:pPr>
        <w:ind w:left="720"/>
        <w:rPr>
          <w:rFonts w:cs="Tahoma"/>
          <w:lang w:val="nl-NL"/>
        </w:rPr>
      </w:pPr>
      <w:r w:rsidRPr="00FB6BEA">
        <w:rPr>
          <w:rFonts w:cs="Tahoma"/>
          <w:szCs w:val="20"/>
          <w:lang w:val="nl-NL"/>
        </w:rPr>
        <w:t>Factureerbare transacties</w:t>
      </w:r>
      <w:r w:rsidR="004A088B">
        <w:rPr>
          <w:rFonts w:cs="Tahoma"/>
          <w:szCs w:val="20"/>
          <w:lang w:val="nl-NL"/>
        </w:rPr>
        <w:t xml:space="preserve">. </w:t>
      </w:r>
      <w:r w:rsidRPr="00FB6BEA">
        <w:rPr>
          <w:rFonts w:cs="Tahoma"/>
          <w:szCs w:val="20"/>
          <w:lang w:val="nl-NL"/>
        </w:rPr>
        <w:t>Factureerbare transacties zijn in ieder geval (zoals is gedefinieerd in de SDK’s): (a) aanroepen van de Imagery- of Route-methode of aanroepen van de Geocode-methode die een kaart in de Bing Maps Web Services opleveren, en (b) een sessie in de Bing Maps AJAX Control of Silverlight Control, waarbij een sessie begint met het laden van de Control in de browser van de gebruiker en alle sessies bevat</w:t>
      </w:r>
      <w:r w:rsidR="00FF4C34" w:rsidRPr="00FB6BEA">
        <w:rPr>
          <w:rFonts w:cs="Tahoma"/>
          <w:szCs w:val="20"/>
          <w:lang w:val="nl-NL"/>
        </w:rPr>
        <w:t> </w:t>
      </w:r>
      <w:r w:rsidRPr="00FB6BEA">
        <w:rPr>
          <w:rFonts w:cs="Tahoma"/>
          <w:szCs w:val="20"/>
          <w:lang w:val="nl-NL"/>
        </w:rPr>
        <w:t>totdat de browser wordt afgesloten of de gebruiker naar een andere pagina gaat</w:t>
      </w:r>
      <w:r w:rsidR="004A088B">
        <w:rPr>
          <w:rFonts w:cs="Tahoma"/>
          <w:szCs w:val="20"/>
          <w:lang w:val="nl-NL"/>
        </w:rPr>
        <w:t xml:space="preserve">. </w:t>
      </w:r>
      <w:r w:rsidRPr="00FB6BEA">
        <w:rPr>
          <w:rFonts w:cs="Tahoma"/>
          <w:szCs w:val="20"/>
          <w:lang w:val="nl-NL"/>
        </w:rPr>
        <w:t>Nieuwe servicefunctionaliteiten kunnen van tijd tot tijd worden toegevoegd. Indien Bedrijf deze gebruikt, kunnen ze</w:t>
      </w:r>
      <w:r w:rsidR="00FF4C34" w:rsidRPr="00FB6BEA">
        <w:rPr>
          <w:rFonts w:cs="Tahoma"/>
          <w:szCs w:val="20"/>
          <w:lang w:val="nl-NL"/>
        </w:rPr>
        <w:t> </w:t>
      </w:r>
      <w:r w:rsidRPr="00FB6BEA">
        <w:rPr>
          <w:rFonts w:cs="Tahoma"/>
          <w:szCs w:val="20"/>
          <w:lang w:val="nl-NL"/>
        </w:rPr>
        <w:t>een Factureerbare Transactie vormen, zoals wordt beschreven in de SDK’s.</w:t>
      </w:r>
    </w:p>
    <w:p w:rsidR="00B9674D" w:rsidRPr="00A14A1B" w:rsidRDefault="00B9674D" w:rsidP="00B9674D">
      <w:pPr>
        <w:ind w:left="720"/>
        <w:rPr>
          <w:rFonts w:cs="Tahoma"/>
          <w:sz w:val="16"/>
          <w:szCs w:val="16"/>
          <w:lang w:val="nl-NL"/>
        </w:rPr>
      </w:pPr>
    </w:p>
    <w:p w:rsidR="00B9674D" w:rsidRPr="00FB6BEA" w:rsidRDefault="00B9674D" w:rsidP="00FF4C34">
      <w:pPr>
        <w:ind w:left="720"/>
        <w:rPr>
          <w:rFonts w:cs="Tahoma"/>
          <w:szCs w:val="18"/>
          <w:lang w:val="nl-NL"/>
        </w:rPr>
      </w:pPr>
      <w:r w:rsidRPr="00FB6BEA">
        <w:rPr>
          <w:rFonts w:cs="Tahoma"/>
          <w:szCs w:val="20"/>
          <w:lang w:val="nl-NL"/>
        </w:rPr>
        <w:t>Elke Aanvullende SL bestaat uit 25000, 250000 en/of een Onbeperkt aantal transacties per maand</w:t>
      </w:r>
      <w:r w:rsidR="004A088B">
        <w:rPr>
          <w:rFonts w:cs="Tahoma"/>
          <w:szCs w:val="20"/>
          <w:lang w:val="nl-NL"/>
        </w:rPr>
        <w:t xml:space="preserve">. </w:t>
      </w:r>
      <w:r w:rsidRPr="00FB6BEA">
        <w:rPr>
          <w:rFonts w:cs="Tahoma"/>
          <w:szCs w:val="20"/>
          <w:lang w:val="nl-NL"/>
        </w:rPr>
        <w:t>Klanten kunnen meerdere Aanvullende SL’s of de Onbeperkte aanvullende SL aanschaffen om meer transacties per maand te verkrijgen</w:t>
      </w:r>
      <w:r w:rsidR="004A088B">
        <w:rPr>
          <w:rFonts w:cs="Tahoma"/>
          <w:szCs w:val="20"/>
          <w:lang w:val="nl-NL"/>
        </w:rPr>
        <w:t xml:space="preserve">. </w:t>
      </w:r>
      <w:r w:rsidRPr="00FB6BEA">
        <w:rPr>
          <w:rFonts w:cs="Tahoma"/>
          <w:szCs w:val="20"/>
          <w:lang w:val="nl-NL"/>
        </w:rPr>
        <w:t>Ongebruikte transacties in licenties voor 25000 en/of 250000 transacties kunnen tot aan de verjaardag van de enrollment worden doorgeschoven naar de volgende maand</w:t>
      </w:r>
      <w:r w:rsidR="004A088B">
        <w:rPr>
          <w:rFonts w:cs="Tahoma"/>
          <w:szCs w:val="20"/>
          <w:lang w:val="nl-NL"/>
        </w:rPr>
        <w:t xml:space="preserve">. </w:t>
      </w:r>
      <w:r w:rsidRPr="00FB6BEA">
        <w:rPr>
          <w:rFonts w:cs="Tahoma"/>
          <w:szCs w:val="20"/>
          <w:lang w:val="nl-NL"/>
        </w:rPr>
        <w:t>Op de verjaardag van de enrollment vervallen alle ongebruikte transacties die tot dan zijn opgebouwd. Klanten kunnen ook het aantal transacties dat in een maand wordt toegewezen overschrijden, zolang het totale aantal gebruikte transacties het totale aantal beschikbare transacties binnen de looptijd van de Enrollment niet wordt overschreden</w:t>
      </w:r>
      <w:r w:rsidR="004A088B">
        <w:rPr>
          <w:rFonts w:cs="Tahoma"/>
          <w:szCs w:val="20"/>
          <w:lang w:val="nl-NL"/>
        </w:rPr>
        <w:t xml:space="preserve">. </w:t>
      </w:r>
      <w:r w:rsidRPr="00FB6BEA">
        <w:rPr>
          <w:rFonts w:cs="Tahoma"/>
          <w:szCs w:val="20"/>
          <w:lang w:val="nl-NL"/>
        </w:rPr>
        <w:t>De klant dient extra Aan</w:t>
      </w:r>
      <w:r w:rsidRPr="00FB6BEA">
        <w:rPr>
          <w:rFonts w:cs="Tahoma"/>
          <w:szCs w:val="18"/>
          <w:lang w:val="nl-NL"/>
        </w:rPr>
        <w:t>vullende SL’s aan te schaffen voor komende transacties zodra het aantal transacties waarop ze binnen het jaar van Enrollment op grond van de bestaande Aanvullende SL’s recht hebben is opgebruikt.</w:t>
      </w:r>
    </w:p>
    <w:p w:rsidR="00A76A85" w:rsidRPr="00FB6BEA" w:rsidRDefault="00B9674D" w:rsidP="00E52E72">
      <w:pPr>
        <w:pStyle w:val="EndnoteText"/>
        <w:ind w:hanging="180"/>
        <w:rPr>
          <w:rFonts w:ascii="Tahoma" w:hAnsi="Tahoma" w:cs="Tahoma"/>
          <w:sz w:val="18"/>
          <w:szCs w:val="18"/>
          <w:lang w:val="nl-NL"/>
        </w:rPr>
      </w:pPr>
      <w:r w:rsidRPr="00FB6BEA">
        <w:rPr>
          <w:rFonts w:ascii="Tahoma" w:hAnsi="Tahoma" w:cs="Tahoma"/>
          <w:sz w:val="18"/>
          <w:szCs w:val="18"/>
          <w:lang w:val="nl-NL"/>
        </w:rPr>
        <w:t xml:space="preserve">Zie </w:t>
      </w:r>
      <w:hyperlink w:anchor="_SECTIE_5_–" w:history="1">
        <w:r w:rsidRPr="00FB6BEA">
          <w:rPr>
            <w:rStyle w:val="Hyperlink"/>
            <w:rFonts w:ascii="Tahoma" w:hAnsi="Tahoma" w:cs="Tahoma"/>
            <w:sz w:val="18"/>
            <w:szCs w:val="18"/>
            <w:lang w:val="nl-NL"/>
          </w:rPr>
          <w:t>Sectie 5</w:t>
        </w:r>
      </w:hyperlink>
      <w:r w:rsidRPr="00FB6BEA">
        <w:rPr>
          <w:rFonts w:ascii="Tahoma" w:hAnsi="Tahoma" w:cs="Tahoma"/>
          <w:sz w:val="18"/>
          <w:szCs w:val="18"/>
          <w:lang w:val="nl-NL"/>
        </w:rPr>
        <w:t xml:space="preserve"> voor prijzen en betalingsvoorwaarden voor online diensten.</w:t>
      </w:r>
    </w:p>
    <w:p w:rsidR="00E03856" w:rsidRPr="00A14A1B" w:rsidRDefault="00E03856" w:rsidP="006B33AE">
      <w:pPr>
        <w:pStyle w:val="EndnoteText"/>
        <w:spacing w:line="192" w:lineRule="auto"/>
        <w:rPr>
          <w:rFonts w:ascii="Tahoma" w:hAnsi="Tahoma" w:cs="Tahoma"/>
          <w:sz w:val="16"/>
          <w:szCs w:val="16"/>
          <w:lang w:val="nl-NL"/>
        </w:rPr>
      </w:pPr>
    </w:p>
    <w:p w:rsidR="00B42E6E" w:rsidRPr="00A14A1B" w:rsidRDefault="00B42E6E" w:rsidP="006B33AE">
      <w:pPr>
        <w:pStyle w:val="EndnoteText"/>
        <w:spacing w:line="192" w:lineRule="auto"/>
        <w:rPr>
          <w:rFonts w:ascii="Tahoma" w:hAnsi="Tahoma" w:cs="Tahoma"/>
          <w:sz w:val="16"/>
          <w:szCs w:val="16"/>
          <w:lang w:val="nl-NL"/>
        </w:rPr>
      </w:pPr>
    </w:p>
    <w:p w:rsidR="00023FE7" w:rsidRPr="00FB6BEA" w:rsidRDefault="00721D3C">
      <w:pPr>
        <w:pStyle w:val="Heading3"/>
        <w:rPr>
          <w:rFonts w:ascii="Tahoma" w:hAnsi="Tahoma" w:cs="Tahoma"/>
          <w:lang w:val="nl-NL"/>
        </w:rPr>
      </w:pPr>
      <w:bookmarkStart w:id="1176" w:name="_29_BizTalk®_Server_1"/>
      <w:bookmarkStart w:id="1177" w:name="Srv_26_BizTalkServerBranch"/>
      <w:bookmarkStart w:id="1178" w:name="_Toc336338290"/>
      <w:bookmarkStart w:id="1179" w:name="_Toc346275956"/>
      <w:bookmarkStart w:id="1180" w:name="Srv_29BizTalk09BranchEd"/>
      <w:bookmarkEnd w:id="1176"/>
      <w:r>
        <w:rPr>
          <w:rFonts w:ascii="Tahoma" w:hAnsi="Tahoma" w:cs="Tahoma"/>
          <w:caps/>
          <w:color w:val="F66400"/>
          <w:sz w:val="22"/>
          <w:vertAlign w:val="superscript"/>
          <w:lang w:val="nl-NL"/>
        </w:rPr>
        <w:t>30</w:t>
      </w:r>
      <w:r w:rsidR="0095763C" w:rsidRPr="00FB6BEA">
        <w:rPr>
          <w:rFonts w:ascii="Tahoma" w:hAnsi="Tahoma" w:cs="Tahoma"/>
          <w:color w:val="F66400"/>
          <w:sz w:val="22"/>
          <w:lang w:val="nl-NL"/>
        </w:rPr>
        <w:t xml:space="preserve"> BizTalk</w:t>
      </w:r>
      <w:r w:rsidR="00385282" w:rsidRPr="00FB6BEA">
        <w:rPr>
          <w:rFonts w:ascii="Tahoma" w:hAnsi="Tahoma" w:cs="Tahoma"/>
          <w:color w:val="F66400"/>
          <w:sz w:val="22"/>
          <w:vertAlign w:val="superscript"/>
          <w:lang w:val="nl-NL"/>
        </w:rPr>
        <w:t>®</w:t>
      </w:r>
      <w:r w:rsidR="0095763C" w:rsidRPr="00FB6BEA">
        <w:rPr>
          <w:rFonts w:ascii="Tahoma" w:hAnsi="Tahoma" w:cs="Tahoma"/>
          <w:color w:val="F66400"/>
          <w:sz w:val="22"/>
          <w:lang w:val="nl-NL"/>
        </w:rPr>
        <w:t xml:space="preserve"> Server 2010 Branch Edition</w:t>
      </w:r>
      <w:bookmarkEnd w:id="1177"/>
      <w:bookmarkEnd w:id="1178"/>
      <w:bookmarkEnd w:id="1179"/>
    </w:p>
    <w:p w:rsidR="00023FE7" w:rsidRPr="00A14A1B" w:rsidRDefault="00023FE7" w:rsidP="006B33AE">
      <w:pPr>
        <w:spacing w:line="192" w:lineRule="auto"/>
        <w:rPr>
          <w:rFonts w:cs="Tahoma"/>
          <w:sz w:val="16"/>
          <w:szCs w:val="16"/>
          <w:lang w:val="nl-NL"/>
        </w:rPr>
      </w:pPr>
    </w:p>
    <w:bookmarkEnd w:id="1180"/>
    <w:p w:rsidR="00023FE7" w:rsidRPr="00FB6BEA" w:rsidRDefault="0088185F" w:rsidP="0088185F">
      <w:pPr>
        <w:spacing w:after="60"/>
        <w:ind w:left="720"/>
        <w:rPr>
          <w:rFonts w:cs="Tahoma"/>
          <w:lang w:val="nl-NL"/>
        </w:rPr>
      </w:pPr>
      <w:r w:rsidRPr="00FB6BEA">
        <w:rPr>
          <w:rFonts w:cs="Tahoma"/>
          <w:b/>
          <w:color w:val="000000"/>
          <w:szCs w:val="20"/>
          <w:lang w:val="nl-NL"/>
        </w:rPr>
        <w:t>Opwaardeerrechten</w:t>
      </w:r>
    </w:p>
    <w:p w:rsidR="00023FE7" w:rsidRPr="00FB6BEA" w:rsidRDefault="00023FE7" w:rsidP="001154B5">
      <w:pPr>
        <w:ind w:left="720"/>
        <w:rPr>
          <w:rFonts w:cs="Tahoma"/>
          <w:lang w:val="nl-NL"/>
        </w:rPr>
      </w:pPr>
      <w:r w:rsidRPr="00FB6BEA">
        <w:rPr>
          <w:rFonts w:cs="Tahoma"/>
          <w:color w:val="000000"/>
          <w:szCs w:val="20"/>
          <w:lang w:val="nl-NL"/>
        </w:rPr>
        <w:t xml:space="preserve">Klanten met een Enterprise, Select of Open Value Overeenkomst met actieve Software Assurance dekking voor BizTalk Server 2009 Branch Edition kunnen opwaarderen naar BizTalk Server 2010 Standard of Enterprise Edition door de betreffende </w:t>
      </w:r>
      <w:hyperlink w:anchor="Step_Up" w:history="1">
        <w:r w:rsidRPr="00FB6BEA">
          <w:rPr>
            <w:rFonts w:cs="Tahoma"/>
            <w:color w:val="000000"/>
            <w:szCs w:val="20"/>
            <w:lang w:val="nl-NL"/>
          </w:rPr>
          <w:t>opwaardeer-SKU</w:t>
        </w:r>
      </w:hyperlink>
      <w:r w:rsidRPr="00FB6BEA">
        <w:rPr>
          <w:rFonts w:cs="Tahoma"/>
          <w:color w:val="000000"/>
          <w:szCs w:val="20"/>
          <w:lang w:val="nl-NL"/>
        </w:rPr>
        <w:t xml:space="preserve"> aan te schaffen.</w:t>
      </w:r>
    </w:p>
    <w:p w:rsidR="00023FE7" w:rsidRPr="00A14A1B" w:rsidRDefault="00023FE7" w:rsidP="006B33AE">
      <w:pPr>
        <w:spacing w:line="192" w:lineRule="auto"/>
        <w:ind w:left="720"/>
        <w:rPr>
          <w:rFonts w:cs="Tahoma"/>
          <w:sz w:val="16"/>
          <w:szCs w:val="16"/>
          <w:lang w:val="nl-NL"/>
        </w:rPr>
      </w:pPr>
    </w:p>
    <w:p w:rsidR="00023FE7" w:rsidRPr="00FB6BEA" w:rsidRDefault="0088185F" w:rsidP="0088185F">
      <w:pPr>
        <w:spacing w:after="60"/>
        <w:ind w:left="720"/>
        <w:rPr>
          <w:rFonts w:cs="Tahoma"/>
          <w:lang w:val="nl-NL"/>
        </w:rPr>
      </w:pPr>
      <w:r w:rsidRPr="00FB6BEA">
        <w:rPr>
          <w:rFonts w:cs="Tahoma"/>
          <w:b/>
          <w:color w:val="000000"/>
          <w:szCs w:val="20"/>
          <w:lang w:val="nl-NL"/>
        </w:rPr>
        <w:t xml:space="preserve">Downgraderechten </w:t>
      </w:r>
    </w:p>
    <w:p w:rsidR="00023FE7" w:rsidRPr="00FB6BEA" w:rsidRDefault="00023FE7" w:rsidP="006B33AE">
      <w:pPr>
        <w:ind w:left="720"/>
        <w:rPr>
          <w:rFonts w:cs="Tahoma"/>
          <w:lang w:val="nl-NL"/>
        </w:rPr>
      </w:pPr>
      <w:r w:rsidRPr="00FB6BEA">
        <w:rPr>
          <w:rFonts w:cs="Tahoma"/>
          <w:color w:val="000000"/>
          <w:szCs w:val="20"/>
          <w:lang w:val="nl-NL"/>
        </w:rPr>
        <w:t>Klanten met een Volume License Overeenkomst die beschikken over een licentie voor BizTalk Server 2010</w:t>
      </w:r>
      <w:r w:rsidR="006B33AE" w:rsidRPr="00FB6BEA">
        <w:rPr>
          <w:rFonts w:cs="Tahoma"/>
          <w:color w:val="000000"/>
          <w:szCs w:val="20"/>
          <w:lang w:val="nl-NL"/>
        </w:rPr>
        <w:t> </w:t>
      </w:r>
      <w:r w:rsidRPr="00FB6BEA">
        <w:rPr>
          <w:rFonts w:cs="Tahoma"/>
          <w:color w:val="000000"/>
          <w:szCs w:val="20"/>
          <w:lang w:val="nl-NL"/>
        </w:rPr>
        <w:t>Branch Edition, mogen gebruikmaken van Host Integration Server 2006 en eventuele eerdere versies</w:t>
      </w:r>
      <w:r w:rsidR="006B33AE" w:rsidRPr="00FB6BEA">
        <w:rPr>
          <w:rFonts w:cs="Tahoma"/>
          <w:color w:val="000000"/>
          <w:szCs w:val="20"/>
          <w:lang w:val="nl-NL"/>
        </w:rPr>
        <w:t> </w:t>
      </w:r>
      <w:r w:rsidRPr="00FB6BEA">
        <w:rPr>
          <w:rFonts w:cs="Tahoma"/>
          <w:color w:val="000000"/>
          <w:szCs w:val="20"/>
          <w:lang w:val="nl-NL"/>
        </w:rPr>
        <w:t>van Host Integration Server Standard Edition.</w:t>
      </w:r>
    </w:p>
    <w:p w:rsidR="00023FE7" w:rsidRPr="00A14A1B" w:rsidRDefault="00023FE7" w:rsidP="006B33AE">
      <w:pPr>
        <w:spacing w:line="192" w:lineRule="auto"/>
        <w:ind w:left="720"/>
        <w:rPr>
          <w:rFonts w:cs="Tahoma"/>
          <w:sz w:val="16"/>
          <w:szCs w:val="16"/>
          <w:lang w:val="nl-NL"/>
        </w:rPr>
      </w:pPr>
    </w:p>
    <w:p w:rsidR="00023FE7" w:rsidRPr="00FB6BEA" w:rsidRDefault="0088185F" w:rsidP="0088185F">
      <w:pPr>
        <w:spacing w:after="60"/>
        <w:ind w:left="720"/>
        <w:rPr>
          <w:rFonts w:cs="Tahoma"/>
          <w:lang w:val="nl-NL"/>
        </w:rPr>
      </w:pPr>
      <w:r w:rsidRPr="00FB6BEA">
        <w:rPr>
          <w:rFonts w:cs="Tahoma"/>
          <w:b/>
          <w:color w:val="000000"/>
          <w:szCs w:val="20"/>
          <w:lang w:val="nl-NL"/>
        </w:rPr>
        <w:t>Migratietraject voor Host Integration Server 2006-klanten met Software Assurance</w:t>
      </w:r>
    </w:p>
    <w:p w:rsidR="00023FE7" w:rsidRPr="00FB6BEA" w:rsidRDefault="00023FE7" w:rsidP="006B33AE">
      <w:pPr>
        <w:ind w:left="720"/>
        <w:rPr>
          <w:rFonts w:cs="Tahoma"/>
          <w:lang w:val="nl-NL"/>
        </w:rPr>
      </w:pPr>
      <w:r w:rsidRPr="00FB6BEA">
        <w:rPr>
          <w:rFonts w:cs="Tahoma"/>
          <w:color w:val="000000"/>
          <w:szCs w:val="20"/>
          <w:lang w:val="nl-NL"/>
        </w:rPr>
        <w:t>Voor elke licentie van Host Integration Server 2006 (of een eerdere versie) die een klant met een Volume License Overeenkomst per 1 september 2007 heeft ingeschreven voor Software Assurance, is de klant gerechtigd BizTalk Server 2006 R2 Branch Edition (of een latere versie van dat product) te gebruiken op een</w:t>
      </w:r>
      <w:r w:rsidR="006B33AE" w:rsidRPr="00FB6BEA">
        <w:rPr>
          <w:rFonts w:cs="Tahoma"/>
          <w:color w:val="000000"/>
          <w:szCs w:val="20"/>
          <w:lang w:val="nl-NL"/>
        </w:rPr>
        <w:t> </w:t>
      </w:r>
      <w:r w:rsidRPr="00FB6BEA">
        <w:rPr>
          <w:rFonts w:cs="Tahoma"/>
          <w:color w:val="000000"/>
          <w:szCs w:val="20"/>
          <w:lang w:val="nl-NL"/>
        </w:rPr>
        <w:t>(1) processor, in plaats van Host Integration Server 2006. Het gebruiksrecht van de klant voor BizTalk Server 2006 R2 Branch Edition vervalt op het moment dat het gebruiksrecht van de klant voor het corresponderende exemplaar van Host Integration Server 2006 vervalt of wordt beëindigd. Voor het gebruik van BizTalk Server 2006 R2 Branch Edition door de klant in het kader van deze aanbieding zijn de productgebruiksrechten voor het betreffende product en de voorwaarden van de Volume License Overeenkomst van de klant van toepassing. Aan het eind van de looptijd van de Software Assurance voor Host Integration Server 2006 kan de klant de upgraderegeling verlengen voor BizTalk Server 2006 R2 Branch Edition in plaats van voor Host Integration Server 2006.</w:t>
      </w:r>
    </w:p>
    <w:p w:rsidR="00023FE7" w:rsidRPr="00FB6BEA" w:rsidRDefault="00023FE7" w:rsidP="0088185F">
      <w:pPr>
        <w:spacing w:after="60"/>
        <w:ind w:left="720"/>
        <w:rPr>
          <w:rFonts w:cs="Tahoma"/>
          <w:lang w:val="nl-NL"/>
        </w:rPr>
      </w:pPr>
      <w:r w:rsidRPr="00FB6BEA">
        <w:rPr>
          <w:rFonts w:cs="Tahoma"/>
          <w:b/>
          <w:color w:val="000000"/>
          <w:szCs w:val="20"/>
          <w:lang w:val="nl-NL"/>
        </w:rPr>
        <w:t>BizTalk RFID Mobile en RFID Mobile Standards Pack</w:t>
      </w:r>
    </w:p>
    <w:p w:rsidR="00023FE7" w:rsidRPr="00FB6BEA" w:rsidRDefault="00023FE7" w:rsidP="001154B5">
      <w:pPr>
        <w:ind w:left="720"/>
        <w:rPr>
          <w:rFonts w:cs="Tahoma"/>
          <w:lang w:val="nl-NL"/>
        </w:rPr>
      </w:pPr>
      <w:r w:rsidRPr="00FB6BEA">
        <w:rPr>
          <w:rFonts w:cs="Tahoma"/>
          <w:color w:val="000000"/>
          <w:szCs w:val="18"/>
          <w:lang w:val="nl-NL"/>
        </w:rPr>
        <w:t>Klanten met Biz Talk Server Branch Edition-licenties met actieve Software Assurance dekking per 31 oktober 2008 zijn gerechtigd gebruik te maken van BizTalk RFID Mobile en BizTalk RFID Standards Pack. Op het gebruik van deze software zijn de productgebruiksrechten voor BizTalk Server 2006 R2 Branch Edition van toepassing</w:t>
      </w:r>
      <w:r w:rsidR="004A088B">
        <w:rPr>
          <w:rFonts w:cs="Tahoma"/>
          <w:color w:val="000000"/>
          <w:szCs w:val="18"/>
          <w:lang w:val="nl-NL"/>
        </w:rPr>
        <w:t xml:space="preserve">. </w:t>
      </w:r>
      <w:r w:rsidRPr="00FB6BEA">
        <w:rPr>
          <w:rFonts w:cs="Tahoma"/>
          <w:color w:val="000000"/>
          <w:szCs w:val="18"/>
          <w:lang w:val="nl-NL"/>
        </w:rPr>
        <w:t>Het gebruiksrecht van de klant voor deze component wordt eeuwigdurend op het moment dat hun gebruiksrecht voor BizTalk Server Branch Edition eeuwigdurend wordt.</w:t>
      </w:r>
    </w:p>
    <w:p w:rsidR="00E03856" w:rsidRDefault="00E03856" w:rsidP="006B33AE">
      <w:pPr>
        <w:spacing w:line="192" w:lineRule="auto"/>
        <w:ind w:left="540"/>
        <w:rPr>
          <w:rFonts w:cs="Tahoma"/>
          <w:lang w:val="nl-NL"/>
        </w:rPr>
      </w:pPr>
    </w:p>
    <w:p w:rsidR="00B42E6E" w:rsidRPr="00FB6BEA" w:rsidRDefault="00B42E6E" w:rsidP="006B33AE">
      <w:pPr>
        <w:spacing w:line="192" w:lineRule="auto"/>
        <w:ind w:left="540"/>
        <w:rPr>
          <w:rFonts w:cs="Tahoma"/>
          <w:lang w:val="nl-NL"/>
        </w:rPr>
      </w:pPr>
    </w:p>
    <w:p w:rsidR="00023FE7" w:rsidRPr="00FB6BEA" w:rsidRDefault="00B26237">
      <w:pPr>
        <w:pStyle w:val="Heading3"/>
        <w:rPr>
          <w:rFonts w:ascii="Tahoma" w:hAnsi="Tahoma" w:cs="Tahoma"/>
          <w:lang w:val="nl-NL"/>
        </w:rPr>
      </w:pPr>
      <w:bookmarkStart w:id="1181" w:name="_29_BizTalk®_Server"/>
      <w:bookmarkStart w:id="1182" w:name="_30_BizTalk®_Server"/>
      <w:bookmarkStart w:id="1183" w:name="_Toc336338291"/>
      <w:bookmarkStart w:id="1184" w:name="_Toc346275957"/>
      <w:bookmarkStart w:id="1185" w:name="Srv_30BizTalk09EntEd"/>
      <w:bookmarkStart w:id="1186" w:name="Srv_27BizTalkSvr2009EntEd"/>
      <w:bookmarkEnd w:id="1181"/>
      <w:bookmarkEnd w:id="1182"/>
      <w:r w:rsidRPr="00FB6BEA">
        <w:rPr>
          <w:rFonts w:ascii="Tahoma" w:hAnsi="Tahoma" w:cs="Tahoma"/>
          <w:caps/>
          <w:color w:val="F66400"/>
          <w:sz w:val="22"/>
          <w:vertAlign w:val="superscript"/>
          <w:lang w:val="nl-NL"/>
        </w:rPr>
        <w:t>3</w:t>
      </w:r>
      <w:r w:rsidR="00721D3C">
        <w:rPr>
          <w:rFonts w:ascii="Tahoma" w:hAnsi="Tahoma" w:cs="Tahoma"/>
          <w:caps/>
          <w:color w:val="F66400"/>
          <w:sz w:val="22"/>
          <w:vertAlign w:val="superscript"/>
          <w:lang w:val="nl-NL"/>
        </w:rPr>
        <w:t>1</w:t>
      </w:r>
      <w:r w:rsidRPr="00FB6BEA">
        <w:rPr>
          <w:rFonts w:ascii="Tahoma" w:hAnsi="Tahoma" w:cs="Tahoma"/>
          <w:color w:val="F66400"/>
          <w:sz w:val="22"/>
          <w:lang w:val="nl-NL"/>
        </w:rPr>
        <w:t xml:space="preserve"> BizTalk</w:t>
      </w:r>
      <w:r w:rsidR="00385282" w:rsidRPr="00FB6BEA">
        <w:rPr>
          <w:rFonts w:ascii="Tahoma" w:hAnsi="Tahoma" w:cs="Tahoma"/>
          <w:color w:val="F66400"/>
          <w:sz w:val="22"/>
          <w:vertAlign w:val="superscript"/>
          <w:lang w:val="nl-NL"/>
        </w:rPr>
        <w:t>®</w:t>
      </w:r>
      <w:r w:rsidRPr="00FB6BEA">
        <w:rPr>
          <w:rFonts w:ascii="Tahoma" w:hAnsi="Tahoma" w:cs="Tahoma"/>
          <w:color w:val="F66400"/>
          <w:sz w:val="22"/>
          <w:lang w:val="nl-NL"/>
        </w:rPr>
        <w:t xml:space="preserve"> Server 2010 Enterprise Edition</w:t>
      </w:r>
      <w:bookmarkEnd w:id="1183"/>
      <w:bookmarkEnd w:id="1184"/>
    </w:p>
    <w:bookmarkEnd w:id="1185"/>
    <w:bookmarkEnd w:id="1186"/>
    <w:p w:rsidR="00023FE7" w:rsidRPr="00FB6BEA" w:rsidRDefault="00023FE7" w:rsidP="006B33AE">
      <w:pPr>
        <w:spacing w:line="192" w:lineRule="auto"/>
        <w:rPr>
          <w:rFonts w:cs="Tahoma"/>
          <w:lang w:val="nl-NL"/>
        </w:rPr>
      </w:pPr>
    </w:p>
    <w:p w:rsidR="00023FE7" w:rsidRPr="00FB6BEA" w:rsidRDefault="0088185F" w:rsidP="0088185F">
      <w:pPr>
        <w:spacing w:after="60"/>
        <w:ind w:left="720"/>
        <w:rPr>
          <w:rFonts w:cs="Tahoma"/>
          <w:lang w:val="nl-NL"/>
        </w:rPr>
      </w:pPr>
      <w:r w:rsidRPr="00FB6BEA">
        <w:rPr>
          <w:rFonts w:cs="Tahoma"/>
          <w:b/>
          <w:color w:val="000000"/>
          <w:szCs w:val="20"/>
          <w:lang w:val="nl-NL"/>
        </w:rPr>
        <w:t>Downgraderechten</w:t>
      </w:r>
    </w:p>
    <w:p w:rsidR="00023FE7" w:rsidRPr="00FB6BEA" w:rsidRDefault="00023FE7" w:rsidP="001154B5">
      <w:pPr>
        <w:ind w:left="720"/>
        <w:rPr>
          <w:rFonts w:cs="Tahoma"/>
          <w:lang w:val="nl-NL"/>
        </w:rPr>
      </w:pPr>
      <w:r w:rsidRPr="00FB6BEA">
        <w:rPr>
          <w:rFonts w:cs="Tahoma"/>
          <w:szCs w:val="20"/>
          <w:lang w:val="nl-NL"/>
        </w:rPr>
        <w:t>Klanten met een Volume License Overeenkomst die beschikken over een licentie voor BizTalk Server 2010 Enterprise Edition, mogen gebruikmaken van eerdere versies van BizTalk Server Enterprise Edition, Host Integration Server (alle edities), BizTalk Adapter for MQSeries 1.0, BizTalk SAP Adapter, BizTalk Accelerator for HIPAA Enterprise Edition, BizTalk Accelerator for RosettaNet Enterprise Edition, BizTalk Accelerator for SWIFT Enterprise Edition en BizTalk Accelerator for HL7 Enterprise Edition.</w:t>
      </w:r>
    </w:p>
    <w:p w:rsidR="00023FE7" w:rsidRPr="00FB6BEA" w:rsidRDefault="00023FE7" w:rsidP="006B33AE">
      <w:pPr>
        <w:spacing w:line="192" w:lineRule="auto"/>
        <w:ind w:left="720"/>
        <w:rPr>
          <w:rFonts w:cs="Tahoma"/>
          <w:lang w:val="nl-NL"/>
        </w:rPr>
      </w:pPr>
    </w:p>
    <w:p w:rsidR="00023FE7" w:rsidRPr="00FB6BEA" w:rsidRDefault="0088185F" w:rsidP="0088185F">
      <w:pPr>
        <w:spacing w:after="60"/>
        <w:ind w:left="720"/>
        <w:rPr>
          <w:rFonts w:cs="Tahoma"/>
          <w:lang w:val="nl-NL"/>
        </w:rPr>
      </w:pPr>
      <w:r w:rsidRPr="00FB6BEA">
        <w:rPr>
          <w:rFonts w:cs="Tahoma"/>
          <w:b/>
          <w:color w:val="000000"/>
          <w:szCs w:val="20"/>
          <w:lang w:val="nl-NL"/>
        </w:rPr>
        <w:t>Migratietraject voor BizTalk Server Accelerators-klanten met Software Assurance</w:t>
      </w:r>
    </w:p>
    <w:p w:rsidR="00023FE7" w:rsidRPr="00FB6BEA" w:rsidRDefault="00023FE7" w:rsidP="00CB3922">
      <w:pPr>
        <w:ind w:left="720"/>
        <w:rPr>
          <w:rFonts w:cs="Tahoma"/>
          <w:lang w:val="nl-NL"/>
        </w:rPr>
      </w:pPr>
      <w:r w:rsidRPr="00FB6BEA">
        <w:rPr>
          <w:rFonts w:cs="Tahoma"/>
          <w:szCs w:val="20"/>
          <w:lang w:val="nl-NL"/>
        </w:rPr>
        <w:t>Voor elke twee (2) licenties van een hieronder vermelde BizTalk Server Accelerator die een klant met een Volume License Overeenkomst per 1 september 2007 heeft ingeschreven voor Software Assurance, mag de</w:t>
      </w:r>
      <w:r w:rsidR="00CB3922" w:rsidRPr="00FB6BEA">
        <w:rPr>
          <w:rFonts w:cs="Tahoma"/>
          <w:szCs w:val="20"/>
          <w:lang w:val="nl-NL"/>
        </w:rPr>
        <w:t> </w:t>
      </w:r>
      <w:r w:rsidRPr="00FB6BEA">
        <w:rPr>
          <w:rFonts w:cs="Tahoma"/>
          <w:szCs w:val="20"/>
          <w:lang w:val="nl-NL"/>
        </w:rPr>
        <w:t>klant de corresponderende editie van BizTalk Server 2006 R2 (of een latere versie van dat product) gebruiken op een (1) processor, in plaats van de BizTalk Accelerator. Het gebruiksrecht van de klant voor BizTalk Server 2006 R2 vervalt op het moment dat het gebruiksrecht van de klant voor het corresponderende exemplaar van de BizTalk Accelerator afloopt of wordt beëindigd. Voor het gebruik van BizTalk Server 2006 R2 door de klant in het kader van deze aanbieding gelden de productgebruiksrechten voor het betreffende product en de voorwaarden van de Volume License Overeenkomst van de klant. Aan het eind van de looptijd van de Software Assurance voor de BizTalk Accelerator kan de klant de upgraderegeling verlengen voor BizTalk Server 2006 R2 Branch Edition in plaats van voor de BizTalk Accelerator.</w:t>
      </w:r>
    </w:p>
    <w:tbl>
      <w:tblPr>
        <w:tblW w:w="8100"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140"/>
      </w:tblGrid>
      <w:tr w:rsidR="00023FE7" w:rsidRPr="004A4569" w:rsidTr="002A6416">
        <w:tc>
          <w:tcPr>
            <w:tcW w:w="3960" w:type="dxa"/>
            <w:shd w:val="clear" w:color="auto" w:fill="FABF8F"/>
          </w:tcPr>
          <w:p w:rsidR="00023FE7" w:rsidRPr="00FB6BEA" w:rsidRDefault="00023FE7">
            <w:pPr>
              <w:ind w:left="252"/>
              <w:rPr>
                <w:rFonts w:cs="Tahoma"/>
                <w:b/>
                <w:szCs w:val="20"/>
                <w:lang w:val="nl-NL"/>
              </w:rPr>
            </w:pPr>
            <w:r w:rsidRPr="00FB6BEA">
              <w:rPr>
                <w:rFonts w:cs="Tahoma"/>
                <w:b/>
                <w:szCs w:val="20"/>
                <w:lang w:val="nl-NL"/>
              </w:rPr>
              <w:t>BizTalk Accelerator</w:t>
            </w:r>
          </w:p>
        </w:tc>
        <w:tc>
          <w:tcPr>
            <w:tcW w:w="4140" w:type="dxa"/>
            <w:shd w:val="clear" w:color="auto" w:fill="FABF8F"/>
          </w:tcPr>
          <w:p w:rsidR="00023FE7" w:rsidRPr="00FB6BEA" w:rsidRDefault="00023FE7">
            <w:pPr>
              <w:ind w:left="342"/>
              <w:rPr>
                <w:rFonts w:cs="Tahoma"/>
                <w:b/>
                <w:szCs w:val="20"/>
                <w:lang w:val="nl-NL"/>
              </w:rPr>
            </w:pPr>
            <w:r w:rsidRPr="00FB6BEA">
              <w:rPr>
                <w:rFonts w:cs="Tahoma"/>
                <w:b/>
                <w:szCs w:val="20"/>
                <w:lang w:val="nl-NL"/>
              </w:rPr>
              <w:t>Recht op grond van Software Assurance</w:t>
            </w:r>
          </w:p>
        </w:tc>
      </w:tr>
      <w:tr w:rsidR="00023FE7" w:rsidRPr="00FB6BEA" w:rsidTr="002A6416">
        <w:tc>
          <w:tcPr>
            <w:tcW w:w="3960" w:type="dxa"/>
          </w:tcPr>
          <w:p w:rsidR="00023FE7" w:rsidRPr="00FB6BEA" w:rsidRDefault="00023FE7">
            <w:pPr>
              <w:ind w:left="252"/>
              <w:rPr>
                <w:rFonts w:cs="Tahoma"/>
                <w:szCs w:val="20"/>
                <w:lang w:val="nl-NL"/>
              </w:rPr>
            </w:pPr>
            <w:r w:rsidRPr="00FB6BEA">
              <w:rPr>
                <w:rFonts w:cs="Tahoma"/>
                <w:szCs w:val="20"/>
                <w:lang w:val="nl-NL"/>
              </w:rPr>
              <w:t>BizTalk HIPAA Enterprise</w:t>
            </w:r>
          </w:p>
        </w:tc>
        <w:tc>
          <w:tcPr>
            <w:tcW w:w="4140" w:type="dxa"/>
          </w:tcPr>
          <w:p w:rsidR="00023FE7" w:rsidRPr="00FB6BEA" w:rsidRDefault="00023FE7">
            <w:pPr>
              <w:ind w:left="342"/>
              <w:rPr>
                <w:rFonts w:cs="Tahoma"/>
                <w:szCs w:val="20"/>
                <w:lang w:val="nl-NL"/>
              </w:rPr>
            </w:pPr>
            <w:r w:rsidRPr="00FB6BEA">
              <w:rPr>
                <w:rFonts w:cs="Tahoma"/>
                <w:szCs w:val="20"/>
                <w:lang w:val="nl-NL"/>
              </w:rPr>
              <w:t>BizTalk Server 2006 R2 Enterprise Edition</w:t>
            </w:r>
          </w:p>
        </w:tc>
      </w:tr>
      <w:tr w:rsidR="00023FE7" w:rsidRPr="00FB6BEA" w:rsidTr="002A6416">
        <w:tc>
          <w:tcPr>
            <w:tcW w:w="3960" w:type="dxa"/>
          </w:tcPr>
          <w:p w:rsidR="00023FE7" w:rsidRPr="00FB6BEA" w:rsidRDefault="00023FE7">
            <w:pPr>
              <w:ind w:left="252"/>
              <w:rPr>
                <w:rFonts w:cs="Tahoma"/>
                <w:szCs w:val="20"/>
                <w:lang w:val="nl-NL"/>
              </w:rPr>
            </w:pPr>
            <w:r w:rsidRPr="00FB6BEA">
              <w:rPr>
                <w:rFonts w:cs="Tahoma"/>
                <w:szCs w:val="20"/>
                <w:lang w:val="nl-NL"/>
              </w:rPr>
              <w:t>BizTalk HL7 Enterprise</w:t>
            </w:r>
          </w:p>
        </w:tc>
        <w:tc>
          <w:tcPr>
            <w:tcW w:w="4140" w:type="dxa"/>
          </w:tcPr>
          <w:p w:rsidR="00023FE7" w:rsidRPr="00FB6BEA" w:rsidRDefault="00023FE7">
            <w:pPr>
              <w:ind w:left="342"/>
              <w:rPr>
                <w:rFonts w:cs="Tahoma"/>
                <w:szCs w:val="20"/>
                <w:lang w:val="nl-NL"/>
              </w:rPr>
            </w:pPr>
            <w:r w:rsidRPr="00FB6BEA">
              <w:rPr>
                <w:rFonts w:cs="Tahoma"/>
                <w:szCs w:val="20"/>
                <w:lang w:val="nl-NL"/>
              </w:rPr>
              <w:t>BizTalk Server 2006 R2 Enterprise Edition</w:t>
            </w:r>
          </w:p>
        </w:tc>
      </w:tr>
      <w:tr w:rsidR="00023FE7" w:rsidRPr="00FB6BEA" w:rsidTr="002A6416">
        <w:tc>
          <w:tcPr>
            <w:tcW w:w="3960" w:type="dxa"/>
          </w:tcPr>
          <w:p w:rsidR="00023FE7" w:rsidRPr="00FB6BEA" w:rsidRDefault="00023FE7">
            <w:pPr>
              <w:ind w:left="252"/>
              <w:rPr>
                <w:rFonts w:cs="Tahoma"/>
                <w:szCs w:val="20"/>
                <w:lang w:val="nl-NL"/>
              </w:rPr>
            </w:pPr>
            <w:r w:rsidRPr="00FB6BEA">
              <w:rPr>
                <w:rFonts w:cs="Tahoma"/>
                <w:szCs w:val="20"/>
                <w:lang w:val="nl-NL"/>
              </w:rPr>
              <w:t>BizTalk RosettaNet Enterprise</w:t>
            </w:r>
          </w:p>
        </w:tc>
        <w:tc>
          <w:tcPr>
            <w:tcW w:w="4140" w:type="dxa"/>
          </w:tcPr>
          <w:p w:rsidR="00023FE7" w:rsidRPr="00FB6BEA" w:rsidRDefault="00023FE7">
            <w:pPr>
              <w:ind w:left="342"/>
              <w:rPr>
                <w:rFonts w:cs="Tahoma"/>
                <w:szCs w:val="20"/>
                <w:lang w:val="nl-NL"/>
              </w:rPr>
            </w:pPr>
            <w:r w:rsidRPr="00FB6BEA">
              <w:rPr>
                <w:rFonts w:cs="Tahoma"/>
                <w:szCs w:val="20"/>
                <w:lang w:val="nl-NL"/>
              </w:rPr>
              <w:t>BizTalk Server 2006 R2 Enterprise Edition</w:t>
            </w:r>
          </w:p>
        </w:tc>
      </w:tr>
      <w:tr w:rsidR="00023FE7" w:rsidRPr="00FB6BEA" w:rsidTr="002A6416">
        <w:tc>
          <w:tcPr>
            <w:tcW w:w="3960" w:type="dxa"/>
          </w:tcPr>
          <w:p w:rsidR="00023FE7" w:rsidRPr="00FB6BEA" w:rsidRDefault="00023FE7">
            <w:pPr>
              <w:ind w:left="252"/>
              <w:rPr>
                <w:rFonts w:cs="Tahoma"/>
                <w:szCs w:val="20"/>
                <w:lang w:val="nl-NL"/>
              </w:rPr>
            </w:pPr>
            <w:r w:rsidRPr="00FB6BEA">
              <w:rPr>
                <w:rFonts w:cs="Tahoma"/>
                <w:szCs w:val="20"/>
                <w:lang w:val="nl-NL"/>
              </w:rPr>
              <w:t>BizTalk SWIFT Enterprise</w:t>
            </w:r>
          </w:p>
        </w:tc>
        <w:tc>
          <w:tcPr>
            <w:tcW w:w="4140" w:type="dxa"/>
          </w:tcPr>
          <w:p w:rsidR="00023FE7" w:rsidRPr="00FB6BEA" w:rsidRDefault="00023FE7">
            <w:pPr>
              <w:ind w:left="342"/>
              <w:rPr>
                <w:rFonts w:cs="Tahoma"/>
                <w:szCs w:val="20"/>
                <w:lang w:val="nl-NL"/>
              </w:rPr>
            </w:pPr>
            <w:r w:rsidRPr="00FB6BEA">
              <w:rPr>
                <w:rFonts w:cs="Tahoma"/>
                <w:szCs w:val="20"/>
                <w:lang w:val="nl-NL"/>
              </w:rPr>
              <w:t>BizTalk Server 2006 R2 Enterprise Edition</w:t>
            </w:r>
          </w:p>
        </w:tc>
      </w:tr>
    </w:tbl>
    <w:p w:rsidR="00023FE7" w:rsidRPr="00FB6BEA" w:rsidRDefault="00023FE7">
      <w:pPr>
        <w:rPr>
          <w:rFonts w:cs="Tahoma"/>
          <w:lang w:val="nl-NL"/>
        </w:rPr>
      </w:pPr>
    </w:p>
    <w:p w:rsidR="00023FE7" w:rsidRPr="00FB6BEA" w:rsidRDefault="00023FE7" w:rsidP="0088185F">
      <w:pPr>
        <w:spacing w:after="60"/>
        <w:ind w:left="720"/>
        <w:rPr>
          <w:rFonts w:cs="Tahoma"/>
          <w:lang w:val="nl-NL"/>
        </w:rPr>
      </w:pPr>
      <w:r w:rsidRPr="00FB6BEA">
        <w:rPr>
          <w:rFonts w:cs="Tahoma"/>
          <w:b/>
          <w:szCs w:val="18"/>
          <w:lang w:val="nl-NL"/>
        </w:rPr>
        <w:t>BizTalk RFID Mobile en BizTalk RFID Mobile Standards Pack</w:t>
      </w:r>
    </w:p>
    <w:p w:rsidR="00023FE7" w:rsidRPr="00FB6BEA" w:rsidRDefault="00023FE7">
      <w:pPr>
        <w:ind w:left="720"/>
        <w:rPr>
          <w:rFonts w:cs="Tahoma"/>
          <w:lang w:val="nl-NL"/>
        </w:rPr>
      </w:pPr>
      <w:r w:rsidRPr="00FB6BEA">
        <w:rPr>
          <w:rFonts w:cs="Tahoma"/>
          <w:szCs w:val="18"/>
          <w:lang w:val="nl-NL"/>
        </w:rPr>
        <w:t>Klanten met Biz Talk Server Enterprise Edition-licenties met actieve Software Assurance dekking komen per 31 oktober 2008 in aanmerking om gebruik te maken van BizTalk RFID Mobile en BizTalk RFID Standards Pack. Op het gebruik van deze software zijn de gebruiksrechten voor BizTalk Server 2006 R2 Enterprise Edition van toepassing</w:t>
      </w:r>
      <w:r w:rsidR="004A088B">
        <w:rPr>
          <w:rFonts w:cs="Tahoma"/>
          <w:szCs w:val="18"/>
          <w:lang w:val="nl-NL"/>
        </w:rPr>
        <w:t xml:space="preserve">. </w:t>
      </w:r>
      <w:r w:rsidRPr="00FB6BEA">
        <w:rPr>
          <w:rFonts w:cs="Tahoma"/>
          <w:szCs w:val="18"/>
          <w:lang w:val="nl-NL"/>
        </w:rPr>
        <w:t>Het gebruiksrecht van de klant voor deze component wordt eeuwigdurend op het moment dat hun gebruiksrecht voor BizTalk Server Enterprise Edition eeuwigdurend wordt.</w:t>
      </w:r>
    </w:p>
    <w:p w:rsidR="00E03856" w:rsidRDefault="00E03856">
      <w:pPr>
        <w:rPr>
          <w:rFonts w:cs="Tahoma"/>
          <w:lang w:val="nl-NL"/>
        </w:rPr>
      </w:pPr>
      <w:bookmarkStart w:id="1187" w:name="Srv_31BizTalk09StandEd"/>
    </w:p>
    <w:p w:rsidR="00B42E6E" w:rsidRPr="00FB6BEA" w:rsidRDefault="00B42E6E">
      <w:pPr>
        <w:rPr>
          <w:rFonts w:cs="Tahoma"/>
          <w:lang w:val="nl-NL"/>
        </w:rPr>
      </w:pPr>
    </w:p>
    <w:p w:rsidR="00023FE7" w:rsidRPr="00FB6BEA" w:rsidRDefault="00B26237">
      <w:pPr>
        <w:pStyle w:val="Heading3"/>
        <w:rPr>
          <w:rFonts w:ascii="Tahoma" w:hAnsi="Tahoma" w:cs="Tahoma"/>
          <w:lang w:val="nl-NL"/>
        </w:rPr>
      </w:pPr>
      <w:bookmarkStart w:id="1188" w:name="_31_BizTalk®_Server"/>
      <w:bookmarkStart w:id="1189" w:name="Srv_28BizTalkSvr2009StandEd"/>
      <w:bookmarkStart w:id="1190" w:name="_Toc336338292"/>
      <w:bookmarkStart w:id="1191" w:name="_Toc346275958"/>
      <w:bookmarkEnd w:id="1188"/>
      <w:r w:rsidRPr="00FB6BEA">
        <w:rPr>
          <w:rFonts w:ascii="Tahoma" w:hAnsi="Tahoma" w:cs="Tahoma"/>
          <w:caps/>
          <w:color w:val="F66400"/>
          <w:sz w:val="22"/>
          <w:vertAlign w:val="superscript"/>
          <w:lang w:val="nl-NL"/>
        </w:rPr>
        <w:t>3</w:t>
      </w:r>
      <w:r w:rsidR="00721D3C">
        <w:rPr>
          <w:rFonts w:ascii="Tahoma" w:hAnsi="Tahoma" w:cs="Tahoma"/>
          <w:caps/>
          <w:color w:val="F66400"/>
          <w:sz w:val="22"/>
          <w:vertAlign w:val="superscript"/>
          <w:lang w:val="nl-NL"/>
        </w:rPr>
        <w:t>2</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BizTalk</w:t>
      </w:r>
      <w:r w:rsidR="00385282" w:rsidRPr="00FB6BEA">
        <w:rPr>
          <w:rFonts w:ascii="Tahoma" w:hAnsi="Tahoma" w:cs="Tahoma"/>
          <w:color w:val="F66400"/>
          <w:sz w:val="22"/>
          <w:vertAlign w:val="superscript"/>
          <w:lang w:val="nl-NL"/>
        </w:rPr>
        <w:t>®</w:t>
      </w:r>
      <w:r w:rsidRPr="00FB6BEA">
        <w:rPr>
          <w:rFonts w:ascii="Tahoma" w:hAnsi="Tahoma" w:cs="Tahoma"/>
          <w:color w:val="F66400"/>
          <w:sz w:val="22"/>
          <w:lang w:val="nl-NL"/>
        </w:rPr>
        <w:t xml:space="preserve"> Server 2010 Standard Edition</w:t>
      </w:r>
      <w:bookmarkEnd w:id="1189"/>
      <w:bookmarkEnd w:id="1190"/>
      <w:bookmarkEnd w:id="1191"/>
    </w:p>
    <w:bookmarkEnd w:id="1187"/>
    <w:p w:rsidR="00A66BD2" w:rsidRPr="00FB6BEA" w:rsidRDefault="00A66BD2" w:rsidP="001154B5">
      <w:pPr>
        <w:ind w:left="720"/>
        <w:rPr>
          <w:rFonts w:cs="Tahoma"/>
          <w:lang w:val="nl-NL"/>
        </w:rPr>
      </w:pPr>
    </w:p>
    <w:p w:rsidR="00023FE7" w:rsidRPr="00FB6BEA" w:rsidRDefault="00A66BD2" w:rsidP="00A66BD2">
      <w:pPr>
        <w:spacing w:after="60"/>
        <w:ind w:left="720"/>
        <w:rPr>
          <w:rFonts w:cs="Tahoma"/>
          <w:lang w:val="nl-NL"/>
        </w:rPr>
      </w:pPr>
      <w:r w:rsidRPr="00FB6BEA">
        <w:rPr>
          <w:rFonts w:cs="Tahoma"/>
          <w:b/>
          <w:szCs w:val="20"/>
          <w:lang w:val="nl-NL"/>
        </w:rPr>
        <w:t>Downgraderechten</w:t>
      </w:r>
    </w:p>
    <w:p w:rsidR="00023FE7" w:rsidRPr="00FB6BEA" w:rsidRDefault="00023FE7" w:rsidP="006B33AE">
      <w:pPr>
        <w:ind w:left="720"/>
        <w:rPr>
          <w:rFonts w:cs="Tahoma"/>
          <w:lang w:val="nl-NL"/>
        </w:rPr>
      </w:pPr>
      <w:r w:rsidRPr="00FB6BEA">
        <w:rPr>
          <w:rFonts w:cs="Tahoma"/>
          <w:szCs w:val="20"/>
          <w:lang w:val="nl-NL"/>
        </w:rPr>
        <w:t>Klanten met een volume licensing overeenkomst die beschikken over een licentie voor BizTalk Server 2010</w:t>
      </w:r>
      <w:r w:rsidR="006B33AE" w:rsidRPr="00FB6BEA">
        <w:rPr>
          <w:rFonts w:cs="Tahoma"/>
          <w:szCs w:val="20"/>
          <w:lang w:val="nl-NL"/>
        </w:rPr>
        <w:t> </w:t>
      </w:r>
      <w:r w:rsidRPr="00FB6BEA">
        <w:rPr>
          <w:rFonts w:cs="Tahoma"/>
          <w:szCs w:val="20"/>
          <w:lang w:val="nl-NL"/>
        </w:rPr>
        <w:t>Standard Edition, mogen gebruikmaken van eerdere versies van BizTalk Server Standard Edition, Host</w:t>
      </w:r>
      <w:r w:rsidR="006B33AE" w:rsidRPr="00FB6BEA">
        <w:rPr>
          <w:rFonts w:cs="Tahoma"/>
          <w:szCs w:val="20"/>
          <w:lang w:val="nl-NL"/>
        </w:rPr>
        <w:t> </w:t>
      </w:r>
      <w:r w:rsidRPr="00FB6BEA">
        <w:rPr>
          <w:rFonts w:cs="Tahoma"/>
          <w:szCs w:val="20"/>
          <w:lang w:val="nl-NL"/>
        </w:rPr>
        <w:t xml:space="preserve">Integration Server (alle edities), BizTalk Adapter for MQSeries 1.0, BizTalk SAP Adapter, BizTalk Accelerator for HIPAA Standard Edition, BizTalk Accelerator for RosettaNet Standard Edition, BizTalk Accelerator for SWIFT Standard Edition en BizTalk Accelerator for HL7 Standard Edition. </w:t>
      </w:r>
    </w:p>
    <w:p w:rsidR="00FD3986" w:rsidRPr="00FB6BEA" w:rsidRDefault="00FD3986" w:rsidP="001154B5">
      <w:pPr>
        <w:ind w:left="720"/>
        <w:rPr>
          <w:rFonts w:cs="Tahoma"/>
          <w:lang w:val="nl-NL"/>
        </w:rPr>
      </w:pPr>
    </w:p>
    <w:p w:rsidR="00023FE7" w:rsidRPr="00FB6BEA" w:rsidRDefault="00A66BD2" w:rsidP="00A66BD2">
      <w:pPr>
        <w:spacing w:after="60"/>
        <w:ind w:left="720"/>
        <w:rPr>
          <w:rFonts w:cs="Tahoma"/>
          <w:lang w:val="nl-NL"/>
        </w:rPr>
      </w:pPr>
      <w:r w:rsidRPr="00FB6BEA">
        <w:rPr>
          <w:rFonts w:cs="Tahoma"/>
          <w:b/>
          <w:szCs w:val="20"/>
          <w:lang w:val="nl-NL"/>
        </w:rPr>
        <w:t>Migratietraject voor BizTalk Server Accelerators-klanten met Software Assurance</w:t>
      </w:r>
    </w:p>
    <w:p w:rsidR="00023FE7" w:rsidRPr="00FB6BEA" w:rsidRDefault="00023FE7" w:rsidP="00CB3922">
      <w:pPr>
        <w:ind w:left="720"/>
        <w:rPr>
          <w:rFonts w:cs="Tahoma"/>
          <w:lang w:val="nl-NL"/>
        </w:rPr>
      </w:pPr>
      <w:r w:rsidRPr="00FB6BEA">
        <w:rPr>
          <w:rFonts w:cs="Tahoma"/>
          <w:szCs w:val="20"/>
          <w:lang w:val="nl-NL"/>
        </w:rPr>
        <w:t>Voor elke twee (2) licenties van een hieronder vermelde BizTalk Server Accelerator die een klant met een Volume License Overeenkomst per 1 september 2007 heeft ingeschreven voor Software Assurance, mag de</w:t>
      </w:r>
      <w:r w:rsidR="00CB3922" w:rsidRPr="00FB6BEA">
        <w:rPr>
          <w:rFonts w:cs="Tahoma"/>
          <w:szCs w:val="20"/>
          <w:lang w:val="nl-NL"/>
        </w:rPr>
        <w:t> </w:t>
      </w:r>
      <w:r w:rsidRPr="00FB6BEA">
        <w:rPr>
          <w:rFonts w:cs="Tahoma"/>
          <w:szCs w:val="20"/>
          <w:lang w:val="nl-NL"/>
        </w:rPr>
        <w:t>klant de corresponderende editie van BizTalk Server 2006 R2 (of een latere versie van dat product) gebruiken op een (1) processor, in plaats van de BizTalk Accelerator. Het gebruiksrecht van de klant voor BizTalk Server 2006 R2 vervalt op het moment dat het gebruiksrecht van de klant voor het corresponderende exemplaar van de BizTalk Accelerator afloopt of wordt beëindigd. Voor het gebruik van BizTalk Server 2006 R2 door de klant in het kader van deze aanbieding gelden de productgebruiksrechten voor het betreffende product en de voorwaarden van de Volume License Overeenkomst van de klant. Aan</w:t>
      </w:r>
      <w:r w:rsidR="006B2B49">
        <w:rPr>
          <w:rFonts w:cs="Tahoma"/>
          <w:szCs w:val="20"/>
          <w:lang w:val="nl-NL"/>
        </w:rPr>
        <w:t> </w:t>
      </w:r>
      <w:r w:rsidRPr="00FB6BEA">
        <w:rPr>
          <w:rFonts w:cs="Tahoma"/>
          <w:szCs w:val="20"/>
          <w:lang w:val="nl-NL"/>
        </w:rPr>
        <w:t>het eind van de looptijd van de Software Assurance voor de BizTalk Accelerator kan de klant de upgraderegeling verlengen voor BizTalk Server 2006 R2 Branch Edition in plaats van voor de BizTalk Accelerator.</w:t>
      </w:r>
    </w:p>
    <w:p w:rsidR="00023FE7" w:rsidRPr="00FB6BEA" w:rsidRDefault="00023FE7">
      <w:pPr>
        <w:rPr>
          <w:rFonts w:cs="Tahoma"/>
          <w:lang w:val="nl-NL"/>
        </w:rPr>
      </w:pPr>
    </w:p>
    <w:tbl>
      <w:tblPr>
        <w:tblW w:w="7787" w:type="dxa"/>
        <w:tblInd w:w="8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17"/>
        <w:gridCol w:w="3870"/>
      </w:tblGrid>
      <w:tr w:rsidR="00023FE7" w:rsidRPr="004A4569" w:rsidTr="002A6416">
        <w:tc>
          <w:tcPr>
            <w:tcW w:w="3917" w:type="dxa"/>
            <w:shd w:val="clear" w:color="auto" w:fill="FABF8F"/>
          </w:tcPr>
          <w:p w:rsidR="00023FE7" w:rsidRPr="00FB6BEA" w:rsidRDefault="00023FE7">
            <w:pPr>
              <w:ind w:left="299"/>
              <w:rPr>
                <w:rFonts w:cs="Tahoma"/>
                <w:b/>
                <w:szCs w:val="20"/>
                <w:lang w:val="nl-NL"/>
              </w:rPr>
            </w:pPr>
            <w:r w:rsidRPr="00FB6BEA">
              <w:rPr>
                <w:rFonts w:cs="Tahoma"/>
                <w:b/>
                <w:szCs w:val="20"/>
                <w:lang w:val="nl-NL"/>
              </w:rPr>
              <w:t>BizTalk Accelerator</w:t>
            </w:r>
          </w:p>
        </w:tc>
        <w:tc>
          <w:tcPr>
            <w:tcW w:w="3870" w:type="dxa"/>
            <w:shd w:val="clear" w:color="auto" w:fill="FABF8F"/>
          </w:tcPr>
          <w:p w:rsidR="00023FE7" w:rsidRPr="00FB6BEA" w:rsidRDefault="00023FE7">
            <w:pPr>
              <w:ind w:left="252"/>
              <w:rPr>
                <w:rFonts w:cs="Tahoma"/>
                <w:b/>
                <w:szCs w:val="20"/>
                <w:lang w:val="nl-NL"/>
              </w:rPr>
            </w:pPr>
            <w:r w:rsidRPr="00FB6BEA">
              <w:rPr>
                <w:rFonts w:cs="Tahoma"/>
                <w:b/>
                <w:szCs w:val="20"/>
                <w:lang w:val="nl-NL"/>
              </w:rPr>
              <w:t>Recht op grond van Software Assurance</w:t>
            </w:r>
          </w:p>
        </w:tc>
      </w:tr>
      <w:tr w:rsidR="00023FE7" w:rsidRPr="00FB6BEA" w:rsidTr="002A6416">
        <w:tc>
          <w:tcPr>
            <w:tcW w:w="3917" w:type="dxa"/>
          </w:tcPr>
          <w:p w:rsidR="00023FE7" w:rsidRPr="00FB6BEA" w:rsidRDefault="00023FE7">
            <w:pPr>
              <w:ind w:left="299"/>
              <w:rPr>
                <w:rFonts w:cs="Tahoma"/>
                <w:szCs w:val="20"/>
                <w:lang w:val="nl-NL"/>
              </w:rPr>
            </w:pPr>
            <w:r w:rsidRPr="00FB6BEA">
              <w:rPr>
                <w:rFonts w:cs="Tahoma"/>
                <w:szCs w:val="20"/>
                <w:lang w:val="nl-NL"/>
              </w:rPr>
              <w:t>BizTalk HIPAA Standard</w:t>
            </w:r>
          </w:p>
        </w:tc>
        <w:tc>
          <w:tcPr>
            <w:tcW w:w="3870" w:type="dxa"/>
          </w:tcPr>
          <w:p w:rsidR="00023FE7" w:rsidRPr="00FB6BEA" w:rsidRDefault="00023FE7">
            <w:pPr>
              <w:ind w:left="252"/>
              <w:rPr>
                <w:rFonts w:cs="Tahoma"/>
                <w:szCs w:val="20"/>
                <w:lang w:val="nl-NL"/>
              </w:rPr>
            </w:pPr>
            <w:r w:rsidRPr="00FB6BEA">
              <w:rPr>
                <w:rFonts w:cs="Tahoma"/>
                <w:szCs w:val="20"/>
                <w:lang w:val="nl-NL"/>
              </w:rPr>
              <w:t>BizTalk Server 2006 R2 Standard Edition</w:t>
            </w:r>
          </w:p>
        </w:tc>
      </w:tr>
      <w:tr w:rsidR="00023FE7" w:rsidRPr="00FB6BEA" w:rsidTr="002A6416">
        <w:tc>
          <w:tcPr>
            <w:tcW w:w="3917" w:type="dxa"/>
          </w:tcPr>
          <w:p w:rsidR="00023FE7" w:rsidRPr="00FB6BEA" w:rsidRDefault="00023FE7">
            <w:pPr>
              <w:ind w:left="299"/>
              <w:rPr>
                <w:rFonts w:cs="Tahoma"/>
                <w:szCs w:val="20"/>
                <w:lang w:val="nl-NL"/>
              </w:rPr>
            </w:pPr>
            <w:r w:rsidRPr="00FB6BEA">
              <w:rPr>
                <w:rFonts w:cs="Tahoma"/>
                <w:szCs w:val="20"/>
                <w:lang w:val="nl-NL"/>
              </w:rPr>
              <w:t>BizTalk HL7 Standard</w:t>
            </w:r>
          </w:p>
        </w:tc>
        <w:tc>
          <w:tcPr>
            <w:tcW w:w="3870" w:type="dxa"/>
          </w:tcPr>
          <w:p w:rsidR="00023FE7" w:rsidRPr="00FB6BEA" w:rsidRDefault="00023FE7">
            <w:pPr>
              <w:ind w:left="252"/>
              <w:rPr>
                <w:rFonts w:cs="Tahoma"/>
                <w:szCs w:val="20"/>
                <w:lang w:val="nl-NL"/>
              </w:rPr>
            </w:pPr>
            <w:r w:rsidRPr="00FB6BEA">
              <w:rPr>
                <w:rFonts w:cs="Tahoma"/>
                <w:szCs w:val="20"/>
                <w:lang w:val="nl-NL"/>
              </w:rPr>
              <w:t>BizTalk Server 2006 R2 Standard Edition</w:t>
            </w:r>
          </w:p>
        </w:tc>
      </w:tr>
      <w:tr w:rsidR="00023FE7" w:rsidRPr="00FB6BEA" w:rsidTr="002A6416">
        <w:tc>
          <w:tcPr>
            <w:tcW w:w="3917" w:type="dxa"/>
          </w:tcPr>
          <w:p w:rsidR="00023FE7" w:rsidRPr="00FB6BEA" w:rsidRDefault="00023FE7">
            <w:pPr>
              <w:ind w:left="299"/>
              <w:rPr>
                <w:rFonts w:cs="Tahoma"/>
                <w:szCs w:val="20"/>
                <w:lang w:val="nl-NL"/>
              </w:rPr>
            </w:pPr>
            <w:r w:rsidRPr="00FB6BEA">
              <w:rPr>
                <w:rFonts w:cs="Tahoma"/>
                <w:szCs w:val="20"/>
                <w:lang w:val="nl-NL"/>
              </w:rPr>
              <w:t>BizTalk RosettaNet Standard</w:t>
            </w:r>
          </w:p>
        </w:tc>
        <w:tc>
          <w:tcPr>
            <w:tcW w:w="3870" w:type="dxa"/>
          </w:tcPr>
          <w:p w:rsidR="00023FE7" w:rsidRPr="00FB6BEA" w:rsidRDefault="00023FE7">
            <w:pPr>
              <w:ind w:left="252"/>
              <w:rPr>
                <w:rFonts w:cs="Tahoma"/>
                <w:szCs w:val="20"/>
                <w:lang w:val="nl-NL"/>
              </w:rPr>
            </w:pPr>
            <w:r w:rsidRPr="00FB6BEA">
              <w:rPr>
                <w:rFonts w:cs="Tahoma"/>
                <w:szCs w:val="20"/>
                <w:lang w:val="nl-NL"/>
              </w:rPr>
              <w:t>BizTalk Server 2006 R2 Standard Edition</w:t>
            </w:r>
          </w:p>
        </w:tc>
      </w:tr>
      <w:tr w:rsidR="00023FE7" w:rsidRPr="00FB6BEA" w:rsidTr="002A6416">
        <w:tc>
          <w:tcPr>
            <w:tcW w:w="3917" w:type="dxa"/>
          </w:tcPr>
          <w:p w:rsidR="00023FE7" w:rsidRPr="00FB6BEA" w:rsidRDefault="00023FE7">
            <w:pPr>
              <w:ind w:left="299"/>
              <w:rPr>
                <w:rFonts w:cs="Tahoma"/>
                <w:szCs w:val="20"/>
                <w:lang w:val="nl-NL"/>
              </w:rPr>
            </w:pPr>
            <w:r w:rsidRPr="00FB6BEA">
              <w:rPr>
                <w:rFonts w:cs="Tahoma"/>
                <w:szCs w:val="20"/>
                <w:lang w:val="nl-NL"/>
              </w:rPr>
              <w:t>BizTalk SWIFT Standard</w:t>
            </w:r>
          </w:p>
        </w:tc>
        <w:tc>
          <w:tcPr>
            <w:tcW w:w="3870" w:type="dxa"/>
          </w:tcPr>
          <w:p w:rsidR="00023FE7" w:rsidRPr="00FB6BEA" w:rsidRDefault="00023FE7">
            <w:pPr>
              <w:ind w:left="252"/>
              <w:rPr>
                <w:rFonts w:cs="Tahoma"/>
                <w:szCs w:val="20"/>
                <w:lang w:val="nl-NL"/>
              </w:rPr>
            </w:pPr>
            <w:r w:rsidRPr="00FB6BEA">
              <w:rPr>
                <w:rFonts w:cs="Tahoma"/>
                <w:szCs w:val="20"/>
                <w:lang w:val="nl-NL"/>
              </w:rPr>
              <w:t>BizTalk Server 2006 R2 Standard Edition</w:t>
            </w:r>
          </w:p>
        </w:tc>
      </w:tr>
    </w:tbl>
    <w:p w:rsidR="00023FE7" w:rsidRPr="00FB6BEA" w:rsidRDefault="00023FE7">
      <w:pPr>
        <w:rPr>
          <w:rFonts w:cs="Tahoma"/>
          <w:lang w:val="nl-NL"/>
        </w:rPr>
      </w:pPr>
    </w:p>
    <w:p w:rsidR="00023FE7" w:rsidRPr="00FB6BEA" w:rsidRDefault="00023FE7" w:rsidP="00A66BD2">
      <w:pPr>
        <w:spacing w:after="60"/>
        <w:ind w:left="720"/>
        <w:rPr>
          <w:rFonts w:cs="Tahoma"/>
          <w:lang w:val="nl-NL"/>
        </w:rPr>
      </w:pPr>
      <w:r w:rsidRPr="00FB6BEA">
        <w:rPr>
          <w:rFonts w:cs="Tahoma"/>
          <w:b/>
          <w:szCs w:val="18"/>
          <w:lang w:val="nl-NL"/>
        </w:rPr>
        <w:t>BizTalk RFID Mobile en RFID Mobile Standards Pack</w:t>
      </w:r>
    </w:p>
    <w:p w:rsidR="00023FE7" w:rsidRPr="00FB6BEA" w:rsidRDefault="00023FE7" w:rsidP="001154B5">
      <w:pPr>
        <w:ind w:left="720"/>
        <w:rPr>
          <w:rFonts w:cs="Tahoma"/>
          <w:lang w:val="nl-NL"/>
        </w:rPr>
      </w:pPr>
      <w:r w:rsidRPr="00FB6BEA">
        <w:rPr>
          <w:rFonts w:cs="Tahoma"/>
          <w:szCs w:val="18"/>
          <w:lang w:val="nl-NL"/>
        </w:rPr>
        <w:t>Klanten met Biz Talk Server Standard Edition-licenties met actieve Software Assurance dekking per 31 oktober 2008 zijn gerechtigd gebruik te maken van BizTalk RFID Mobile en BizTalk RFID Standards Pack. Op het gebruik van deze software zijn de productgebruiksrechten voor BizTalk Server 2006 R2 Standard Edition van toepassing</w:t>
      </w:r>
      <w:r w:rsidR="004A088B">
        <w:rPr>
          <w:rFonts w:cs="Tahoma"/>
          <w:szCs w:val="18"/>
          <w:lang w:val="nl-NL"/>
        </w:rPr>
        <w:t xml:space="preserve">. </w:t>
      </w:r>
      <w:r w:rsidRPr="00FB6BEA">
        <w:rPr>
          <w:rFonts w:cs="Tahoma"/>
          <w:szCs w:val="18"/>
          <w:lang w:val="nl-NL"/>
        </w:rPr>
        <w:t>Het gebruiksrecht van de klant voor deze component wordt eeuwigdurend op het moment dat hun gebruiksrecht voor BizTalk Server Standard Edition eeuwigdurend wordt.</w:t>
      </w:r>
    </w:p>
    <w:p w:rsidR="003540FA" w:rsidRDefault="003540FA" w:rsidP="00A66BD2">
      <w:pPr>
        <w:ind w:left="540"/>
        <w:rPr>
          <w:rFonts w:cs="Tahoma"/>
          <w:lang w:val="nl-NL"/>
        </w:rPr>
      </w:pPr>
    </w:p>
    <w:p w:rsidR="00B42E6E" w:rsidRPr="00FB6BEA" w:rsidRDefault="00B42E6E" w:rsidP="00A66BD2">
      <w:pPr>
        <w:ind w:left="540"/>
        <w:rPr>
          <w:rFonts w:cs="Tahoma"/>
          <w:lang w:val="nl-NL"/>
        </w:rPr>
      </w:pPr>
    </w:p>
    <w:p w:rsidR="007B48BC" w:rsidRPr="00FB6BEA" w:rsidRDefault="00B26237" w:rsidP="000773D2">
      <w:pPr>
        <w:pStyle w:val="Heading3"/>
        <w:ind w:left="270" w:hanging="270"/>
        <w:rPr>
          <w:rFonts w:ascii="Tahoma" w:hAnsi="Tahoma" w:cs="Tahoma"/>
          <w:lang w:val="nl-NL"/>
        </w:rPr>
      </w:pPr>
      <w:bookmarkStart w:id="1192" w:name="_32_Business_Intelligence"/>
      <w:bookmarkStart w:id="1193" w:name="_Toc336338293"/>
      <w:bookmarkStart w:id="1194" w:name="_Toc346275959"/>
      <w:bookmarkStart w:id="1195" w:name="Srv_35BusinessIntellApp2012"/>
      <w:bookmarkStart w:id="1196" w:name="Srv_35CoreCALBridgeWinIntune"/>
      <w:bookmarkEnd w:id="1192"/>
      <w:r w:rsidRPr="00FB6BEA">
        <w:rPr>
          <w:rFonts w:ascii="Tahoma" w:hAnsi="Tahoma" w:cs="Tahoma"/>
          <w:caps/>
          <w:color w:val="F66400"/>
          <w:sz w:val="22"/>
          <w:vertAlign w:val="superscript"/>
          <w:lang w:val="nl-NL"/>
        </w:rPr>
        <w:t>3</w:t>
      </w:r>
      <w:r w:rsidR="00721D3C">
        <w:rPr>
          <w:rFonts w:ascii="Tahoma" w:hAnsi="Tahoma" w:cs="Tahoma"/>
          <w:caps/>
          <w:color w:val="F66400"/>
          <w:sz w:val="22"/>
          <w:vertAlign w:val="superscript"/>
          <w:lang w:val="nl-NL"/>
        </w:rPr>
        <w:t>3</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Business Intelligence Appliance 2012</w:t>
      </w:r>
      <w:bookmarkEnd w:id="1193"/>
      <w:bookmarkEnd w:id="1194"/>
    </w:p>
    <w:bookmarkEnd w:id="1195"/>
    <w:p w:rsidR="007B48BC" w:rsidRPr="00FB6BEA" w:rsidRDefault="007B48BC" w:rsidP="007B48BC">
      <w:pPr>
        <w:rPr>
          <w:rFonts w:cs="Tahoma"/>
          <w:lang w:val="nl-NL"/>
        </w:rPr>
      </w:pPr>
    </w:p>
    <w:p w:rsidR="00E03856" w:rsidRPr="00FB6BEA" w:rsidRDefault="00E50460" w:rsidP="00507D5A">
      <w:pPr>
        <w:ind w:left="720"/>
        <w:rPr>
          <w:rFonts w:cs="Tahoma"/>
          <w:lang w:val="nl-NL"/>
        </w:rPr>
      </w:pPr>
      <w:r w:rsidRPr="00FB6BEA">
        <w:rPr>
          <w:rFonts w:cs="Tahoma"/>
          <w:szCs w:val="18"/>
          <w:lang w:val="nl-NL"/>
        </w:rPr>
        <w:t>De Business Intelligence Appliance 2012-software, waar SQL Server 2008 R2 en SharePoint Server 2010 in</w:t>
      </w:r>
      <w:r w:rsidR="00507D5A" w:rsidRPr="00FB6BEA">
        <w:rPr>
          <w:rFonts w:cs="Tahoma"/>
          <w:szCs w:val="18"/>
          <w:lang w:val="nl-NL"/>
        </w:rPr>
        <w:t> </w:t>
      </w:r>
      <w:r w:rsidRPr="00FB6BEA">
        <w:rPr>
          <w:rFonts w:cs="Tahoma"/>
          <w:szCs w:val="18"/>
          <w:lang w:val="nl-NL"/>
        </w:rPr>
        <w:t>zijn opgenomen, is uitsluitend beschikbaar in door Microsoft goedgekeurde hardware- en software-configuraties</w:t>
      </w:r>
      <w:r w:rsidR="004A088B">
        <w:rPr>
          <w:rFonts w:cs="Tahoma"/>
          <w:szCs w:val="18"/>
          <w:lang w:val="nl-NL"/>
        </w:rPr>
        <w:t xml:space="preserve">. </w:t>
      </w:r>
      <w:r w:rsidRPr="00FB6BEA">
        <w:rPr>
          <w:rFonts w:cs="Tahoma"/>
          <w:szCs w:val="18"/>
          <w:lang w:val="nl-NL"/>
        </w:rPr>
        <w:t>Het gebruik van de software in andere configuraties wordt niet ondersteund en kan een negatieve invloed op de prestaties hebben</w:t>
      </w:r>
      <w:r w:rsidR="004A088B">
        <w:rPr>
          <w:rFonts w:cs="Tahoma"/>
          <w:szCs w:val="18"/>
          <w:lang w:val="nl-NL"/>
        </w:rPr>
        <w:t xml:space="preserve">. </w:t>
      </w:r>
      <w:r w:rsidRPr="00FB6BEA">
        <w:rPr>
          <w:rFonts w:cs="Tahoma"/>
          <w:szCs w:val="18"/>
          <w:lang w:val="nl-NL"/>
        </w:rPr>
        <w:t>Raadpleeg</w:t>
      </w:r>
      <w:r w:rsidR="00CB3922" w:rsidRPr="00FB6BEA">
        <w:rPr>
          <w:rFonts w:cs="Tahoma"/>
          <w:color w:val="1F497D"/>
          <w:szCs w:val="18"/>
          <w:lang w:val="nl-NL"/>
        </w:rPr>
        <w:br/>
      </w:r>
      <w:hyperlink r:id="rId35" w:tooltip="http://www.microsoft.com/sqlserver/en/us/get-sql-server/how-to-buy.aspx" w:history="1">
        <w:r w:rsidRPr="00FB6BEA">
          <w:rPr>
            <w:rStyle w:val="Hyperlink"/>
            <w:rFonts w:cs="Tahoma"/>
            <w:szCs w:val="18"/>
            <w:lang w:val="nl-NL"/>
          </w:rPr>
          <w:t>http://www.microsoft.com/sqlserver/en/us/get-sql-server/how-to-buy.aspx</w:t>
        </w:r>
      </w:hyperlink>
      <w:r w:rsidRPr="00FB6BEA">
        <w:rPr>
          <w:rFonts w:cs="Tahoma"/>
          <w:szCs w:val="18"/>
          <w:lang w:val="nl-NL"/>
        </w:rPr>
        <w:t xml:space="preserve"> voor meer informatie.</w:t>
      </w:r>
    </w:p>
    <w:p w:rsidR="00A66BD2" w:rsidRDefault="00A66BD2" w:rsidP="00A66BD2">
      <w:pPr>
        <w:rPr>
          <w:rFonts w:cs="Tahoma"/>
          <w:lang w:val="nl-NL"/>
        </w:rPr>
      </w:pPr>
    </w:p>
    <w:p w:rsidR="00B42E6E" w:rsidRDefault="00B42E6E" w:rsidP="00A66BD2">
      <w:pPr>
        <w:rPr>
          <w:rFonts w:cs="Tahoma"/>
          <w:lang w:val="nl-NL"/>
        </w:rPr>
      </w:pPr>
    </w:p>
    <w:p w:rsidR="00721D3C" w:rsidRDefault="00721D3C" w:rsidP="00A66BD2">
      <w:pPr>
        <w:rPr>
          <w:rFonts w:cs="Tahoma"/>
          <w:lang w:val="nl-NL"/>
        </w:rPr>
      </w:pPr>
    </w:p>
    <w:p w:rsidR="00721D3C" w:rsidRDefault="00721D3C" w:rsidP="00A66BD2">
      <w:pPr>
        <w:rPr>
          <w:rFonts w:cs="Tahoma"/>
          <w:lang w:val="nl-NL"/>
        </w:rPr>
      </w:pPr>
    </w:p>
    <w:p w:rsidR="00721D3C" w:rsidRPr="00FB6BEA" w:rsidRDefault="00721D3C" w:rsidP="00A66BD2">
      <w:pPr>
        <w:rPr>
          <w:rFonts w:cs="Tahoma"/>
          <w:lang w:val="nl-NL"/>
        </w:rPr>
      </w:pPr>
    </w:p>
    <w:p w:rsidR="003540FA" w:rsidRPr="00FB6BEA" w:rsidRDefault="00B26237" w:rsidP="006B33AE">
      <w:pPr>
        <w:pStyle w:val="Heading3"/>
        <w:ind w:left="234" w:hanging="234"/>
        <w:rPr>
          <w:rFonts w:ascii="Tahoma" w:hAnsi="Tahoma" w:cs="Tahoma"/>
          <w:lang w:val="nl-NL"/>
        </w:rPr>
      </w:pPr>
      <w:bookmarkStart w:id="1197" w:name="_33_Core_CAL"/>
      <w:bookmarkStart w:id="1198" w:name="_Toc336338294"/>
      <w:bookmarkStart w:id="1199" w:name="_Toc346275960"/>
      <w:bookmarkEnd w:id="1197"/>
      <w:r w:rsidRPr="00FB6BEA">
        <w:rPr>
          <w:rFonts w:ascii="Tahoma" w:hAnsi="Tahoma" w:cs="Tahoma"/>
          <w:caps/>
          <w:color w:val="F66400"/>
          <w:sz w:val="22"/>
          <w:vertAlign w:val="superscript"/>
          <w:lang w:val="nl-NL"/>
        </w:rPr>
        <w:t>3</w:t>
      </w:r>
      <w:r w:rsidR="00721D3C">
        <w:rPr>
          <w:rFonts w:ascii="Tahoma" w:hAnsi="Tahoma" w:cs="Tahoma"/>
          <w:caps/>
          <w:color w:val="F66400"/>
          <w:sz w:val="22"/>
          <w:vertAlign w:val="superscript"/>
          <w:lang w:val="nl-NL"/>
        </w:rPr>
        <w:t>4</w:t>
      </w:r>
      <w:r w:rsidRPr="00FB6BEA">
        <w:rPr>
          <w:rFonts w:ascii="Tahoma" w:hAnsi="Tahoma" w:cs="Tahoma"/>
          <w:color w:val="F66400"/>
          <w:sz w:val="22"/>
          <w:lang w:val="nl-NL"/>
        </w:rPr>
        <w:t xml:space="preserve"> Core </w:t>
      </w:r>
      <w:r w:rsidRPr="00FB6BEA">
        <w:rPr>
          <w:rFonts w:ascii="Tahoma" w:hAnsi="Tahoma" w:cs="Tahoma"/>
          <w:color w:val="FF6600"/>
          <w:sz w:val="22"/>
          <w:lang w:val="nl-NL"/>
        </w:rPr>
        <w:t>CAL Suite Bridge voor Office 365, Core CAL Suite Bridge voor Office 365 en</w:t>
      </w:r>
      <w:r w:rsidR="006B33AE" w:rsidRPr="00FB6BEA">
        <w:rPr>
          <w:rFonts w:ascii="Tahoma" w:hAnsi="Tahoma" w:cs="Tahoma"/>
          <w:color w:val="FF6600"/>
          <w:sz w:val="22"/>
          <w:lang w:val="nl-NL"/>
        </w:rPr>
        <w:t> </w:t>
      </w:r>
      <w:r w:rsidRPr="00FB6BEA">
        <w:rPr>
          <w:rFonts w:ascii="Tahoma" w:hAnsi="Tahoma" w:cs="Tahoma"/>
          <w:color w:val="FF6600"/>
          <w:sz w:val="22"/>
          <w:lang w:val="nl-NL"/>
        </w:rPr>
        <w:t>Windows Intune, en Core CAL Suite Bridge voor Windows Intune</w:t>
      </w:r>
      <w:bookmarkEnd w:id="1198"/>
      <w:bookmarkEnd w:id="1199"/>
    </w:p>
    <w:bookmarkEnd w:id="1196"/>
    <w:p w:rsidR="003540FA" w:rsidRPr="00FB6BEA" w:rsidRDefault="003540FA" w:rsidP="006B33AE">
      <w:pPr>
        <w:spacing w:line="192" w:lineRule="auto"/>
        <w:ind w:left="540"/>
        <w:rPr>
          <w:rFonts w:cs="Tahoma"/>
          <w:lang w:val="nl-NL"/>
        </w:rPr>
      </w:pPr>
    </w:p>
    <w:p w:rsidR="00A66BD2" w:rsidRPr="00FB6BEA" w:rsidRDefault="000773D2" w:rsidP="00A66BD2">
      <w:pPr>
        <w:spacing w:after="60"/>
        <w:ind w:left="720"/>
        <w:rPr>
          <w:rFonts w:cs="Tahoma"/>
          <w:lang w:val="nl-NL"/>
        </w:rPr>
      </w:pPr>
      <w:r w:rsidRPr="00FB6BEA">
        <w:rPr>
          <w:rFonts w:cs="Tahoma"/>
          <w:b/>
          <w:szCs w:val="18"/>
          <w:lang w:val="nl-NL"/>
        </w:rPr>
        <w:t>Definitie</w:t>
      </w:r>
    </w:p>
    <w:p w:rsidR="000773D2" w:rsidRPr="00FB6BEA" w:rsidRDefault="00A66BD2" w:rsidP="00A66BD2">
      <w:pPr>
        <w:ind w:left="720"/>
        <w:rPr>
          <w:rFonts w:cs="Tahoma"/>
          <w:lang w:val="nl-NL"/>
        </w:rPr>
      </w:pPr>
      <w:r w:rsidRPr="003700D4">
        <w:rPr>
          <w:rFonts w:cs="Tahoma"/>
          <w:bCs/>
          <w:szCs w:val="18"/>
          <w:lang w:val="nl-NL"/>
        </w:rPr>
        <w:t>“</w:t>
      </w:r>
      <w:r w:rsidRPr="00FB6BEA">
        <w:rPr>
          <w:rFonts w:cs="Tahoma"/>
          <w:szCs w:val="18"/>
          <w:lang w:val="nl-NL"/>
        </w:rPr>
        <w:t>Overstappen” betekent het omzetten van een Licentie met Software Assurance naar een abonnementslicentie of andersom.</w:t>
      </w:r>
    </w:p>
    <w:p w:rsidR="00A66BD2" w:rsidRPr="00FB6BEA" w:rsidRDefault="00A66BD2" w:rsidP="006B33AE">
      <w:pPr>
        <w:spacing w:line="192" w:lineRule="auto"/>
        <w:ind w:left="720"/>
        <w:rPr>
          <w:rFonts w:cs="Tahoma"/>
          <w:lang w:val="nl-NL"/>
        </w:rPr>
      </w:pPr>
    </w:p>
    <w:p w:rsidR="00A66BD2" w:rsidRPr="00FB6BEA" w:rsidRDefault="000773D2" w:rsidP="00A66BD2">
      <w:pPr>
        <w:spacing w:after="60"/>
        <w:ind w:left="720"/>
        <w:rPr>
          <w:rFonts w:cs="Tahoma"/>
          <w:lang w:val="nl-NL"/>
        </w:rPr>
      </w:pPr>
      <w:r w:rsidRPr="00FB6BEA">
        <w:rPr>
          <w:rFonts w:cs="Tahoma"/>
          <w:b/>
          <w:szCs w:val="18"/>
          <w:lang w:val="nl-NL"/>
        </w:rPr>
        <w:t xml:space="preserve">Toepasselijke gebruiksrechten </w:t>
      </w:r>
    </w:p>
    <w:p w:rsidR="000773D2" w:rsidRPr="00FB6BEA" w:rsidRDefault="000773D2" w:rsidP="00A66BD2">
      <w:pPr>
        <w:spacing w:line="276" w:lineRule="auto"/>
        <w:ind w:left="720"/>
        <w:rPr>
          <w:rFonts w:cs="Tahoma"/>
          <w:lang w:val="nl-NL"/>
        </w:rPr>
      </w:pPr>
      <w:r w:rsidRPr="00FB6BEA">
        <w:rPr>
          <w:rFonts w:eastAsia="Calibri" w:cs="Tahoma"/>
          <w:szCs w:val="18"/>
          <w:lang w:val="nl-NL"/>
        </w:rPr>
        <w:t>Een CAL Suite Bridge is versieonafhankelijk en de Product Use Rights worden bepaald door de status van de corresponderende Software Assurance-dekking. Indien de dekking is verlopen, worden de toegangsrechten op grond van eeuwigdurende licenties bepaald op basis van de Product Use Rights die van kracht waren op het moment dat de dekking afliep. Een licentie voor een CAL Suite Bridge is een enkele licentie die moet worden overgedragen op één gebruiker of apparaat.</w:t>
      </w:r>
    </w:p>
    <w:p w:rsidR="00A66BD2" w:rsidRPr="00FB6BEA" w:rsidRDefault="00A66BD2" w:rsidP="006B33AE">
      <w:pPr>
        <w:spacing w:line="192" w:lineRule="auto"/>
        <w:ind w:left="720"/>
        <w:rPr>
          <w:rFonts w:cs="Tahoma"/>
          <w:lang w:val="nl-NL"/>
        </w:rPr>
      </w:pPr>
    </w:p>
    <w:p w:rsidR="00A66BD2" w:rsidRPr="00FB6BEA" w:rsidRDefault="000773D2" w:rsidP="00A66BD2">
      <w:pPr>
        <w:spacing w:after="60"/>
        <w:ind w:left="720"/>
        <w:rPr>
          <w:rFonts w:cs="Tahoma"/>
          <w:lang w:val="nl-NL"/>
        </w:rPr>
      </w:pPr>
      <w:r w:rsidRPr="00FB6BEA">
        <w:rPr>
          <w:rFonts w:cs="Tahoma"/>
          <w:b/>
          <w:szCs w:val="18"/>
          <w:lang w:val="nl-NL"/>
        </w:rPr>
        <w:t>Vereisten</w:t>
      </w:r>
    </w:p>
    <w:p w:rsidR="000773D2" w:rsidRPr="00FB6BEA" w:rsidRDefault="000773D2" w:rsidP="00A66BD2">
      <w:pPr>
        <w:spacing w:line="276" w:lineRule="auto"/>
        <w:ind w:left="720"/>
        <w:rPr>
          <w:rFonts w:cs="Tahoma"/>
          <w:lang w:val="nl-NL"/>
        </w:rPr>
      </w:pPr>
      <w:r w:rsidRPr="00FB6BEA">
        <w:rPr>
          <w:rFonts w:eastAsia="Calibri" w:cs="Tahoma"/>
          <w:szCs w:val="18"/>
          <w:lang w:val="nl-NL"/>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rsidR="00A66BD2" w:rsidRPr="00FB6BEA" w:rsidRDefault="00A66BD2" w:rsidP="006B33AE">
      <w:pPr>
        <w:spacing w:line="192" w:lineRule="auto"/>
        <w:ind w:left="720"/>
        <w:rPr>
          <w:rFonts w:cs="Tahoma"/>
          <w:lang w:val="nl-NL"/>
        </w:rPr>
      </w:pPr>
    </w:p>
    <w:p w:rsidR="000773D2" w:rsidRPr="00FB6BEA" w:rsidRDefault="000773D2" w:rsidP="00A66BD2">
      <w:pPr>
        <w:spacing w:line="276" w:lineRule="auto"/>
        <w:ind w:left="720"/>
        <w:rPr>
          <w:rFonts w:cs="Tahoma"/>
          <w:lang w:val="nl-NL"/>
        </w:rPr>
      </w:pPr>
      <w:r w:rsidRPr="00FB6BEA">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rsidR="002A6416" w:rsidRPr="00FB6BEA" w:rsidRDefault="002A6416" w:rsidP="006B33AE">
      <w:pPr>
        <w:spacing w:line="192" w:lineRule="auto"/>
        <w:ind w:left="720"/>
        <w:rPr>
          <w:rFonts w:cs="Tahoma"/>
          <w:lang w:val="nl-NL"/>
        </w:rPr>
      </w:pPr>
    </w:p>
    <w:tbl>
      <w:tblPr>
        <w:tblW w:w="4366" w:type="pct"/>
        <w:tblInd w:w="730" w:type="dxa"/>
        <w:tblCellMar>
          <w:left w:w="0" w:type="dxa"/>
          <w:right w:w="0" w:type="dxa"/>
        </w:tblCellMar>
        <w:tblLook w:val="04A0" w:firstRow="1" w:lastRow="0" w:firstColumn="1" w:lastColumn="0" w:noHBand="0" w:noVBand="1"/>
      </w:tblPr>
      <w:tblGrid>
        <w:gridCol w:w="2880"/>
        <w:gridCol w:w="2521"/>
        <w:gridCol w:w="2790"/>
      </w:tblGrid>
      <w:tr w:rsidR="005A36EF" w:rsidRPr="00FB6BEA" w:rsidTr="006B33AE">
        <w:trPr>
          <w:tblHeader/>
        </w:trPr>
        <w:tc>
          <w:tcPr>
            <w:tcW w:w="1758" w:type="pct"/>
            <w:tcBorders>
              <w:top w:val="single" w:sz="8" w:space="0" w:color="auto"/>
              <w:left w:val="single" w:sz="8" w:space="0" w:color="auto"/>
              <w:bottom w:val="single" w:sz="8" w:space="0" w:color="auto"/>
              <w:right w:val="single" w:sz="8" w:space="0" w:color="auto"/>
            </w:tcBorders>
            <w:shd w:val="clear" w:color="auto" w:fill="FABF8F"/>
            <w:vAlign w:val="center"/>
          </w:tcPr>
          <w:p w:rsidR="000773D2" w:rsidRPr="00FB6BEA" w:rsidRDefault="000773D2" w:rsidP="000773D2">
            <w:pPr>
              <w:spacing w:before="80" w:after="200" w:line="276" w:lineRule="auto"/>
              <w:jc w:val="center"/>
              <w:rPr>
                <w:rFonts w:eastAsia="Calibri" w:cs="Tahoma"/>
                <w:b/>
                <w:bCs/>
                <w:color w:val="000000"/>
                <w:szCs w:val="18"/>
                <w:lang w:val="nl-NL" w:eastAsia="ja-JP"/>
              </w:rPr>
            </w:pPr>
            <w:r w:rsidRPr="00FB6BEA">
              <w:rPr>
                <w:rFonts w:eastAsia="Calibri" w:cs="Tahoma"/>
                <w:b/>
                <w:bCs/>
                <w:szCs w:val="18"/>
                <w:lang w:val="nl-NL"/>
              </w:rPr>
              <w:t>CAL Suite Bridge</w:t>
            </w:r>
          </w:p>
        </w:tc>
        <w:tc>
          <w:tcPr>
            <w:tcW w:w="1539" w:type="pct"/>
            <w:tcBorders>
              <w:top w:val="single" w:sz="8" w:space="0" w:color="auto"/>
              <w:left w:val="nil"/>
              <w:bottom w:val="single" w:sz="8" w:space="0" w:color="auto"/>
              <w:right w:val="single" w:sz="8" w:space="0" w:color="auto"/>
            </w:tcBorders>
            <w:shd w:val="clear" w:color="auto" w:fill="FABF8F"/>
            <w:vAlign w:val="center"/>
          </w:tcPr>
          <w:p w:rsidR="000773D2" w:rsidRPr="00FB6BEA" w:rsidRDefault="000773D2" w:rsidP="000773D2">
            <w:pPr>
              <w:spacing w:before="80" w:after="200" w:line="276" w:lineRule="auto"/>
              <w:jc w:val="center"/>
              <w:rPr>
                <w:rFonts w:eastAsia="Calibri" w:cs="Tahoma"/>
                <w:b/>
                <w:bCs/>
                <w:color w:val="000000"/>
                <w:szCs w:val="18"/>
                <w:lang w:val="nl-NL" w:eastAsia="ja-JP"/>
              </w:rPr>
            </w:pPr>
            <w:r w:rsidRPr="00FB6BEA">
              <w:rPr>
                <w:rFonts w:eastAsia="Calibri" w:cs="Tahoma"/>
                <w:b/>
                <w:bCs/>
                <w:szCs w:val="18"/>
                <w:lang w:val="nl-NL"/>
              </w:rPr>
              <w:t>Bovenliggende CAL Suite</w:t>
            </w:r>
          </w:p>
        </w:tc>
        <w:tc>
          <w:tcPr>
            <w:tcW w:w="1703" w:type="pct"/>
            <w:tcBorders>
              <w:top w:val="single" w:sz="8" w:space="0" w:color="auto"/>
              <w:left w:val="nil"/>
              <w:bottom w:val="single" w:sz="8" w:space="0" w:color="auto"/>
              <w:right w:val="single" w:sz="8" w:space="0" w:color="auto"/>
            </w:tcBorders>
            <w:shd w:val="clear" w:color="auto" w:fill="FABF8F"/>
            <w:vAlign w:val="center"/>
          </w:tcPr>
          <w:p w:rsidR="000773D2" w:rsidRPr="00FB6BEA" w:rsidRDefault="000773D2" w:rsidP="00507D5A">
            <w:pPr>
              <w:spacing w:before="80" w:after="200" w:line="276" w:lineRule="auto"/>
              <w:ind w:left="180" w:right="180"/>
              <w:jc w:val="center"/>
              <w:rPr>
                <w:rFonts w:eastAsia="Calibri" w:cs="Tahoma"/>
                <w:b/>
                <w:bCs/>
                <w:color w:val="000000"/>
                <w:szCs w:val="18"/>
                <w:lang w:val="nl-NL" w:eastAsia="ja-JP"/>
              </w:rPr>
            </w:pPr>
            <w:r w:rsidRPr="00FB6BEA">
              <w:rPr>
                <w:rFonts w:eastAsia="Calibri" w:cs="Tahoma"/>
                <w:b/>
                <w:bCs/>
                <w:szCs w:val="18"/>
                <w:lang w:val="nl-NL"/>
              </w:rPr>
              <w:t>Kwalificerende online diensten</w:t>
            </w:r>
          </w:p>
        </w:tc>
      </w:tr>
      <w:tr w:rsidR="005A36EF" w:rsidRPr="00FB6BEA" w:rsidTr="006B2B49">
        <w:trPr>
          <w:trHeight w:val="288"/>
        </w:trPr>
        <w:tc>
          <w:tcPr>
            <w:tcW w:w="1758" w:type="pct"/>
            <w:tcBorders>
              <w:top w:val="nil"/>
              <w:left w:val="single" w:sz="8" w:space="0" w:color="auto"/>
              <w:bottom w:val="single" w:sz="8" w:space="0" w:color="auto"/>
              <w:right w:val="single" w:sz="8" w:space="0" w:color="auto"/>
            </w:tcBorders>
          </w:tcPr>
          <w:p w:rsidR="000773D2" w:rsidRPr="00FB6BEA" w:rsidRDefault="000773D2" w:rsidP="006B2B49">
            <w:pPr>
              <w:numPr>
                <w:ilvl w:val="0"/>
                <w:numId w:val="40"/>
              </w:numPr>
              <w:spacing w:before="100" w:after="180" w:line="276" w:lineRule="auto"/>
              <w:ind w:left="446" w:right="181" w:hangingChars="248" w:hanging="446"/>
              <w:rPr>
                <w:rFonts w:eastAsia="Calibri" w:cs="Tahoma"/>
                <w:color w:val="000000"/>
                <w:szCs w:val="18"/>
                <w:lang w:val="nl-NL"/>
              </w:rPr>
            </w:pPr>
            <w:r w:rsidRPr="00FB6BEA">
              <w:rPr>
                <w:rFonts w:eastAsia="Calibri" w:cs="Tahoma"/>
                <w:color w:val="000000"/>
                <w:szCs w:val="18"/>
                <w:lang w:val="nl-NL"/>
              </w:rPr>
              <w:t>Core CAL Suite Bridge voor Office 365</w:t>
            </w:r>
          </w:p>
        </w:tc>
        <w:tc>
          <w:tcPr>
            <w:tcW w:w="1539" w:type="pct"/>
            <w:tcBorders>
              <w:top w:val="nil"/>
              <w:left w:val="nil"/>
              <w:bottom w:val="single" w:sz="8" w:space="0" w:color="auto"/>
              <w:right w:val="single" w:sz="8" w:space="0" w:color="auto"/>
            </w:tcBorders>
          </w:tcPr>
          <w:p w:rsidR="000773D2" w:rsidRPr="00FB6BEA" w:rsidRDefault="000773D2" w:rsidP="006B2B49">
            <w:pPr>
              <w:numPr>
                <w:ilvl w:val="0"/>
                <w:numId w:val="41"/>
              </w:numPr>
              <w:spacing w:before="100" w:after="180" w:line="276" w:lineRule="auto"/>
              <w:ind w:left="446" w:hangingChars="248" w:hanging="446"/>
              <w:rPr>
                <w:rFonts w:eastAsia="Calibri" w:cs="Tahoma"/>
                <w:color w:val="000000"/>
                <w:szCs w:val="18"/>
                <w:lang w:val="nl-NL"/>
              </w:rPr>
            </w:pPr>
            <w:r w:rsidRPr="00FB6BEA">
              <w:rPr>
                <w:rFonts w:eastAsia="Calibri" w:cs="Tahoma"/>
                <w:color w:val="000000"/>
                <w:szCs w:val="18"/>
                <w:lang w:val="nl-NL"/>
              </w:rPr>
              <w:t>Core CAL Suite</w:t>
            </w:r>
          </w:p>
        </w:tc>
        <w:tc>
          <w:tcPr>
            <w:tcW w:w="1703" w:type="pct"/>
            <w:tcBorders>
              <w:top w:val="nil"/>
              <w:left w:val="nil"/>
              <w:bottom w:val="single" w:sz="8" w:space="0" w:color="auto"/>
              <w:right w:val="single" w:sz="8" w:space="0" w:color="auto"/>
            </w:tcBorders>
          </w:tcPr>
          <w:p w:rsidR="000773D2" w:rsidRPr="00FB6BEA" w:rsidRDefault="000773D2" w:rsidP="006B2B49">
            <w:pPr>
              <w:numPr>
                <w:ilvl w:val="0"/>
                <w:numId w:val="42"/>
              </w:numPr>
              <w:spacing w:before="100" w:after="180" w:line="276" w:lineRule="auto"/>
              <w:ind w:left="446" w:right="181" w:hangingChars="248" w:hanging="446"/>
              <w:rPr>
                <w:rFonts w:cs="Tahoma"/>
                <w:lang w:val="nl-NL"/>
              </w:rPr>
            </w:pPr>
            <w:r w:rsidRPr="00FB6BEA">
              <w:rPr>
                <w:rFonts w:eastAsia="Calibri" w:cs="Tahoma"/>
                <w:color w:val="000000"/>
                <w:szCs w:val="18"/>
                <w:lang w:val="nl-NL"/>
              </w:rPr>
              <w:t>Office 365 Plan E1 of</w:t>
            </w:r>
          </w:p>
          <w:p w:rsidR="000773D2" w:rsidRPr="00FB6BEA" w:rsidRDefault="000773D2" w:rsidP="006B2B49">
            <w:pPr>
              <w:numPr>
                <w:ilvl w:val="0"/>
                <w:numId w:val="42"/>
              </w:numPr>
              <w:spacing w:before="100" w:after="180" w:line="276" w:lineRule="auto"/>
              <w:ind w:left="446" w:right="181" w:hangingChars="248" w:hanging="446"/>
              <w:rPr>
                <w:rFonts w:cs="Tahoma"/>
                <w:lang w:val="nl-NL"/>
              </w:rPr>
            </w:pPr>
            <w:r w:rsidRPr="00FB6BEA">
              <w:rPr>
                <w:rFonts w:eastAsia="Calibri" w:cs="Tahoma"/>
                <w:color w:val="000000"/>
                <w:szCs w:val="18"/>
                <w:lang w:val="nl-NL"/>
              </w:rPr>
              <w:t>Office 365 Plan E2 of</w:t>
            </w:r>
          </w:p>
          <w:p w:rsidR="000773D2" w:rsidRPr="00FB6BEA" w:rsidRDefault="000773D2" w:rsidP="006B2B49">
            <w:pPr>
              <w:numPr>
                <w:ilvl w:val="0"/>
                <w:numId w:val="42"/>
              </w:numPr>
              <w:spacing w:before="100" w:after="180" w:line="276" w:lineRule="auto"/>
              <w:ind w:left="446" w:right="181" w:hangingChars="248" w:hanging="446"/>
              <w:rPr>
                <w:rFonts w:cs="Tahoma"/>
                <w:lang w:val="nl-NL"/>
              </w:rPr>
            </w:pPr>
            <w:r w:rsidRPr="00FB6BEA">
              <w:rPr>
                <w:rFonts w:eastAsia="Calibri" w:cs="Tahoma"/>
                <w:color w:val="000000"/>
                <w:szCs w:val="18"/>
                <w:lang w:val="nl-NL"/>
              </w:rPr>
              <w:t>Office 365 Plan E3 of</w:t>
            </w:r>
          </w:p>
          <w:p w:rsidR="000773D2" w:rsidRPr="00FB6BEA" w:rsidRDefault="000773D2" w:rsidP="006B2B49">
            <w:pPr>
              <w:numPr>
                <w:ilvl w:val="0"/>
                <w:numId w:val="42"/>
              </w:numPr>
              <w:spacing w:before="100" w:after="180" w:line="276" w:lineRule="auto"/>
              <w:ind w:left="446" w:right="181" w:hangingChars="248" w:hanging="446"/>
              <w:rPr>
                <w:rFonts w:eastAsia="Calibri" w:cs="Tahoma"/>
                <w:color w:val="000000"/>
                <w:szCs w:val="18"/>
                <w:lang w:val="nl-NL"/>
              </w:rPr>
            </w:pPr>
            <w:r w:rsidRPr="00FB6BEA">
              <w:rPr>
                <w:rFonts w:eastAsia="Calibri" w:cs="Tahoma"/>
                <w:color w:val="000000"/>
                <w:szCs w:val="18"/>
                <w:lang w:val="nl-NL"/>
              </w:rPr>
              <w:t>Office 365 Plan E4</w:t>
            </w:r>
          </w:p>
        </w:tc>
      </w:tr>
      <w:tr w:rsidR="005A36EF" w:rsidRPr="00FB6BEA" w:rsidTr="006B2B49">
        <w:trPr>
          <w:trHeight w:val="288"/>
        </w:trPr>
        <w:tc>
          <w:tcPr>
            <w:tcW w:w="1758" w:type="pct"/>
            <w:tcBorders>
              <w:top w:val="nil"/>
              <w:left w:val="single" w:sz="8" w:space="0" w:color="auto"/>
              <w:bottom w:val="single" w:sz="8" w:space="0" w:color="auto"/>
              <w:right w:val="single" w:sz="8" w:space="0" w:color="auto"/>
            </w:tcBorders>
          </w:tcPr>
          <w:p w:rsidR="000773D2" w:rsidRPr="00FB6BEA" w:rsidRDefault="000773D2" w:rsidP="006B2B49">
            <w:pPr>
              <w:numPr>
                <w:ilvl w:val="0"/>
                <w:numId w:val="40"/>
              </w:numPr>
              <w:spacing w:before="100" w:after="180" w:line="276" w:lineRule="auto"/>
              <w:ind w:left="446" w:right="181" w:hangingChars="248" w:hanging="446"/>
              <w:rPr>
                <w:rFonts w:eastAsia="Calibri" w:cs="Tahoma"/>
                <w:color w:val="000000"/>
                <w:szCs w:val="18"/>
                <w:lang w:val="nl-NL"/>
              </w:rPr>
            </w:pPr>
            <w:r w:rsidRPr="00FB6BEA">
              <w:rPr>
                <w:rFonts w:eastAsia="Calibri" w:cs="Tahoma"/>
                <w:color w:val="000000"/>
                <w:szCs w:val="18"/>
                <w:lang w:val="nl-NL"/>
              </w:rPr>
              <w:t>Core CAL Suite Bridge voor Office 365 en Windows Intune</w:t>
            </w:r>
          </w:p>
        </w:tc>
        <w:tc>
          <w:tcPr>
            <w:tcW w:w="1539" w:type="pct"/>
            <w:tcBorders>
              <w:top w:val="nil"/>
              <w:left w:val="nil"/>
              <w:bottom w:val="single" w:sz="8" w:space="0" w:color="auto"/>
              <w:right w:val="single" w:sz="8" w:space="0" w:color="auto"/>
            </w:tcBorders>
          </w:tcPr>
          <w:p w:rsidR="000773D2" w:rsidRPr="00FB6BEA" w:rsidRDefault="000773D2" w:rsidP="006B2B49">
            <w:pPr>
              <w:numPr>
                <w:ilvl w:val="0"/>
                <w:numId w:val="41"/>
              </w:numPr>
              <w:spacing w:before="100" w:after="180" w:line="276" w:lineRule="auto"/>
              <w:ind w:left="446" w:hangingChars="248" w:hanging="446"/>
              <w:rPr>
                <w:rFonts w:eastAsia="Calibri" w:cs="Tahoma"/>
                <w:color w:val="000000"/>
                <w:szCs w:val="18"/>
                <w:lang w:val="nl-NL"/>
              </w:rPr>
            </w:pPr>
            <w:r w:rsidRPr="00FB6BEA">
              <w:rPr>
                <w:rFonts w:eastAsia="Calibri" w:cs="Tahoma"/>
                <w:color w:val="000000"/>
                <w:szCs w:val="18"/>
                <w:lang w:val="nl-NL"/>
              </w:rPr>
              <w:t>Core CAL Suite</w:t>
            </w:r>
          </w:p>
        </w:tc>
        <w:tc>
          <w:tcPr>
            <w:tcW w:w="1703" w:type="pct"/>
            <w:tcBorders>
              <w:top w:val="nil"/>
              <w:left w:val="nil"/>
              <w:bottom w:val="single" w:sz="8" w:space="0" w:color="auto"/>
              <w:right w:val="single" w:sz="8" w:space="0" w:color="auto"/>
            </w:tcBorders>
          </w:tcPr>
          <w:p w:rsidR="000773D2" w:rsidRPr="00CD452D" w:rsidRDefault="000773D2" w:rsidP="006B2B49">
            <w:pPr>
              <w:numPr>
                <w:ilvl w:val="0"/>
                <w:numId w:val="42"/>
              </w:numPr>
              <w:spacing w:before="100" w:after="180" w:line="276" w:lineRule="auto"/>
              <w:ind w:left="446" w:right="181" w:hangingChars="248" w:hanging="446"/>
              <w:rPr>
                <w:rFonts w:cs="Tahoma"/>
              </w:rPr>
            </w:pPr>
            <w:r w:rsidRPr="00CD452D">
              <w:rPr>
                <w:rFonts w:eastAsia="Calibri" w:cs="Tahoma"/>
                <w:color w:val="000000"/>
                <w:szCs w:val="18"/>
              </w:rPr>
              <w:t>Office 365 Plan E1 en Windows Intune, of</w:t>
            </w:r>
          </w:p>
          <w:p w:rsidR="000773D2" w:rsidRPr="00CD452D" w:rsidRDefault="000773D2" w:rsidP="006B2B49">
            <w:pPr>
              <w:numPr>
                <w:ilvl w:val="0"/>
                <w:numId w:val="42"/>
              </w:numPr>
              <w:spacing w:before="100" w:after="180" w:line="276" w:lineRule="auto"/>
              <w:ind w:left="446" w:right="181" w:hangingChars="248" w:hanging="446"/>
              <w:rPr>
                <w:rFonts w:cs="Tahoma"/>
              </w:rPr>
            </w:pPr>
            <w:r w:rsidRPr="00CD452D">
              <w:rPr>
                <w:rFonts w:eastAsia="Calibri" w:cs="Tahoma"/>
                <w:color w:val="000000"/>
                <w:szCs w:val="18"/>
              </w:rPr>
              <w:t>Office 365 Plan E2 en Windows Intune, of</w:t>
            </w:r>
          </w:p>
          <w:p w:rsidR="000773D2" w:rsidRPr="00CD452D" w:rsidRDefault="000773D2" w:rsidP="006B2B49">
            <w:pPr>
              <w:numPr>
                <w:ilvl w:val="0"/>
                <w:numId w:val="42"/>
              </w:numPr>
              <w:spacing w:before="100" w:after="180" w:line="276" w:lineRule="auto"/>
              <w:ind w:left="446" w:right="181" w:hangingChars="248" w:hanging="446"/>
              <w:rPr>
                <w:rFonts w:cs="Tahoma"/>
              </w:rPr>
            </w:pPr>
            <w:r w:rsidRPr="00CD452D">
              <w:rPr>
                <w:rFonts w:eastAsia="Calibri" w:cs="Tahoma"/>
                <w:color w:val="000000"/>
                <w:szCs w:val="18"/>
              </w:rPr>
              <w:t>Office 365 Plan E3 en Windows Intune, of</w:t>
            </w:r>
          </w:p>
          <w:p w:rsidR="000773D2" w:rsidRPr="00FB6BEA" w:rsidRDefault="000773D2" w:rsidP="006B2B49">
            <w:pPr>
              <w:numPr>
                <w:ilvl w:val="0"/>
                <w:numId w:val="42"/>
              </w:numPr>
              <w:spacing w:before="100" w:after="180" w:line="276" w:lineRule="auto"/>
              <w:ind w:left="446" w:right="181" w:hangingChars="248" w:hanging="446"/>
              <w:rPr>
                <w:rFonts w:eastAsia="Calibri" w:cs="Tahoma"/>
                <w:color w:val="000000"/>
                <w:szCs w:val="18"/>
                <w:lang w:val="nl-NL"/>
              </w:rPr>
            </w:pPr>
            <w:r w:rsidRPr="00FB6BEA">
              <w:rPr>
                <w:rFonts w:eastAsia="Calibri" w:cs="Tahoma"/>
                <w:color w:val="000000"/>
                <w:szCs w:val="18"/>
                <w:lang w:val="nl-NL"/>
              </w:rPr>
              <w:t>Office 365 Plan E4 en Windows Intune</w:t>
            </w:r>
          </w:p>
        </w:tc>
      </w:tr>
      <w:tr w:rsidR="00A2083B" w:rsidRPr="00FB6BEA" w:rsidTr="006B2B49">
        <w:trPr>
          <w:trHeight w:val="288"/>
        </w:trPr>
        <w:tc>
          <w:tcPr>
            <w:tcW w:w="1758" w:type="pct"/>
            <w:tcBorders>
              <w:top w:val="single" w:sz="8" w:space="0" w:color="auto"/>
              <w:left w:val="single" w:sz="8" w:space="0" w:color="auto"/>
              <w:bottom w:val="single" w:sz="8" w:space="0" w:color="auto"/>
              <w:right w:val="single" w:sz="8" w:space="0" w:color="auto"/>
            </w:tcBorders>
          </w:tcPr>
          <w:p w:rsidR="00A2083B" w:rsidRPr="00FB6BEA" w:rsidRDefault="00A2083B" w:rsidP="006B2B49">
            <w:pPr>
              <w:numPr>
                <w:ilvl w:val="0"/>
                <w:numId w:val="40"/>
              </w:numPr>
              <w:spacing w:before="100" w:after="180" w:line="276" w:lineRule="auto"/>
              <w:ind w:left="446" w:right="181" w:hangingChars="248" w:hanging="446"/>
              <w:rPr>
                <w:rFonts w:eastAsia="Calibri" w:cs="Tahoma"/>
                <w:color w:val="000000"/>
                <w:szCs w:val="18"/>
                <w:lang w:val="nl-NL"/>
              </w:rPr>
            </w:pPr>
            <w:r w:rsidRPr="00FB6BEA">
              <w:rPr>
                <w:rFonts w:cs="Tahoma"/>
                <w:color w:val="000000"/>
                <w:szCs w:val="18"/>
                <w:lang w:val="nl-NL"/>
              </w:rPr>
              <w:t>Core CAL Suite Bridge voor Windows Intune</w:t>
            </w:r>
          </w:p>
        </w:tc>
        <w:tc>
          <w:tcPr>
            <w:tcW w:w="1539" w:type="pct"/>
            <w:tcBorders>
              <w:top w:val="single" w:sz="8" w:space="0" w:color="auto"/>
              <w:left w:val="nil"/>
              <w:bottom w:val="single" w:sz="8" w:space="0" w:color="auto"/>
              <w:right w:val="single" w:sz="8" w:space="0" w:color="auto"/>
            </w:tcBorders>
          </w:tcPr>
          <w:p w:rsidR="00A2083B" w:rsidRPr="00FB6BEA" w:rsidRDefault="00A2083B" w:rsidP="006B2B49">
            <w:pPr>
              <w:numPr>
                <w:ilvl w:val="0"/>
                <w:numId w:val="41"/>
              </w:numPr>
              <w:spacing w:before="100" w:after="180" w:line="276" w:lineRule="auto"/>
              <w:ind w:left="446" w:hangingChars="248" w:hanging="446"/>
              <w:rPr>
                <w:rFonts w:eastAsia="Calibri" w:cs="Tahoma"/>
                <w:color w:val="000000"/>
                <w:szCs w:val="18"/>
                <w:lang w:val="nl-NL"/>
              </w:rPr>
            </w:pPr>
            <w:r w:rsidRPr="00FB6BEA">
              <w:rPr>
                <w:rFonts w:cs="Tahoma"/>
                <w:color w:val="000000"/>
                <w:szCs w:val="18"/>
                <w:lang w:val="nl-NL"/>
              </w:rPr>
              <w:t>Core CAL Suite</w:t>
            </w:r>
          </w:p>
        </w:tc>
        <w:tc>
          <w:tcPr>
            <w:tcW w:w="1703" w:type="pct"/>
            <w:tcBorders>
              <w:top w:val="single" w:sz="8" w:space="0" w:color="auto"/>
              <w:left w:val="nil"/>
              <w:bottom w:val="single" w:sz="8" w:space="0" w:color="auto"/>
              <w:right w:val="single" w:sz="8" w:space="0" w:color="auto"/>
            </w:tcBorders>
          </w:tcPr>
          <w:p w:rsidR="00A2083B" w:rsidRPr="00FB6BEA" w:rsidRDefault="00A2083B" w:rsidP="006B2B49">
            <w:pPr>
              <w:numPr>
                <w:ilvl w:val="0"/>
                <w:numId w:val="42"/>
              </w:numPr>
              <w:spacing w:before="100" w:after="180" w:line="276" w:lineRule="auto"/>
              <w:ind w:left="446" w:right="181" w:hangingChars="248" w:hanging="446"/>
              <w:rPr>
                <w:rFonts w:eastAsia="Calibri" w:cs="Tahoma"/>
                <w:color w:val="000000"/>
                <w:szCs w:val="18"/>
                <w:lang w:val="nl-NL"/>
              </w:rPr>
            </w:pPr>
            <w:r w:rsidRPr="00FB6BEA">
              <w:rPr>
                <w:rFonts w:cs="Tahoma"/>
                <w:color w:val="000000"/>
                <w:szCs w:val="18"/>
                <w:lang w:val="nl-NL"/>
              </w:rPr>
              <w:t>WindowsIntune</w:t>
            </w:r>
          </w:p>
        </w:tc>
      </w:tr>
    </w:tbl>
    <w:p w:rsidR="003700D4" w:rsidRDefault="003700D4" w:rsidP="003700D4">
      <w:pPr>
        <w:ind w:firstLine="540"/>
        <w:rPr>
          <w:rFonts w:cs="Tahoma"/>
          <w:lang w:val="nl-NL"/>
        </w:rPr>
      </w:pPr>
      <w:bookmarkStart w:id="1200" w:name="_34_Core_CAL"/>
      <w:bookmarkStart w:id="1201" w:name="_Toc336338295"/>
      <w:bookmarkStart w:id="1202" w:name="Srv_34CoreCALSuite"/>
      <w:bookmarkStart w:id="1203" w:name="Srv_31CoreCALSuite"/>
      <w:bookmarkEnd w:id="1200"/>
    </w:p>
    <w:p w:rsidR="00B42E6E" w:rsidRPr="003700D4" w:rsidRDefault="00B42E6E" w:rsidP="003700D4">
      <w:pPr>
        <w:ind w:firstLine="540"/>
        <w:rPr>
          <w:rFonts w:cs="Tahoma"/>
          <w:lang w:val="nl-NL"/>
        </w:rPr>
      </w:pPr>
    </w:p>
    <w:p w:rsidR="00023FE7" w:rsidRPr="00FB6BEA" w:rsidRDefault="00B26237">
      <w:pPr>
        <w:pStyle w:val="Heading3"/>
        <w:rPr>
          <w:rFonts w:ascii="Tahoma" w:hAnsi="Tahoma" w:cs="Tahoma"/>
          <w:lang w:val="nl-NL"/>
        </w:rPr>
      </w:pPr>
      <w:bookmarkStart w:id="1204" w:name="_34_Core_CAL_1"/>
      <w:bookmarkStart w:id="1205" w:name="_Toc346275961"/>
      <w:bookmarkEnd w:id="1204"/>
      <w:r w:rsidRPr="00FB6BEA">
        <w:rPr>
          <w:rFonts w:ascii="Tahoma" w:hAnsi="Tahoma" w:cs="Tahoma"/>
          <w:caps/>
          <w:color w:val="F66400"/>
          <w:sz w:val="22"/>
          <w:vertAlign w:val="superscript"/>
          <w:lang w:val="nl-NL"/>
        </w:rPr>
        <w:t>3</w:t>
      </w:r>
      <w:r w:rsidR="00721D3C">
        <w:rPr>
          <w:rFonts w:ascii="Tahoma" w:hAnsi="Tahoma" w:cs="Tahoma"/>
          <w:caps/>
          <w:color w:val="F66400"/>
          <w:sz w:val="22"/>
          <w:vertAlign w:val="superscript"/>
          <w:lang w:val="nl-NL"/>
        </w:rPr>
        <w:t>5</w:t>
      </w:r>
      <w:r w:rsidRPr="00FB6BEA">
        <w:rPr>
          <w:rFonts w:ascii="Tahoma" w:hAnsi="Tahoma" w:cs="Tahoma"/>
          <w:color w:val="F66400"/>
          <w:sz w:val="22"/>
          <w:lang w:val="nl-NL"/>
        </w:rPr>
        <w:t xml:space="preserve"> Core CAL Suite</w:t>
      </w:r>
      <w:bookmarkEnd w:id="1201"/>
      <w:bookmarkEnd w:id="1205"/>
    </w:p>
    <w:bookmarkEnd w:id="1202"/>
    <w:bookmarkEnd w:id="1203"/>
    <w:p w:rsidR="00023FE7" w:rsidRPr="00FB6BEA" w:rsidRDefault="00023FE7">
      <w:pPr>
        <w:ind w:firstLine="540"/>
        <w:rPr>
          <w:rFonts w:cs="Tahoma"/>
          <w:lang w:val="nl-NL"/>
        </w:rPr>
      </w:pPr>
    </w:p>
    <w:p w:rsidR="000D76F0" w:rsidRPr="00FB6BEA" w:rsidRDefault="000D76F0" w:rsidP="001154B5">
      <w:pPr>
        <w:ind w:left="720"/>
        <w:rPr>
          <w:rFonts w:cs="Tahoma"/>
          <w:lang w:val="nl-NL"/>
        </w:rPr>
      </w:pPr>
      <w:r w:rsidRPr="00FB6BEA">
        <w:rPr>
          <w:rFonts w:cs="Tahoma"/>
          <w:szCs w:val="20"/>
          <w:lang w:val="nl-NL"/>
        </w:rPr>
        <w:t xml:space="preserve">Core CAL Suite is versieonafhankelijk en de product use rights worden bepaald door de status van de Software Assurance dekking voor de Core CAL Suite. Indien de dekking is verlopen, worden de toegangsrechten onder eeuwigdurende licenties bepaald op basis van de product use rights die van kracht waren op het moment dat de dekking afliep. Per 1 december 2012 biedt een licentie voor de Core </w:t>
      </w:r>
      <w:r w:rsidRPr="00FB6BEA">
        <w:rPr>
          <w:rFonts w:cs="Tahoma"/>
          <w:color w:val="000000"/>
          <w:szCs w:val="20"/>
          <w:lang w:val="nl-NL"/>
        </w:rPr>
        <w:t xml:space="preserve">CAL Suite met actieve Software Assurance-rechten equivalent: Windows Server 20012 CAL, Exchange Server 2013 Standard CAL, </w:t>
      </w:r>
      <w:r w:rsidRPr="00FB6BEA">
        <w:rPr>
          <w:rFonts w:cs="Tahoma"/>
          <w:color w:val="000000"/>
          <w:lang w:val="nl-NL"/>
        </w:rPr>
        <w:t xml:space="preserve">Lync Server 2013 Standard CAL, </w:t>
      </w:r>
      <w:r w:rsidRPr="00FB6BEA">
        <w:rPr>
          <w:rFonts w:cs="Tahoma"/>
          <w:color w:val="000000"/>
          <w:szCs w:val="20"/>
          <w:lang w:val="nl-NL"/>
        </w:rPr>
        <w:t>SharePoint</w:t>
      </w:r>
      <w:r w:rsidRPr="00FB6BEA">
        <w:rPr>
          <w:rFonts w:cs="Tahoma"/>
          <w:szCs w:val="20"/>
          <w:lang w:val="nl-NL"/>
        </w:rPr>
        <w:t xml:space="preserve"> Server 2013 Standard CAL, System Center 2012 Configuration Manager Client Management License, en System Center 2012 Endpoint Protection</w:t>
      </w:r>
      <w:r w:rsidR="004A088B">
        <w:rPr>
          <w:rFonts w:cs="Tahoma"/>
          <w:color w:val="000000"/>
          <w:szCs w:val="20"/>
          <w:lang w:val="nl-NL"/>
        </w:rPr>
        <w:t xml:space="preserve">. </w:t>
      </w:r>
      <w:r w:rsidRPr="00FB6BEA">
        <w:rPr>
          <w:rFonts w:cs="Tahoma"/>
          <w:color w:val="000000"/>
          <w:szCs w:val="18"/>
          <w:lang w:val="nl-NL"/>
        </w:rPr>
        <w:t xml:space="preserve">Een licentie voor de Core CAL Suite is een enkele licentie die aan één gebruiker of apparaat moet worden toegewezen. Zoals bepaald in hun Volume License Overeenkomst kunnen klanten de rechten onder de Core CAL Suite niet scheiden om twee of meer gebruikers of apparaten tegelijkertijd toegang te bieden tot de verschillende onderdelen van de Core CAL Suite. </w:t>
      </w:r>
    </w:p>
    <w:p w:rsidR="00023FE7" w:rsidRPr="00FB6BEA" w:rsidRDefault="00023FE7" w:rsidP="001154B5">
      <w:pPr>
        <w:ind w:left="720"/>
        <w:rPr>
          <w:rFonts w:cs="Tahoma"/>
          <w:lang w:val="nl-NL"/>
        </w:rPr>
      </w:pPr>
    </w:p>
    <w:p w:rsidR="00023FE7" w:rsidRPr="00FB6BEA" w:rsidRDefault="00023FE7" w:rsidP="00A66BD2">
      <w:pPr>
        <w:spacing w:after="60"/>
        <w:ind w:left="720"/>
        <w:rPr>
          <w:rFonts w:cs="Tahoma"/>
          <w:lang w:val="nl-NL"/>
        </w:rPr>
      </w:pPr>
      <w:r w:rsidRPr="00FB6BEA">
        <w:rPr>
          <w:rFonts w:cs="Tahoma"/>
          <w:b/>
          <w:bCs/>
          <w:color w:val="000000"/>
          <w:szCs w:val="20"/>
          <w:lang w:val="nl-NL"/>
        </w:rPr>
        <w:t>CAL’s voor studenten (Academic Open Licentie en Academic Select)</w:t>
      </w:r>
    </w:p>
    <w:p w:rsidR="00023FE7" w:rsidRPr="00FB6BEA" w:rsidRDefault="00023FE7" w:rsidP="001154B5">
      <w:pPr>
        <w:ind w:left="720"/>
        <w:rPr>
          <w:rFonts w:cs="Tahoma"/>
          <w:lang w:val="nl-NL"/>
        </w:rPr>
      </w:pPr>
      <w:r w:rsidRPr="00FB6BEA">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3700D4" w:rsidRDefault="003700D4" w:rsidP="00AF3B19">
      <w:pPr>
        <w:rPr>
          <w:rFonts w:cs="Tahoma"/>
          <w:lang w:val="nl-NL"/>
        </w:rPr>
      </w:pPr>
    </w:p>
    <w:p w:rsidR="00B947E4" w:rsidRPr="00FB6BEA" w:rsidRDefault="00B26237" w:rsidP="00416294">
      <w:pPr>
        <w:pStyle w:val="Heading3"/>
        <w:rPr>
          <w:rFonts w:ascii="Tahoma" w:hAnsi="Tahoma" w:cs="Tahoma"/>
          <w:lang w:val="nl-NL"/>
        </w:rPr>
      </w:pPr>
      <w:bookmarkStart w:id="1206" w:name="_35_Core_Infrastructure"/>
      <w:bookmarkStart w:id="1207" w:name="_Toc336338296"/>
      <w:bookmarkStart w:id="1208" w:name="_Toc346275962"/>
      <w:bookmarkStart w:id="1209" w:name="Srv_35CoreInfraServerSuiteStd"/>
      <w:bookmarkStart w:id="1210" w:name="Srv_32CoreInfraServerSuiteStd"/>
      <w:bookmarkStart w:id="1211" w:name="Srv_35DynCRMWorkProEnt"/>
      <w:bookmarkEnd w:id="1206"/>
      <w:r w:rsidRPr="00FB6BEA">
        <w:rPr>
          <w:rFonts w:ascii="Tahoma" w:hAnsi="Tahoma" w:cs="Tahoma"/>
          <w:caps/>
          <w:color w:val="F66400"/>
          <w:sz w:val="22"/>
          <w:vertAlign w:val="superscript"/>
          <w:lang w:val="nl-NL"/>
        </w:rPr>
        <w:t>3</w:t>
      </w:r>
      <w:r w:rsidR="00721D3C">
        <w:rPr>
          <w:rFonts w:ascii="Tahoma" w:hAnsi="Tahoma" w:cs="Tahoma"/>
          <w:caps/>
          <w:color w:val="F66400"/>
          <w:sz w:val="22"/>
          <w:vertAlign w:val="superscript"/>
          <w:lang w:val="nl-NL"/>
        </w:rPr>
        <w:t>6</w:t>
      </w:r>
      <w:r w:rsidRPr="00FB6BEA">
        <w:rPr>
          <w:rFonts w:ascii="Tahoma" w:hAnsi="Tahoma" w:cs="Tahoma"/>
          <w:color w:val="F66400"/>
          <w:sz w:val="22"/>
          <w:lang w:val="nl-NL"/>
        </w:rPr>
        <w:t xml:space="preserve"> Core Infrastructure Server Suite Standard</w:t>
      </w:r>
      <w:bookmarkEnd w:id="1207"/>
      <w:bookmarkEnd w:id="1208"/>
    </w:p>
    <w:bookmarkEnd w:id="1209"/>
    <w:bookmarkEnd w:id="1210"/>
    <w:p w:rsidR="004D776B" w:rsidRPr="00FB6BEA" w:rsidRDefault="004D776B" w:rsidP="00416294">
      <w:pPr>
        <w:rPr>
          <w:rFonts w:cs="Tahoma"/>
          <w:lang w:val="nl-NL"/>
        </w:rPr>
      </w:pPr>
    </w:p>
    <w:p w:rsidR="004D776B" w:rsidRPr="00FB6BEA" w:rsidRDefault="00A66BD2" w:rsidP="00A66BD2">
      <w:pPr>
        <w:spacing w:after="60"/>
        <w:ind w:left="720"/>
        <w:rPr>
          <w:rFonts w:cs="Tahoma"/>
          <w:lang w:val="nl-NL"/>
        </w:rPr>
      </w:pPr>
      <w:r w:rsidRPr="00FB6BEA">
        <w:rPr>
          <w:rFonts w:eastAsia="Calibri" w:cs="Tahoma"/>
          <w:b/>
          <w:szCs w:val="18"/>
          <w:lang w:val="nl-NL"/>
        </w:rPr>
        <w:t>Migratie naar nieuw licentiemodel</w:t>
      </w:r>
    </w:p>
    <w:p w:rsidR="004D776B" w:rsidRPr="00FB6BEA" w:rsidRDefault="004D776B" w:rsidP="00A66BD2">
      <w:pPr>
        <w:ind w:left="720"/>
        <w:rPr>
          <w:rFonts w:cs="Tahoma"/>
          <w:lang w:val="nl-NL"/>
        </w:rPr>
      </w:pPr>
      <w:r w:rsidRPr="00FB6BEA">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A66BD2" w:rsidRPr="00FB6BEA" w:rsidRDefault="00A66BD2" w:rsidP="00A66BD2">
      <w:pPr>
        <w:ind w:left="720"/>
        <w:rPr>
          <w:rFonts w:cs="Tahoma"/>
          <w:lang w:val="nl-NL"/>
        </w:rPr>
      </w:pPr>
    </w:p>
    <w:p w:rsidR="004D776B" w:rsidRPr="00FB6BEA" w:rsidRDefault="004D776B" w:rsidP="00A66BD2">
      <w:pPr>
        <w:ind w:left="720"/>
        <w:rPr>
          <w:rFonts w:cs="Tahoma"/>
          <w:lang w:val="nl-NL"/>
        </w:rPr>
      </w:pPr>
      <w:r w:rsidRPr="00FB6BEA">
        <w:rPr>
          <w:rFonts w:eastAsia="Calibri" w:cs="Tahoma"/>
          <w:szCs w:val="18"/>
          <w:lang w:val="nl-NL"/>
        </w:rPr>
        <w:t>Klanten met bestaande enrollments per 1 april 2012 (die ingaan op of voor 1 april 2012) kunnen true-up blijven uitvoeren voor licenties volgens het oude model, in het kader waarvan elke licentie voor slechts één processor kan worden aangeschaft. De volgende migratierechten zijn van toepassing op licenties voor deze klanten:</w:t>
      </w:r>
    </w:p>
    <w:p w:rsidR="004D776B" w:rsidRPr="00FB6BEA" w:rsidRDefault="004D776B" w:rsidP="00A66BD2">
      <w:pPr>
        <w:pStyle w:val="ListParagraph1"/>
        <w:contextualSpacing w:val="0"/>
        <w:rPr>
          <w:rFonts w:ascii="Tahoma" w:hAnsi="Tahoma" w:cs="Tahoma"/>
          <w:lang w:val="nl-NL"/>
        </w:rPr>
      </w:pPr>
      <w:r w:rsidRPr="00FB6BEA">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1:1. Bij verlenging kunnen klanten Software Assurance verlengen als licenties volgens het nieuwe model.</w:t>
      </w:r>
    </w:p>
    <w:p w:rsidR="00DD7307" w:rsidRPr="00FB6BEA" w:rsidRDefault="00DD7307" w:rsidP="00386C73">
      <w:pPr>
        <w:spacing w:line="192" w:lineRule="auto"/>
        <w:rPr>
          <w:rFonts w:cs="Tahoma"/>
          <w:lang w:val="nl-NL"/>
        </w:rPr>
      </w:pPr>
    </w:p>
    <w:p w:rsidR="004D776B" w:rsidRPr="00FB6BEA" w:rsidRDefault="004D776B" w:rsidP="00A66BD2">
      <w:pPr>
        <w:spacing w:after="60"/>
        <w:ind w:left="720"/>
        <w:rPr>
          <w:rFonts w:cs="Tahoma"/>
          <w:lang w:val="nl-NL"/>
        </w:rPr>
      </w:pPr>
      <w:r w:rsidRPr="00FB6BEA">
        <w:rPr>
          <w:rFonts w:eastAsia="Calibri" w:cs="Tahoma"/>
          <w:b/>
          <w:szCs w:val="18"/>
          <w:lang w:val="nl-NL"/>
        </w:rPr>
        <w:t>De uitgave van een nieuwe versie van Windows Server</w:t>
      </w:r>
    </w:p>
    <w:p w:rsidR="004D776B" w:rsidRPr="00FB6BEA" w:rsidRDefault="004D776B" w:rsidP="00A66BD2">
      <w:pPr>
        <w:ind w:left="720"/>
        <w:rPr>
          <w:rFonts w:cs="Tahoma"/>
          <w:lang w:val="nl-NL"/>
        </w:rPr>
      </w:pPr>
      <w:r w:rsidRPr="00FB6BEA">
        <w:rPr>
          <w:rFonts w:eastAsia="Calibri" w:cs="Tahoma"/>
          <w:szCs w:val="18"/>
          <w:lang w:val="nl-NL"/>
        </w:rPr>
        <w:t>Klanten met een licentie voor Core Infrastructure Server Suite Standard met actieve Software Assistance dekking vanaf 1 september 2012 beschikken over de rechten voor het gebruik van de volgende producten onder voorbehoud van de product use rights voor Core Infrastructure Server Suite Standard:</w:t>
      </w:r>
    </w:p>
    <w:p w:rsidR="00A66BD2" w:rsidRPr="00FB6BEA" w:rsidRDefault="00A66BD2" w:rsidP="00386C73">
      <w:pPr>
        <w:spacing w:line="192" w:lineRule="auto"/>
        <w:ind w:left="720"/>
        <w:rPr>
          <w:rFonts w:cs="Tahoma"/>
          <w:lang w:val="nl-NL"/>
        </w:rPr>
      </w:pPr>
    </w:p>
    <w:p w:rsidR="004D776B" w:rsidRPr="00FB6BEA" w:rsidRDefault="004D776B" w:rsidP="006C6786">
      <w:pPr>
        <w:numPr>
          <w:ilvl w:val="0"/>
          <w:numId w:val="23"/>
        </w:numPr>
        <w:tabs>
          <w:tab w:val="left" w:pos="1440"/>
          <w:tab w:val="left" w:pos="3510"/>
        </w:tabs>
        <w:spacing w:after="60"/>
        <w:rPr>
          <w:rFonts w:cs="Tahoma"/>
          <w:lang w:val="nl-NL"/>
        </w:rPr>
      </w:pPr>
      <w:r w:rsidRPr="00FB6BEA">
        <w:rPr>
          <w:rFonts w:eastAsia="Calibri" w:cs="Tahoma"/>
          <w:szCs w:val="18"/>
          <w:lang w:val="nl-NL"/>
        </w:rPr>
        <w:t>Windows Server 2012 Standard</w:t>
      </w:r>
    </w:p>
    <w:p w:rsidR="004D776B" w:rsidRPr="00FB6BEA" w:rsidRDefault="004D776B" w:rsidP="006C6786">
      <w:pPr>
        <w:numPr>
          <w:ilvl w:val="0"/>
          <w:numId w:val="23"/>
        </w:numPr>
        <w:tabs>
          <w:tab w:val="left" w:pos="1440"/>
          <w:tab w:val="left" w:pos="3510"/>
        </w:tabs>
        <w:spacing w:after="60"/>
        <w:rPr>
          <w:rFonts w:cs="Tahoma"/>
          <w:lang w:val="nl-NL"/>
        </w:rPr>
      </w:pPr>
      <w:r w:rsidRPr="00FB6BEA">
        <w:rPr>
          <w:rFonts w:eastAsia="Calibri" w:cs="Tahoma"/>
          <w:szCs w:val="18"/>
          <w:lang w:val="nl-NL"/>
        </w:rPr>
        <w:t>System Center 2012 Standard</w:t>
      </w:r>
    </w:p>
    <w:p w:rsidR="00A66BD2" w:rsidRPr="00FB6BEA" w:rsidRDefault="00A66BD2" w:rsidP="00386C73">
      <w:pPr>
        <w:tabs>
          <w:tab w:val="left" w:pos="1440"/>
          <w:tab w:val="left" w:pos="3510"/>
        </w:tabs>
        <w:spacing w:line="192" w:lineRule="auto"/>
        <w:rPr>
          <w:rFonts w:cs="Tahoma"/>
          <w:lang w:val="nl-NL"/>
        </w:rPr>
      </w:pPr>
    </w:p>
    <w:p w:rsidR="004D776B" w:rsidRPr="00FB6BEA" w:rsidRDefault="004D776B" w:rsidP="00A66BD2">
      <w:pPr>
        <w:ind w:left="720"/>
        <w:rPr>
          <w:rFonts w:cs="Tahoma"/>
          <w:lang w:val="nl-NL"/>
        </w:rPr>
      </w:pPr>
      <w:r w:rsidRPr="00FB6BEA">
        <w:rPr>
          <w:rFonts w:eastAsia="Calibri" w:cs="Tahoma"/>
          <w:szCs w:val="18"/>
          <w:lang w:val="nl-NL"/>
        </w:rPr>
        <w:t>Voor elke server met een correcte licentie voor Core Infrastructure Server Suite Standard, kunnen klanten een instance uitvoeren van Windows Server 2008 R2 Enterprise in de plaats van Windows Server Standard.</w:t>
      </w:r>
    </w:p>
    <w:p w:rsidR="00A66BD2" w:rsidRPr="00FB6BEA" w:rsidRDefault="00A66BD2" w:rsidP="00386C73">
      <w:pPr>
        <w:spacing w:line="192" w:lineRule="auto"/>
        <w:ind w:left="720"/>
        <w:rPr>
          <w:rFonts w:cs="Tahoma"/>
          <w:lang w:val="nl-NL"/>
        </w:rPr>
      </w:pPr>
    </w:p>
    <w:p w:rsidR="004D776B" w:rsidRPr="00FB6BEA" w:rsidRDefault="004D776B" w:rsidP="00A66BD2">
      <w:pPr>
        <w:spacing w:after="60"/>
        <w:ind w:left="720"/>
        <w:rPr>
          <w:rFonts w:cs="Tahoma"/>
          <w:lang w:val="nl-NL"/>
        </w:rPr>
      </w:pPr>
      <w:r w:rsidRPr="00FB6BEA">
        <w:rPr>
          <w:rFonts w:eastAsia="Calibri" w:cs="Tahoma"/>
          <w:b/>
          <w:szCs w:val="18"/>
          <w:lang w:val="nl-NL"/>
        </w:rPr>
        <w:t>Aanbieding verlenging Software Assurance voor klanten van Windows Server Standard en System Center Standard en voor klanten van Windows Server Enterprise en System Center Standard</w:t>
      </w:r>
    </w:p>
    <w:p w:rsidR="004D776B" w:rsidRPr="00FB6BEA" w:rsidRDefault="004D776B" w:rsidP="00A66BD2">
      <w:pPr>
        <w:ind w:left="720"/>
        <w:rPr>
          <w:rFonts w:cs="Tahoma"/>
          <w:lang w:val="nl-NL"/>
        </w:rPr>
      </w:pPr>
      <w:r w:rsidRPr="00FB6BEA">
        <w:rPr>
          <w:rFonts w:eastAsia="Calibri" w:cs="Tahoma"/>
          <w:szCs w:val="18"/>
          <w:lang w:val="nl-NL"/>
        </w:rPr>
        <w:t>Klanten die beschikken over een licentie met actieve Software Assurance voor alle producten in Tabel A hieronder, kunnen bij het verlopen van die dekking de Software Assurance voor Core Infrastructure Server Suite Standard aanschaffen zonder de onderliggende Core Infrastructure Server Suite Standard-licentie te hoeven aanschaffen.</w:t>
      </w:r>
    </w:p>
    <w:p w:rsidR="00A66BD2" w:rsidRPr="00FB6BEA" w:rsidRDefault="00A66BD2" w:rsidP="00386C73">
      <w:pPr>
        <w:spacing w:line="192" w:lineRule="auto"/>
        <w:ind w:left="720"/>
        <w:rPr>
          <w:rFonts w:cs="Tahoma"/>
          <w:lang w:val="nl-NL"/>
        </w:rPr>
      </w:pPr>
    </w:p>
    <w:tbl>
      <w:tblPr>
        <w:tblW w:w="0" w:type="auto"/>
        <w:tblInd w:w="15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88"/>
      </w:tblGrid>
      <w:tr w:rsidR="004D776B" w:rsidRPr="00FB6BEA" w:rsidTr="002A6416">
        <w:tc>
          <w:tcPr>
            <w:tcW w:w="6588" w:type="dxa"/>
            <w:tcBorders>
              <w:top w:val="single" w:sz="4" w:space="0" w:color="000000"/>
              <w:left w:val="single" w:sz="4" w:space="0" w:color="000000"/>
              <w:bottom w:val="single" w:sz="4" w:space="0" w:color="000000"/>
              <w:right w:val="single" w:sz="4" w:space="0" w:color="000000"/>
            </w:tcBorders>
            <w:shd w:val="clear" w:color="auto" w:fill="FABF8F"/>
          </w:tcPr>
          <w:p w:rsidR="004D776B" w:rsidRPr="00FB6BEA" w:rsidRDefault="004D776B" w:rsidP="003A458C">
            <w:pPr>
              <w:tabs>
                <w:tab w:val="left" w:pos="3120"/>
                <w:tab w:val="center" w:pos="3591"/>
              </w:tabs>
              <w:spacing w:after="200" w:line="276" w:lineRule="auto"/>
              <w:jc w:val="center"/>
              <w:rPr>
                <w:rFonts w:eastAsia="Calibri" w:cs="Tahoma"/>
                <w:b/>
                <w:szCs w:val="18"/>
                <w:lang w:val="nl-NL"/>
              </w:rPr>
            </w:pPr>
            <w:r w:rsidRPr="00FB6BEA">
              <w:rPr>
                <w:rFonts w:eastAsia="Calibri" w:cs="Tahoma"/>
                <w:b/>
                <w:szCs w:val="18"/>
                <w:lang w:val="nl-NL"/>
              </w:rPr>
              <w:t>Tabel A</w:t>
            </w:r>
          </w:p>
        </w:tc>
      </w:tr>
      <w:tr w:rsidR="004D776B" w:rsidRPr="00FB6BEA" w:rsidTr="002A6416">
        <w:tc>
          <w:tcPr>
            <w:tcW w:w="6588" w:type="dxa"/>
            <w:tcBorders>
              <w:top w:val="single" w:sz="4" w:space="0" w:color="000000"/>
              <w:left w:val="single" w:sz="4" w:space="0" w:color="000000"/>
              <w:bottom w:val="single" w:sz="4" w:space="0" w:color="000000"/>
              <w:right w:val="single" w:sz="4" w:space="0" w:color="000000"/>
            </w:tcBorders>
            <w:vAlign w:val="center"/>
          </w:tcPr>
          <w:p w:rsidR="004D776B" w:rsidRPr="00FB6BEA" w:rsidRDefault="004D776B" w:rsidP="003A458C">
            <w:pPr>
              <w:spacing w:after="200" w:line="276" w:lineRule="auto"/>
              <w:rPr>
                <w:rFonts w:eastAsia="Calibri" w:cs="Tahoma"/>
                <w:szCs w:val="18"/>
                <w:lang w:val="nl-NL"/>
              </w:rPr>
            </w:pPr>
            <w:r w:rsidRPr="00FB6BEA">
              <w:rPr>
                <w:rFonts w:eastAsia="Calibri" w:cs="Tahoma"/>
                <w:szCs w:val="18"/>
                <w:lang w:val="nl-NL"/>
              </w:rPr>
              <w:t>Windows Server Standard</w:t>
            </w:r>
          </w:p>
        </w:tc>
      </w:tr>
      <w:tr w:rsidR="004D776B" w:rsidRPr="00FB6BEA" w:rsidTr="002A6416">
        <w:tc>
          <w:tcPr>
            <w:tcW w:w="6588" w:type="dxa"/>
            <w:tcBorders>
              <w:top w:val="single" w:sz="4" w:space="0" w:color="000000"/>
              <w:left w:val="single" w:sz="4" w:space="0" w:color="000000"/>
              <w:bottom w:val="single" w:sz="4" w:space="0" w:color="000000"/>
              <w:right w:val="single" w:sz="4" w:space="0" w:color="000000"/>
            </w:tcBorders>
            <w:vAlign w:val="center"/>
          </w:tcPr>
          <w:p w:rsidR="004D776B" w:rsidRPr="00FB6BEA" w:rsidRDefault="004D776B" w:rsidP="003A458C">
            <w:pPr>
              <w:spacing w:after="200" w:line="276" w:lineRule="auto"/>
              <w:rPr>
                <w:rFonts w:eastAsia="Calibri" w:cs="Tahoma"/>
                <w:szCs w:val="18"/>
                <w:lang w:val="nl-NL"/>
              </w:rPr>
            </w:pPr>
            <w:r w:rsidRPr="00FB6BEA">
              <w:rPr>
                <w:rFonts w:eastAsia="Calibri" w:cs="Tahoma"/>
                <w:szCs w:val="18"/>
                <w:lang w:val="nl-NL"/>
              </w:rPr>
              <w:t>System Center Standard</w:t>
            </w:r>
          </w:p>
        </w:tc>
      </w:tr>
    </w:tbl>
    <w:p w:rsidR="00416294" w:rsidRPr="00FB6BEA" w:rsidRDefault="00416294" w:rsidP="00386C73">
      <w:pPr>
        <w:spacing w:line="192" w:lineRule="auto"/>
        <w:ind w:left="547"/>
        <w:rPr>
          <w:rFonts w:cs="Tahoma"/>
          <w:lang w:val="nl-NL"/>
        </w:rPr>
      </w:pPr>
    </w:p>
    <w:p w:rsidR="004D776B" w:rsidRPr="00FB6BEA" w:rsidRDefault="004D776B" w:rsidP="00A66BD2">
      <w:pPr>
        <w:ind w:left="720"/>
        <w:rPr>
          <w:rFonts w:cs="Tahoma"/>
          <w:lang w:val="nl-NL"/>
        </w:rPr>
      </w:pPr>
      <w:r w:rsidRPr="00FB6BEA">
        <w:rPr>
          <w:rFonts w:eastAsia="Calibri" w:cs="Tahoma"/>
          <w:szCs w:val="18"/>
          <w:lang w:val="nl-NL"/>
        </w:rPr>
        <w:t xml:space="preserve">Voor elke set bestaande uit een van alle kwalificerende licenties in Tabel A hierboven kunnen klanten Software Assurance aanschaffen voor één licentie voor Core Infrastructure Server Suite Standard. </w:t>
      </w:r>
    </w:p>
    <w:p w:rsidR="00A66BD2" w:rsidRPr="00FB6BEA" w:rsidRDefault="00A66BD2" w:rsidP="00386C73">
      <w:pPr>
        <w:spacing w:line="192" w:lineRule="auto"/>
        <w:ind w:left="720"/>
        <w:rPr>
          <w:rFonts w:cs="Tahoma"/>
          <w:lang w:val="nl-NL"/>
        </w:rPr>
      </w:pPr>
    </w:p>
    <w:p w:rsidR="004D776B" w:rsidRPr="00FB6BEA" w:rsidRDefault="004D776B" w:rsidP="00A66BD2">
      <w:pPr>
        <w:ind w:left="720"/>
        <w:rPr>
          <w:rFonts w:cs="Tahoma"/>
          <w:lang w:val="nl-NL"/>
        </w:rPr>
      </w:pPr>
      <w:r w:rsidRPr="00FB6BEA">
        <w:rPr>
          <w:rFonts w:eastAsia="Calibri" w:cs="Tahoma"/>
          <w:szCs w:val="18"/>
          <w:lang w:val="nl-NL"/>
        </w:rPr>
        <w:t>Klanten die een licentie aanschaffen voor Core Infrastructure Server Suite Standard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A66BD2" w:rsidRPr="00FB6BEA" w:rsidRDefault="00A66BD2" w:rsidP="00386C73">
      <w:pPr>
        <w:spacing w:line="192" w:lineRule="auto"/>
        <w:ind w:left="720"/>
        <w:rPr>
          <w:rFonts w:cs="Tahoma"/>
          <w:lang w:val="nl-NL"/>
        </w:rPr>
      </w:pPr>
    </w:p>
    <w:p w:rsidR="00A66BD2" w:rsidRPr="00FB6BEA" w:rsidRDefault="004D776B" w:rsidP="00A66BD2">
      <w:pPr>
        <w:spacing w:after="60"/>
        <w:ind w:left="720"/>
        <w:rPr>
          <w:rFonts w:cs="Tahoma"/>
          <w:lang w:val="nl-NL"/>
        </w:rPr>
      </w:pPr>
      <w:r w:rsidRPr="00FB6BEA">
        <w:rPr>
          <w:rFonts w:eastAsia="Calibri" w:cs="Tahoma"/>
          <w:b/>
          <w:szCs w:val="18"/>
          <w:lang w:val="nl-NL"/>
        </w:rPr>
        <w:t>Opwaardering van Windows Server Standard of System Center Standard naar Core Infrastructure Server Suite Standard</w:t>
      </w:r>
    </w:p>
    <w:p w:rsidR="004D776B" w:rsidRPr="00FB6BEA" w:rsidRDefault="004D776B" w:rsidP="00A66BD2">
      <w:pPr>
        <w:ind w:left="720"/>
        <w:rPr>
          <w:rFonts w:cs="Tahoma"/>
          <w:lang w:val="nl-NL"/>
        </w:rPr>
      </w:pPr>
      <w:r w:rsidRPr="00FB6BEA">
        <w:rPr>
          <w:rFonts w:eastAsia="Calibri" w:cs="Tahoma"/>
          <w:szCs w:val="18"/>
          <w:lang w:val="nl-NL"/>
        </w:rPr>
        <w:t>Klanten kunnen opwaarderen van Windows Server Standard of System Center Standard naar Core Infrastructure Server Suite Standard door de desbetreffende Opwaarderingslicentie voor Core Infrastructure Server Suite Standard aan te schaffen. Klanten moeten beschikken over actieve Software Assurance voor hun Windows Server Standard- of System Center Standard-licentie om een dergelijke Opwaarderingslicentie te kunnen aanschaffen.</w:t>
      </w:r>
    </w:p>
    <w:p w:rsidR="00A66BD2" w:rsidRPr="00FB6BEA" w:rsidRDefault="00A66BD2" w:rsidP="00386C73">
      <w:pPr>
        <w:spacing w:line="192" w:lineRule="auto"/>
        <w:ind w:left="720"/>
        <w:rPr>
          <w:rFonts w:cs="Tahoma"/>
          <w:lang w:val="nl-NL"/>
        </w:rPr>
      </w:pPr>
    </w:p>
    <w:p w:rsidR="004D776B" w:rsidRPr="00FB6BEA" w:rsidRDefault="004D776B" w:rsidP="00A66BD2">
      <w:pPr>
        <w:ind w:left="720"/>
        <w:rPr>
          <w:rFonts w:cs="Tahoma"/>
          <w:lang w:val="nl-NL"/>
        </w:rPr>
      </w:pPr>
      <w:r w:rsidRPr="00FB6BEA">
        <w:rPr>
          <w:rFonts w:eastAsia="Calibri" w:cs="Tahoma"/>
          <w:szCs w:val="18"/>
          <w:lang w:val="nl-NL"/>
        </w:rPr>
        <w:t>Voor elke kwalificerende Windows Server Standard-licentie die de klant heeft, kan de klant één Step-Up-licentie voor Core Infrastructure Server Suite Standard aanschaffen.</w:t>
      </w:r>
    </w:p>
    <w:p w:rsidR="00A66BD2" w:rsidRPr="00FB6BEA" w:rsidRDefault="00A66BD2" w:rsidP="00386C73">
      <w:pPr>
        <w:spacing w:line="192" w:lineRule="auto"/>
        <w:ind w:left="720"/>
        <w:rPr>
          <w:rFonts w:cs="Tahoma"/>
          <w:lang w:val="nl-NL"/>
        </w:rPr>
      </w:pPr>
    </w:p>
    <w:p w:rsidR="004D776B" w:rsidRPr="00FB6BEA" w:rsidRDefault="004D776B" w:rsidP="00A66BD2">
      <w:pPr>
        <w:ind w:left="720"/>
        <w:rPr>
          <w:rFonts w:cs="Tahoma"/>
          <w:lang w:val="nl-NL"/>
        </w:rPr>
      </w:pPr>
      <w:r w:rsidRPr="00FB6BEA">
        <w:rPr>
          <w:rFonts w:eastAsia="Calibri" w:cs="Tahoma"/>
          <w:szCs w:val="18"/>
          <w:lang w:val="nl-NL"/>
        </w:rPr>
        <w:t>Voor elke kwalificerende System Center Standard-licentie die de klant heeft, kan de klant één Step-Up-licentie voor Core Infrastructure Server Suite Standard aanschaffen.</w:t>
      </w:r>
    </w:p>
    <w:p w:rsidR="00A66BD2" w:rsidRPr="00FB6BEA" w:rsidRDefault="00A66BD2" w:rsidP="00386C73">
      <w:pPr>
        <w:spacing w:line="192" w:lineRule="auto"/>
        <w:ind w:left="720"/>
        <w:rPr>
          <w:rFonts w:cs="Tahoma"/>
          <w:lang w:val="nl-NL"/>
        </w:rPr>
      </w:pPr>
    </w:p>
    <w:p w:rsidR="004D776B" w:rsidRPr="00FB6BEA" w:rsidRDefault="004D776B" w:rsidP="00A66BD2">
      <w:pPr>
        <w:ind w:left="720"/>
        <w:rPr>
          <w:rFonts w:eastAsia="Calibri" w:cs="Tahoma"/>
          <w:szCs w:val="18"/>
          <w:lang w:val="nl-NL"/>
        </w:rPr>
      </w:pPr>
      <w:r w:rsidRPr="00FB6BEA">
        <w:rPr>
          <w:rFonts w:eastAsia="Calibri" w:cs="Tahoma"/>
          <w:szCs w:val="18"/>
          <w:lang w:val="nl-NL"/>
        </w:rPr>
        <w:t>Het recht van de klant voor het gebruik van de software in het kader van de Core Infrastructure Server Suite Standard-licentie is op voorwaarde dat de klant aan alle resterende betalingsverplichtingen voor de kwalificerende productlicentie heeft voldaan. De Core Infrastructure Server Suite Standard-licentie van de klant prevaleert en vervangt de onderliggende kwalificerende productlicentie.</w:t>
      </w:r>
    </w:p>
    <w:p w:rsidR="0003119E" w:rsidRPr="00FB6BEA" w:rsidRDefault="0003119E" w:rsidP="00A66BD2">
      <w:pPr>
        <w:ind w:left="720"/>
        <w:rPr>
          <w:rFonts w:cs="Tahoma"/>
          <w:lang w:val="nl-NL"/>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FB6BEA" w:rsidTr="001051D1">
        <w:trPr>
          <w:tblHeader/>
        </w:trPr>
        <w:tc>
          <w:tcPr>
            <w:tcW w:w="4140" w:type="dxa"/>
            <w:shd w:val="clear" w:color="auto" w:fill="FABF8F"/>
            <w:tcMar>
              <w:top w:w="0" w:type="dxa"/>
              <w:left w:w="108" w:type="dxa"/>
              <w:bottom w:w="0" w:type="dxa"/>
              <w:right w:w="108" w:type="dxa"/>
            </w:tcMar>
          </w:tcPr>
          <w:p w:rsidR="004D776B" w:rsidRPr="00FB6BEA" w:rsidRDefault="004D776B" w:rsidP="003A458C">
            <w:pPr>
              <w:spacing w:after="200" w:line="276" w:lineRule="auto"/>
              <w:jc w:val="center"/>
              <w:rPr>
                <w:rFonts w:eastAsia="Calibri" w:cs="Tahoma"/>
                <w:b/>
                <w:szCs w:val="18"/>
                <w:lang w:val="nl-NL"/>
              </w:rPr>
            </w:pPr>
            <w:r w:rsidRPr="00FB6BEA">
              <w:rPr>
                <w:rFonts w:eastAsia="Calibri" w:cs="Tahoma"/>
                <w:b/>
                <w:szCs w:val="18"/>
                <w:lang w:val="nl-NL"/>
              </w:rPr>
              <w:t>Kwalificerend product</w:t>
            </w:r>
          </w:p>
        </w:tc>
        <w:tc>
          <w:tcPr>
            <w:tcW w:w="4050" w:type="dxa"/>
            <w:shd w:val="clear" w:color="auto" w:fill="FABF8F"/>
            <w:tcMar>
              <w:top w:w="0" w:type="dxa"/>
              <w:left w:w="108" w:type="dxa"/>
              <w:bottom w:w="0" w:type="dxa"/>
              <w:right w:w="108" w:type="dxa"/>
            </w:tcMar>
          </w:tcPr>
          <w:p w:rsidR="004D776B" w:rsidRPr="00FB6BEA" w:rsidRDefault="004D776B" w:rsidP="003A458C">
            <w:pPr>
              <w:spacing w:after="200" w:line="276" w:lineRule="auto"/>
              <w:jc w:val="center"/>
              <w:rPr>
                <w:rFonts w:eastAsia="Calibri" w:cs="Tahoma"/>
                <w:b/>
                <w:szCs w:val="18"/>
                <w:lang w:val="nl-NL"/>
              </w:rPr>
            </w:pPr>
            <w:r w:rsidRPr="00FB6BEA">
              <w:rPr>
                <w:rFonts w:eastAsia="Calibri" w:cs="Tahoma"/>
                <w:b/>
                <w:szCs w:val="18"/>
                <w:lang w:val="nl-NL"/>
              </w:rPr>
              <w:t>Opwaarderen naar</w:t>
            </w:r>
          </w:p>
        </w:tc>
      </w:tr>
      <w:tr w:rsidR="004D776B" w:rsidRPr="004A4569" w:rsidTr="001051D1">
        <w:tc>
          <w:tcPr>
            <w:tcW w:w="4140" w:type="dxa"/>
            <w:tcMar>
              <w:top w:w="0" w:type="dxa"/>
              <w:left w:w="108" w:type="dxa"/>
              <w:bottom w:w="0" w:type="dxa"/>
              <w:right w:w="108" w:type="dxa"/>
            </w:tcMar>
          </w:tcPr>
          <w:p w:rsidR="004D776B" w:rsidRPr="00FB6BEA" w:rsidRDefault="004D776B" w:rsidP="003A458C">
            <w:pPr>
              <w:spacing w:after="200" w:line="276" w:lineRule="auto"/>
              <w:rPr>
                <w:rFonts w:eastAsia="Calibri" w:cs="Tahoma"/>
                <w:szCs w:val="18"/>
                <w:lang w:val="nl-NL"/>
              </w:rPr>
            </w:pPr>
            <w:r w:rsidRPr="00FB6BEA">
              <w:rPr>
                <w:rFonts w:eastAsia="Calibri" w:cs="Tahoma"/>
                <w:szCs w:val="18"/>
                <w:lang w:val="nl-NL"/>
              </w:rPr>
              <w:t>Windows Server Standard</w:t>
            </w:r>
          </w:p>
        </w:tc>
        <w:tc>
          <w:tcPr>
            <w:tcW w:w="4050" w:type="dxa"/>
            <w:tcMar>
              <w:top w:w="0" w:type="dxa"/>
              <w:left w:w="108" w:type="dxa"/>
              <w:bottom w:w="0" w:type="dxa"/>
              <w:right w:w="108" w:type="dxa"/>
            </w:tcMar>
          </w:tcPr>
          <w:p w:rsidR="004D776B" w:rsidRPr="00CD452D" w:rsidRDefault="004D776B" w:rsidP="003A458C">
            <w:pPr>
              <w:spacing w:after="200" w:line="276" w:lineRule="auto"/>
              <w:rPr>
                <w:rFonts w:eastAsia="Calibri" w:cs="Tahoma"/>
                <w:szCs w:val="18"/>
                <w:lang w:val="fr-FR"/>
              </w:rPr>
            </w:pPr>
            <w:r w:rsidRPr="00CD452D">
              <w:rPr>
                <w:rFonts w:eastAsia="Calibri" w:cs="Tahoma"/>
                <w:szCs w:val="18"/>
                <w:lang w:val="fr-FR"/>
              </w:rPr>
              <w:t>Core Infrastructure Server Suite Standard</w:t>
            </w:r>
          </w:p>
        </w:tc>
      </w:tr>
      <w:tr w:rsidR="004D776B" w:rsidRPr="004A4569" w:rsidTr="001051D1">
        <w:tc>
          <w:tcPr>
            <w:tcW w:w="4140" w:type="dxa"/>
            <w:tcMar>
              <w:top w:w="0" w:type="dxa"/>
              <w:left w:w="108" w:type="dxa"/>
              <w:bottom w:w="0" w:type="dxa"/>
              <w:right w:w="108" w:type="dxa"/>
            </w:tcMar>
          </w:tcPr>
          <w:p w:rsidR="004D776B" w:rsidRPr="00FB6BEA" w:rsidRDefault="004D776B" w:rsidP="003A458C">
            <w:pPr>
              <w:spacing w:after="200" w:line="276" w:lineRule="auto"/>
              <w:rPr>
                <w:rFonts w:eastAsia="Calibri" w:cs="Tahoma"/>
                <w:szCs w:val="18"/>
                <w:lang w:val="nl-NL"/>
              </w:rPr>
            </w:pPr>
            <w:r w:rsidRPr="00FB6BEA">
              <w:rPr>
                <w:rFonts w:eastAsia="Calibri" w:cs="Tahoma"/>
                <w:szCs w:val="18"/>
                <w:lang w:val="nl-NL"/>
              </w:rPr>
              <w:t>System Center Standard</w:t>
            </w:r>
          </w:p>
        </w:tc>
        <w:tc>
          <w:tcPr>
            <w:tcW w:w="4050" w:type="dxa"/>
            <w:tcMar>
              <w:top w:w="0" w:type="dxa"/>
              <w:left w:w="108" w:type="dxa"/>
              <w:bottom w:w="0" w:type="dxa"/>
              <w:right w:w="108" w:type="dxa"/>
            </w:tcMar>
          </w:tcPr>
          <w:p w:rsidR="004D776B" w:rsidRPr="00CD452D" w:rsidRDefault="004D776B" w:rsidP="003A458C">
            <w:pPr>
              <w:spacing w:after="200" w:line="276" w:lineRule="auto"/>
              <w:rPr>
                <w:rFonts w:eastAsia="Calibri" w:cs="Tahoma"/>
                <w:szCs w:val="18"/>
                <w:lang w:val="fr-FR"/>
              </w:rPr>
            </w:pPr>
            <w:r w:rsidRPr="00CD452D">
              <w:rPr>
                <w:rFonts w:eastAsia="Calibri" w:cs="Tahoma"/>
                <w:szCs w:val="18"/>
                <w:lang w:val="fr-FR"/>
              </w:rPr>
              <w:t>Core Infrastructure Server Suite Standard</w:t>
            </w:r>
          </w:p>
        </w:tc>
      </w:tr>
    </w:tbl>
    <w:p w:rsidR="00DD7307" w:rsidRDefault="00DD7307" w:rsidP="00386C73">
      <w:pPr>
        <w:spacing w:line="192" w:lineRule="auto"/>
        <w:rPr>
          <w:rFonts w:cs="Tahoma"/>
          <w:lang w:val="fr-FR"/>
        </w:rPr>
      </w:pPr>
      <w:bookmarkStart w:id="1212" w:name="_Toc336338297"/>
      <w:bookmarkStart w:id="1213" w:name="Srv_36CoreInfraServerSuiteEnt"/>
      <w:bookmarkStart w:id="1214" w:name="Srv_33CoreInfrastructureSvrSuiteEnt"/>
    </w:p>
    <w:p w:rsidR="00B42E6E" w:rsidRPr="00CD452D" w:rsidRDefault="00B42E6E" w:rsidP="00386C73">
      <w:pPr>
        <w:spacing w:line="192" w:lineRule="auto"/>
        <w:rPr>
          <w:rFonts w:cs="Tahoma"/>
          <w:lang w:val="fr-FR"/>
        </w:rPr>
      </w:pPr>
    </w:p>
    <w:p w:rsidR="00B947E4" w:rsidRPr="00CD452D" w:rsidRDefault="00B26237" w:rsidP="00B947E4">
      <w:pPr>
        <w:pStyle w:val="Heading3"/>
        <w:rPr>
          <w:rFonts w:ascii="Tahoma" w:hAnsi="Tahoma" w:cs="Tahoma"/>
          <w:lang w:val="fr-FR"/>
        </w:rPr>
      </w:pPr>
      <w:bookmarkStart w:id="1215" w:name="_36_Core_Infrastructure"/>
      <w:bookmarkStart w:id="1216" w:name="_Toc346275963"/>
      <w:bookmarkEnd w:id="1215"/>
      <w:r w:rsidRPr="00CD452D">
        <w:rPr>
          <w:rFonts w:ascii="Tahoma" w:hAnsi="Tahoma" w:cs="Tahoma"/>
          <w:caps/>
          <w:color w:val="F66400"/>
          <w:sz w:val="22"/>
          <w:vertAlign w:val="superscript"/>
          <w:lang w:val="fr-FR"/>
        </w:rPr>
        <w:t>3</w:t>
      </w:r>
      <w:r w:rsidR="00721D3C">
        <w:rPr>
          <w:rFonts w:ascii="Tahoma" w:hAnsi="Tahoma" w:cs="Tahoma"/>
          <w:caps/>
          <w:color w:val="F66400"/>
          <w:sz w:val="22"/>
          <w:vertAlign w:val="superscript"/>
          <w:lang w:val="fr-FR"/>
        </w:rPr>
        <w:t>7</w:t>
      </w:r>
      <w:r w:rsidRPr="00CD452D">
        <w:rPr>
          <w:rFonts w:ascii="Tahoma" w:hAnsi="Tahoma" w:cs="Tahoma"/>
          <w:color w:val="F66400"/>
          <w:sz w:val="22"/>
          <w:lang w:val="fr-FR"/>
        </w:rPr>
        <w:t xml:space="preserve"> Core Infrastructure Server Suite Enterprise</w:t>
      </w:r>
      <w:bookmarkEnd w:id="1212"/>
      <w:bookmarkEnd w:id="1216"/>
    </w:p>
    <w:p w:rsidR="000A297A" w:rsidRPr="00CD452D" w:rsidRDefault="000A297A" w:rsidP="00386C73">
      <w:pPr>
        <w:spacing w:line="192" w:lineRule="auto"/>
        <w:rPr>
          <w:rFonts w:cs="Tahoma"/>
          <w:lang w:val="fr-FR"/>
        </w:rPr>
      </w:pPr>
    </w:p>
    <w:bookmarkEnd w:id="1213"/>
    <w:bookmarkEnd w:id="1214"/>
    <w:p w:rsidR="00B947E4" w:rsidRPr="00FB6BEA" w:rsidRDefault="001E68E2" w:rsidP="00A66BD2">
      <w:pPr>
        <w:ind w:left="720"/>
        <w:rPr>
          <w:rFonts w:cs="Tahoma"/>
          <w:lang w:val="nl-NL"/>
        </w:rPr>
      </w:pPr>
      <w:r w:rsidRPr="00CD452D">
        <w:rPr>
          <w:rFonts w:eastAsia="Calibri" w:cs="Tahoma"/>
          <w:szCs w:val="18"/>
          <w:lang w:val="fr-FR"/>
        </w:rPr>
        <w:t>Vanaf 1 april 2012 zal Microsoft Core Infrastructure Server Suite Enterprise stopzetten. Core Infrastructure Server Suite Enterprise-klanten met actieve Software Assurance kunnen vanaf 1 april 2012 in aanmerking komen voor één licentie voor Core Infrastructure Server Standard voor elke licentie voor Core Infrastructure Server Suite Enterprise met Software Assurance die ze vanaf die datum hebben</w:t>
      </w:r>
      <w:r w:rsidR="001A7D9E">
        <w:rPr>
          <w:rFonts w:eastAsia="Calibri" w:cs="Tahoma"/>
          <w:szCs w:val="18"/>
          <w:lang w:val="fr-FR"/>
        </w:rPr>
        <w:t xml:space="preserve">. </w:t>
      </w:r>
      <w:r w:rsidRPr="00CD452D">
        <w:rPr>
          <w:rFonts w:eastAsia="Calibri" w:cs="Tahoma"/>
          <w:szCs w:val="18"/>
          <w:lang w:val="fr-FR"/>
        </w:rPr>
        <w:t xml:space="preserve">Licenties voor Core Infrastructure Server Suite Standard, verleend in het kader van deze aanbieding, zal Software Assurance dekking bevatten die verloopt wanneer de dekking voor hun kwalificerende Core Infrastructure Server Suite Enterprise-licenties verloopt. </w:t>
      </w:r>
      <w:r w:rsidRPr="00FB6BEA">
        <w:rPr>
          <w:rFonts w:eastAsia="Calibri" w:cs="Tahoma"/>
          <w:szCs w:val="18"/>
          <w:lang w:val="nl-NL"/>
        </w:rPr>
        <w:t>Klanten die Core Infrastructure Server Suite Standard gebruiken in het kader van deze aanbieding, kunnen niet langer gebruikmaken van de software onder hun kwalificerende licenties</w:t>
      </w:r>
      <w:r w:rsidR="001A7D9E">
        <w:rPr>
          <w:rFonts w:eastAsia="Calibri" w:cs="Tahoma"/>
          <w:szCs w:val="18"/>
          <w:lang w:val="nl-NL"/>
        </w:rPr>
        <w:t xml:space="preserve">. </w:t>
      </w:r>
      <w:r w:rsidRPr="00FB6BEA">
        <w:rPr>
          <w:rFonts w:eastAsia="Calibri" w:cs="Tahoma"/>
          <w:szCs w:val="18"/>
          <w:lang w:val="nl-NL"/>
        </w:rPr>
        <w:t>Deze productaantekening en documentatie van de kwalificerende licenties van de klant vormen samen het bewijs van hun gebruiksrecht voor Core Infrastructure Server Suite Standard in het kader van deze aanbieding</w:t>
      </w:r>
      <w:r w:rsidR="001A7D9E">
        <w:rPr>
          <w:rFonts w:eastAsia="Calibri" w:cs="Tahoma"/>
          <w:szCs w:val="18"/>
          <w:lang w:val="nl-NL"/>
        </w:rPr>
        <w:t xml:space="preserve">. </w:t>
      </w:r>
      <w:r w:rsidRPr="00FB6BEA">
        <w:rPr>
          <w:rFonts w:eastAsia="Calibri" w:cs="Tahoma"/>
          <w:szCs w:val="18"/>
          <w:lang w:val="nl-NL"/>
        </w:rPr>
        <w:t>Dat gebruiksrecht ver</w:t>
      </w:r>
      <w:bookmarkStart w:id="1217" w:name="Srv_34CoreInfraSvrSuiteDatacenter"/>
      <w:r w:rsidRPr="00FB6BEA">
        <w:rPr>
          <w:rFonts w:eastAsia="Calibri" w:cs="Tahoma"/>
          <w:szCs w:val="18"/>
          <w:lang w:val="nl-NL"/>
        </w:rPr>
        <w:t>valt op het moment dat de kwalificerende licenties vervallen.</w:t>
      </w:r>
    </w:p>
    <w:p w:rsidR="00A66BD2" w:rsidRDefault="00A66BD2" w:rsidP="00386C73">
      <w:pPr>
        <w:spacing w:line="192" w:lineRule="auto"/>
        <w:rPr>
          <w:rFonts w:cs="Tahoma"/>
          <w:lang w:val="nl-NL"/>
        </w:rPr>
      </w:pPr>
    </w:p>
    <w:p w:rsidR="00B42E6E" w:rsidRPr="00FB6BEA" w:rsidRDefault="00B42E6E" w:rsidP="00386C73">
      <w:pPr>
        <w:spacing w:line="192" w:lineRule="auto"/>
        <w:rPr>
          <w:rFonts w:cs="Tahoma"/>
          <w:lang w:val="nl-NL"/>
        </w:rPr>
      </w:pPr>
    </w:p>
    <w:p w:rsidR="00B947E4" w:rsidRPr="00FB6BEA" w:rsidRDefault="0095763C" w:rsidP="00B947E4">
      <w:pPr>
        <w:pStyle w:val="Heading3"/>
        <w:rPr>
          <w:rFonts w:ascii="Tahoma" w:hAnsi="Tahoma" w:cs="Tahoma"/>
          <w:lang w:val="nl-NL"/>
        </w:rPr>
      </w:pPr>
      <w:bookmarkStart w:id="1218" w:name="_37_Core_Infrastructure"/>
      <w:bookmarkStart w:id="1219" w:name="_Toc336338298"/>
      <w:bookmarkStart w:id="1220" w:name="_Toc346275964"/>
      <w:bookmarkStart w:id="1221" w:name="Srv_37CoreInfraServerSuiteData"/>
      <w:bookmarkEnd w:id="1218"/>
      <w:r w:rsidRPr="00FB6BEA">
        <w:rPr>
          <w:rFonts w:ascii="Tahoma" w:hAnsi="Tahoma" w:cs="Tahoma"/>
          <w:caps/>
          <w:color w:val="F66400"/>
          <w:sz w:val="22"/>
          <w:vertAlign w:val="superscript"/>
          <w:lang w:val="nl-NL"/>
        </w:rPr>
        <w:t>3</w:t>
      </w:r>
      <w:r w:rsidR="00721D3C">
        <w:rPr>
          <w:rFonts w:ascii="Tahoma" w:hAnsi="Tahoma" w:cs="Tahoma"/>
          <w:caps/>
          <w:color w:val="F66400"/>
          <w:sz w:val="22"/>
          <w:vertAlign w:val="superscript"/>
          <w:lang w:val="nl-NL"/>
        </w:rPr>
        <w:t>8</w:t>
      </w:r>
      <w:r w:rsidRPr="00FB6BEA">
        <w:rPr>
          <w:rFonts w:ascii="Tahoma" w:hAnsi="Tahoma" w:cs="Tahoma"/>
          <w:color w:val="F66400"/>
          <w:sz w:val="22"/>
          <w:lang w:val="nl-NL"/>
        </w:rPr>
        <w:t xml:space="preserve"> Core Infrastructure Server Suite Datacenter</w:t>
      </w:r>
      <w:bookmarkEnd w:id="1217"/>
      <w:bookmarkEnd w:id="1219"/>
      <w:bookmarkEnd w:id="1220"/>
    </w:p>
    <w:bookmarkEnd w:id="1221"/>
    <w:p w:rsidR="00B947E4" w:rsidRPr="00FB6BEA" w:rsidRDefault="00B947E4" w:rsidP="00386C73">
      <w:pPr>
        <w:spacing w:line="192" w:lineRule="auto"/>
        <w:rPr>
          <w:rFonts w:cs="Tahoma"/>
          <w:lang w:val="nl-NL"/>
        </w:rPr>
      </w:pPr>
    </w:p>
    <w:p w:rsidR="004D776B" w:rsidRPr="00FB6BEA" w:rsidRDefault="004D776B" w:rsidP="00A66BD2">
      <w:pPr>
        <w:spacing w:after="60"/>
        <w:ind w:left="720"/>
        <w:rPr>
          <w:rFonts w:cs="Tahoma"/>
          <w:lang w:val="nl-NL"/>
        </w:rPr>
      </w:pPr>
      <w:r w:rsidRPr="00FB6BEA">
        <w:rPr>
          <w:rFonts w:eastAsia="Calibri" w:cs="Tahoma"/>
          <w:b/>
          <w:szCs w:val="18"/>
          <w:lang w:val="nl-NL"/>
        </w:rPr>
        <w:t>Migratie naar nieuwe licentiemethode</w:t>
      </w:r>
    </w:p>
    <w:p w:rsidR="004D776B" w:rsidRPr="00FB6BEA" w:rsidRDefault="004D776B" w:rsidP="00A66BD2">
      <w:pPr>
        <w:ind w:left="720"/>
        <w:rPr>
          <w:rFonts w:cs="Tahoma"/>
          <w:lang w:val="nl-NL"/>
        </w:rPr>
      </w:pPr>
      <w:r w:rsidRPr="00FB6BEA">
        <w:rPr>
          <w:rFonts w:eastAsia="Calibri" w:cs="Tahoma"/>
          <w:szCs w:val="18"/>
          <w:lang w:val="nl-NL"/>
        </w:rPr>
        <w:t>Per 1 april 2012 is het licentiemodel voor CIS gewijzigd. Licenties die zijn aangeschaft in het kader van nieuwe enrollments die na 1 april 2012 ingaan, kunnen voor hoogstens twee fysieke processors gelden.</w:t>
      </w:r>
    </w:p>
    <w:p w:rsidR="00A66BD2" w:rsidRPr="00FB6BEA" w:rsidRDefault="00A66BD2" w:rsidP="00386C73">
      <w:pPr>
        <w:spacing w:line="192" w:lineRule="auto"/>
        <w:ind w:left="720"/>
        <w:rPr>
          <w:rFonts w:cs="Tahoma"/>
          <w:lang w:val="nl-NL"/>
        </w:rPr>
      </w:pPr>
    </w:p>
    <w:p w:rsidR="004D776B" w:rsidRPr="00FB6BEA" w:rsidRDefault="004D776B" w:rsidP="00386C73">
      <w:pPr>
        <w:ind w:left="720"/>
        <w:rPr>
          <w:rFonts w:cs="Tahoma"/>
          <w:lang w:val="nl-NL"/>
        </w:rPr>
      </w:pPr>
      <w:r w:rsidRPr="00FB6BEA">
        <w:rPr>
          <w:rFonts w:eastAsia="Calibri" w:cs="Tahoma"/>
          <w:szCs w:val="18"/>
          <w:lang w:val="nl-NL"/>
        </w:rPr>
        <w:t>Klanten met bestaande enrollments per 1 april 2012 (die ingaan op of voor 1 april 2012) kunnen true-up</w:t>
      </w:r>
      <w:r w:rsidR="00386C73" w:rsidRPr="00FB6BEA">
        <w:rPr>
          <w:rFonts w:eastAsia="Calibri" w:cs="Tahoma"/>
          <w:szCs w:val="18"/>
          <w:lang w:val="nl-NL"/>
        </w:rPr>
        <w:t> </w:t>
      </w:r>
      <w:r w:rsidRPr="00FB6BEA">
        <w:rPr>
          <w:rFonts w:eastAsia="Calibri" w:cs="Tahoma"/>
          <w:szCs w:val="18"/>
          <w:lang w:val="nl-NL"/>
        </w:rPr>
        <w:t>blijven uitvoeren voor licenties volgens het oude model, in het kader waarvan elke licentie voor slechts één processor kan worden aangeschaft. De volgende migratierechten zijn van toepassing op licenties voor deze klanten:</w:t>
      </w:r>
    </w:p>
    <w:p w:rsidR="00A66BD2" w:rsidRPr="00FB6BEA" w:rsidRDefault="00A66BD2" w:rsidP="00386C73">
      <w:pPr>
        <w:spacing w:line="192" w:lineRule="auto"/>
        <w:ind w:left="720"/>
        <w:rPr>
          <w:rFonts w:cs="Tahoma"/>
          <w:lang w:val="nl-NL"/>
        </w:rPr>
      </w:pPr>
    </w:p>
    <w:p w:rsidR="0003119E" w:rsidRPr="00FB6BEA" w:rsidRDefault="0003119E" w:rsidP="00386C73">
      <w:pPr>
        <w:spacing w:line="192" w:lineRule="auto"/>
        <w:ind w:left="720"/>
        <w:rPr>
          <w:rFonts w:cs="Tahoma"/>
          <w:lang w:val="nl-NL"/>
        </w:rPr>
      </w:pPr>
    </w:p>
    <w:p w:rsidR="004D776B" w:rsidRPr="00FB6BEA" w:rsidRDefault="004D776B" w:rsidP="00386C73">
      <w:pPr>
        <w:pStyle w:val="ListParagraph1"/>
        <w:contextualSpacing w:val="0"/>
        <w:rPr>
          <w:rFonts w:ascii="Tahoma" w:hAnsi="Tahoma" w:cs="Tahoma"/>
          <w:lang w:val="nl-NL"/>
        </w:rPr>
      </w:pPr>
      <w:r w:rsidRPr="00FB6BEA">
        <w:rPr>
          <w:rFonts w:ascii="Tahoma" w:eastAsia="Calibri" w:hAnsi="Tahoma" w:cs="Tahoma"/>
          <w:sz w:val="18"/>
          <w:szCs w:val="18"/>
          <w:lang w:val="nl-NL"/>
        </w:rPr>
        <w:t>Gedurende de bestaande enrollment worden de bestaande en nieuwe licenties van de klant volgens het oude model beschouwd als equivalent van licenties volgens het nieuwe model met een verhouding van 2:1, dat wil zeggen dat elke twee licenties volgens het oude model gelijk staan aan één licentie volgens het nieuwe model. Bij verlenging kunnen klanten Software Assurance verlengen als licenties volgens het nieuwe</w:t>
      </w:r>
      <w:r w:rsidR="00386C73" w:rsidRPr="00FB6BEA">
        <w:rPr>
          <w:rFonts w:ascii="Tahoma" w:eastAsia="Calibri" w:hAnsi="Tahoma" w:cs="Tahoma"/>
          <w:sz w:val="18"/>
          <w:szCs w:val="18"/>
          <w:lang w:val="nl-NL"/>
        </w:rPr>
        <w:t> </w:t>
      </w:r>
      <w:r w:rsidRPr="00FB6BEA">
        <w:rPr>
          <w:rFonts w:ascii="Tahoma" w:eastAsia="Calibri" w:hAnsi="Tahoma" w:cs="Tahoma"/>
          <w:sz w:val="18"/>
          <w:szCs w:val="18"/>
          <w:lang w:val="nl-NL"/>
        </w:rPr>
        <w:t>model.</w:t>
      </w:r>
    </w:p>
    <w:p w:rsidR="00857EF7" w:rsidRPr="00FB6BEA" w:rsidRDefault="00857EF7" w:rsidP="0003119E">
      <w:pPr>
        <w:spacing w:line="192" w:lineRule="auto"/>
        <w:ind w:left="720"/>
        <w:rPr>
          <w:rFonts w:cs="Tahoma"/>
          <w:sz w:val="17"/>
          <w:szCs w:val="17"/>
          <w:lang w:val="nl-NL"/>
        </w:rPr>
      </w:pPr>
    </w:p>
    <w:p w:rsidR="004D776B" w:rsidRPr="00FB6BEA" w:rsidRDefault="004D776B" w:rsidP="00857EF7">
      <w:pPr>
        <w:spacing w:after="60"/>
        <w:ind w:left="720"/>
        <w:rPr>
          <w:rFonts w:cs="Tahoma"/>
          <w:lang w:val="nl-NL"/>
        </w:rPr>
      </w:pPr>
      <w:r w:rsidRPr="00FB6BEA">
        <w:rPr>
          <w:rFonts w:eastAsia="Calibri" w:cs="Tahoma"/>
          <w:b/>
          <w:szCs w:val="18"/>
          <w:lang w:val="nl-NL"/>
        </w:rPr>
        <w:t>De uitgave van een nieuwe versie van Windows Server</w:t>
      </w:r>
    </w:p>
    <w:p w:rsidR="004D776B" w:rsidRPr="00FB6BEA" w:rsidRDefault="004D776B" w:rsidP="00A66BD2">
      <w:pPr>
        <w:ind w:left="720"/>
        <w:rPr>
          <w:rFonts w:cs="Tahoma"/>
          <w:lang w:val="nl-NL"/>
        </w:rPr>
      </w:pPr>
      <w:r w:rsidRPr="00FB6BEA">
        <w:rPr>
          <w:rFonts w:eastAsia="Calibri" w:cs="Tahoma"/>
          <w:szCs w:val="18"/>
          <w:lang w:val="nl-NL"/>
        </w:rPr>
        <w:t>Klanten met een licentie voor Core Infrastructure Server Suite Datacenter met actieve Software Assistance-dekking vanaf 1 september 2012, beschikken over de rechten voor het gebruik van de volgende producten onder voorbehoud van de product use rights voor Core Infrastructure Server Suite Datacenter:</w:t>
      </w:r>
    </w:p>
    <w:p w:rsidR="00857EF7" w:rsidRPr="00FB6BEA" w:rsidRDefault="00857EF7" w:rsidP="0003119E">
      <w:pPr>
        <w:spacing w:line="192" w:lineRule="auto"/>
        <w:ind w:left="720"/>
        <w:rPr>
          <w:rFonts w:cs="Tahoma"/>
          <w:sz w:val="17"/>
          <w:szCs w:val="17"/>
          <w:lang w:val="nl-NL"/>
        </w:rPr>
      </w:pPr>
    </w:p>
    <w:p w:rsidR="004D776B" w:rsidRPr="00FB6BEA" w:rsidRDefault="004D776B" w:rsidP="006C6786">
      <w:pPr>
        <w:numPr>
          <w:ilvl w:val="0"/>
          <w:numId w:val="116"/>
        </w:numPr>
        <w:spacing w:after="60"/>
        <w:ind w:left="1440"/>
        <w:rPr>
          <w:rFonts w:cs="Tahoma"/>
          <w:lang w:val="nl-NL"/>
        </w:rPr>
      </w:pPr>
      <w:r w:rsidRPr="00FB6BEA">
        <w:rPr>
          <w:rFonts w:eastAsia="Calibri" w:cs="Tahoma"/>
          <w:szCs w:val="18"/>
          <w:lang w:val="nl-NL"/>
        </w:rPr>
        <w:t>Windows Server 2012 Datacenter</w:t>
      </w:r>
    </w:p>
    <w:p w:rsidR="004D776B" w:rsidRPr="00FB6BEA" w:rsidRDefault="004D776B" w:rsidP="006C6786">
      <w:pPr>
        <w:numPr>
          <w:ilvl w:val="0"/>
          <w:numId w:val="116"/>
        </w:numPr>
        <w:spacing w:after="60"/>
        <w:ind w:left="1440"/>
        <w:rPr>
          <w:rFonts w:cs="Tahoma"/>
          <w:lang w:val="nl-NL"/>
        </w:rPr>
      </w:pPr>
      <w:r w:rsidRPr="00FB6BEA">
        <w:rPr>
          <w:rFonts w:eastAsia="Calibri" w:cs="Tahoma"/>
          <w:szCs w:val="18"/>
          <w:lang w:val="nl-NL"/>
        </w:rPr>
        <w:t>System Center 2012 Datacenter</w:t>
      </w:r>
    </w:p>
    <w:p w:rsidR="00857EF7" w:rsidRDefault="00857EF7" w:rsidP="0003119E">
      <w:pPr>
        <w:spacing w:line="192" w:lineRule="auto"/>
        <w:rPr>
          <w:rFonts w:cs="Tahoma"/>
          <w:sz w:val="17"/>
          <w:szCs w:val="17"/>
          <w:lang w:val="nl-NL"/>
        </w:rPr>
      </w:pPr>
    </w:p>
    <w:p w:rsidR="003700D4" w:rsidRDefault="003700D4" w:rsidP="0003119E">
      <w:pPr>
        <w:spacing w:line="192" w:lineRule="auto"/>
        <w:rPr>
          <w:rFonts w:cs="Tahoma"/>
          <w:sz w:val="17"/>
          <w:szCs w:val="17"/>
          <w:lang w:val="nl-NL"/>
        </w:rPr>
      </w:pPr>
    </w:p>
    <w:p w:rsidR="003700D4" w:rsidRDefault="003700D4" w:rsidP="0003119E">
      <w:pPr>
        <w:spacing w:line="192" w:lineRule="auto"/>
        <w:rPr>
          <w:rFonts w:cs="Tahoma"/>
          <w:sz w:val="17"/>
          <w:szCs w:val="17"/>
          <w:lang w:val="nl-NL"/>
        </w:rPr>
      </w:pPr>
    </w:p>
    <w:p w:rsidR="003700D4" w:rsidRDefault="003700D4" w:rsidP="0003119E">
      <w:pPr>
        <w:spacing w:line="192" w:lineRule="auto"/>
        <w:rPr>
          <w:rFonts w:cs="Tahoma"/>
          <w:sz w:val="17"/>
          <w:szCs w:val="17"/>
          <w:lang w:val="nl-NL"/>
        </w:rPr>
      </w:pPr>
    </w:p>
    <w:p w:rsidR="003700D4" w:rsidRDefault="003700D4" w:rsidP="0003119E">
      <w:pPr>
        <w:spacing w:line="192" w:lineRule="auto"/>
        <w:rPr>
          <w:rFonts w:cs="Tahoma"/>
          <w:sz w:val="17"/>
          <w:szCs w:val="17"/>
          <w:lang w:val="nl-NL"/>
        </w:rPr>
      </w:pPr>
    </w:p>
    <w:p w:rsidR="004D776B" w:rsidRPr="00FB6BEA" w:rsidRDefault="004D776B" w:rsidP="00EF0304">
      <w:pPr>
        <w:spacing w:after="60"/>
        <w:ind w:left="720"/>
        <w:rPr>
          <w:rFonts w:cs="Tahoma"/>
          <w:lang w:val="nl-NL"/>
        </w:rPr>
      </w:pPr>
      <w:r w:rsidRPr="00FB6BEA">
        <w:rPr>
          <w:rFonts w:eastAsia="Calibri" w:cs="Tahoma"/>
          <w:b/>
          <w:szCs w:val="18"/>
          <w:lang w:val="nl-NL"/>
        </w:rPr>
        <w:t>Aanbieding verlenging Software Assurance voor klanten van Windows Server Datacenter en</w:t>
      </w:r>
      <w:r w:rsidR="00EF0304" w:rsidRPr="00FB6BEA">
        <w:rPr>
          <w:rFonts w:eastAsia="Calibri" w:cs="Tahoma"/>
          <w:b/>
          <w:szCs w:val="18"/>
          <w:lang w:val="nl-NL"/>
        </w:rPr>
        <w:t> </w:t>
      </w:r>
      <w:r w:rsidRPr="00FB6BEA">
        <w:rPr>
          <w:rFonts w:eastAsia="Calibri" w:cs="Tahoma"/>
          <w:b/>
          <w:szCs w:val="18"/>
          <w:lang w:val="nl-NL"/>
        </w:rPr>
        <w:t>System Center Datacenter</w:t>
      </w:r>
    </w:p>
    <w:p w:rsidR="004D776B" w:rsidRPr="00FB6BEA" w:rsidRDefault="004D776B" w:rsidP="00A66BD2">
      <w:pPr>
        <w:ind w:left="720"/>
        <w:rPr>
          <w:rFonts w:cs="Tahoma"/>
          <w:lang w:val="nl-NL"/>
        </w:rPr>
      </w:pPr>
      <w:r w:rsidRPr="00FB6BEA">
        <w:rPr>
          <w:rFonts w:eastAsia="Calibri" w:cs="Tahoma"/>
          <w:szCs w:val="18"/>
          <w:lang w:val="nl-NL"/>
        </w:rPr>
        <w:t>Klanten die beschikken over een licentie met actieve Software Assurance voor alle producten in Tabel C hieronder, kunnen bij het verlopen van die dekking, Software Assurance voor Core Infrastructure Server Suite Datacenter aanschaffen zonder de onderliggende Core Infrastructure Server Suite Datacenter-licenties te hoeven aanschaffen.</w:t>
      </w:r>
    </w:p>
    <w:p w:rsidR="00857EF7" w:rsidRPr="00FB6BEA" w:rsidRDefault="00857EF7" w:rsidP="0003119E">
      <w:pPr>
        <w:spacing w:line="192" w:lineRule="auto"/>
        <w:ind w:left="720"/>
        <w:rPr>
          <w:rFonts w:cs="Tahoma"/>
          <w:sz w:val="17"/>
          <w:szCs w:val="17"/>
          <w:lang w:val="nl-NL"/>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FB6BEA"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tcPr>
          <w:p w:rsidR="004D776B" w:rsidRPr="00FB6BEA" w:rsidRDefault="004D776B" w:rsidP="003A458C">
            <w:pPr>
              <w:spacing w:after="200" w:line="276" w:lineRule="auto"/>
              <w:jc w:val="center"/>
              <w:rPr>
                <w:rFonts w:eastAsia="Calibri" w:cs="Tahoma"/>
                <w:b/>
                <w:szCs w:val="18"/>
                <w:lang w:val="nl-NL"/>
              </w:rPr>
            </w:pPr>
            <w:r w:rsidRPr="00FB6BEA">
              <w:rPr>
                <w:rFonts w:eastAsia="Calibri" w:cs="Tahoma"/>
                <w:b/>
                <w:szCs w:val="18"/>
                <w:lang w:val="nl-NL"/>
              </w:rPr>
              <w:t>Tabel C</w:t>
            </w:r>
          </w:p>
        </w:tc>
      </w:tr>
      <w:tr w:rsidR="004D776B" w:rsidRPr="00FB6BEA" w:rsidTr="003A458C">
        <w:tc>
          <w:tcPr>
            <w:tcW w:w="4788" w:type="dxa"/>
            <w:tcBorders>
              <w:top w:val="single" w:sz="4" w:space="0" w:color="000000"/>
              <w:left w:val="single" w:sz="4" w:space="0" w:color="000000"/>
              <w:bottom w:val="single" w:sz="4" w:space="0" w:color="000000"/>
              <w:right w:val="single" w:sz="4" w:space="0" w:color="000000"/>
            </w:tcBorders>
            <w:vAlign w:val="center"/>
          </w:tcPr>
          <w:p w:rsidR="004D776B" w:rsidRPr="00FB6BEA" w:rsidRDefault="004D776B" w:rsidP="003A458C">
            <w:pPr>
              <w:spacing w:after="200" w:line="276" w:lineRule="auto"/>
              <w:rPr>
                <w:rFonts w:eastAsia="Calibri" w:cs="Tahoma"/>
                <w:szCs w:val="18"/>
                <w:lang w:val="nl-NL"/>
              </w:rPr>
            </w:pPr>
            <w:r w:rsidRPr="00FB6BEA">
              <w:rPr>
                <w:rFonts w:eastAsia="Calibri" w:cs="Tahoma"/>
                <w:szCs w:val="18"/>
                <w:lang w:val="nl-NL"/>
              </w:rPr>
              <w:t>Windows Server Datacenter</w:t>
            </w:r>
          </w:p>
        </w:tc>
      </w:tr>
      <w:tr w:rsidR="004D776B" w:rsidRPr="00FB6BEA" w:rsidTr="003A458C">
        <w:tc>
          <w:tcPr>
            <w:tcW w:w="4788" w:type="dxa"/>
            <w:tcBorders>
              <w:top w:val="single" w:sz="4" w:space="0" w:color="000000"/>
              <w:left w:val="single" w:sz="4" w:space="0" w:color="000000"/>
              <w:bottom w:val="single" w:sz="4" w:space="0" w:color="000000"/>
              <w:right w:val="single" w:sz="4" w:space="0" w:color="000000"/>
            </w:tcBorders>
            <w:vAlign w:val="center"/>
          </w:tcPr>
          <w:p w:rsidR="004D776B" w:rsidRPr="00FB6BEA" w:rsidRDefault="004D776B" w:rsidP="003A458C">
            <w:pPr>
              <w:spacing w:after="200" w:line="276" w:lineRule="auto"/>
              <w:rPr>
                <w:rFonts w:eastAsia="Calibri" w:cs="Tahoma"/>
                <w:szCs w:val="18"/>
                <w:lang w:val="nl-NL"/>
              </w:rPr>
            </w:pPr>
            <w:r w:rsidRPr="00FB6BEA">
              <w:rPr>
                <w:rFonts w:eastAsia="Calibri" w:cs="Tahoma"/>
                <w:szCs w:val="18"/>
                <w:lang w:val="nl-NL"/>
              </w:rPr>
              <w:t>System Center Datacenter</w:t>
            </w:r>
          </w:p>
        </w:tc>
      </w:tr>
    </w:tbl>
    <w:p w:rsidR="0003119E" w:rsidRPr="00FB6BEA" w:rsidRDefault="0003119E" w:rsidP="0003119E">
      <w:pPr>
        <w:spacing w:line="192" w:lineRule="auto"/>
        <w:ind w:left="720"/>
        <w:rPr>
          <w:rFonts w:eastAsia="Calibri" w:cs="Tahoma"/>
          <w:color w:val="000000"/>
          <w:sz w:val="17"/>
          <w:szCs w:val="17"/>
          <w:lang w:val="nl-NL"/>
        </w:rPr>
      </w:pPr>
    </w:p>
    <w:p w:rsidR="004D776B" w:rsidRPr="00FB6BEA" w:rsidRDefault="004D776B" w:rsidP="00386C73">
      <w:pPr>
        <w:ind w:left="720"/>
        <w:rPr>
          <w:rFonts w:cs="Tahoma"/>
          <w:lang w:val="nl-NL"/>
        </w:rPr>
      </w:pPr>
      <w:r w:rsidRPr="00FB6BEA">
        <w:rPr>
          <w:rFonts w:eastAsia="Calibri" w:cs="Tahoma"/>
          <w:color w:val="000000"/>
          <w:szCs w:val="18"/>
          <w:lang w:val="nl-NL"/>
        </w:rPr>
        <w:t>Voor elke set bestaande uit één kwalificerende licentie van Windows Server Datacenter en één kwalificerende licentie van System Center Datacenter, kunnen klanten Software Assurance aanschaffen voor</w:t>
      </w:r>
      <w:r w:rsidR="00386C73" w:rsidRPr="00FB6BEA">
        <w:rPr>
          <w:rFonts w:eastAsia="Calibri" w:cs="Tahoma"/>
          <w:color w:val="000000"/>
          <w:szCs w:val="18"/>
          <w:lang w:val="nl-NL"/>
        </w:rPr>
        <w:t> </w:t>
      </w:r>
      <w:r w:rsidRPr="00FB6BEA">
        <w:rPr>
          <w:rFonts w:eastAsia="Calibri" w:cs="Tahoma"/>
          <w:color w:val="000000"/>
          <w:szCs w:val="18"/>
          <w:lang w:val="nl-NL"/>
        </w:rPr>
        <w:t>één licentie van Core Infrastructure Server Suite Datacenter. Klanten die een licentie aanschaffen voor Core Infrastructure Server Suite Datacenter en deze gebruiken in het kader van deze aanbieding, moet niet langer gebruikmaken van de software onder hun kwalificerende licenties. Licenties en Software Assurance verkregen op basis van een abonnementsovereenkomst komen niet in aanmerking voor deze aanbieding.</w:t>
      </w:r>
    </w:p>
    <w:p w:rsidR="00DD7307" w:rsidRPr="00FB6BEA" w:rsidRDefault="00DD7307" w:rsidP="0003119E">
      <w:pPr>
        <w:spacing w:line="192" w:lineRule="auto"/>
        <w:rPr>
          <w:rFonts w:cs="Tahoma"/>
          <w:sz w:val="17"/>
          <w:szCs w:val="17"/>
          <w:lang w:val="nl-NL"/>
        </w:rPr>
      </w:pPr>
    </w:p>
    <w:p w:rsidR="004D776B" w:rsidRPr="00FB6BEA" w:rsidRDefault="004D776B" w:rsidP="00857EF7">
      <w:pPr>
        <w:spacing w:after="60"/>
        <w:ind w:left="720"/>
        <w:rPr>
          <w:rFonts w:cs="Tahoma"/>
          <w:lang w:val="nl-NL"/>
        </w:rPr>
      </w:pPr>
      <w:r w:rsidRPr="00FB6BEA">
        <w:rPr>
          <w:rFonts w:eastAsia="Calibri" w:cs="Tahoma"/>
          <w:b/>
          <w:szCs w:val="18"/>
          <w:lang w:val="nl-NL"/>
        </w:rPr>
        <w:t>Opwaarderen van Windows Server Datacenter of System Center Datacenter naar Core Infrastructure Server Suite Datacenter</w:t>
      </w:r>
    </w:p>
    <w:p w:rsidR="004D776B" w:rsidRPr="00FB6BEA" w:rsidRDefault="004D776B" w:rsidP="00386C73">
      <w:pPr>
        <w:ind w:left="720"/>
        <w:rPr>
          <w:rFonts w:cs="Tahoma"/>
          <w:lang w:val="nl-NL"/>
        </w:rPr>
      </w:pPr>
      <w:r w:rsidRPr="00FB6BEA">
        <w:rPr>
          <w:rFonts w:eastAsia="Calibri" w:cs="Tahoma"/>
          <w:szCs w:val="18"/>
          <w:lang w:val="nl-NL"/>
        </w:rPr>
        <w:t>Klanten kunnen opwaarderen van Windows Server Datacenter of System Center Datacenter naar Core</w:t>
      </w:r>
      <w:r w:rsidR="00386C73" w:rsidRPr="00FB6BEA">
        <w:rPr>
          <w:rFonts w:eastAsia="Calibri" w:cs="Tahoma"/>
          <w:szCs w:val="18"/>
          <w:lang w:val="nl-NL"/>
        </w:rPr>
        <w:t> </w:t>
      </w:r>
      <w:r w:rsidRPr="00FB6BEA">
        <w:rPr>
          <w:rFonts w:eastAsia="Calibri" w:cs="Tahoma"/>
          <w:szCs w:val="18"/>
          <w:lang w:val="nl-NL"/>
        </w:rPr>
        <w:t xml:space="preserve">Infrastructure Server Suite Datacenter door de desbetreffende opwaarderingslicentie voor Core Infrastructure Server Suite Datacenter aan te schaffen. Klanten moeten beschikken over actieve Software Assurance-dekking voor hun Windows Server Datacenter- of System Center Datacenter-licentie om een dergelijke opwaarderingslicentie te kunnen aanschaffen. </w:t>
      </w:r>
    </w:p>
    <w:p w:rsidR="00857EF7" w:rsidRPr="00FB6BEA" w:rsidRDefault="00857EF7" w:rsidP="0003119E">
      <w:pPr>
        <w:spacing w:line="192" w:lineRule="auto"/>
        <w:ind w:left="720"/>
        <w:rPr>
          <w:rFonts w:cs="Tahoma"/>
          <w:sz w:val="17"/>
          <w:szCs w:val="17"/>
          <w:lang w:val="nl-NL"/>
        </w:rPr>
      </w:pPr>
    </w:p>
    <w:p w:rsidR="004D776B" w:rsidRPr="00FB6BEA" w:rsidRDefault="004D776B" w:rsidP="00857EF7">
      <w:pPr>
        <w:ind w:left="720"/>
        <w:rPr>
          <w:rFonts w:cs="Tahoma"/>
          <w:lang w:val="nl-NL"/>
        </w:rPr>
      </w:pPr>
      <w:r w:rsidRPr="00FB6BEA">
        <w:rPr>
          <w:rFonts w:eastAsia="Calibri" w:cs="Tahoma"/>
          <w:szCs w:val="18"/>
          <w:lang w:val="nl-NL"/>
        </w:rPr>
        <w:t>Voor elke kwalificerende licentie van Windows Server Datacenter die de klant heeft, kan de klant één opwaarderingslicentie voor Core Infrastructure Server Suite Datacenter aanschaffen.</w:t>
      </w:r>
    </w:p>
    <w:p w:rsidR="00857EF7" w:rsidRPr="00FB6BEA" w:rsidRDefault="00857EF7" w:rsidP="0003119E">
      <w:pPr>
        <w:spacing w:line="192" w:lineRule="auto"/>
        <w:ind w:left="720"/>
        <w:rPr>
          <w:rFonts w:cs="Tahoma"/>
          <w:sz w:val="17"/>
          <w:szCs w:val="17"/>
          <w:lang w:val="nl-NL"/>
        </w:rPr>
      </w:pPr>
    </w:p>
    <w:p w:rsidR="004D776B" w:rsidRPr="00FB6BEA" w:rsidRDefault="004D776B" w:rsidP="00857EF7">
      <w:pPr>
        <w:ind w:left="720"/>
        <w:rPr>
          <w:rFonts w:cs="Tahoma"/>
          <w:lang w:val="nl-NL"/>
        </w:rPr>
      </w:pPr>
      <w:r w:rsidRPr="00FB6BEA">
        <w:rPr>
          <w:rFonts w:eastAsia="Calibri" w:cs="Tahoma"/>
          <w:szCs w:val="18"/>
          <w:lang w:val="nl-NL"/>
        </w:rPr>
        <w:t>Voor elke kwalificerende licentie van Systems Center Datacenter die de klant heeft, kan de klant één opwaarderingslicentie voor Core Infrastructure Server Suite Datacenter aanschaffen.</w:t>
      </w:r>
    </w:p>
    <w:p w:rsidR="00857EF7" w:rsidRPr="00FB6BEA" w:rsidRDefault="00857EF7" w:rsidP="0003119E">
      <w:pPr>
        <w:spacing w:line="192" w:lineRule="auto"/>
        <w:ind w:left="720"/>
        <w:rPr>
          <w:rFonts w:cs="Tahoma"/>
          <w:sz w:val="17"/>
          <w:szCs w:val="17"/>
          <w:lang w:val="nl-NL"/>
        </w:rPr>
      </w:pPr>
    </w:p>
    <w:p w:rsidR="004D776B" w:rsidRPr="00FB6BEA" w:rsidRDefault="004D776B" w:rsidP="00386C73">
      <w:pPr>
        <w:ind w:left="720"/>
        <w:rPr>
          <w:rFonts w:cs="Tahoma"/>
          <w:lang w:val="nl-NL"/>
        </w:rPr>
      </w:pPr>
      <w:r w:rsidRPr="00FB6BEA">
        <w:rPr>
          <w:rFonts w:eastAsia="Calibri" w:cs="Tahoma"/>
          <w:szCs w:val="18"/>
          <w:lang w:val="nl-NL"/>
        </w:rPr>
        <w:t>Het recht van de klant voor het gebruik van de software in het kader van de Core Infrastructure Server Suite Datacenter-licentie is op voorwaarde dat de klant alle resterende betalingsverplichtingen voor de kwalificerende productlicentie heeft voldaan. De Core Infrastructure Server Suite Datacenter-licentie van de</w:t>
      </w:r>
      <w:r w:rsidR="00386C73" w:rsidRPr="00FB6BEA">
        <w:rPr>
          <w:rFonts w:eastAsia="Calibri" w:cs="Tahoma"/>
          <w:szCs w:val="18"/>
          <w:lang w:val="nl-NL"/>
        </w:rPr>
        <w:t> </w:t>
      </w:r>
      <w:r w:rsidRPr="00FB6BEA">
        <w:rPr>
          <w:rFonts w:eastAsia="Calibri" w:cs="Tahoma"/>
          <w:szCs w:val="18"/>
          <w:lang w:val="nl-NL"/>
        </w:rPr>
        <w:t>klant prevaleert en vervangt de onderliggende kwalificerende productlicentie.</w:t>
      </w:r>
    </w:p>
    <w:p w:rsidR="00857EF7" w:rsidRPr="00FB6BEA" w:rsidRDefault="00857EF7" w:rsidP="0003119E">
      <w:pPr>
        <w:spacing w:line="192" w:lineRule="auto"/>
        <w:ind w:left="720"/>
        <w:rPr>
          <w:rFonts w:cs="Tahoma"/>
          <w:sz w:val="17"/>
          <w:szCs w:val="17"/>
          <w:lang w:val="nl-NL"/>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FB6BEA" w:rsidTr="001051D1">
        <w:trPr>
          <w:tblHeader/>
        </w:trPr>
        <w:tc>
          <w:tcPr>
            <w:tcW w:w="3870" w:type="dxa"/>
            <w:shd w:val="clear" w:color="auto" w:fill="FABF8F"/>
            <w:tcMar>
              <w:top w:w="0" w:type="dxa"/>
              <w:left w:w="108" w:type="dxa"/>
              <w:bottom w:w="0" w:type="dxa"/>
              <w:right w:w="108" w:type="dxa"/>
            </w:tcMar>
          </w:tcPr>
          <w:p w:rsidR="004D776B" w:rsidRPr="00FB6BEA" w:rsidRDefault="004D776B" w:rsidP="003A458C">
            <w:pPr>
              <w:spacing w:after="200" w:line="276" w:lineRule="auto"/>
              <w:jc w:val="center"/>
              <w:rPr>
                <w:rFonts w:eastAsia="Calibri" w:cs="Tahoma"/>
                <w:b/>
                <w:szCs w:val="18"/>
                <w:lang w:val="nl-NL"/>
              </w:rPr>
            </w:pPr>
            <w:r w:rsidRPr="00FB6BEA">
              <w:rPr>
                <w:rFonts w:eastAsia="Calibri" w:cs="Tahoma"/>
                <w:b/>
                <w:szCs w:val="18"/>
                <w:lang w:val="nl-NL"/>
              </w:rPr>
              <w:t>Kwalificerend product</w:t>
            </w:r>
          </w:p>
        </w:tc>
        <w:tc>
          <w:tcPr>
            <w:tcW w:w="3870" w:type="dxa"/>
            <w:shd w:val="clear" w:color="auto" w:fill="FABF8F"/>
            <w:tcMar>
              <w:top w:w="0" w:type="dxa"/>
              <w:left w:w="108" w:type="dxa"/>
              <w:bottom w:w="0" w:type="dxa"/>
              <w:right w:w="108" w:type="dxa"/>
            </w:tcMar>
          </w:tcPr>
          <w:p w:rsidR="004D776B" w:rsidRPr="00FB6BEA" w:rsidRDefault="004D776B" w:rsidP="003A458C">
            <w:pPr>
              <w:spacing w:after="200" w:line="276" w:lineRule="auto"/>
              <w:jc w:val="center"/>
              <w:rPr>
                <w:rFonts w:eastAsia="Calibri" w:cs="Tahoma"/>
                <w:b/>
                <w:szCs w:val="18"/>
                <w:lang w:val="nl-NL"/>
              </w:rPr>
            </w:pPr>
            <w:r w:rsidRPr="00FB6BEA">
              <w:rPr>
                <w:rFonts w:eastAsia="Calibri" w:cs="Tahoma"/>
                <w:b/>
                <w:szCs w:val="18"/>
                <w:lang w:val="nl-NL"/>
              </w:rPr>
              <w:t>Opwaarderen naar</w:t>
            </w:r>
          </w:p>
        </w:tc>
      </w:tr>
      <w:tr w:rsidR="004D776B" w:rsidRPr="004A4569" w:rsidTr="001051D1">
        <w:tc>
          <w:tcPr>
            <w:tcW w:w="3870" w:type="dxa"/>
            <w:tcMar>
              <w:top w:w="0" w:type="dxa"/>
              <w:left w:w="108" w:type="dxa"/>
              <w:bottom w:w="0" w:type="dxa"/>
              <w:right w:w="108" w:type="dxa"/>
            </w:tcMar>
          </w:tcPr>
          <w:p w:rsidR="004D776B" w:rsidRPr="00FB6BEA" w:rsidRDefault="004D776B" w:rsidP="003A458C">
            <w:pPr>
              <w:spacing w:after="200" w:line="276" w:lineRule="auto"/>
              <w:rPr>
                <w:rFonts w:eastAsia="Calibri" w:cs="Tahoma"/>
                <w:szCs w:val="18"/>
                <w:lang w:val="nl-NL"/>
              </w:rPr>
            </w:pPr>
            <w:r w:rsidRPr="00FB6BEA">
              <w:rPr>
                <w:rFonts w:eastAsia="Calibri" w:cs="Tahoma"/>
                <w:szCs w:val="18"/>
                <w:lang w:val="nl-NL"/>
              </w:rPr>
              <w:t>Windows Server Datacenter</w:t>
            </w:r>
          </w:p>
        </w:tc>
        <w:tc>
          <w:tcPr>
            <w:tcW w:w="3870" w:type="dxa"/>
            <w:tcMar>
              <w:top w:w="0" w:type="dxa"/>
              <w:left w:w="108" w:type="dxa"/>
              <w:bottom w:w="0" w:type="dxa"/>
              <w:right w:w="108" w:type="dxa"/>
            </w:tcMar>
          </w:tcPr>
          <w:p w:rsidR="004D776B" w:rsidRPr="00CD452D" w:rsidRDefault="004D776B" w:rsidP="003A458C">
            <w:pPr>
              <w:spacing w:after="200" w:line="276" w:lineRule="auto"/>
              <w:rPr>
                <w:rFonts w:eastAsia="Calibri" w:cs="Tahoma"/>
                <w:szCs w:val="18"/>
                <w:lang w:val="fr-FR"/>
              </w:rPr>
            </w:pPr>
            <w:r w:rsidRPr="00CD452D">
              <w:rPr>
                <w:rFonts w:eastAsia="Calibri" w:cs="Tahoma"/>
                <w:szCs w:val="18"/>
                <w:lang w:val="fr-FR"/>
              </w:rPr>
              <w:t>Core Infrastructure Server Suite Datacenter</w:t>
            </w:r>
          </w:p>
        </w:tc>
      </w:tr>
      <w:tr w:rsidR="004D776B" w:rsidRPr="004A4569" w:rsidTr="001051D1">
        <w:tc>
          <w:tcPr>
            <w:tcW w:w="3870" w:type="dxa"/>
            <w:tcMar>
              <w:top w:w="0" w:type="dxa"/>
              <w:left w:w="108" w:type="dxa"/>
              <w:bottom w:w="0" w:type="dxa"/>
              <w:right w:w="108" w:type="dxa"/>
            </w:tcMar>
          </w:tcPr>
          <w:p w:rsidR="004D776B" w:rsidRPr="00FB6BEA" w:rsidRDefault="004D776B" w:rsidP="003A458C">
            <w:pPr>
              <w:spacing w:after="200" w:line="276" w:lineRule="auto"/>
              <w:rPr>
                <w:rFonts w:eastAsia="Calibri" w:cs="Tahoma"/>
                <w:szCs w:val="18"/>
                <w:lang w:val="nl-NL"/>
              </w:rPr>
            </w:pPr>
            <w:r w:rsidRPr="00FB6BEA">
              <w:rPr>
                <w:rFonts w:eastAsia="Calibri" w:cs="Tahoma"/>
                <w:szCs w:val="18"/>
                <w:lang w:val="nl-NL"/>
              </w:rPr>
              <w:t>System Center Datacenter</w:t>
            </w:r>
          </w:p>
        </w:tc>
        <w:tc>
          <w:tcPr>
            <w:tcW w:w="3870" w:type="dxa"/>
            <w:tcMar>
              <w:top w:w="0" w:type="dxa"/>
              <w:left w:w="108" w:type="dxa"/>
              <w:bottom w:w="0" w:type="dxa"/>
              <w:right w:w="108" w:type="dxa"/>
            </w:tcMar>
          </w:tcPr>
          <w:p w:rsidR="004D776B" w:rsidRPr="00CD452D" w:rsidRDefault="004D776B" w:rsidP="003A458C">
            <w:pPr>
              <w:spacing w:after="200" w:line="276" w:lineRule="auto"/>
              <w:rPr>
                <w:rFonts w:eastAsia="Calibri" w:cs="Tahoma"/>
                <w:szCs w:val="18"/>
                <w:lang w:val="fr-FR"/>
              </w:rPr>
            </w:pPr>
            <w:r w:rsidRPr="00CD452D">
              <w:rPr>
                <w:rFonts w:eastAsia="Calibri" w:cs="Tahoma"/>
                <w:szCs w:val="18"/>
                <w:lang w:val="fr-FR"/>
              </w:rPr>
              <w:t>Core Infrastructure Server Suite Datacenter</w:t>
            </w:r>
          </w:p>
        </w:tc>
      </w:tr>
    </w:tbl>
    <w:p w:rsidR="00B42E6E" w:rsidRDefault="00B42E6E" w:rsidP="007B48BC">
      <w:pPr>
        <w:pStyle w:val="Heading3"/>
        <w:rPr>
          <w:rFonts w:ascii="Tahoma" w:hAnsi="Tahoma" w:cs="Tahoma"/>
          <w:caps/>
          <w:color w:val="F66400"/>
          <w:sz w:val="22"/>
          <w:vertAlign w:val="superscript"/>
          <w:lang w:val="fr-FR"/>
        </w:rPr>
      </w:pPr>
      <w:bookmarkStart w:id="1222" w:name="_38_Data_Warehouse"/>
      <w:bookmarkStart w:id="1223" w:name="_Toc336338299"/>
      <w:bookmarkStart w:id="1224" w:name="Srv_41DataWarehouseConsApp2012"/>
      <w:bookmarkStart w:id="1225" w:name="Srv_38DynamicsCRMOnline"/>
      <w:bookmarkStart w:id="1226" w:name="Srv_37DynamicsCRMOnline"/>
      <w:bookmarkStart w:id="1227" w:name="Srv_37EntCALSuite"/>
      <w:bookmarkEnd w:id="1211"/>
      <w:bookmarkEnd w:id="1222"/>
    </w:p>
    <w:p w:rsidR="00B42E6E" w:rsidRDefault="00B42E6E" w:rsidP="007B48BC">
      <w:pPr>
        <w:pStyle w:val="Heading3"/>
        <w:rPr>
          <w:rFonts w:ascii="Tahoma" w:hAnsi="Tahoma" w:cs="Tahoma"/>
          <w:caps/>
          <w:color w:val="F66400"/>
          <w:sz w:val="22"/>
          <w:vertAlign w:val="superscript"/>
          <w:lang w:val="fr-FR"/>
        </w:rPr>
      </w:pPr>
    </w:p>
    <w:p w:rsidR="007B48BC" w:rsidRPr="004A4569" w:rsidRDefault="0095763C" w:rsidP="007B48BC">
      <w:pPr>
        <w:pStyle w:val="Heading3"/>
        <w:rPr>
          <w:rFonts w:ascii="Tahoma" w:hAnsi="Tahoma" w:cs="Tahoma"/>
          <w:lang w:val="nl-NL"/>
        </w:rPr>
      </w:pPr>
      <w:bookmarkStart w:id="1228" w:name="_38_Data_Warehouse_1"/>
      <w:bookmarkStart w:id="1229" w:name="_Toc346275965"/>
      <w:bookmarkEnd w:id="1228"/>
      <w:r w:rsidRPr="004A4569">
        <w:rPr>
          <w:rFonts w:ascii="Tahoma" w:hAnsi="Tahoma" w:cs="Tahoma"/>
          <w:caps/>
          <w:color w:val="F66400"/>
          <w:sz w:val="22"/>
          <w:vertAlign w:val="superscript"/>
          <w:lang w:val="nl-NL"/>
        </w:rPr>
        <w:t>3</w:t>
      </w:r>
      <w:r w:rsidR="00721D3C">
        <w:rPr>
          <w:rFonts w:ascii="Tahoma" w:hAnsi="Tahoma" w:cs="Tahoma"/>
          <w:caps/>
          <w:color w:val="F66400"/>
          <w:sz w:val="22"/>
          <w:vertAlign w:val="superscript"/>
          <w:lang w:val="nl-NL"/>
        </w:rPr>
        <w:t>9</w:t>
      </w:r>
      <w:r w:rsidRPr="004A4569">
        <w:rPr>
          <w:rFonts w:ascii="Tahoma" w:hAnsi="Tahoma" w:cs="Tahoma"/>
          <w:color w:val="F66400"/>
          <w:sz w:val="22"/>
          <w:lang w:val="nl-NL"/>
        </w:rPr>
        <w:t xml:space="preserve"> Data Warehouse Appliance 2012</w:t>
      </w:r>
      <w:bookmarkEnd w:id="1223"/>
      <w:bookmarkEnd w:id="1229"/>
    </w:p>
    <w:bookmarkEnd w:id="1224"/>
    <w:p w:rsidR="007B48BC" w:rsidRPr="004A4569" w:rsidRDefault="007B48BC" w:rsidP="007B48BC">
      <w:pPr>
        <w:ind w:left="720"/>
        <w:rPr>
          <w:rFonts w:cs="Tahoma"/>
          <w:lang w:val="nl-NL"/>
        </w:rPr>
      </w:pPr>
    </w:p>
    <w:p w:rsidR="007B48BC" w:rsidRPr="00FB6BEA" w:rsidRDefault="00E50460" w:rsidP="00857EF7">
      <w:pPr>
        <w:ind w:left="720"/>
        <w:rPr>
          <w:rFonts w:cs="Tahoma"/>
          <w:lang w:val="nl-NL"/>
        </w:rPr>
      </w:pPr>
      <w:r w:rsidRPr="004A4569">
        <w:rPr>
          <w:rFonts w:cs="Tahoma"/>
          <w:szCs w:val="18"/>
          <w:lang w:val="nl-NL"/>
        </w:rPr>
        <w:t>De Data Warehouse Appliance 2012-software, waarin SQL Server 2008 R2 is opgenomen, is uitsluitend beschikbaar in door Microsoft goedgekeurde hardware- en software-configuraties</w:t>
      </w:r>
      <w:r w:rsidR="001A7D9E">
        <w:rPr>
          <w:rFonts w:cs="Tahoma"/>
          <w:szCs w:val="18"/>
          <w:lang w:val="nl-NL"/>
        </w:rPr>
        <w:t xml:space="preserve">. </w:t>
      </w:r>
      <w:r w:rsidRPr="00FB6BEA">
        <w:rPr>
          <w:rFonts w:cs="Tahoma"/>
          <w:szCs w:val="18"/>
          <w:lang w:val="nl-NL"/>
        </w:rPr>
        <w:t>Het gebruik van de software in andere configuraties wordt niet ondersteund en kan een negatieve invloed op de prestaties hebben</w:t>
      </w:r>
      <w:r w:rsidR="001A7D9E">
        <w:rPr>
          <w:rFonts w:cs="Tahoma"/>
          <w:szCs w:val="18"/>
          <w:lang w:val="nl-NL"/>
        </w:rPr>
        <w:t xml:space="preserve">. </w:t>
      </w:r>
      <w:r w:rsidRPr="00FB6BEA">
        <w:rPr>
          <w:rFonts w:cs="Tahoma"/>
          <w:szCs w:val="18"/>
          <w:lang w:val="nl-NL"/>
        </w:rPr>
        <w:t xml:space="preserve">Raadpleeg </w:t>
      </w:r>
      <w:hyperlink r:id="rId36" w:tooltip="http://www.microsoft.com/sqlserver/en/us/get-sql-server/how-to-buy.aspx" w:history="1">
        <w:r w:rsidRPr="00FB6BEA">
          <w:rPr>
            <w:rStyle w:val="Hyperlink"/>
            <w:rFonts w:cs="Tahoma"/>
            <w:szCs w:val="18"/>
            <w:lang w:val="nl-NL"/>
          </w:rPr>
          <w:t>http://www.microsoft.com/sqlserver/en/us/get-sql-server/how-to-buy.aspx</w:t>
        </w:r>
      </w:hyperlink>
      <w:r w:rsidRPr="00FB6BEA">
        <w:rPr>
          <w:rFonts w:cs="Tahoma"/>
          <w:szCs w:val="18"/>
          <w:lang w:val="nl-NL"/>
        </w:rPr>
        <w:t xml:space="preserve"> voor meer informatie. </w:t>
      </w:r>
    </w:p>
    <w:p w:rsidR="00FD3986" w:rsidRDefault="00FD3986" w:rsidP="00857EF7">
      <w:pPr>
        <w:rPr>
          <w:rFonts w:cs="Tahoma"/>
          <w:lang w:val="nl-NL"/>
        </w:rPr>
      </w:pPr>
    </w:p>
    <w:p w:rsidR="00B42E6E" w:rsidRDefault="00B42E6E" w:rsidP="00857EF7">
      <w:pPr>
        <w:rPr>
          <w:rFonts w:cs="Tahoma"/>
          <w:lang w:val="nl-NL"/>
        </w:rPr>
      </w:pPr>
    </w:p>
    <w:p w:rsidR="00652B0A" w:rsidRPr="00FB6BEA" w:rsidRDefault="00721D3C" w:rsidP="00652B0A">
      <w:pPr>
        <w:pStyle w:val="Heading3"/>
        <w:rPr>
          <w:rFonts w:ascii="Tahoma" w:hAnsi="Tahoma" w:cs="Tahoma"/>
          <w:lang w:val="nl-NL"/>
        </w:rPr>
      </w:pPr>
      <w:bookmarkStart w:id="1230" w:name="_40_Dynamics_CRM"/>
      <w:bookmarkStart w:id="1231" w:name="_40_39_Dynamics"/>
      <w:bookmarkStart w:id="1232" w:name="_39_Dynamics_CRM"/>
      <w:bookmarkStart w:id="1233" w:name="_Toc336338300"/>
      <w:bookmarkStart w:id="1234" w:name="_Toc346275966"/>
      <w:bookmarkEnd w:id="1230"/>
      <w:bookmarkEnd w:id="1231"/>
      <w:bookmarkEnd w:id="1232"/>
      <w:r>
        <w:rPr>
          <w:rFonts w:ascii="Tahoma" w:hAnsi="Tahoma" w:cs="Tahoma"/>
          <w:caps/>
          <w:color w:val="F66400"/>
          <w:sz w:val="22"/>
          <w:vertAlign w:val="superscript"/>
          <w:lang w:val="nl-NL"/>
        </w:rPr>
        <w:t>40</w:t>
      </w:r>
      <w:r w:rsidR="0095763C" w:rsidRPr="00FB6BEA">
        <w:rPr>
          <w:rFonts w:ascii="Tahoma" w:hAnsi="Tahoma" w:cs="Tahoma"/>
          <w:color w:val="F66400"/>
          <w:sz w:val="22"/>
          <w:lang w:val="nl-NL"/>
        </w:rPr>
        <w:t xml:space="preserve"> Dynamics CRM Online</w:t>
      </w:r>
      <w:bookmarkEnd w:id="1233"/>
      <w:bookmarkEnd w:id="1234"/>
    </w:p>
    <w:bookmarkEnd w:id="1225"/>
    <w:bookmarkEnd w:id="1226"/>
    <w:p w:rsidR="00652B0A" w:rsidRPr="00FB6BEA" w:rsidRDefault="00652B0A">
      <w:pPr>
        <w:pStyle w:val="Heading3"/>
        <w:rPr>
          <w:rFonts w:ascii="Tahoma" w:hAnsi="Tahoma" w:cs="Tahoma"/>
          <w:sz w:val="18"/>
          <w:szCs w:val="18"/>
          <w:lang w:val="nl-NL"/>
        </w:rPr>
      </w:pPr>
    </w:p>
    <w:p w:rsidR="0040633A" w:rsidRPr="00FB6BEA" w:rsidRDefault="00857EF7" w:rsidP="001154B5">
      <w:pPr>
        <w:ind w:left="720"/>
        <w:rPr>
          <w:rFonts w:cs="Tahoma"/>
          <w:lang w:val="nl-NL"/>
        </w:rPr>
      </w:pPr>
      <w:r w:rsidRPr="00FB6BEA">
        <w:rPr>
          <w:rFonts w:cs="Tahoma"/>
          <w:b/>
          <w:color w:val="000000"/>
          <w:szCs w:val="18"/>
          <w:lang w:val="nl-NL"/>
        </w:rPr>
        <w:t>Landen waar Dynamics CRM Online beschikbaar is</w:t>
      </w:r>
    </w:p>
    <w:p w:rsidR="00E952D9" w:rsidRPr="00FB6BEA" w:rsidRDefault="00E952D9" w:rsidP="0040633A">
      <w:pPr>
        <w:ind w:left="540"/>
        <w:rPr>
          <w:rFonts w:cs="Tahoma"/>
          <w:lang w:val="nl-NL"/>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FB6BEA" w:rsidTr="00386C73">
        <w:trPr>
          <w:cantSplit/>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FB6BEA" w:rsidRDefault="00781A60" w:rsidP="00E952D9">
            <w:pPr>
              <w:jc w:val="center"/>
              <w:rPr>
                <w:rFonts w:cs="Tahoma"/>
                <w:b/>
                <w:bCs/>
                <w:szCs w:val="20"/>
                <w:lang w:val="nl-NL"/>
              </w:rPr>
            </w:pPr>
            <w:r w:rsidRPr="00FB6BEA">
              <w:rPr>
                <w:rFonts w:cs="Tahoma"/>
                <w:b/>
                <w:bCs/>
                <w:szCs w:val="20"/>
                <w:lang w:val="nl-NL"/>
              </w:rPr>
              <w:t>Noord- en Zuid-Amerika</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FB6BEA" w:rsidRDefault="00781A60" w:rsidP="00E952D9">
            <w:pPr>
              <w:jc w:val="center"/>
              <w:rPr>
                <w:rFonts w:cs="Tahoma"/>
                <w:b/>
                <w:bCs/>
                <w:szCs w:val="20"/>
                <w:lang w:val="nl-NL"/>
              </w:rPr>
            </w:pPr>
            <w:r w:rsidRPr="00FB6BEA">
              <w:rPr>
                <w:rFonts w:cs="Tahoma"/>
                <w:b/>
                <w:bCs/>
                <w:szCs w:val="20"/>
                <w:lang w:val="nl-NL"/>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FB6BEA" w:rsidRDefault="00781A60" w:rsidP="00E952D9">
            <w:pPr>
              <w:jc w:val="center"/>
              <w:rPr>
                <w:rFonts w:cs="Tahoma"/>
                <w:b/>
                <w:bCs/>
                <w:szCs w:val="20"/>
                <w:lang w:val="nl-NL"/>
              </w:rPr>
            </w:pPr>
            <w:r w:rsidRPr="00FB6BEA">
              <w:rPr>
                <w:rFonts w:cs="Tahoma"/>
                <w:b/>
                <w:bCs/>
                <w:szCs w:val="20"/>
                <w:lang w:val="nl-NL"/>
              </w:rPr>
              <w:t>Azië en Oceanië</w:t>
            </w:r>
          </w:p>
        </w:tc>
      </w:tr>
      <w:tr w:rsidR="00781A60" w:rsidRPr="00FB6BEA"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jc w:val="center"/>
              <w:rPr>
                <w:rFonts w:cs="Tahoma"/>
                <w:color w:val="000000"/>
                <w:szCs w:val="20"/>
                <w:lang w:val="nl-NL"/>
              </w:rPr>
            </w:pPr>
            <w:r w:rsidRPr="00FB6BEA">
              <w:rPr>
                <w:rFonts w:cs="Tahoma"/>
                <w:lang w:val="nl-NL"/>
              </w:rPr>
              <w:t>Brazilië</w:t>
            </w:r>
          </w:p>
        </w:tc>
        <w:tc>
          <w:tcPr>
            <w:tcW w:w="2670" w:type="dxa"/>
            <w:tcBorders>
              <w:top w:val="nil"/>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Oostenrijk</w:t>
            </w:r>
          </w:p>
        </w:tc>
        <w:tc>
          <w:tcPr>
            <w:tcW w:w="2670" w:type="dxa"/>
            <w:tcBorders>
              <w:top w:val="nil"/>
              <w:left w:val="single" w:sz="4" w:space="0" w:color="auto"/>
              <w:bottom w:val="single" w:sz="4" w:space="0" w:color="000000"/>
              <w:right w:val="single" w:sz="8" w:space="0" w:color="000000"/>
            </w:tcBorders>
          </w:tcPr>
          <w:p w:rsidR="00781A60" w:rsidRPr="00FB6BEA" w:rsidRDefault="00781A60"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Australië</w:t>
            </w: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jc w:val="center"/>
              <w:rPr>
                <w:rFonts w:cs="Tahoma"/>
                <w:color w:val="000000"/>
                <w:szCs w:val="20"/>
                <w:lang w:val="nl-NL"/>
              </w:rPr>
            </w:pPr>
            <w:r w:rsidRPr="00FB6BEA">
              <w:rPr>
                <w:rFonts w:cs="Tahoma"/>
                <w:lang w:val="nl-NL"/>
              </w:rPr>
              <w:t>Canada</w:t>
            </w: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België</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Hongkong</w:t>
            </w: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jc w:val="center"/>
              <w:rPr>
                <w:rFonts w:cs="Tahoma"/>
                <w:color w:val="000000"/>
                <w:szCs w:val="20"/>
                <w:lang w:val="nl-NL"/>
              </w:rPr>
            </w:pPr>
            <w:r w:rsidRPr="00FB6BEA">
              <w:rPr>
                <w:rFonts w:cs="Tahoma"/>
                <w:lang w:val="nl-NL"/>
              </w:rPr>
              <w:t>Colombia</w:t>
            </w: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Cyprus</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India</w:t>
            </w: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jc w:val="center"/>
              <w:rPr>
                <w:rFonts w:cs="Tahoma"/>
                <w:lang w:val="nl-NL"/>
              </w:rPr>
            </w:pPr>
            <w:r w:rsidRPr="00FB6BEA">
              <w:rPr>
                <w:rFonts w:cs="Tahoma"/>
                <w:lang w:val="nl-NL"/>
              </w:rPr>
              <w:t>Costa Rica</w:t>
            </w: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Tsjechische Republiek</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Japan</w:t>
            </w:r>
          </w:p>
        </w:tc>
      </w:tr>
      <w:tr w:rsidR="00B40674"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B6BEA" w:rsidRDefault="00B40674" w:rsidP="00E952D9">
            <w:pPr>
              <w:jc w:val="center"/>
              <w:rPr>
                <w:rFonts w:cs="Tahoma"/>
                <w:lang w:val="nl-NL"/>
              </w:rPr>
            </w:pPr>
            <w:r w:rsidRPr="00FB6BEA">
              <w:rPr>
                <w:rFonts w:cs="Tahoma"/>
                <w:lang w:val="nl-NL"/>
              </w:rPr>
              <w:t>Chili</w:t>
            </w:r>
          </w:p>
        </w:tc>
        <w:tc>
          <w:tcPr>
            <w:tcW w:w="2670" w:type="dxa"/>
            <w:tcBorders>
              <w:top w:val="single" w:sz="4" w:space="0" w:color="000000"/>
              <w:left w:val="nil"/>
              <w:bottom w:val="single" w:sz="4" w:space="0" w:color="000000"/>
              <w:right w:val="single" w:sz="4" w:space="0" w:color="auto"/>
            </w:tcBorders>
          </w:tcPr>
          <w:p w:rsidR="00B40674" w:rsidRPr="00FB6BEA" w:rsidRDefault="00B40674"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Denemarken</w:t>
            </w:r>
          </w:p>
        </w:tc>
        <w:tc>
          <w:tcPr>
            <w:tcW w:w="2670" w:type="dxa"/>
            <w:tcBorders>
              <w:top w:val="single" w:sz="4" w:space="0" w:color="000000"/>
              <w:left w:val="single" w:sz="4" w:space="0" w:color="auto"/>
              <w:bottom w:val="single" w:sz="4" w:space="0" w:color="000000"/>
              <w:right w:val="single" w:sz="4" w:space="0" w:color="000000"/>
            </w:tcBorders>
          </w:tcPr>
          <w:p w:rsidR="00B40674" w:rsidRPr="00FB6BEA" w:rsidRDefault="00B40674"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Korea</w:t>
            </w:r>
          </w:p>
        </w:tc>
      </w:tr>
      <w:tr w:rsidR="00B40674"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B6BEA" w:rsidRDefault="00B40674" w:rsidP="00E952D9">
            <w:pPr>
              <w:jc w:val="center"/>
              <w:rPr>
                <w:rFonts w:cs="Tahoma"/>
                <w:lang w:val="nl-NL"/>
              </w:rPr>
            </w:pPr>
            <w:r w:rsidRPr="00FB6BEA">
              <w:rPr>
                <w:rFonts w:cs="Tahoma"/>
                <w:lang w:val="nl-NL"/>
              </w:rPr>
              <w:t>Mexico</w:t>
            </w:r>
          </w:p>
        </w:tc>
        <w:tc>
          <w:tcPr>
            <w:tcW w:w="2670" w:type="dxa"/>
            <w:tcBorders>
              <w:top w:val="single" w:sz="4" w:space="0" w:color="000000"/>
              <w:left w:val="nil"/>
              <w:bottom w:val="single" w:sz="4" w:space="0" w:color="000000"/>
              <w:right w:val="single" w:sz="4" w:space="0" w:color="auto"/>
            </w:tcBorders>
          </w:tcPr>
          <w:p w:rsidR="00B40674" w:rsidRPr="00FB6BEA" w:rsidRDefault="00B40674"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Finland</w:t>
            </w:r>
          </w:p>
        </w:tc>
        <w:tc>
          <w:tcPr>
            <w:tcW w:w="2670" w:type="dxa"/>
            <w:tcBorders>
              <w:top w:val="single" w:sz="4" w:space="0" w:color="000000"/>
              <w:left w:val="single" w:sz="4" w:space="0" w:color="auto"/>
              <w:bottom w:val="single" w:sz="4" w:space="0" w:color="000000"/>
              <w:right w:val="single" w:sz="4" w:space="0" w:color="000000"/>
            </w:tcBorders>
          </w:tcPr>
          <w:p w:rsidR="00B40674" w:rsidRPr="00FB6BEA" w:rsidRDefault="00B40674"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Maleisië</w:t>
            </w:r>
          </w:p>
        </w:tc>
      </w:tr>
      <w:tr w:rsidR="00B40674"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B6BEA" w:rsidRDefault="00B40674" w:rsidP="00E952D9">
            <w:pPr>
              <w:jc w:val="center"/>
              <w:rPr>
                <w:rFonts w:cs="Tahoma"/>
                <w:lang w:val="nl-NL"/>
              </w:rPr>
            </w:pPr>
            <w:r w:rsidRPr="00FB6BEA">
              <w:rPr>
                <w:rFonts w:cs="Tahoma"/>
                <w:lang w:val="nl-NL"/>
              </w:rPr>
              <w:t>Peru</w:t>
            </w:r>
          </w:p>
        </w:tc>
        <w:tc>
          <w:tcPr>
            <w:tcW w:w="2670" w:type="dxa"/>
            <w:tcBorders>
              <w:top w:val="single" w:sz="4" w:space="0" w:color="000000"/>
              <w:left w:val="nil"/>
              <w:bottom w:val="single" w:sz="4" w:space="0" w:color="000000"/>
              <w:right w:val="single" w:sz="4" w:space="0" w:color="auto"/>
            </w:tcBorders>
          </w:tcPr>
          <w:p w:rsidR="00B40674" w:rsidRPr="00FB6BEA" w:rsidRDefault="00B40674"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Frankrijk</w:t>
            </w:r>
          </w:p>
        </w:tc>
        <w:tc>
          <w:tcPr>
            <w:tcW w:w="2670" w:type="dxa"/>
            <w:tcBorders>
              <w:top w:val="single" w:sz="4" w:space="0" w:color="000000"/>
              <w:left w:val="single" w:sz="4" w:space="0" w:color="auto"/>
              <w:bottom w:val="single" w:sz="4" w:space="0" w:color="000000"/>
              <w:right w:val="single" w:sz="4" w:space="0" w:color="000000"/>
            </w:tcBorders>
          </w:tcPr>
          <w:p w:rsidR="00B40674" w:rsidRPr="00FB6BEA" w:rsidRDefault="00B40674"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Nieuw Zeeland</w:t>
            </w:r>
          </w:p>
        </w:tc>
      </w:tr>
      <w:tr w:rsidR="00B40674"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FB6BEA" w:rsidRDefault="00B40674" w:rsidP="00E952D9">
            <w:pPr>
              <w:jc w:val="center"/>
              <w:rPr>
                <w:rFonts w:cs="Tahoma"/>
                <w:lang w:val="nl-NL"/>
              </w:rPr>
            </w:pPr>
            <w:r w:rsidRPr="00FB6BEA">
              <w:rPr>
                <w:rFonts w:cs="Tahoma"/>
                <w:lang w:val="nl-NL"/>
              </w:rPr>
              <w:t>Puerto Rico</w:t>
            </w:r>
          </w:p>
        </w:tc>
        <w:tc>
          <w:tcPr>
            <w:tcW w:w="2670" w:type="dxa"/>
            <w:tcBorders>
              <w:top w:val="single" w:sz="4" w:space="0" w:color="000000"/>
              <w:left w:val="nil"/>
              <w:bottom w:val="single" w:sz="4" w:space="0" w:color="000000"/>
              <w:right w:val="single" w:sz="4" w:space="0" w:color="auto"/>
            </w:tcBorders>
          </w:tcPr>
          <w:p w:rsidR="00B40674" w:rsidRPr="00FB6BEA" w:rsidRDefault="00B40674"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Duitsland</w:t>
            </w:r>
          </w:p>
        </w:tc>
        <w:tc>
          <w:tcPr>
            <w:tcW w:w="2670" w:type="dxa"/>
            <w:tcBorders>
              <w:top w:val="single" w:sz="4" w:space="0" w:color="000000"/>
              <w:left w:val="single" w:sz="4" w:space="0" w:color="auto"/>
              <w:bottom w:val="single" w:sz="4" w:space="0" w:color="000000"/>
              <w:right w:val="single" w:sz="4" w:space="0" w:color="000000"/>
            </w:tcBorders>
          </w:tcPr>
          <w:p w:rsidR="00B40674" w:rsidRPr="00FB6BEA" w:rsidRDefault="00B40674" w:rsidP="00386C73">
            <w:pPr>
              <w:pStyle w:val="ColorfulList-Accent11"/>
              <w:spacing w:line="276" w:lineRule="auto"/>
              <w:ind w:left="0"/>
              <w:jc w:val="center"/>
              <w:rPr>
                <w:rFonts w:ascii="Tahoma" w:hAnsi="Tahoma" w:cs="Tahoma"/>
                <w:color w:val="000000"/>
                <w:sz w:val="18"/>
                <w:szCs w:val="20"/>
                <w:lang w:val="nl-NL"/>
              </w:rPr>
            </w:pPr>
            <w:r w:rsidRPr="00FB6BEA">
              <w:rPr>
                <w:rFonts w:ascii="Tahoma" w:hAnsi="Tahoma" w:cs="Tahoma"/>
                <w:sz w:val="18"/>
                <w:szCs w:val="18"/>
                <w:lang w:val="nl-NL"/>
              </w:rPr>
              <w:t>Singapore</w:t>
            </w: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jc w:val="center"/>
              <w:rPr>
                <w:rFonts w:cs="Tahoma"/>
                <w:lang w:val="nl-NL"/>
              </w:rPr>
            </w:pPr>
            <w:r w:rsidRPr="00FB6BEA">
              <w:rPr>
                <w:rFonts w:cs="Tahoma"/>
                <w:lang w:val="nl-NL"/>
              </w:rPr>
              <w:t>Trinidad en Tobago</w:t>
            </w: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Griekenland</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jc w:val="center"/>
              <w:rPr>
                <w:rFonts w:cs="Tahoma"/>
                <w:lang w:val="nl-NL"/>
              </w:rPr>
            </w:pPr>
            <w:r w:rsidRPr="00FB6BEA">
              <w:rPr>
                <w:rFonts w:cs="Tahoma"/>
                <w:lang w:val="nl-NL"/>
              </w:rPr>
              <w:t>Verenigde Staten</w:t>
            </w: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color w:val="000000"/>
                <w:sz w:val="18"/>
                <w:szCs w:val="18"/>
                <w:lang w:val="nl-NL"/>
              </w:rPr>
            </w:pPr>
            <w:r w:rsidRPr="00FB6BEA">
              <w:rPr>
                <w:rFonts w:ascii="Tahoma" w:hAnsi="Tahoma" w:cs="Tahoma"/>
                <w:sz w:val="18"/>
                <w:szCs w:val="18"/>
                <w:lang w:val="nl-NL"/>
              </w:rPr>
              <w:t>Hongarije</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Ierland</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Israël</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Italië</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Luxemburg</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Nederland</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Noorwegen</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Polen</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Portugal</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Roemenië</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E822D9"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FB6BEA" w:rsidRDefault="00E822D9"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E822D9" w:rsidRPr="00FB6BEA" w:rsidRDefault="00E822D9"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Rusland</w:t>
            </w:r>
          </w:p>
        </w:tc>
        <w:tc>
          <w:tcPr>
            <w:tcW w:w="2670" w:type="dxa"/>
            <w:tcBorders>
              <w:top w:val="single" w:sz="4" w:space="0" w:color="000000"/>
              <w:left w:val="single" w:sz="4" w:space="0" w:color="auto"/>
              <w:bottom w:val="single" w:sz="4" w:space="0" w:color="000000"/>
              <w:right w:val="single" w:sz="4" w:space="0" w:color="000000"/>
            </w:tcBorders>
          </w:tcPr>
          <w:p w:rsidR="00E822D9" w:rsidRPr="00FB6BEA" w:rsidRDefault="00E822D9"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Spanje</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Zweden</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Zwitserland</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r w:rsidR="00781A60" w:rsidRPr="00FB6BEA"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FB6BEA" w:rsidRDefault="00781A60" w:rsidP="00E952D9">
            <w:pPr>
              <w:ind w:left="540"/>
              <w:jc w:val="center"/>
              <w:rPr>
                <w:rFonts w:cs="Tahoma"/>
                <w:lang w:val="nl-NL"/>
              </w:rPr>
            </w:pPr>
          </w:p>
        </w:tc>
        <w:tc>
          <w:tcPr>
            <w:tcW w:w="2670" w:type="dxa"/>
            <w:tcBorders>
              <w:top w:val="single" w:sz="4" w:space="0" w:color="000000"/>
              <w:left w:val="nil"/>
              <w:bottom w:val="single" w:sz="4" w:space="0" w:color="000000"/>
              <w:right w:val="single" w:sz="4" w:space="0" w:color="auto"/>
            </w:tcBorders>
          </w:tcPr>
          <w:p w:rsidR="00781A60" w:rsidRPr="00FB6BEA" w:rsidRDefault="00781A60" w:rsidP="00E952D9">
            <w:pPr>
              <w:pStyle w:val="ColorfulList-Accent11"/>
              <w:spacing w:line="276" w:lineRule="auto"/>
              <w:ind w:left="0"/>
              <w:jc w:val="center"/>
              <w:rPr>
                <w:rFonts w:ascii="Tahoma" w:hAnsi="Tahoma" w:cs="Tahoma"/>
                <w:sz w:val="18"/>
                <w:szCs w:val="18"/>
                <w:lang w:val="nl-NL"/>
              </w:rPr>
            </w:pPr>
            <w:r w:rsidRPr="00FB6BEA">
              <w:rPr>
                <w:rFonts w:ascii="Tahoma" w:hAnsi="Tahoma" w:cs="Tahoma"/>
                <w:sz w:val="18"/>
                <w:szCs w:val="18"/>
                <w:lang w:val="nl-NL"/>
              </w:rPr>
              <w:t>Verenigd Koninkrijk</w:t>
            </w:r>
          </w:p>
        </w:tc>
        <w:tc>
          <w:tcPr>
            <w:tcW w:w="2670" w:type="dxa"/>
            <w:tcBorders>
              <w:top w:val="single" w:sz="4" w:space="0" w:color="000000"/>
              <w:left w:val="single" w:sz="4" w:space="0" w:color="auto"/>
              <w:bottom w:val="single" w:sz="4" w:space="0" w:color="000000"/>
              <w:right w:val="single" w:sz="4" w:space="0" w:color="000000"/>
            </w:tcBorders>
          </w:tcPr>
          <w:p w:rsidR="00781A60" w:rsidRPr="00FB6BEA" w:rsidRDefault="00781A60" w:rsidP="00E952D9">
            <w:pPr>
              <w:pStyle w:val="ColorfulList-Accent11"/>
              <w:spacing w:line="276" w:lineRule="auto"/>
              <w:ind w:left="540"/>
              <w:jc w:val="center"/>
              <w:rPr>
                <w:rFonts w:ascii="Tahoma" w:hAnsi="Tahoma" w:cs="Tahoma"/>
                <w:color w:val="000000"/>
                <w:sz w:val="18"/>
                <w:szCs w:val="20"/>
                <w:lang w:val="nl-NL"/>
              </w:rPr>
            </w:pPr>
          </w:p>
        </w:tc>
      </w:tr>
    </w:tbl>
    <w:p w:rsidR="00D47417" w:rsidRPr="00FB6BEA" w:rsidRDefault="00D47417" w:rsidP="00386C73">
      <w:pPr>
        <w:spacing w:line="192" w:lineRule="auto"/>
        <w:ind w:left="540"/>
        <w:rPr>
          <w:rFonts w:cs="Tahoma"/>
          <w:szCs w:val="18"/>
          <w:lang w:val="nl-NL"/>
        </w:rPr>
      </w:pPr>
    </w:p>
    <w:p w:rsidR="0040633A" w:rsidRPr="00FB6BEA" w:rsidRDefault="0040633A" w:rsidP="00857EF7">
      <w:pPr>
        <w:spacing w:after="60"/>
        <w:ind w:left="720"/>
        <w:rPr>
          <w:rFonts w:cs="Tahoma"/>
          <w:lang w:val="nl-NL"/>
        </w:rPr>
      </w:pPr>
      <w:r w:rsidRPr="00FB6BEA">
        <w:rPr>
          <w:rFonts w:cs="Tahoma"/>
          <w:b/>
          <w:bCs/>
          <w:color w:val="000000"/>
          <w:szCs w:val="18"/>
          <w:lang w:val="nl-NL"/>
        </w:rPr>
        <w:t>Campus en School Overeenkomst</w:t>
      </w:r>
    </w:p>
    <w:p w:rsidR="00532ABF" w:rsidRPr="00FB6BEA" w:rsidRDefault="0040633A" w:rsidP="00386C73">
      <w:pPr>
        <w:ind w:left="720"/>
        <w:rPr>
          <w:rFonts w:cs="Tahoma"/>
          <w:lang w:val="nl-NL"/>
        </w:rPr>
      </w:pPr>
      <w:r w:rsidRPr="00FB6BEA">
        <w:rPr>
          <w:rFonts w:cs="Tahoma"/>
          <w:color w:val="000000"/>
          <w:szCs w:val="18"/>
          <w:lang w:val="nl-NL"/>
        </w:rPr>
        <w:t>Abonnementslicenties voor Dynamics CRM online verkocht onder een CASA kunnen worden verkregen op</w:t>
      </w:r>
      <w:r w:rsidR="00386C73" w:rsidRPr="00FB6BEA">
        <w:rPr>
          <w:rFonts w:cs="Tahoma"/>
          <w:color w:val="000000"/>
          <w:szCs w:val="18"/>
          <w:lang w:val="nl-NL"/>
        </w:rPr>
        <w:t> </w:t>
      </w:r>
      <w:r w:rsidRPr="00FB6BEA">
        <w:rPr>
          <w:rFonts w:cs="Tahoma"/>
          <w:color w:val="000000"/>
          <w:szCs w:val="18"/>
          <w:lang w:val="nl-NL"/>
        </w:rPr>
        <w:t>een instellingsbrede of niet-instellingsbrede basis. Abonnementslicenties dienen te worden verkregen per</w:t>
      </w:r>
      <w:r w:rsidR="00386C73" w:rsidRPr="00FB6BEA">
        <w:rPr>
          <w:rFonts w:cs="Tahoma"/>
          <w:color w:val="000000"/>
          <w:szCs w:val="18"/>
          <w:lang w:val="nl-NL"/>
        </w:rPr>
        <w:t> </w:t>
      </w:r>
      <w:r w:rsidRPr="00FB6BEA">
        <w:rPr>
          <w:rFonts w:cs="Tahoma"/>
          <w:color w:val="000000"/>
          <w:szCs w:val="18"/>
          <w:lang w:val="nl-NL"/>
        </w:rPr>
        <w:t>gebruiker. Indien gedurende het studiejaar aanvullende Gebruikers-SL’s benodigd zijn voor toegang tot</w:t>
      </w:r>
      <w:r w:rsidR="00386C73" w:rsidRPr="00FB6BEA">
        <w:rPr>
          <w:rFonts w:cs="Tahoma"/>
          <w:color w:val="000000"/>
          <w:szCs w:val="18"/>
          <w:lang w:val="nl-NL"/>
        </w:rPr>
        <w:t> </w:t>
      </w:r>
      <w:r w:rsidRPr="00FB6BEA">
        <w:rPr>
          <w:rFonts w:cs="Tahoma"/>
          <w:color w:val="000000"/>
          <w:szCs w:val="18"/>
          <w:lang w:val="nl-NL"/>
        </w:rPr>
        <w:t>Dynamics CRM, dient een overeenkomstig aantal Gebruikers-</w:t>
      </w:r>
      <w:bookmarkStart w:id="1235" w:name="Srv_41DuetEnterpriseforOfficeandSAP"/>
      <w:bookmarkStart w:id="1236" w:name="Srv_38EntCALSuite"/>
      <w:r w:rsidRPr="00FB6BEA">
        <w:rPr>
          <w:rFonts w:cs="Tahoma"/>
          <w:color w:val="000000"/>
          <w:szCs w:val="18"/>
          <w:lang w:val="nl-NL"/>
        </w:rPr>
        <w:t>SL’s te worden besteld.</w:t>
      </w:r>
    </w:p>
    <w:bookmarkEnd w:id="1235"/>
    <w:p w:rsidR="00652053" w:rsidRDefault="00652053" w:rsidP="00386C73">
      <w:pPr>
        <w:pStyle w:val="EndnoteText"/>
        <w:spacing w:line="192" w:lineRule="auto"/>
        <w:ind w:left="720"/>
        <w:rPr>
          <w:rFonts w:ascii="Tahoma" w:hAnsi="Tahoma" w:cs="Tahoma"/>
          <w:sz w:val="18"/>
          <w:szCs w:val="18"/>
          <w:lang w:val="nl-NL"/>
        </w:rPr>
      </w:pPr>
    </w:p>
    <w:p w:rsidR="00B42E6E" w:rsidRPr="00FB6BEA" w:rsidRDefault="00B42E6E" w:rsidP="00386C73">
      <w:pPr>
        <w:pStyle w:val="EndnoteText"/>
        <w:spacing w:line="192" w:lineRule="auto"/>
        <w:ind w:left="720"/>
        <w:rPr>
          <w:rFonts w:ascii="Tahoma" w:hAnsi="Tahoma" w:cs="Tahoma"/>
          <w:sz w:val="18"/>
          <w:szCs w:val="18"/>
          <w:lang w:val="nl-NL"/>
        </w:rPr>
      </w:pPr>
    </w:p>
    <w:p w:rsidR="00162A93" w:rsidRPr="00FB6BEA" w:rsidRDefault="0095763C" w:rsidP="004A4569">
      <w:pPr>
        <w:pStyle w:val="Heading3"/>
        <w:ind w:left="225" w:hanging="225"/>
        <w:rPr>
          <w:rFonts w:ascii="Tahoma" w:hAnsi="Tahoma" w:cs="Tahoma"/>
          <w:lang w:val="nl-NL"/>
        </w:rPr>
      </w:pPr>
      <w:bookmarkStart w:id="1237" w:name="_40_Enterprise_CAL"/>
      <w:bookmarkStart w:id="1238" w:name="_Toc346275967"/>
      <w:bookmarkStart w:id="1239" w:name="Srv_45EntCALBridgeWinIntune"/>
      <w:bookmarkEnd w:id="1237"/>
      <w:r w:rsidRPr="00FB6BEA">
        <w:rPr>
          <w:rFonts w:ascii="Tahoma" w:hAnsi="Tahoma" w:cs="Tahoma"/>
          <w:caps/>
          <w:color w:val="F66400"/>
          <w:sz w:val="22"/>
          <w:vertAlign w:val="superscript"/>
          <w:lang w:val="nl-NL"/>
        </w:rPr>
        <w:t>4</w:t>
      </w:r>
      <w:bookmarkStart w:id="1240" w:name="_Toc336338303"/>
      <w:r w:rsidR="00721D3C">
        <w:rPr>
          <w:rFonts w:ascii="Tahoma" w:hAnsi="Tahoma" w:cs="Tahoma"/>
          <w:caps/>
          <w:color w:val="F66400"/>
          <w:sz w:val="22"/>
          <w:vertAlign w:val="superscript"/>
          <w:lang w:val="nl-NL"/>
        </w:rPr>
        <w:t>1</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Enterprise CAL Suite Bridge voor Office 365, Enterprise CAL Suite Bridge voor</w:t>
      </w:r>
      <w:r w:rsidR="00EF0304" w:rsidRPr="00FB6BEA">
        <w:rPr>
          <w:rFonts w:ascii="Tahoma" w:hAnsi="Tahoma" w:cs="Tahoma"/>
          <w:color w:val="F66400"/>
          <w:sz w:val="22"/>
          <w:lang w:val="nl-NL"/>
        </w:rPr>
        <w:t> </w:t>
      </w:r>
      <w:r w:rsidRPr="00FB6BEA">
        <w:rPr>
          <w:rFonts w:ascii="Tahoma" w:hAnsi="Tahoma" w:cs="Tahoma"/>
          <w:color w:val="F66400"/>
          <w:sz w:val="22"/>
          <w:lang w:val="nl-NL"/>
        </w:rPr>
        <w:t>Office 365 en Windows Intune, en Enterprise CAL Suite Bridge voor Windows</w:t>
      </w:r>
      <w:r w:rsidR="00EF0304" w:rsidRPr="00FB6BEA">
        <w:rPr>
          <w:rFonts w:ascii="Tahoma" w:hAnsi="Tahoma" w:cs="Tahoma"/>
          <w:color w:val="F66400"/>
          <w:sz w:val="22"/>
          <w:lang w:val="nl-NL"/>
        </w:rPr>
        <w:t> </w:t>
      </w:r>
      <w:r w:rsidRPr="00FB6BEA">
        <w:rPr>
          <w:rFonts w:ascii="Tahoma" w:hAnsi="Tahoma" w:cs="Tahoma"/>
          <w:color w:val="F66400"/>
          <w:sz w:val="22"/>
          <w:lang w:val="nl-NL"/>
        </w:rPr>
        <w:t>Intune</w:t>
      </w:r>
      <w:bookmarkEnd w:id="1238"/>
      <w:bookmarkEnd w:id="1240"/>
    </w:p>
    <w:p w:rsidR="00BD2BE7" w:rsidRPr="00FB6BEA" w:rsidRDefault="00BD2BE7" w:rsidP="00386C73">
      <w:pPr>
        <w:spacing w:line="192" w:lineRule="auto"/>
        <w:rPr>
          <w:rFonts w:cs="Tahoma"/>
          <w:szCs w:val="18"/>
          <w:lang w:val="nl-NL"/>
        </w:rPr>
      </w:pPr>
    </w:p>
    <w:bookmarkEnd w:id="1239"/>
    <w:p w:rsidR="0084072C" w:rsidRPr="00FB6BEA" w:rsidRDefault="00162A93" w:rsidP="0084072C">
      <w:pPr>
        <w:spacing w:after="60"/>
        <w:ind w:left="720"/>
        <w:rPr>
          <w:rFonts w:cs="Tahoma"/>
          <w:lang w:val="nl-NL"/>
        </w:rPr>
      </w:pPr>
      <w:r w:rsidRPr="00FB6BEA">
        <w:rPr>
          <w:rFonts w:cs="Tahoma"/>
          <w:b/>
          <w:szCs w:val="18"/>
          <w:lang w:val="nl-NL"/>
        </w:rPr>
        <w:t>Definitie</w:t>
      </w:r>
    </w:p>
    <w:p w:rsidR="00162A93" w:rsidRPr="00FB6BEA" w:rsidRDefault="00162A93" w:rsidP="0084072C">
      <w:pPr>
        <w:ind w:left="720"/>
        <w:rPr>
          <w:rFonts w:cs="Tahoma"/>
          <w:lang w:val="nl-NL"/>
        </w:rPr>
      </w:pPr>
      <w:r w:rsidRPr="00FB6BEA">
        <w:rPr>
          <w:rFonts w:cs="Tahoma"/>
          <w:szCs w:val="18"/>
          <w:lang w:val="nl-NL"/>
        </w:rPr>
        <w:t>“Overstappen” betekent het omzetten van een Licentie met Software Assurance naar een abonnementslicentie of andersom.</w:t>
      </w:r>
    </w:p>
    <w:p w:rsidR="0084072C" w:rsidRPr="00FB6BEA" w:rsidRDefault="0084072C" w:rsidP="00386C73">
      <w:pPr>
        <w:spacing w:line="192" w:lineRule="auto"/>
        <w:ind w:left="720"/>
        <w:rPr>
          <w:rFonts w:cs="Tahoma"/>
          <w:szCs w:val="18"/>
          <w:lang w:val="nl-NL"/>
        </w:rPr>
      </w:pPr>
    </w:p>
    <w:p w:rsidR="0084072C" w:rsidRPr="00FB6BEA" w:rsidRDefault="0084072C" w:rsidP="0084072C">
      <w:pPr>
        <w:spacing w:after="60"/>
        <w:ind w:left="720"/>
        <w:rPr>
          <w:rFonts w:cs="Tahoma"/>
          <w:lang w:val="nl-NL"/>
        </w:rPr>
      </w:pPr>
      <w:r w:rsidRPr="00FB6BEA">
        <w:rPr>
          <w:rFonts w:cs="Tahoma"/>
          <w:b/>
          <w:szCs w:val="18"/>
          <w:lang w:val="nl-NL"/>
        </w:rPr>
        <w:t>Toepasselijke gebruiksrechten</w:t>
      </w:r>
    </w:p>
    <w:p w:rsidR="00162A93" w:rsidRPr="00FB6BEA" w:rsidRDefault="00162A93" w:rsidP="00386C73">
      <w:pPr>
        <w:ind w:left="720"/>
        <w:rPr>
          <w:rFonts w:cs="Tahoma"/>
          <w:lang w:val="nl-NL"/>
        </w:rPr>
      </w:pPr>
      <w:r w:rsidRPr="00FB6BEA">
        <w:rPr>
          <w:rFonts w:eastAsia="Calibri" w:cs="Tahoma"/>
          <w:szCs w:val="18"/>
          <w:lang w:val="nl-NL"/>
        </w:rPr>
        <w:t>Een CAL Suite Bridge is versieonafhankelijk en de Product Use Rights worden bepaald door de status van</w:t>
      </w:r>
      <w:r w:rsidR="00386C73" w:rsidRPr="00FB6BEA">
        <w:rPr>
          <w:rFonts w:eastAsia="Calibri" w:cs="Tahoma"/>
          <w:szCs w:val="18"/>
          <w:lang w:val="nl-NL"/>
        </w:rPr>
        <w:t> </w:t>
      </w:r>
      <w:r w:rsidRPr="00FB6BEA">
        <w:rPr>
          <w:rFonts w:eastAsia="Calibri" w:cs="Tahoma"/>
          <w:szCs w:val="18"/>
          <w:lang w:val="nl-NL"/>
        </w:rPr>
        <w:t>de</w:t>
      </w:r>
      <w:r w:rsidR="00386C73" w:rsidRPr="00FB6BEA">
        <w:rPr>
          <w:rFonts w:eastAsia="Calibri" w:cs="Tahoma"/>
          <w:szCs w:val="18"/>
          <w:lang w:val="nl-NL"/>
        </w:rPr>
        <w:t> </w:t>
      </w:r>
      <w:r w:rsidRPr="00FB6BEA">
        <w:rPr>
          <w:rFonts w:eastAsia="Calibri" w:cs="Tahoma"/>
          <w:szCs w:val="18"/>
          <w:lang w:val="nl-NL"/>
        </w:rPr>
        <w:t>corresponderende Software Assurance-dekking. Indien de dekking is verlopen, worden de toegangsrechten op grond van eeuwigdurende licenties bepaald op basis van de Product Use Rights die van</w:t>
      </w:r>
      <w:r w:rsidR="00386C73" w:rsidRPr="00FB6BEA">
        <w:rPr>
          <w:rFonts w:eastAsia="Calibri" w:cs="Tahoma"/>
          <w:szCs w:val="18"/>
          <w:lang w:val="nl-NL"/>
        </w:rPr>
        <w:t> </w:t>
      </w:r>
      <w:r w:rsidRPr="00FB6BEA">
        <w:rPr>
          <w:rFonts w:eastAsia="Calibri" w:cs="Tahoma"/>
          <w:szCs w:val="18"/>
          <w:lang w:val="nl-NL"/>
        </w:rPr>
        <w:t>kracht waren op het moment dat de dekking afliep. Een licentie voor een CAL Suite Bridge is een enkele</w:t>
      </w:r>
      <w:r w:rsidR="00386C73" w:rsidRPr="00FB6BEA">
        <w:rPr>
          <w:rFonts w:eastAsia="Calibri" w:cs="Tahoma"/>
          <w:szCs w:val="18"/>
          <w:lang w:val="nl-NL"/>
        </w:rPr>
        <w:t> </w:t>
      </w:r>
      <w:r w:rsidRPr="00FB6BEA">
        <w:rPr>
          <w:rFonts w:eastAsia="Calibri" w:cs="Tahoma"/>
          <w:szCs w:val="18"/>
          <w:lang w:val="nl-NL"/>
        </w:rPr>
        <w:t>licentie die moet worden overgedragen op één gebruiker of apparaat.</w:t>
      </w:r>
    </w:p>
    <w:p w:rsidR="0084072C" w:rsidRDefault="0084072C" w:rsidP="00386C73">
      <w:pPr>
        <w:spacing w:line="192" w:lineRule="auto"/>
        <w:ind w:left="720"/>
        <w:rPr>
          <w:rFonts w:cs="Tahoma"/>
          <w:szCs w:val="18"/>
          <w:lang w:val="nl-NL"/>
        </w:rPr>
      </w:pPr>
    </w:p>
    <w:p w:rsidR="0084072C" w:rsidRPr="00FB6BEA" w:rsidRDefault="00162A93" w:rsidP="0084072C">
      <w:pPr>
        <w:spacing w:after="60"/>
        <w:ind w:left="720"/>
        <w:rPr>
          <w:rFonts w:cs="Tahoma"/>
          <w:lang w:val="nl-NL"/>
        </w:rPr>
      </w:pPr>
      <w:r w:rsidRPr="00FB6BEA">
        <w:rPr>
          <w:rFonts w:cs="Tahoma"/>
          <w:b/>
          <w:szCs w:val="18"/>
          <w:lang w:val="nl-NL"/>
        </w:rPr>
        <w:t>Vereisten</w:t>
      </w:r>
    </w:p>
    <w:p w:rsidR="00162A93" w:rsidRPr="00FB6BEA" w:rsidRDefault="00162A93" w:rsidP="0084072C">
      <w:pPr>
        <w:ind w:left="720"/>
        <w:rPr>
          <w:rFonts w:cs="Tahoma"/>
          <w:lang w:val="nl-NL"/>
        </w:rPr>
      </w:pPr>
      <w:r w:rsidRPr="00FB6BEA">
        <w:rPr>
          <w:rFonts w:eastAsia="Calibri" w:cs="Tahoma"/>
          <w:szCs w:val="18"/>
          <w:lang w:val="nl-NL"/>
        </w:rPr>
        <w:t xml:space="preserve">Een CAL Suite Bridge kan vereist zijn tijdens de Overstap van een CAL Suite naar een vergelijkbare combinatie van een Product en een Online Dienst. Als een CAL Suite Bridge nodig is voor een Overstap en de kwalificerende Licentie volledig door de klant is betaald, hoeft geen Licentie te worden aangeschaft voor de CAL Suite Bridge. In plaats daarvan kan Software Assurance worden aangeschaft voor de CAL Suite Bridge op de verjaardag van de Enrollment waarop de Overstap betrekking heeft. In deze omstandigheden bedraagt de Overstapratio slechts één CAL Suite Bridge Software Assurance voor één CAL Suite Software Assurance, en alleen voor dezelfde gebruikers- of apparaatlicentie als de kwalificerende CAL Suite. </w:t>
      </w:r>
    </w:p>
    <w:p w:rsidR="0084072C" w:rsidRPr="003700D4" w:rsidRDefault="0084072C" w:rsidP="00386C73">
      <w:pPr>
        <w:spacing w:line="192" w:lineRule="auto"/>
        <w:ind w:left="720"/>
        <w:rPr>
          <w:rFonts w:cs="Tahoma"/>
          <w:sz w:val="14"/>
          <w:szCs w:val="14"/>
          <w:lang w:val="nl-NL"/>
        </w:rPr>
      </w:pPr>
    </w:p>
    <w:p w:rsidR="00162A93" w:rsidRPr="00FB6BEA" w:rsidRDefault="00162A93" w:rsidP="0084072C">
      <w:pPr>
        <w:ind w:left="720"/>
        <w:rPr>
          <w:rFonts w:cs="Tahoma"/>
          <w:lang w:val="nl-NL"/>
        </w:rPr>
      </w:pPr>
      <w:r w:rsidRPr="00FB6BEA">
        <w:rPr>
          <w:rFonts w:eastAsia="Calibri" w:cs="Tahoma"/>
          <w:szCs w:val="18"/>
          <w:lang w:val="nl-NL"/>
        </w:rPr>
        <w:t>Een CAL Suite Bridge is een Enterprise-product en mag alleen worden gelicentieerd in combinatie met de kwalificerende Online Dienst om te voldoen aan de bedrijfsomvattende vereiste van de CAL Suite Bridge of de bovenliggende CAL Suite.</w:t>
      </w:r>
    </w:p>
    <w:p w:rsidR="00162A93" w:rsidRPr="003700D4" w:rsidRDefault="00162A93" w:rsidP="00386C73">
      <w:pPr>
        <w:spacing w:line="192" w:lineRule="auto"/>
        <w:ind w:left="720"/>
        <w:rPr>
          <w:rFonts w:cs="Tahoma"/>
          <w:sz w:val="14"/>
          <w:szCs w:val="14"/>
          <w:lang w:val="nl-NL"/>
        </w:rPr>
      </w:pPr>
    </w:p>
    <w:tbl>
      <w:tblPr>
        <w:tblW w:w="4214" w:type="pct"/>
        <w:jc w:val="center"/>
        <w:tblCellMar>
          <w:left w:w="0" w:type="dxa"/>
          <w:right w:w="0" w:type="dxa"/>
        </w:tblCellMar>
        <w:tblLook w:val="04A0" w:firstRow="1" w:lastRow="0" w:firstColumn="1" w:lastColumn="0" w:noHBand="0" w:noVBand="1"/>
      </w:tblPr>
      <w:tblGrid>
        <w:gridCol w:w="2962"/>
        <w:gridCol w:w="2383"/>
        <w:gridCol w:w="2560"/>
      </w:tblGrid>
      <w:tr w:rsidR="00162A93" w:rsidRPr="00FB6BEA" w:rsidTr="00A770E2">
        <w:trPr>
          <w:tblHeader/>
          <w:jc w:val="center"/>
        </w:trPr>
        <w:tc>
          <w:tcPr>
            <w:tcW w:w="1874" w:type="pct"/>
            <w:tcBorders>
              <w:top w:val="single" w:sz="8" w:space="0" w:color="auto"/>
              <w:left w:val="single" w:sz="8" w:space="0" w:color="auto"/>
              <w:bottom w:val="single" w:sz="8" w:space="0" w:color="auto"/>
              <w:right w:val="single" w:sz="8" w:space="0" w:color="auto"/>
            </w:tcBorders>
            <w:shd w:val="clear" w:color="auto" w:fill="FABF8F"/>
            <w:vAlign w:val="center"/>
          </w:tcPr>
          <w:p w:rsidR="00162A93" w:rsidRPr="00FB6BEA" w:rsidRDefault="00162A93" w:rsidP="00162A93">
            <w:pPr>
              <w:spacing w:before="80" w:after="200" w:line="276" w:lineRule="auto"/>
              <w:ind w:left="175"/>
              <w:rPr>
                <w:rFonts w:eastAsia="Calibri" w:cs="Tahoma"/>
                <w:b/>
                <w:bCs/>
                <w:color w:val="000000"/>
                <w:szCs w:val="18"/>
                <w:lang w:val="nl-NL" w:eastAsia="ja-JP"/>
              </w:rPr>
            </w:pPr>
            <w:r w:rsidRPr="00FB6BEA">
              <w:rPr>
                <w:rFonts w:eastAsia="Calibri" w:cs="Tahoma"/>
                <w:b/>
                <w:bCs/>
                <w:szCs w:val="18"/>
                <w:lang w:val="nl-NL"/>
              </w:rPr>
              <w:t>CAL Suite Bridge</w:t>
            </w:r>
          </w:p>
        </w:tc>
        <w:tc>
          <w:tcPr>
            <w:tcW w:w="1507" w:type="pct"/>
            <w:tcBorders>
              <w:top w:val="single" w:sz="8" w:space="0" w:color="auto"/>
              <w:left w:val="nil"/>
              <w:bottom w:val="single" w:sz="8" w:space="0" w:color="auto"/>
              <w:right w:val="single" w:sz="8" w:space="0" w:color="auto"/>
            </w:tcBorders>
            <w:shd w:val="clear" w:color="auto" w:fill="FABF8F"/>
            <w:vAlign w:val="center"/>
          </w:tcPr>
          <w:p w:rsidR="00162A93" w:rsidRPr="00FB6BEA" w:rsidRDefault="00162A93" w:rsidP="00162A93">
            <w:pPr>
              <w:spacing w:before="80" w:after="200" w:line="276" w:lineRule="auto"/>
              <w:ind w:left="180"/>
              <w:rPr>
                <w:rFonts w:eastAsia="Calibri" w:cs="Tahoma"/>
                <w:b/>
                <w:bCs/>
                <w:color w:val="000000"/>
                <w:szCs w:val="18"/>
                <w:lang w:val="nl-NL" w:eastAsia="ja-JP"/>
              </w:rPr>
            </w:pPr>
            <w:r w:rsidRPr="00FB6BEA">
              <w:rPr>
                <w:rFonts w:eastAsia="Calibri" w:cs="Tahoma"/>
                <w:b/>
                <w:bCs/>
                <w:szCs w:val="18"/>
                <w:lang w:val="nl-NL"/>
              </w:rPr>
              <w:t>Bovenliggende CAL Suite</w:t>
            </w:r>
          </w:p>
        </w:tc>
        <w:tc>
          <w:tcPr>
            <w:tcW w:w="1619" w:type="pct"/>
            <w:tcBorders>
              <w:top w:val="single" w:sz="8" w:space="0" w:color="auto"/>
              <w:left w:val="nil"/>
              <w:bottom w:val="single" w:sz="8" w:space="0" w:color="auto"/>
              <w:right w:val="single" w:sz="8" w:space="0" w:color="auto"/>
            </w:tcBorders>
            <w:shd w:val="clear" w:color="auto" w:fill="FABF8F"/>
          </w:tcPr>
          <w:p w:rsidR="00162A93" w:rsidRPr="00FB6BEA" w:rsidRDefault="00162A93" w:rsidP="002F3152">
            <w:pPr>
              <w:spacing w:before="80" w:after="200" w:line="276" w:lineRule="auto"/>
              <w:ind w:left="180" w:right="247"/>
              <w:jc w:val="center"/>
              <w:rPr>
                <w:rFonts w:eastAsia="Calibri" w:cs="Tahoma"/>
                <w:b/>
                <w:bCs/>
                <w:color w:val="000000"/>
                <w:szCs w:val="18"/>
                <w:lang w:val="nl-NL" w:eastAsia="ja-JP"/>
              </w:rPr>
            </w:pPr>
            <w:r w:rsidRPr="00FB6BEA">
              <w:rPr>
                <w:rFonts w:eastAsia="Calibri" w:cs="Tahoma"/>
                <w:b/>
                <w:bCs/>
                <w:szCs w:val="18"/>
                <w:lang w:val="nl-NL"/>
              </w:rPr>
              <w:t>Kwalificerende online diensten</w:t>
            </w:r>
          </w:p>
        </w:tc>
      </w:tr>
      <w:tr w:rsidR="00162A93" w:rsidRPr="00FB6BEA" w:rsidTr="00A770E2">
        <w:trPr>
          <w:trHeight w:val="576"/>
          <w:jc w:val="center"/>
        </w:trPr>
        <w:tc>
          <w:tcPr>
            <w:tcW w:w="1874" w:type="pct"/>
            <w:tcBorders>
              <w:top w:val="nil"/>
              <w:left w:val="single" w:sz="8" w:space="0" w:color="auto"/>
              <w:bottom w:val="single" w:sz="8" w:space="0" w:color="auto"/>
              <w:right w:val="single" w:sz="8" w:space="0" w:color="auto"/>
            </w:tcBorders>
          </w:tcPr>
          <w:p w:rsidR="00162A93" w:rsidRPr="00FB6BEA" w:rsidRDefault="00162A93" w:rsidP="006C6786">
            <w:pPr>
              <w:numPr>
                <w:ilvl w:val="0"/>
                <w:numId w:val="43"/>
              </w:numPr>
              <w:spacing w:before="60" w:after="60" w:line="276" w:lineRule="auto"/>
              <w:ind w:left="535" w:right="180"/>
              <w:rPr>
                <w:rFonts w:eastAsia="Calibri" w:cs="Tahoma"/>
                <w:szCs w:val="18"/>
                <w:lang w:val="nl-NL"/>
              </w:rPr>
            </w:pPr>
            <w:r w:rsidRPr="00FB6BEA">
              <w:rPr>
                <w:rFonts w:eastAsia="Calibri" w:cs="Tahoma"/>
                <w:color w:val="000000"/>
                <w:szCs w:val="18"/>
                <w:lang w:val="nl-NL"/>
              </w:rPr>
              <w:t>Enterprise CAL Suite Bridge voor Office 365</w:t>
            </w:r>
          </w:p>
        </w:tc>
        <w:tc>
          <w:tcPr>
            <w:tcW w:w="1507" w:type="pct"/>
            <w:tcBorders>
              <w:top w:val="nil"/>
              <w:left w:val="nil"/>
              <w:bottom w:val="single" w:sz="8" w:space="0" w:color="auto"/>
              <w:right w:val="single" w:sz="8" w:space="0" w:color="auto"/>
            </w:tcBorders>
          </w:tcPr>
          <w:p w:rsidR="00162A93" w:rsidRPr="00FB6BEA" w:rsidRDefault="00162A93" w:rsidP="006C6786">
            <w:pPr>
              <w:numPr>
                <w:ilvl w:val="0"/>
                <w:numId w:val="125"/>
              </w:numPr>
              <w:spacing w:before="80" w:after="200" w:line="276" w:lineRule="auto"/>
              <w:ind w:left="447" w:hanging="274"/>
              <w:rPr>
                <w:rFonts w:eastAsia="Calibri" w:cs="Tahoma"/>
                <w:szCs w:val="18"/>
                <w:lang w:val="nl-NL"/>
              </w:rPr>
            </w:pPr>
            <w:r w:rsidRPr="00FB6BEA">
              <w:rPr>
                <w:rFonts w:eastAsia="Calibri" w:cs="Tahoma"/>
                <w:color w:val="000000"/>
                <w:szCs w:val="18"/>
                <w:lang w:val="nl-NL"/>
              </w:rPr>
              <w:t>Enterprise CAL Suite</w:t>
            </w:r>
          </w:p>
        </w:tc>
        <w:tc>
          <w:tcPr>
            <w:tcW w:w="1619" w:type="pct"/>
            <w:tcBorders>
              <w:top w:val="nil"/>
              <w:left w:val="nil"/>
              <w:bottom w:val="single" w:sz="8" w:space="0" w:color="auto"/>
              <w:right w:val="single" w:sz="8" w:space="0" w:color="auto"/>
            </w:tcBorders>
          </w:tcPr>
          <w:p w:rsidR="00162A93" w:rsidRPr="00FB6BEA" w:rsidRDefault="00162A93" w:rsidP="006C6786">
            <w:pPr>
              <w:numPr>
                <w:ilvl w:val="0"/>
                <w:numId w:val="44"/>
              </w:numPr>
              <w:spacing w:before="80" w:after="200" w:line="276" w:lineRule="auto"/>
              <w:ind w:left="630"/>
              <w:rPr>
                <w:rFonts w:cs="Tahoma"/>
                <w:lang w:val="nl-NL"/>
              </w:rPr>
            </w:pPr>
            <w:r w:rsidRPr="00FB6BEA">
              <w:rPr>
                <w:rFonts w:eastAsia="Calibri" w:cs="Tahoma"/>
                <w:color w:val="000000"/>
                <w:szCs w:val="18"/>
                <w:lang w:val="nl-NL"/>
              </w:rPr>
              <w:t>Office 365 Plan E3 of</w:t>
            </w:r>
          </w:p>
          <w:p w:rsidR="00162A93" w:rsidRPr="00FB6BEA" w:rsidRDefault="00162A93" w:rsidP="006C6786">
            <w:pPr>
              <w:numPr>
                <w:ilvl w:val="0"/>
                <w:numId w:val="44"/>
              </w:numPr>
              <w:spacing w:before="80" w:after="120" w:line="276" w:lineRule="auto"/>
              <w:ind w:left="634"/>
              <w:rPr>
                <w:rFonts w:eastAsia="Calibri" w:cs="Tahoma"/>
                <w:color w:val="000000"/>
                <w:szCs w:val="18"/>
                <w:lang w:val="nl-NL"/>
              </w:rPr>
            </w:pPr>
            <w:r w:rsidRPr="00FB6BEA">
              <w:rPr>
                <w:rFonts w:eastAsia="Calibri" w:cs="Tahoma"/>
                <w:color w:val="000000"/>
                <w:szCs w:val="18"/>
                <w:lang w:val="nl-NL"/>
              </w:rPr>
              <w:t>Office 365 Plan E4</w:t>
            </w:r>
          </w:p>
        </w:tc>
      </w:tr>
      <w:tr w:rsidR="00162A93" w:rsidRPr="00FB6BEA" w:rsidTr="00A770E2">
        <w:trPr>
          <w:trHeight w:val="1312"/>
          <w:jc w:val="center"/>
        </w:trPr>
        <w:tc>
          <w:tcPr>
            <w:tcW w:w="1874" w:type="pct"/>
            <w:tcBorders>
              <w:top w:val="nil"/>
              <w:left w:val="single" w:sz="8" w:space="0" w:color="auto"/>
              <w:bottom w:val="single" w:sz="8" w:space="0" w:color="auto"/>
              <w:right w:val="single" w:sz="8" w:space="0" w:color="auto"/>
            </w:tcBorders>
          </w:tcPr>
          <w:p w:rsidR="00162A93" w:rsidRPr="00FB6BEA" w:rsidRDefault="00162A93" w:rsidP="006C6786">
            <w:pPr>
              <w:numPr>
                <w:ilvl w:val="0"/>
                <w:numId w:val="43"/>
              </w:numPr>
              <w:spacing w:before="60" w:after="60" w:line="276" w:lineRule="auto"/>
              <w:ind w:left="535" w:right="180"/>
              <w:rPr>
                <w:rFonts w:eastAsia="Calibri" w:cs="Tahoma"/>
                <w:szCs w:val="18"/>
                <w:lang w:val="nl-NL"/>
              </w:rPr>
            </w:pPr>
            <w:r w:rsidRPr="00FB6BEA">
              <w:rPr>
                <w:rFonts w:eastAsia="Calibri" w:cs="Tahoma"/>
                <w:color w:val="000000"/>
                <w:szCs w:val="18"/>
                <w:lang w:val="nl-NL"/>
              </w:rPr>
              <w:t>Enterprise CAL Suite Bridge voor Office 365 en Windows Intune</w:t>
            </w:r>
          </w:p>
        </w:tc>
        <w:tc>
          <w:tcPr>
            <w:tcW w:w="1507" w:type="pct"/>
            <w:tcBorders>
              <w:top w:val="nil"/>
              <w:left w:val="nil"/>
              <w:bottom w:val="single" w:sz="8" w:space="0" w:color="auto"/>
              <w:right w:val="single" w:sz="8" w:space="0" w:color="auto"/>
            </w:tcBorders>
          </w:tcPr>
          <w:p w:rsidR="00162A93" w:rsidRPr="00FB6BEA" w:rsidRDefault="00162A93" w:rsidP="006C6786">
            <w:pPr>
              <w:numPr>
                <w:ilvl w:val="0"/>
                <w:numId w:val="125"/>
              </w:numPr>
              <w:spacing w:before="80" w:after="200" w:line="276" w:lineRule="auto"/>
              <w:ind w:left="447" w:hanging="274"/>
              <w:rPr>
                <w:rFonts w:eastAsia="Calibri" w:cs="Tahoma"/>
                <w:szCs w:val="18"/>
                <w:lang w:val="nl-NL"/>
              </w:rPr>
            </w:pPr>
            <w:r w:rsidRPr="00FB6BEA">
              <w:rPr>
                <w:rFonts w:eastAsia="Calibri" w:cs="Tahoma"/>
                <w:color w:val="000000"/>
                <w:szCs w:val="18"/>
                <w:lang w:val="nl-NL"/>
              </w:rPr>
              <w:t>Enterprise CAL Suite</w:t>
            </w:r>
          </w:p>
        </w:tc>
        <w:tc>
          <w:tcPr>
            <w:tcW w:w="1619" w:type="pct"/>
            <w:tcBorders>
              <w:top w:val="nil"/>
              <w:left w:val="nil"/>
              <w:bottom w:val="single" w:sz="8" w:space="0" w:color="auto"/>
              <w:right w:val="single" w:sz="8" w:space="0" w:color="auto"/>
            </w:tcBorders>
          </w:tcPr>
          <w:p w:rsidR="00162A93" w:rsidRPr="00CD452D" w:rsidRDefault="00162A93" w:rsidP="006C6786">
            <w:pPr>
              <w:numPr>
                <w:ilvl w:val="0"/>
                <w:numId w:val="44"/>
              </w:numPr>
              <w:spacing w:before="80" w:after="200" w:line="276" w:lineRule="auto"/>
              <w:ind w:left="630"/>
              <w:rPr>
                <w:rFonts w:cs="Tahoma"/>
              </w:rPr>
            </w:pPr>
            <w:r w:rsidRPr="00CD452D">
              <w:rPr>
                <w:rFonts w:eastAsia="Calibri" w:cs="Tahoma"/>
                <w:color w:val="000000"/>
                <w:szCs w:val="18"/>
              </w:rPr>
              <w:t>Office 365 Plan E3 en Windows Intune, of</w:t>
            </w:r>
          </w:p>
          <w:p w:rsidR="00162A93" w:rsidRPr="00FB6BEA" w:rsidRDefault="00162A93" w:rsidP="006C6786">
            <w:pPr>
              <w:numPr>
                <w:ilvl w:val="0"/>
                <w:numId w:val="44"/>
              </w:numPr>
              <w:spacing w:before="80" w:after="120" w:line="276" w:lineRule="auto"/>
              <w:ind w:left="634"/>
              <w:rPr>
                <w:rFonts w:eastAsia="Calibri" w:cs="Tahoma"/>
                <w:color w:val="000000"/>
                <w:szCs w:val="18"/>
                <w:lang w:val="nl-NL"/>
              </w:rPr>
            </w:pPr>
            <w:r w:rsidRPr="00FB6BEA">
              <w:rPr>
                <w:rFonts w:eastAsia="Calibri" w:cs="Tahoma"/>
                <w:color w:val="000000"/>
                <w:szCs w:val="18"/>
                <w:lang w:val="nl-NL"/>
              </w:rPr>
              <w:t>Office 365 Plan E4 en Windows Intune</w:t>
            </w:r>
          </w:p>
        </w:tc>
      </w:tr>
      <w:tr w:rsidR="00162A93" w:rsidRPr="00FB6BEA" w:rsidTr="00A770E2">
        <w:trPr>
          <w:trHeight w:val="576"/>
          <w:jc w:val="center"/>
        </w:trPr>
        <w:tc>
          <w:tcPr>
            <w:tcW w:w="1874" w:type="pct"/>
            <w:tcBorders>
              <w:top w:val="nil"/>
              <w:left w:val="single" w:sz="8" w:space="0" w:color="auto"/>
              <w:bottom w:val="single" w:sz="8" w:space="0" w:color="auto"/>
              <w:right w:val="single" w:sz="8" w:space="0" w:color="auto"/>
            </w:tcBorders>
          </w:tcPr>
          <w:p w:rsidR="00162A93" w:rsidRPr="00FB6BEA" w:rsidRDefault="00162A93" w:rsidP="006C6786">
            <w:pPr>
              <w:numPr>
                <w:ilvl w:val="0"/>
                <w:numId w:val="43"/>
              </w:numPr>
              <w:spacing w:before="60" w:after="60" w:line="276" w:lineRule="auto"/>
              <w:ind w:left="535" w:right="180"/>
              <w:rPr>
                <w:rFonts w:eastAsia="Calibri" w:cs="Tahoma"/>
                <w:color w:val="000000"/>
                <w:szCs w:val="18"/>
                <w:lang w:val="nl-NL" w:eastAsia="ja-JP"/>
              </w:rPr>
            </w:pPr>
            <w:r w:rsidRPr="00FB6BEA">
              <w:rPr>
                <w:rFonts w:eastAsia="Calibri" w:cs="Tahoma"/>
                <w:szCs w:val="18"/>
                <w:lang w:val="nl-NL"/>
              </w:rPr>
              <w:t>Enterprise CAL Suite Bridge voor Windows Intune</w:t>
            </w:r>
          </w:p>
        </w:tc>
        <w:tc>
          <w:tcPr>
            <w:tcW w:w="1507" w:type="pct"/>
            <w:tcBorders>
              <w:top w:val="nil"/>
              <w:left w:val="nil"/>
              <w:bottom w:val="single" w:sz="8" w:space="0" w:color="auto"/>
              <w:right w:val="single" w:sz="8" w:space="0" w:color="auto"/>
            </w:tcBorders>
          </w:tcPr>
          <w:p w:rsidR="00162A93" w:rsidRPr="00FB6BEA" w:rsidRDefault="00162A93" w:rsidP="006C6786">
            <w:pPr>
              <w:numPr>
                <w:ilvl w:val="0"/>
                <w:numId w:val="125"/>
              </w:numPr>
              <w:spacing w:before="80" w:after="200" w:line="276" w:lineRule="auto"/>
              <w:ind w:left="447" w:hanging="274"/>
              <w:rPr>
                <w:rFonts w:eastAsia="Calibri" w:cs="Tahoma"/>
                <w:color w:val="000000"/>
                <w:szCs w:val="18"/>
                <w:lang w:val="nl-NL" w:eastAsia="ja-JP"/>
              </w:rPr>
            </w:pPr>
            <w:r w:rsidRPr="00FB6BEA">
              <w:rPr>
                <w:rFonts w:eastAsia="Calibri" w:cs="Tahoma"/>
                <w:color w:val="000000"/>
                <w:szCs w:val="18"/>
                <w:lang w:val="nl-NL"/>
              </w:rPr>
              <w:t>Enterprise CAL Suite</w:t>
            </w:r>
          </w:p>
        </w:tc>
        <w:tc>
          <w:tcPr>
            <w:tcW w:w="1619" w:type="pct"/>
            <w:tcBorders>
              <w:top w:val="nil"/>
              <w:left w:val="nil"/>
              <w:bottom w:val="single" w:sz="8" w:space="0" w:color="auto"/>
              <w:right w:val="single" w:sz="8" w:space="0" w:color="auto"/>
            </w:tcBorders>
          </w:tcPr>
          <w:p w:rsidR="00162A93" w:rsidRPr="00FB6BEA" w:rsidRDefault="00162A93" w:rsidP="006C6786">
            <w:pPr>
              <w:numPr>
                <w:ilvl w:val="0"/>
                <w:numId w:val="44"/>
              </w:numPr>
              <w:spacing w:before="80" w:after="200" w:line="276" w:lineRule="auto"/>
              <w:ind w:left="630"/>
              <w:rPr>
                <w:rFonts w:cs="Tahoma"/>
                <w:color w:val="000000"/>
                <w:szCs w:val="18"/>
                <w:lang w:val="nl-NL"/>
              </w:rPr>
            </w:pPr>
            <w:r w:rsidRPr="00FB6BEA">
              <w:rPr>
                <w:rFonts w:eastAsia="Calibri" w:cs="Tahoma"/>
                <w:color w:val="000000"/>
                <w:szCs w:val="18"/>
                <w:lang w:val="nl-NL"/>
              </w:rPr>
              <w:t>Windows Intune</w:t>
            </w:r>
          </w:p>
        </w:tc>
      </w:tr>
    </w:tbl>
    <w:p w:rsidR="005614CA" w:rsidRPr="003700D4" w:rsidRDefault="005614CA" w:rsidP="005614CA">
      <w:pPr>
        <w:rPr>
          <w:rFonts w:cs="Tahoma"/>
          <w:sz w:val="14"/>
          <w:szCs w:val="14"/>
          <w:lang w:val="nl-NL"/>
        </w:rPr>
      </w:pPr>
      <w:bookmarkStart w:id="1241" w:name="_Toc336338304"/>
      <w:bookmarkStart w:id="1242" w:name="Srv_43EnterpriseCALSuite"/>
      <w:bookmarkEnd w:id="1227"/>
      <w:bookmarkEnd w:id="1236"/>
    </w:p>
    <w:p w:rsidR="00652053" w:rsidRPr="00FB6BEA" w:rsidRDefault="00B26237" w:rsidP="00652053">
      <w:pPr>
        <w:pStyle w:val="Heading3"/>
        <w:rPr>
          <w:rFonts w:ascii="Tahoma" w:hAnsi="Tahoma" w:cs="Tahoma"/>
          <w:lang w:val="nl-NL"/>
        </w:rPr>
      </w:pPr>
      <w:bookmarkStart w:id="1243" w:name="_41_Enterprise_CAL"/>
      <w:bookmarkStart w:id="1244" w:name="_Toc346275968"/>
      <w:bookmarkEnd w:id="1243"/>
      <w:r w:rsidRPr="00FB6BEA">
        <w:rPr>
          <w:rFonts w:ascii="Tahoma" w:hAnsi="Tahoma" w:cs="Tahoma"/>
          <w:caps/>
          <w:color w:val="F66400"/>
          <w:sz w:val="22"/>
          <w:vertAlign w:val="superscript"/>
          <w:lang w:val="nl-NL"/>
        </w:rPr>
        <w:t>4</w:t>
      </w:r>
      <w:r w:rsidR="00721D3C">
        <w:rPr>
          <w:rFonts w:ascii="Tahoma" w:hAnsi="Tahoma" w:cs="Tahoma"/>
          <w:caps/>
          <w:color w:val="F66400"/>
          <w:sz w:val="22"/>
          <w:vertAlign w:val="superscript"/>
          <w:lang w:val="nl-NL"/>
        </w:rPr>
        <w:t>2</w:t>
      </w:r>
      <w:r w:rsidRPr="00FB6BEA">
        <w:rPr>
          <w:rFonts w:ascii="Tahoma" w:hAnsi="Tahoma" w:cs="Tahoma"/>
          <w:color w:val="F66400"/>
          <w:sz w:val="22"/>
          <w:lang w:val="nl-NL"/>
        </w:rPr>
        <w:t xml:space="preserve"> Enterprise CAL Suite</w:t>
      </w:r>
      <w:bookmarkEnd w:id="1241"/>
      <w:bookmarkEnd w:id="1244"/>
    </w:p>
    <w:bookmarkEnd w:id="1242"/>
    <w:p w:rsidR="00023FE7" w:rsidRPr="003700D4" w:rsidRDefault="00023FE7" w:rsidP="0084072C">
      <w:pPr>
        <w:rPr>
          <w:rFonts w:cs="Tahoma"/>
          <w:sz w:val="14"/>
          <w:szCs w:val="14"/>
          <w:lang w:val="nl-NL"/>
        </w:rPr>
      </w:pPr>
    </w:p>
    <w:p w:rsidR="009A727E" w:rsidRPr="00FB6BEA" w:rsidRDefault="008446D1" w:rsidP="00386C73">
      <w:pPr>
        <w:ind w:left="720"/>
        <w:rPr>
          <w:rFonts w:cs="Tahoma"/>
          <w:lang w:val="nl-NL"/>
        </w:rPr>
      </w:pPr>
      <w:r w:rsidRPr="00FB6BEA">
        <w:rPr>
          <w:rFonts w:cs="Tahoma"/>
          <w:szCs w:val="20"/>
          <w:lang w:val="nl-NL"/>
        </w:rPr>
        <w:t>Enterprise CAL Suite is versieonafhankelijk en de Product Use Rights worden bepaald aan de hand van de</w:t>
      </w:r>
      <w:r w:rsidR="00386C73" w:rsidRPr="00FB6BEA">
        <w:rPr>
          <w:rFonts w:cs="Tahoma"/>
          <w:szCs w:val="20"/>
          <w:lang w:val="nl-NL"/>
        </w:rPr>
        <w:t> </w:t>
      </w:r>
      <w:r w:rsidRPr="00FB6BEA">
        <w:rPr>
          <w:rFonts w:cs="Tahoma"/>
          <w:szCs w:val="20"/>
          <w:lang w:val="nl-NL"/>
        </w:rPr>
        <w:t>status van de Software Assurance Dekking voor Enterprise CAL Suite</w:t>
      </w:r>
      <w:r w:rsidR="001A7D9E">
        <w:rPr>
          <w:rFonts w:cs="Tahoma"/>
          <w:szCs w:val="20"/>
          <w:lang w:val="nl-NL"/>
        </w:rPr>
        <w:t xml:space="preserve">. </w:t>
      </w:r>
      <w:r w:rsidRPr="00FB6BEA">
        <w:rPr>
          <w:rFonts w:cs="Tahoma"/>
          <w:szCs w:val="20"/>
          <w:lang w:val="nl-NL"/>
        </w:rPr>
        <w:t>Als de dekking is verlopen, worden</w:t>
      </w:r>
      <w:r w:rsidR="00386C73" w:rsidRPr="00FB6BEA">
        <w:rPr>
          <w:rFonts w:cs="Tahoma"/>
          <w:szCs w:val="20"/>
          <w:lang w:val="nl-NL"/>
        </w:rPr>
        <w:t> </w:t>
      </w:r>
      <w:r w:rsidRPr="00FB6BEA">
        <w:rPr>
          <w:rFonts w:cs="Tahoma"/>
          <w:szCs w:val="20"/>
          <w:lang w:val="nl-NL"/>
        </w:rPr>
        <w:t>de toegangsrechten op grond van eeuwigdurende licenties bepaald aan de hand van de productgebruiksrechten die vóór het verlopen van de dekking van toepassing waren</w:t>
      </w:r>
      <w:r w:rsidR="001A7D9E">
        <w:rPr>
          <w:rFonts w:cs="Tahoma"/>
          <w:szCs w:val="20"/>
          <w:lang w:val="nl-NL"/>
        </w:rPr>
        <w:t xml:space="preserve">. </w:t>
      </w:r>
      <w:r w:rsidRPr="00FB6BEA">
        <w:rPr>
          <w:rFonts w:cs="Tahoma"/>
          <w:szCs w:val="20"/>
          <w:lang w:val="nl-NL"/>
        </w:rPr>
        <w:t>De rechten die zijn geassocieerd met Online Diensten, vervallen op het moment dat de Software Assurance Dekking afloopt, ongeacht de vraag of de Enterprise CAL eeuwigdurend is of niet</w:t>
      </w:r>
      <w:r w:rsidR="001A7D9E">
        <w:rPr>
          <w:rFonts w:cs="Tahoma"/>
          <w:szCs w:val="20"/>
          <w:lang w:val="nl-NL"/>
        </w:rPr>
        <w:t xml:space="preserve">. </w:t>
      </w:r>
      <w:r w:rsidRPr="00FB6BEA">
        <w:rPr>
          <w:rFonts w:cs="Tahoma"/>
          <w:szCs w:val="20"/>
          <w:lang w:val="nl-NL"/>
        </w:rPr>
        <w:t>Vanaf 1 december 2012 verleent een licentie voor de Enterprise CAL Suite met actieve Software Assurance Dekking rechten die gelijk zijn aan de</w:t>
      </w:r>
      <w:r w:rsidR="00386C73" w:rsidRPr="00FB6BEA">
        <w:rPr>
          <w:rFonts w:cs="Tahoma"/>
          <w:szCs w:val="20"/>
          <w:lang w:val="nl-NL"/>
        </w:rPr>
        <w:t> </w:t>
      </w:r>
      <w:r w:rsidRPr="00FB6BEA">
        <w:rPr>
          <w:rFonts w:cs="Tahoma"/>
          <w:szCs w:val="20"/>
          <w:lang w:val="nl-NL"/>
        </w:rPr>
        <w:t>volgende: Alle huidige componenten van de Core CAL Suite, Exchange Server 2013 Enterprise CAL, SharePoint Server 2013 Enterprise CAL, Lync Server 2013 Standard CAL, Windows Server 2012 Rights Management Services CAL, en alle huidige componenten van de System Center 2012 Client Management Suite</w:t>
      </w:r>
      <w:r w:rsidR="001A7D9E">
        <w:rPr>
          <w:rFonts w:cs="Tahoma"/>
          <w:szCs w:val="20"/>
          <w:lang w:val="nl-NL"/>
        </w:rPr>
        <w:t xml:space="preserve">. </w:t>
      </w:r>
      <w:r w:rsidRPr="00FB6BEA">
        <w:rPr>
          <w:rFonts w:cs="Tahoma"/>
          <w:szCs w:val="20"/>
          <w:lang w:val="nl-NL"/>
        </w:rPr>
        <w:t>Een licentie voor de Enterprise CAL Suite is een enkele licentie die aan één gebruiker of apparaat moet worden toegewezen</w:t>
      </w:r>
      <w:r w:rsidR="001A7D9E">
        <w:rPr>
          <w:rFonts w:cs="Tahoma"/>
          <w:szCs w:val="20"/>
          <w:lang w:val="nl-NL"/>
        </w:rPr>
        <w:t xml:space="preserve">. </w:t>
      </w:r>
      <w:r w:rsidRPr="00FB6BEA">
        <w:rPr>
          <w:rFonts w:cs="Tahoma"/>
          <w:szCs w:val="20"/>
          <w:lang w:val="nl-NL"/>
        </w:rPr>
        <w:t>Zoals bepaald in hun Volume License Overeenkomst kunnen klanten de rechten onder de Enterprise CAL Suite niet scheiden om twee of meer gebruikers of apparaten tegelijkertijd toegang te bieden tot de verschillende onderdelen van de Core CAL Suite.</w:t>
      </w:r>
    </w:p>
    <w:p w:rsidR="0003119E" w:rsidRPr="003700D4" w:rsidRDefault="0003119E" w:rsidP="0084072C">
      <w:pPr>
        <w:ind w:left="720"/>
        <w:rPr>
          <w:rFonts w:cs="Tahoma"/>
          <w:sz w:val="14"/>
          <w:szCs w:val="14"/>
          <w:lang w:val="nl-NL"/>
        </w:rPr>
      </w:pPr>
    </w:p>
    <w:p w:rsidR="00302ED8" w:rsidRDefault="00302ED8" w:rsidP="00302ED8">
      <w:pPr>
        <w:spacing w:after="60"/>
        <w:ind w:left="720"/>
        <w:rPr>
          <w:rFonts w:cs="Tahoma"/>
        </w:rPr>
      </w:pPr>
      <w:r>
        <w:rPr>
          <w:rFonts w:cs="Tahoma"/>
          <w:b/>
          <w:color w:val="000000"/>
        </w:rPr>
        <w:t>True-Up-rechten</w:t>
      </w:r>
    </w:p>
    <w:p w:rsidR="00302ED8" w:rsidRDefault="00302ED8" w:rsidP="00302ED8">
      <w:pPr>
        <w:ind w:left="720"/>
        <w:rPr>
          <w:rFonts w:cs="Tahoma"/>
        </w:rPr>
      </w:pPr>
      <w:r>
        <w:rPr>
          <w:rFonts w:cs="Tahoma"/>
          <w:color w:val="000000"/>
        </w:rPr>
        <w:t>Niettegenstaande tegengestelde bepalingen in de Product Use Rights voor Forefront Unified Access Gateway 2010 per 1 december 2012, geven Enterprise CAL Suite-licenties verkregen op grond van true-up-rechten na 1 december 2012 Kwalificerende Klanten recht op toegang tot Forefront Unified Access Gateway 2010. “Kwalificerende Klanten” zijn Enterprise-klanten of Enterprise Subscription Enrollment-klanten, Open Value Subscription (OVS)-klanten of Enrollment for Education Solutions-klanten die de Enterprise CAL Suite in eerste instantie hebben verkregen voor 1 december 2012 en op grond van dezelfde op dat moment lopende enrollment of OVS-overeenkomst het recht hebben na 1 december 2012 aanvullende licenties aan te schaffen in het kader van een true-up. Deze uitzondering geldt uitsluitend voor licenties die zijn verkregen op grond van true-up-rechten voorafgaande aan de eerste verlenging van de Kwalificerende Klant na 1 december 2012. Zie de sectie “Aanvullende gebruiksrechten voor Forefront-producten” hieronder voor de aanvullende gebruiksrechten op grond van de Enterprise CAL Suite voor onderdelen van de Forefront Protection Suite (onderdeel van de Enterprise CAL Suite tot en met 30 november 2012).</w:t>
      </w:r>
    </w:p>
    <w:p w:rsidR="00302ED8" w:rsidRDefault="00302ED8" w:rsidP="00302ED8">
      <w:pPr>
        <w:ind w:left="720"/>
        <w:rPr>
          <w:rFonts w:cs="Tahoma"/>
        </w:rPr>
      </w:pPr>
    </w:p>
    <w:p w:rsidR="00302ED8" w:rsidRDefault="00302ED8" w:rsidP="00302ED8">
      <w:pPr>
        <w:ind w:left="720"/>
        <w:rPr>
          <w:rFonts w:cs="Tahoma"/>
        </w:rPr>
      </w:pPr>
      <w:r>
        <w:rPr>
          <w:rFonts w:cs="Tahoma"/>
          <w:color w:val="000000"/>
        </w:rPr>
        <w:t>Software Assurance voor Forefront Unified Access Gateway vernieuwen buiten de Enterprise CAL Suite</w:t>
      </w:r>
    </w:p>
    <w:p w:rsidR="00302ED8" w:rsidRDefault="00302ED8" w:rsidP="00302ED8">
      <w:pPr>
        <w:ind w:left="720"/>
        <w:rPr>
          <w:rFonts w:cs="Tahoma"/>
        </w:rPr>
      </w:pPr>
      <w:r>
        <w:rPr>
          <w:rFonts w:cs="Tahoma"/>
          <w:color w:val="000000"/>
        </w:rPr>
        <w:t xml:space="preserve">Klanten die een licentie bezitten voor het gebruik van Forefront Unified Access Gateway op grond van Enterprise CAL Suite-licenties met Software Assurance-dekking (op grond van licenties die zijn verkregen voor 1 december 2012 of true-up-rechten (zoals hierboven beschreven)), hebben na de eerste verlengingvan de dekking op of na 1 december 2012 de mogelijkheid Software Assurance-dekking te verkrijgen voor Forefront Unified Access Gateway buiten de Enterprise CAL Suite zonder eerst een afzonderlijke licentie voor Forefront Unified Access Gateway aan te schaffen. Dit aanbod tot het verkrijgen van Forefront Unified Access Gateway geldt voor maximaal het totale aantal Enterprise CAL Suite-licenties met Software Assurance waarover de klant op het moment van verlenging beschikt. </w:t>
      </w:r>
    </w:p>
    <w:p w:rsidR="00302ED8" w:rsidRDefault="00302ED8" w:rsidP="0084072C">
      <w:pPr>
        <w:spacing w:after="60"/>
        <w:ind w:left="720"/>
        <w:rPr>
          <w:rFonts w:cs="Tahoma"/>
          <w:b/>
          <w:color w:val="000000"/>
          <w:szCs w:val="20"/>
          <w:lang w:val="nl-NL"/>
        </w:rPr>
      </w:pPr>
    </w:p>
    <w:p w:rsidR="004E3869" w:rsidRPr="00FB6BEA" w:rsidRDefault="00A2724A" w:rsidP="0084072C">
      <w:pPr>
        <w:spacing w:after="60"/>
        <w:ind w:left="720"/>
        <w:rPr>
          <w:rFonts w:cs="Tahoma"/>
          <w:lang w:val="nl-NL"/>
        </w:rPr>
      </w:pPr>
      <w:r w:rsidRPr="00FB6BEA">
        <w:rPr>
          <w:rFonts w:cs="Tahoma"/>
          <w:b/>
          <w:color w:val="000000"/>
          <w:szCs w:val="20"/>
          <w:lang w:val="nl-NL"/>
        </w:rPr>
        <w:t>Aanvullende gebruiksrechten voor Forefront-producten</w:t>
      </w:r>
    </w:p>
    <w:p w:rsidR="00C349AE" w:rsidRPr="00A770E2" w:rsidRDefault="00793CBD" w:rsidP="0084072C">
      <w:pPr>
        <w:ind w:left="720"/>
        <w:rPr>
          <w:rFonts w:cs="Tahoma"/>
          <w:lang w:val="nl-NL"/>
        </w:rPr>
      </w:pPr>
      <w:r w:rsidRPr="00A770E2">
        <w:rPr>
          <w:rFonts w:cs="Tahoma"/>
          <w:bCs/>
          <w:color w:val="000000"/>
          <w:szCs w:val="18"/>
          <w:lang w:val="nl-NL"/>
        </w:rPr>
        <w:t>Klanten die per 30 november 2012 over actieve Software Assurance dekking voor de Enterprise CAL Suite beschikken, mogen de diensten die onderdeel zijn van de Forefront Protection Suite (voorheen onderdeel van de Enterprise CAL suite) blijven gebruiken tot het aflopen en/of verlengen van die dekking</w:t>
      </w:r>
      <w:r w:rsidR="001A7D9E" w:rsidRPr="00A770E2">
        <w:rPr>
          <w:rFonts w:cs="Tahoma"/>
          <w:bCs/>
          <w:color w:val="000000"/>
          <w:szCs w:val="18"/>
          <w:lang w:val="nl-NL"/>
        </w:rPr>
        <w:t xml:space="preserve">. </w:t>
      </w:r>
      <w:r w:rsidRPr="00A770E2">
        <w:rPr>
          <w:rFonts w:cs="Tahoma"/>
          <w:bCs/>
          <w:color w:val="000000"/>
          <w:szCs w:val="18"/>
          <w:lang w:val="nl-NL"/>
        </w:rPr>
        <w:t xml:space="preserve">Deze klanten mogen ook de </w:t>
      </w:r>
      <w:r w:rsidRPr="00A770E2">
        <w:rPr>
          <w:rFonts w:cs="Tahoma"/>
          <w:color w:val="000000"/>
          <w:szCs w:val="20"/>
          <w:lang w:val="nl-NL"/>
        </w:rPr>
        <w:t xml:space="preserve">Forefront for Office Communications Server, Forefront Protection 2010 for Exchange Server, Forefront Threat Management Gateway Web Protection Service en onderdelen van de Forefront Protection 2010 for SharePoint Server </w:t>
      </w:r>
      <w:r w:rsidRPr="00A770E2">
        <w:rPr>
          <w:rFonts w:cs="Tahoma"/>
          <w:bCs/>
          <w:color w:val="000000"/>
          <w:szCs w:val="18"/>
          <w:lang w:val="nl-NL"/>
        </w:rPr>
        <w:t>blijven gebruiken tot 31 december 2015. Deze voorwaarden zijn ook van toepassing op de opvolgende Enterprise CAL Suite-licenties die door klanten voor 31 december 2015 zijn aangeschaft. Voortgezet gebruik van de online diensten voor het onderdeel blijft onderworpen aan de voorwaarden van de Volume Licensing-overeenkomst, de product use rights voor de online diensten en de voorwaarden hierin.</w:t>
      </w:r>
    </w:p>
    <w:p w:rsidR="004E3869" w:rsidRPr="00FB6BEA" w:rsidRDefault="004E3869" w:rsidP="0084072C">
      <w:pPr>
        <w:spacing w:after="60"/>
        <w:ind w:left="720"/>
        <w:rPr>
          <w:rFonts w:cs="Tahoma"/>
          <w:lang w:val="nl-NL"/>
        </w:rPr>
      </w:pPr>
      <w:r w:rsidRPr="00FB6BEA">
        <w:rPr>
          <w:rFonts w:cs="Tahoma"/>
          <w:b/>
          <w:color w:val="000000"/>
          <w:szCs w:val="20"/>
          <w:lang w:val="nl-NL"/>
        </w:rPr>
        <w:t xml:space="preserve">Forefront Protection Suite </w:t>
      </w:r>
    </w:p>
    <w:p w:rsidR="004E3869" w:rsidRPr="00FB6BEA" w:rsidRDefault="004E3869" w:rsidP="0084072C">
      <w:pPr>
        <w:ind w:left="720"/>
        <w:rPr>
          <w:rFonts w:cs="Tahoma"/>
          <w:lang w:val="nl-NL"/>
        </w:rPr>
      </w:pPr>
      <w:r w:rsidRPr="00FB6BEA">
        <w:rPr>
          <w:rFonts w:cs="Tahoma"/>
          <w:color w:val="000000"/>
          <w:szCs w:val="20"/>
          <w:lang w:val="nl-NL"/>
        </w:rPr>
        <w:t>Een abonnement op Forefront Protection Suite bestaat uit de volgende online diensten:</w:t>
      </w:r>
      <w:r w:rsidR="00AB380F">
        <w:rPr>
          <w:rFonts w:cs="Tahoma"/>
          <w:color w:val="000000"/>
          <w:szCs w:val="20"/>
          <w:lang w:val="nl-NL"/>
        </w:rPr>
        <w:t xml:space="preserve"> </w:t>
      </w:r>
      <w:r w:rsidRPr="00FB6BEA">
        <w:rPr>
          <w:rFonts w:cs="Tahoma"/>
          <w:color w:val="000000"/>
          <w:szCs w:val="20"/>
          <w:lang w:val="nl-NL"/>
        </w:rPr>
        <w:t xml:space="preserve">System Center 2012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rsidR="00B2460D" w:rsidRPr="00FB6BEA" w:rsidRDefault="00B2460D" w:rsidP="0084072C">
      <w:pPr>
        <w:ind w:left="720"/>
        <w:rPr>
          <w:rFonts w:cs="Tahoma"/>
          <w:lang w:val="nl-NL"/>
        </w:rPr>
      </w:pPr>
    </w:p>
    <w:p w:rsidR="00023FE7" w:rsidRPr="00FB6BEA" w:rsidRDefault="00023FE7" w:rsidP="0084072C">
      <w:pPr>
        <w:spacing w:after="60"/>
        <w:ind w:left="720"/>
        <w:rPr>
          <w:rFonts w:cs="Tahoma"/>
          <w:lang w:val="nl-NL"/>
        </w:rPr>
      </w:pPr>
      <w:r w:rsidRPr="00FB6BEA">
        <w:rPr>
          <w:rFonts w:cs="Tahoma"/>
          <w:b/>
          <w:color w:val="000000"/>
          <w:szCs w:val="20"/>
          <w:lang w:val="nl-NL"/>
        </w:rPr>
        <w:t>CAL’s voor studenten (Academic Open Licentie en Academic Select)</w:t>
      </w:r>
    </w:p>
    <w:p w:rsidR="00023FE7" w:rsidRPr="00FB6BEA" w:rsidRDefault="00023FE7" w:rsidP="0084072C">
      <w:pPr>
        <w:ind w:left="720"/>
        <w:rPr>
          <w:rFonts w:cs="Tahoma"/>
          <w:lang w:val="nl-NL"/>
        </w:rPr>
      </w:pPr>
      <w:r w:rsidRPr="00FB6BEA">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D70D2C" w:rsidRDefault="00D70D2C" w:rsidP="0084072C">
      <w:pPr>
        <w:ind w:left="540"/>
        <w:rPr>
          <w:rFonts w:cs="Tahoma"/>
          <w:lang w:val="nl-NL"/>
        </w:rPr>
      </w:pPr>
    </w:p>
    <w:p w:rsidR="00777831" w:rsidRPr="00FB6BEA" w:rsidRDefault="00777831" w:rsidP="0084072C">
      <w:pPr>
        <w:ind w:left="540"/>
        <w:rPr>
          <w:rFonts w:cs="Tahoma"/>
          <w:lang w:val="nl-NL"/>
        </w:rPr>
      </w:pPr>
    </w:p>
    <w:p w:rsidR="00D70D2C" w:rsidRPr="00FB6BEA" w:rsidRDefault="00B26237" w:rsidP="00D70D2C">
      <w:pPr>
        <w:pStyle w:val="Heading2"/>
        <w:ind w:left="270" w:hanging="270"/>
        <w:rPr>
          <w:rFonts w:ascii="Tahoma" w:hAnsi="Tahoma" w:cs="Tahoma"/>
          <w:sz w:val="22"/>
          <w:szCs w:val="22"/>
          <w:lang w:val="nl-NL"/>
        </w:rPr>
      </w:pPr>
      <w:bookmarkStart w:id="1245" w:name="_42_Exchange_Online"/>
      <w:bookmarkStart w:id="1246" w:name="_Toc336338305"/>
      <w:bookmarkStart w:id="1247" w:name="_Toc346275969"/>
      <w:bookmarkStart w:id="1248" w:name="Srv_45ExchOnlineArchivingUserSL"/>
      <w:bookmarkEnd w:id="1245"/>
      <w:r w:rsidRPr="00FB6BEA">
        <w:rPr>
          <w:rFonts w:ascii="Tahoma" w:hAnsi="Tahoma" w:cs="Tahoma"/>
          <w:color w:val="F26200"/>
          <w:sz w:val="22"/>
          <w:szCs w:val="22"/>
          <w:vertAlign w:val="superscript"/>
          <w:lang w:val="nl-NL"/>
        </w:rPr>
        <w:t>4</w:t>
      </w:r>
      <w:r w:rsidR="00721D3C">
        <w:rPr>
          <w:rFonts w:ascii="Tahoma" w:hAnsi="Tahoma" w:cs="Tahoma"/>
          <w:color w:val="F26200"/>
          <w:sz w:val="22"/>
          <w:szCs w:val="22"/>
          <w:vertAlign w:val="superscript"/>
          <w:lang w:val="nl-NL"/>
        </w:rPr>
        <w:t>3</w:t>
      </w:r>
      <w:r w:rsidRPr="00FB6BEA">
        <w:rPr>
          <w:rFonts w:ascii="Tahoma" w:hAnsi="Tahoma" w:cs="Tahoma"/>
          <w:color w:val="F26200"/>
          <w:sz w:val="22"/>
          <w:szCs w:val="22"/>
          <w:lang w:val="nl-NL"/>
        </w:rPr>
        <w:t xml:space="preserve"> Exchange Online Archiving (Gebruikers-SL)</w:t>
      </w:r>
      <w:bookmarkEnd w:id="1246"/>
      <w:bookmarkEnd w:id="1247"/>
    </w:p>
    <w:bookmarkEnd w:id="1248"/>
    <w:p w:rsidR="00D70D2C" w:rsidRPr="00FB6BEA" w:rsidRDefault="00D70D2C" w:rsidP="00386C73">
      <w:pPr>
        <w:spacing w:line="192" w:lineRule="auto"/>
        <w:ind w:left="900"/>
        <w:rPr>
          <w:rFonts w:cs="Tahoma"/>
          <w:lang w:val="nl-NL"/>
        </w:rPr>
      </w:pPr>
    </w:p>
    <w:p w:rsidR="00D70D2C" w:rsidRPr="00FB6BEA" w:rsidRDefault="00D70D2C" w:rsidP="00E62BC4">
      <w:pPr>
        <w:pStyle w:val="ListParagraph1"/>
        <w:rPr>
          <w:rFonts w:ascii="Tahoma" w:hAnsi="Tahoma" w:cs="Tahoma"/>
          <w:lang w:val="nl-NL"/>
        </w:rPr>
      </w:pPr>
      <w:r w:rsidRPr="00FB6BEA">
        <w:rPr>
          <w:rFonts w:ascii="Tahoma" w:hAnsi="Tahoma" w:cs="Tahoma"/>
          <w:color w:val="000000"/>
          <w:sz w:val="18"/>
          <w:szCs w:val="18"/>
          <w:lang w:val="nl-NL"/>
        </w:rPr>
        <w:t>Exchange Online Archiving is de opvolger van de online dienst Exchange Hosted Archive.</w:t>
      </w:r>
    </w:p>
    <w:p w:rsidR="00D70D2C" w:rsidRPr="00FB6BEA" w:rsidRDefault="00D70D2C" w:rsidP="00386C73">
      <w:pPr>
        <w:pStyle w:val="ListParagraph1"/>
        <w:spacing w:line="192" w:lineRule="auto"/>
        <w:rPr>
          <w:rFonts w:ascii="Tahoma" w:hAnsi="Tahoma" w:cs="Tahoma"/>
          <w:sz w:val="18"/>
          <w:szCs w:val="18"/>
          <w:lang w:val="nl-NL"/>
        </w:rPr>
      </w:pPr>
    </w:p>
    <w:p w:rsidR="00D70D2C" w:rsidRPr="00FB6BEA" w:rsidRDefault="00D70D2C" w:rsidP="00E62BC4">
      <w:pPr>
        <w:ind w:left="720"/>
        <w:rPr>
          <w:rFonts w:cs="Tahoma"/>
          <w:lang w:val="nl-NL"/>
        </w:rPr>
      </w:pPr>
      <w:r w:rsidRPr="00FB6BEA">
        <w:rPr>
          <w:rFonts w:cs="Tahoma"/>
          <w:color w:val="000000"/>
          <w:szCs w:val="18"/>
          <w:lang w:val="nl-NL"/>
        </w:rPr>
        <w:t>Als u Exchange Hosted Archive verlengt naar Exchange Online Archiving en nog niet bent overgestapt naar Exchange</w:t>
      </w:r>
      <w:r w:rsidRPr="00FB6BEA">
        <w:rPr>
          <w:rFonts w:cs="Tahoma"/>
          <w:color w:val="000000"/>
          <w:lang w:val="nl-NL"/>
        </w:rPr>
        <w:t xml:space="preserve"> Online Archiving, mogen uw gelicentieerde gebruikers de dienst Exchange Hosted Archive blijven gebruiken onder de voorwaarden van de gebruiksrechten van maart 2011 totdat u overstapt naar Exchange Online Archiving, of totdat uw abonnement op Exchange Online Archiving afloopt, indien dat eerder het geval is.</w:t>
      </w:r>
    </w:p>
    <w:p w:rsidR="00B23BE6" w:rsidRPr="00FB6BEA" w:rsidRDefault="00B23BE6" w:rsidP="00386C73">
      <w:pPr>
        <w:spacing w:line="192" w:lineRule="auto"/>
        <w:ind w:left="720"/>
        <w:rPr>
          <w:rFonts w:cs="Tahoma"/>
          <w:lang w:val="nl-NL"/>
        </w:rPr>
      </w:pPr>
    </w:p>
    <w:p w:rsidR="00B23BE6" w:rsidRPr="00FB6BEA" w:rsidRDefault="00B23BE6" w:rsidP="0084072C">
      <w:pPr>
        <w:spacing w:after="60"/>
        <w:ind w:left="720"/>
        <w:rPr>
          <w:rFonts w:cs="Tahoma"/>
          <w:lang w:val="nl-NL"/>
        </w:rPr>
      </w:pPr>
      <w:r w:rsidRPr="00FB6BEA">
        <w:rPr>
          <w:rFonts w:eastAsia="Calibri" w:cs="Tahoma"/>
          <w:b/>
          <w:color w:val="000000"/>
          <w:szCs w:val="18"/>
          <w:lang w:val="nl-NL"/>
        </w:rPr>
        <w:t>Clouddiensten voor overheidsgemeenschappen (alleen VS):</w:t>
      </w:r>
    </w:p>
    <w:p w:rsidR="00B23BE6" w:rsidRPr="00FB6BEA" w:rsidRDefault="00B23BE6" w:rsidP="00E62BC4">
      <w:pPr>
        <w:ind w:left="720"/>
        <w:rPr>
          <w:rFonts w:cs="Tahoma"/>
          <w:lang w:val="nl-NL"/>
        </w:rPr>
      </w:pPr>
      <w:r w:rsidRPr="00FB6BEA">
        <w:rPr>
          <w:rFonts w:eastAsia="Calibri" w:cs="Tahoma"/>
          <w:color w:val="000000"/>
          <w:szCs w:val="18"/>
          <w:lang w:val="nl-NL"/>
        </w:rPr>
        <w:t>Sommige online diensten in de Office 365-productfamilie (waaronder Exchange Online Archiving) worden aangeboden als clouddiensten voor overheidsgemeenschappen en clouddiensten voor niet-overheidsgemeenschappen</w:t>
      </w:r>
      <w:r w:rsidR="001A7D9E">
        <w:rPr>
          <w:rFonts w:eastAsia="Calibri" w:cs="Tahoma"/>
          <w:color w:val="000000"/>
          <w:szCs w:val="18"/>
          <w:lang w:val="nl-NL"/>
        </w:rPr>
        <w:t xml:space="preserve">. </w:t>
      </w:r>
      <w:r w:rsidRPr="00FB6BEA">
        <w:rPr>
          <w:rFonts w:eastAsia="Calibri" w:cs="Tahoma"/>
          <w:color w:val="000000"/>
          <w:szCs w:val="18"/>
          <w:lang w:val="nl-NL"/>
        </w:rPr>
        <w:t>Klanten kunnen worden voorzien als de ene of de andere, maar niet als een combinatie van beide</w:t>
      </w:r>
      <w:r w:rsidR="001A7D9E">
        <w:rPr>
          <w:rFonts w:eastAsia="Calibri" w:cs="Tahoma"/>
          <w:color w:val="000000"/>
          <w:szCs w:val="18"/>
          <w:lang w:val="nl-NL"/>
        </w:rPr>
        <w:t xml:space="preserve">. </w:t>
      </w:r>
      <w:r w:rsidRPr="00FB6BEA">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B23BE6" w:rsidRPr="00FB6BEA" w:rsidRDefault="00B23BE6" w:rsidP="00386C73">
      <w:pPr>
        <w:spacing w:line="192" w:lineRule="auto"/>
        <w:ind w:left="720"/>
        <w:rPr>
          <w:rFonts w:cs="Tahoma"/>
          <w:lang w:val="nl-NL"/>
        </w:rPr>
      </w:pPr>
    </w:p>
    <w:p w:rsidR="00B23BE6" w:rsidRPr="00FB6BEA" w:rsidRDefault="00B23BE6" w:rsidP="00E62BC4">
      <w:pPr>
        <w:ind w:left="720"/>
        <w:rPr>
          <w:rFonts w:cs="Tahoma"/>
          <w:lang w:val="nl-NL"/>
        </w:rPr>
      </w:pPr>
      <w:r w:rsidRPr="00FB6BEA">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1A7D9E">
        <w:rPr>
          <w:rFonts w:eastAsia="Calibri" w:cs="Tahoma"/>
          <w:color w:val="000000"/>
          <w:szCs w:val="18"/>
          <w:lang w:val="nl-NL"/>
        </w:rPr>
        <w:t xml:space="preserve">. </w:t>
      </w:r>
      <w:r w:rsidRPr="00FB6BEA">
        <w:rPr>
          <w:rFonts w:eastAsia="Calibri" w:cs="Tahoma"/>
          <w:color w:val="000000"/>
          <w:szCs w:val="18"/>
          <w:lang w:val="nl-NL"/>
        </w:rPr>
        <w:t>Gebruiksrechten voor clouddiensten voor overheidsgemeenschappen zijn gelijkwaardig aan die van hun standaard equivalenten voor meerdere houders</w:t>
      </w:r>
      <w:r w:rsidR="001A7D9E">
        <w:rPr>
          <w:rFonts w:eastAsia="Calibri" w:cs="Tahoma"/>
          <w:color w:val="000000"/>
          <w:szCs w:val="18"/>
          <w:lang w:val="nl-NL"/>
        </w:rPr>
        <w:t xml:space="preserve">. </w:t>
      </w:r>
      <w:r w:rsidRPr="00FB6BEA">
        <w:rPr>
          <w:rFonts w:eastAsia="Calibri" w:cs="Tahoma"/>
          <w:color w:val="000000"/>
          <w:szCs w:val="18"/>
          <w:lang w:val="nl-NL"/>
        </w:rPr>
        <w:t>Clouddiensten voor overheidsgemeenschappen komen op dit moment niet in aanmerking voor Licentiereservering en Overstappen.</w:t>
      </w:r>
    </w:p>
    <w:p w:rsidR="0003119E" w:rsidRDefault="0003119E" w:rsidP="0003119E">
      <w:pPr>
        <w:rPr>
          <w:lang w:val="nl-NL"/>
        </w:rPr>
      </w:pPr>
    </w:p>
    <w:p w:rsidR="00777831" w:rsidRPr="00FB6BEA" w:rsidRDefault="00777831" w:rsidP="0003119E">
      <w:pPr>
        <w:rPr>
          <w:lang w:val="nl-NL"/>
        </w:rPr>
      </w:pPr>
    </w:p>
    <w:p w:rsidR="00EC1F23" w:rsidRPr="00FB6BEA" w:rsidRDefault="00B26237" w:rsidP="00386C73">
      <w:pPr>
        <w:pStyle w:val="Heading2"/>
        <w:ind w:left="234" w:hanging="234"/>
        <w:rPr>
          <w:rFonts w:ascii="Tahoma" w:hAnsi="Tahoma" w:cs="Tahoma"/>
          <w:sz w:val="22"/>
          <w:szCs w:val="22"/>
          <w:lang w:val="nl-NL"/>
        </w:rPr>
      </w:pPr>
      <w:bookmarkStart w:id="1249" w:name="_43_Exchange_Hosted"/>
      <w:bookmarkStart w:id="1250" w:name="_Toc336338306"/>
      <w:bookmarkStart w:id="1251" w:name="Srv_44ExchHostArchiveandStorage"/>
      <w:bookmarkStart w:id="1252" w:name="_Toc346275970"/>
      <w:bookmarkEnd w:id="1249"/>
      <w:r w:rsidRPr="00FB6BEA">
        <w:rPr>
          <w:rFonts w:ascii="Tahoma" w:hAnsi="Tahoma" w:cs="Tahoma"/>
          <w:color w:val="F26200"/>
          <w:sz w:val="22"/>
          <w:szCs w:val="22"/>
          <w:vertAlign w:val="superscript"/>
          <w:lang w:val="nl-NL"/>
        </w:rPr>
        <w:t>4</w:t>
      </w:r>
      <w:r w:rsidR="00721D3C">
        <w:rPr>
          <w:rFonts w:ascii="Tahoma" w:hAnsi="Tahoma" w:cs="Tahoma"/>
          <w:color w:val="F26200"/>
          <w:sz w:val="22"/>
          <w:szCs w:val="22"/>
          <w:vertAlign w:val="superscript"/>
          <w:lang w:val="nl-NL"/>
        </w:rPr>
        <w:t>4</w:t>
      </w:r>
      <w:r w:rsidRPr="00FB6BEA">
        <w:rPr>
          <w:rFonts w:ascii="Tahoma" w:hAnsi="Tahoma" w:cs="Tahoma"/>
          <w:color w:val="F26200"/>
          <w:sz w:val="22"/>
          <w:szCs w:val="22"/>
          <w:lang w:val="nl-NL"/>
        </w:rPr>
        <w:t xml:space="preserve"> Exchange Hosted Archive (Gebruikers-SL), Exchange Hosted Archive Extra Storage (Aanvullende SL)</w:t>
      </w:r>
      <w:bookmarkEnd w:id="1250"/>
      <w:bookmarkEnd w:id="1251"/>
      <w:bookmarkEnd w:id="1252"/>
    </w:p>
    <w:p w:rsidR="00EC1F23" w:rsidRPr="00FB6BEA" w:rsidRDefault="00EC1F23" w:rsidP="0003119E">
      <w:pPr>
        <w:ind w:left="900"/>
        <w:rPr>
          <w:rFonts w:cs="Tahoma"/>
          <w:szCs w:val="18"/>
          <w:lang w:val="nl-NL"/>
        </w:rPr>
      </w:pPr>
    </w:p>
    <w:p w:rsidR="00EC1F23" w:rsidRPr="00FB6BEA" w:rsidRDefault="00EC1F23" w:rsidP="0084072C">
      <w:pPr>
        <w:spacing w:after="60"/>
        <w:ind w:left="720"/>
        <w:rPr>
          <w:rFonts w:cs="Tahoma"/>
          <w:lang w:val="nl-NL"/>
        </w:rPr>
      </w:pPr>
      <w:r w:rsidRPr="00FB6BEA">
        <w:rPr>
          <w:rFonts w:eastAsia="Calibri" w:cs="Tahoma"/>
          <w:b/>
          <w:bCs/>
          <w:iCs/>
          <w:color w:val="000000"/>
          <w:lang w:val="nl-NL"/>
        </w:rPr>
        <w:t>1 mei 2011 - Licentieverlening voor Exchange Hosted Archive-klanten</w:t>
      </w:r>
    </w:p>
    <w:p w:rsidR="00EC1F23" w:rsidRPr="00FB6BEA" w:rsidRDefault="00EC1F23" w:rsidP="00E62BC4">
      <w:pPr>
        <w:ind w:left="720"/>
        <w:rPr>
          <w:rFonts w:cs="Tahoma"/>
          <w:lang w:val="nl-NL"/>
        </w:rPr>
      </w:pPr>
      <w:r w:rsidRPr="00FB6BEA">
        <w:rPr>
          <w:rFonts w:eastAsia="Calibri" w:cs="Tahoma"/>
          <w:iCs/>
          <w:color w:val="000000"/>
          <w:lang w:val="nl-NL"/>
        </w:rPr>
        <w:t xml:space="preserve">Klanten wordt een aantal extra licenties verleend (“gratis licenties”) corresponderend met 15% van het aantal Exchange Hosted Archive-licenties (EHA-licenties) dat ze hebben aangeschaft en op 1 mei 2011 actief is (“kwalificerende licenties”). Zolang de kwalificerende licenties van de klant actief blijven, blijven de gratis licenties geldig tot aan het einde van de looptijd van het abonnement dat van kracht was op het moment dat de klant overstapte van EHA naar een opvolgende Online Dienst, zoals aangegeven in de onderstaande migratietabel. Klanten die het gebruik van de opvolgende Online Dienst na het aflopen van hun gratis licenties willen voortzetten, dienen een aantal licenties te bestellen overeenkomstig het aantal gebruikers dat de betreffende Online Dienst zal raadplegen of gebruiken. </w:t>
      </w:r>
    </w:p>
    <w:p w:rsidR="00777831" w:rsidRDefault="00777831" w:rsidP="0003119E">
      <w:pPr>
        <w:rPr>
          <w:rFonts w:cs="Tahoma"/>
          <w:szCs w:val="18"/>
          <w:lang w:val="nl-NL"/>
        </w:rPr>
      </w:pPr>
    </w:p>
    <w:p w:rsidR="00EA6918" w:rsidRPr="00FB6BEA" w:rsidRDefault="00EC1F23" w:rsidP="0084072C">
      <w:pPr>
        <w:spacing w:after="60"/>
        <w:ind w:left="720"/>
        <w:rPr>
          <w:rFonts w:cs="Tahoma"/>
          <w:lang w:val="nl-NL"/>
        </w:rPr>
      </w:pPr>
      <w:r w:rsidRPr="00FB6BEA">
        <w:rPr>
          <w:rFonts w:eastAsia="Calibri" w:cs="Tahoma"/>
          <w:b/>
          <w:bCs/>
          <w:iCs/>
          <w:color w:val="000000"/>
          <w:lang w:val="nl-NL"/>
        </w:rPr>
        <w:t>Licentieverlening bij migratie van Exchange Hosted Archive-klanten</w:t>
      </w:r>
    </w:p>
    <w:p w:rsidR="00EC1F23" w:rsidRPr="00FB6BEA" w:rsidRDefault="00EC1F23" w:rsidP="003700D4">
      <w:pPr>
        <w:ind w:left="720"/>
        <w:rPr>
          <w:rFonts w:cs="Tahoma"/>
          <w:szCs w:val="18"/>
          <w:lang w:val="nl-NL"/>
        </w:rPr>
      </w:pPr>
      <w:r w:rsidRPr="00FB6BEA">
        <w:rPr>
          <w:rFonts w:eastAsia="Calibri" w:cs="Tahoma"/>
          <w:iCs/>
          <w:color w:val="000000"/>
          <w:lang w:val="nl-NL"/>
        </w:rPr>
        <w:t>EHA-klanten die overstappen naar opvolgende Online Diensten wordt een totaal aantal vervangende licenties voor de opvolgende Online Diensten verleend overeenkomstig het totale aantal kwalificerende en</w:t>
      </w:r>
      <w:r w:rsidR="00EF0304" w:rsidRPr="00FB6BEA">
        <w:rPr>
          <w:rFonts w:eastAsia="Calibri" w:cs="Tahoma"/>
          <w:iCs/>
          <w:color w:val="000000"/>
          <w:lang w:val="nl-NL"/>
        </w:rPr>
        <w:t> </w:t>
      </w:r>
      <w:r w:rsidRPr="00FB6BEA">
        <w:rPr>
          <w:rFonts w:eastAsia="Calibri" w:cs="Tahoma"/>
          <w:iCs/>
          <w:color w:val="000000"/>
          <w:lang w:val="nl-NL"/>
        </w:rPr>
        <w:t xml:space="preserve">gratis EHA-licenties in hun bezit, zoals aangegeven in de onderstaande tabel. Deze vervangende licenties lopen af aan het einde van de looptijd van het abonnement dat van kracht was op het moment dat de klant overstapte van EHA naar de opvolgende Online Diensten. </w:t>
      </w:r>
    </w:p>
    <w:p w:rsidR="00777831" w:rsidRDefault="00777831" w:rsidP="0084072C">
      <w:pPr>
        <w:ind w:left="720"/>
        <w:rPr>
          <w:rFonts w:eastAsia="Calibri" w:cs="Tahoma"/>
          <w:iCs/>
          <w:color w:val="000000"/>
          <w:lang w:val="nl-NL"/>
        </w:rPr>
      </w:pPr>
    </w:p>
    <w:p w:rsidR="00EC1F23" w:rsidRPr="00FB6BEA" w:rsidRDefault="00EC1F23" w:rsidP="0084072C">
      <w:pPr>
        <w:ind w:left="720"/>
        <w:rPr>
          <w:rFonts w:cs="Tahoma"/>
          <w:lang w:val="nl-NL"/>
        </w:rPr>
      </w:pPr>
      <w:r w:rsidRPr="00FB6BEA">
        <w:rPr>
          <w:rFonts w:eastAsia="Calibri" w:cs="Tahoma"/>
          <w:iCs/>
          <w:color w:val="000000"/>
          <w:lang w:val="nl-NL"/>
        </w:rPr>
        <w:t xml:space="preserve">Gebruikers-SL’s voor Exchange Online Plan 2 die worden verleend op grond van deze migratieregeling moeten worden toegewezen aan de gebruikers aan wie de corresponderende Gebruikers-SL voor Exchange Online Standard, Exchange Online Plan 2, BPOS Standard, Office 365 Plan E1, BPOS Deskless, Exchange Online Deskless of Exchange Online Kiosk is toegewezen. Indien de corresponderende Gebruikers-SL wordt toegewezen aan een nieuwe gebruiker, moet het Exchange Online Plan 2 eveneens worden toegewezen aan dezelfde nieuwe gebruiker. </w:t>
      </w:r>
    </w:p>
    <w:p w:rsidR="00EC1F23" w:rsidRPr="00FB6BEA" w:rsidRDefault="00EC1F23" w:rsidP="0003119E">
      <w:pPr>
        <w:rPr>
          <w:rFonts w:cs="Tahoma"/>
          <w:szCs w:val="18"/>
          <w:lang w:val="nl-N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0"/>
        <w:gridCol w:w="3150"/>
      </w:tblGrid>
      <w:tr w:rsidR="00EC1F23" w:rsidRPr="00FB6BEA" w:rsidTr="00386C73">
        <w:trPr>
          <w:cantSplit/>
          <w:tblHeader/>
        </w:trPr>
        <w:tc>
          <w:tcPr>
            <w:tcW w:w="7740" w:type="dxa"/>
            <w:gridSpan w:val="2"/>
            <w:shd w:val="clear" w:color="auto" w:fill="FABF8F"/>
          </w:tcPr>
          <w:p w:rsidR="00EC1F23" w:rsidRPr="00FB6BEA" w:rsidRDefault="00EC1F23" w:rsidP="00022FBE">
            <w:pPr>
              <w:jc w:val="center"/>
              <w:rPr>
                <w:rFonts w:eastAsia="Calibri" w:cs="Tahoma"/>
                <w:b/>
                <w:iCs/>
                <w:color w:val="000000"/>
                <w:lang w:val="nl-NL"/>
              </w:rPr>
            </w:pPr>
            <w:r w:rsidRPr="00FB6BEA">
              <w:rPr>
                <w:rFonts w:eastAsia="Calibri" w:cs="Tahoma"/>
                <w:b/>
                <w:iCs/>
                <w:color w:val="000000"/>
                <w:lang w:val="nl-NL"/>
              </w:rPr>
              <w:t>Licentieverlening bij migratie</w:t>
            </w:r>
          </w:p>
        </w:tc>
      </w:tr>
      <w:tr w:rsidR="00EC1F23" w:rsidRPr="00FB6BEA" w:rsidTr="00EF0304">
        <w:tc>
          <w:tcPr>
            <w:tcW w:w="4590" w:type="dxa"/>
            <w:shd w:val="clear" w:color="auto" w:fill="auto"/>
          </w:tcPr>
          <w:p w:rsidR="00EC1F23" w:rsidRPr="00FB6BEA" w:rsidRDefault="00EC1F23" w:rsidP="00022FBE">
            <w:pPr>
              <w:jc w:val="center"/>
              <w:rPr>
                <w:rFonts w:eastAsia="Calibri" w:cs="Tahoma"/>
                <w:iCs/>
                <w:color w:val="000000"/>
                <w:lang w:val="nl-NL"/>
              </w:rPr>
            </w:pPr>
            <w:r w:rsidRPr="00FB6BEA">
              <w:rPr>
                <w:rFonts w:eastAsia="Calibri" w:cs="Tahoma"/>
                <w:iCs/>
                <w:color w:val="000000"/>
                <w:lang w:val="nl-NL"/>
              </w:rPr>
              <w:t>Kwalificerende licentie</w:t>
            </w:r>
          </w:p>
        </w:tc>
        <w:tc>
          <w:tcPr>
            <w:tcW w:w="3150" w:type="dxa"/>
            <w:shd w:val="clear" w:color="auto" w:fill="auto"/>
          </w:tcPr>
          <w:p w:rsidR="00EC1F23" w:rsidRPr="00FB6BEA" w:rsidRDefault="00EC1F23" w:rsidP="00022FBE">
            <w:pPr>
              <w:jc w:val="center"/>
              <w:rPr>
                <w:rFonts w:eastAsia="Calibri" w:cs="Tahoma"/>
                <w:iCs/>
                <w:color w:val="000000"/>
                <w:lang w:val="nl-NL"/>
              </w:rPr>
            </w:pPr>
            <w:r w:rsidRPr="00FB6BEA">
              <w:rPr>
                <w:rFonts w:eastAsia="Calibri" w:cs="Tahoma"/>
                <w:iCs/>
                <w:color w:val="000000"/>
                <w:lang w:val="nl-NL"/>
              </w:rPr>
              <w:t>Licentieverlening</w:t>
            </w:r>
          </w:p>
        </w:tc>
      </w:tr>
      <w:tr w:rsidR="00EC1F23" w:rsidRPr="004A4569" w:rsidTr="00EF0304">
        <w:tc>
          <w:tcPr>
            <w:tcW w:w="4590" w:type="dxa"/>
            <w:shd w:val="clear" w:color="auto" w:fill="auto"/>
          </w:tcPr>
          <w:p w:rsidR="00EE53FF" w:rsidRPr="00FB6BEA" w:rsidRDefault="00EE53FF" w:rsidP="001051D1">
            <w:pPr>
              <w:spacing w:before="60" w:after="60"/>
              <w:ind w:left="158" w:right="346"/>
              <w:rPr>
                <w:rFonts w:cs="Tahoma"/>
                <w:lang w:val="nl-NL"/>
              </w:rPr>
            </w:pPr>
            <w:r w:rsidRPr="00FB6BEA">
              <w:rPr>
                <w:rFonts w:eastAsia="Calibri" w:cs="Tahoma"/>
                <w:iCs/>
                <w:color w:val="000000"/>
                <w:lang w:val="nl-NL"/>
              </w:rPr>
              <w:t>Gebruikers-SL voor EHA (gebruikt in combinatie met een on-premise Exchange CAL)</w:t>
            </w:r>
          </w:p>
          <w:p w:rsidR="00EC1F23" w:rsidRPr="00FB6BEA" w:rsidRDefault="00EC1F23" w:rsidP="001051D1">
            <w:pPr>
              <w:spacing w:before="60" w:after="60"/>
              <w:ind w:left="158" w:right="346"/>
              <w:rPr>
                <w:rFonts w:cs="Tahoma"/>
                <w:lang w:val="nl-NL"/>
              </w:rPr>
            </w:pPr>
            <w:r w:rsidRPr="00FB6BEA">
              <w:rPr>
                <w:rFonts w:eastAsia="Calibri" w:cs="Tahoma"/>
                <w:iCs/>
                <w:color w:val="000000"/>
                <w:lang w:val="nl-NL"/>
              </w:rPr>
              <w:t>Gebruikers-SL voor EHA (gebruikt in combinatie met Gebruikers-SL’s voor Exchange Online Standard, Exchange Online Plan</w:t>
            </w:r>
          </w:p>
          <w:p w:rsidR="00EC1F23" w:rsidRPr="00FB6BEA" w:rsidRDefault="00EC1F23" w:rsidP="001051D1">
            <w:pPr>
              <w:spacing w:before="60" w:after="60"/>
              <w:ind w:left="158" w:right="346"/>
              <w:rPr>
                <w:rFonts w:eastAsia="Calibri" w:cs="Tahoma"/>
                <w:iCs/>
                <w:color w:val="000000"/>
                <w:lang w:val="nl-NL"/>
              </w:rPr>
            </w:pPr>
            <w:r w:rsidRPr="00FB6BEA">
              <w:rPr>
                <w:rFonts w:eastAsia="Calibri" w:cs="Tahoma"/>
                <w:iCs/>
                <w:color w:val="000000"/>
                <w:lang w:val="nl-NL"/>
              </w:rPr>
              <w:t>2, BPOS Standard, Office 365 E1, BPOS Deskless, Exchange Online Deskless of Exchange Online Kiosk)</w:t>
            </w:r>
          </w:p>
        </w:tc>
        <w:tc>
          <w:tcPr>
            <w:tcW w:w="3150" w:type="dxa"/>
            <w:shd w:val="clear" w:color="auto" w:fill="auto"/>
          </w:tcPr>
          <w:p w:rsidR="00EC1F23" w:rsidRPr="00FB6BEA" w:rsidRDefault="00EC1F23" w:rsidP="006C6786">
            <w:pPr>
              <w:numPr>
                <w:ilvl w:val="0"/>
                <w:numId w:val="45"/>
              </w:numPr>
              <w:spacing w:before="60" w:after="60"/>
              <w:ind w:right="342"/>
              <w:rPr>
                <w:rFonts w:eastAsia="Calibri" w:cs="Tahoma"/>
                <w:iCs/>
                <w:color w:val="000000"/>
                <w:lang w:val="nl-NL"/>
              </w:rPr>
            </w:pPr>
            <w:r w:rsidRPr="00FB6BEA">
              <w:rPr>
                <w:rFonts w:eastAsia="Calibri" w:cs="Tahoma"/>
                <w:iCs/>
                <w:color w:val="000000"/>
                <w:lang w:val="nl-NL"/>
              </w:rPr>
              <w:t>Gebruikers-SL voor Exchange Online Plan 2</w:t>
            </w:r>
          </w:p>
        </w:tc>
      </w:tr>
    </w:tbl>
    <w:p w:rsidR="00DD39C7" w:rsidRPr="00FB6BEA" w:rsidRDefault="00DD39C7" w:rsidP="0003119E">
      <w:pPr>
        <w:rPr>
          <w:rFonts w:cs="Tahoma"/>
          <w:szCs w:val="18"/>
          <w:lang w:val="nl-NL"/>
        </w:rPr>
      </w:pPr>
    </w:p>
    <w:p w:rsidR="00DD39C7" w:rsidRPr="00FB6BEA" w:rsidRDefault="00DD39C7" w:rsidP="00EF0304">
      <w:pPr>
        <w:spacing w:after="60"/>
        <w:ind w:left="720"/>
        <w:rPr>
          <w:rFonts w:cs="Tahoma"/>
          <w:lang w:val="nl-NL"/>
        </w:rPr>
      </w:pPr>
      <w:r w:rsidRPr="00FB6BEA">
        <w:rPr>
          <w:rFonts w:cs="Tahoma"/>
          <w:b/>
          <w:color w:val="000000"/>
          <w:lang w:val="nl-NL"/>
        </w:rPr>
        <w:t>Voortgezet gebruik van Exchange Hosted Archive (EHA) met de actieve abonnementen voor</w:t>
      </w:r>
      <w:r w:rsidR="00EF0304" w:rsidRPr="00FB6BEA">
        <w:rPr>
          <w:rFonts w:cs="Tahoma"/>
          <w:b/>
          <w:color w:val="000000"/>
          <w:lang w:val="nl-NL"/>
        </w:rPr>
        <w:t> </w:t>
      </w:r>
      <w:r w:rsidRPr="00FB6BEA">
        <w:rPr>
          <w:rFonts w:cs="Tahoma"/>
          <w:b/>
          <w:color w:val="000000"/>
          <w:lang w:val="nl-NL"/>
        </w:rPr>
        <w:t>Business Productivity Online Subscription (BPOS) en Exchange Online Standard</w:t>
      </w:r>
    </w:p>
    <w:p w:rsidR="00DD39C7" w:rsidRPr="00FB6BEA" w:rsidRDefault="00DD39C7" w:rsidP="00386C73">
      <w:pPr>
        <w:ind w:left="720"/>
        <w:rPr>
          <w:rFonts w:cs="Tahoma"/>
          <w:lang w:val="nl-NL"/>
        </w:rPr>
      </w:pPr>
      <w:r w:rsidRPr="00FB6BEA">
        <w:rPr>
          <w:rFonts w:cs="Tahoma"/>
          <w:iCs/>
          <w:color w:val="000000"/>
          <w:lang w:val="nl-NL"/>
        </w:rPr>
        <w:t>Klanten met EHA-abonnementen die op het punt staan te verlopen die nog niet zijn gemigreerd naar Office</w:t>
      </w:r>
      <w:r w:rsidR="00386C73" w:rsidRPr="00FB6BEA">
        <w:rPr>
          <w:rFonts w:cs="Tahoma"/>
          <w:iCs/>
          <w:color w:val="000000"/>
          <w:lang w:val="nl-NL"/>
        </w:rPr>
        <w:t> </w:t>
      </w:r>
      <w:r w:rsidRPr="00FB6BEA">
        <w:rPr>
          <w:rFonts w:cs="Tahoma"/>
          <w:iCs/>
          <w:color w:val="000000"/>
          <w:lang w:val="nl-NL"/>
        </w:rPr>
        <w:t>365 en die momenteel zijn geïmplementeerd op BPOS of Exchange Online Standard, mogen EHA blijven gebruiken na het verlopen van hun EHA-abonnement en tot (i) hun migratie naar Office 365 of, indien dit eerder is, (ii) het verlopen van hun abonnement voor BPOS of Exchange Online Standard</w:t>
      </w:r>
      <w:r w:rsidR="001A7D9E">
        <w:rPr>
          <w:rFonts w:cs="Tahoma"/>
          <w:iCs/>
          <w:color w:val="000000"/>
          <w:lang w:val="nl-NL"/>
        </w:rPr>
        <w:t xml:space="preserve">. </w:t>
      </w:r>
      <w:r w:rsidRPr="00FB6BEA">
        <w:rPr>
          <w:rFonts w:cs="Tahoma"/>
          <w:iCs/>
          <w:color w:val="000000"/>
          <w:lang w:val="nl-NL"/>
        </w:rPr>
        <w:t>Voor</w:t>
      </w:r>
      <w:r w:rsidR="00386C73" w:rsidRPr="00FB6BEA">
        <w:rPr>
          <w:rFonts w:cs="Tahoma"/>
          <w:iCs/>
          <w:color w:val="000000"/>
          <w:lang w:val="nl-NL"/>
        </w:rPr>
        <w:t> </w:t>
      </w:r>
      <w:r w:rsidRPr="00FB6BEA">
        <w:rPr>
          <w:rFonts w:cs="Tahoma"/>
          <w:iCs/>
          <w:color w:val="000000"/>
          <w:lang w:val="nl-NL"/>
        </w:rPr>
        <w:t>het gebruik door klanten van EHA onder deze aanbieding gelden de voorwaarden van hun Volume Licensing</w:t>
      </w:r>
      <w:r w:rsidR="00386C73" w:rsidRPr="00FB6BEA">
        <w:rPr>
          <w:rFonts w:cs="Tahoma"/>
          <w:iCs/>
          <w:color w:val="000000"/>
          <w:lang w:val="nl-NL"/>
        </w:rPr>
        <w:t> </w:t>
      </w:r>
      <w:r w:rsidRPr="00FB6BEA">
        <w:rPr>
          <w:rFonts w:cs="Tahoma"/>
          <w:iCs/>
          <w:color w:val="000000"/>
          <w:lang w:val="nl-NL"/>
        </w:rPr>
        <w:t>Overeenkomst en de EHA-licentievoorwaarden in de Product use Rights voor januari 2011. De</w:t>
      </w:r>
      <w:r w:rsidR="00386C73" w:rsidRPr="00FB6BEA">
        <w:rPr>
          <w:rFonts w:cs="Tahoma"/>
          <w:iCs/>
          <w:color w:val="000000"/>
          <w:lang w:val="nl-NL"/>
        </w:rPr>
        <w:t> </w:t>
      </w:r>
      <w:r w:rsidRPr="00FB6BEA">
        <w:rPr>
          <w:rFonts w:cs="Tahoma"/>
          <w:iCs/>
          <w:color w:val="000000"/>
          <w:lang w:val="nl-NL"/>
        </w:rPr>
        <w:t>klant heeft recht op één tijdelijke EHA-gebruikers- of apparaatabonnementslicentie voor elk van de</w:t>
      </w:r>
      <w:r w:rsidR="00386C73" w:rsidRPr="00FB6BEA">
        <w:rPr>
          <w:rFonts w:cs="Tahoma"/>
          <w:iCs/>
          <w:color w:val="000000"/>
          <w:lang w:val="nl-NL"/>
        </w:rPr>
        <w:t> </w:t>
      </w:r>
      <w:r w:rsidRPr="00FB6BEA">
        <w:rPr>
          <w:rFonts w:cs="Tahoma"/>
          <w:iCs/>
          <w:color w:val="000000"/>
          <w:lang w:val="nl-NL"/>
        </w:rPr>
        <w:t>verlopende EHA-gebruikers- of apparaatabonnementslicenties. Deze tijdelijke EHA-gebruikers- en apparaatabonnementslicenties kunnen alleen worden toegewezen aan gebruikers en apparaten waaraan BPOS- of Exchange Online Standard-licenties zijn toegewezen</w:t>
      </w:r>
      <w:r w:rsidR="001A7D9E">
        <w:rPr>
          <w:rFonts w:cs="Tahoma"/>
          <w:iCs/>
          <w:color w:val="000000"/>
          <w:lang w:val="nl-NL"/>
        </w:rPr>
        <w:t xml:space="preserve">. </w:t>
      </w:r>
      <w:r w:rsidRPr="00FB6BEA">
        <w:rPr>
          <w:rFonts w:cs="Tahoma"/>
          <w:iCs/>
          <w:color w:val="000000"/>
          <w:lang w:val="nl-NL"/>
        </w:rPr>
        <w:t xml:space="preserve">EHA wordt in de huidige staat zonder enige vorm van garantie in licentie gegeven. </w:t>
      </w:r>
    </w:p>
    <w:p w:rsidR="00EF0304" w:rsidRDefault="00EF0304" w:rsidP="0003119E">
      <w:pPr>
        <w:rPr>
          <w:lang w:val="nl-NL"/>
        </w:rPr>
      </w:pPr>
    </w:p>
    <w:p w:rsidR="00777831" w:rsidRPr="00FB6BEA" w:rsidRDefault="00777831" w:rsidP="0003119E">
      <w:pPr>
        <w:rPr>
          <w:lang w:val="nl-NL"/>
        </w:rPr>
      </w:pPr>
    </w:p>
    <w:p w:rsidR="00827D38" w:rsidRPr="00FB6BEA" w:rsidRDefault="00B26237" w:rsidP="00B52F10">
      <w:pPr>
        <w:pStyle w:val="Heading2"/>
        <w:ind w:left="0"/>
        <w:rPr>
          <w:rFonts w:ascii="Tahoma" w:hAnsi="Tahoma" w:cs="Tahoma"/>
          <w:lang w:val="nl-NL"/>
        </w:rPr>
      </w:pPr>
      <w:bookmarkStart w:id="1253" w:name="_44_Exchange_Hosted"/>
      <w:bookmarkStart w:id="1254" w:name="_Toc336338307"/>
      <w:bookmarkStart w:id="1255" w:name="_Toc346275971"/>
      <w:bookmarkStart w:id="1256" w:name="Srv_39ExchangeOnDeskWork"/>
      <w:bookmarkEnd w:id="1253"/>
      <w:r w:rsidRPr="00FB6BEA">
        <w:rPr>
          <w:rFonts w:ascii="Tahoma" w:hAnsi="Tahoma" w:cs="Tahoma"/>
          <w:color w:val="E25B00"/>
          <w:sz w:val="22"/>
          <w:szCs w:val="22"/>
          <w:vertAlign w:val="superscript"/>
          <w:lang w:val="nl-NL"/>
        </w:rPr>
        <w:t>4</w:t>
      </w:r>
      <w:r w:rsidR="00721D3C">
        <w:rPr>
          <w:rFonts w:ascii="Tahoma" w:hAnsi="Tahoma" w:cs="Tahoma"/>
          <w:color w:val="E25B00"/>
          <w:sz w:val="22"/>
          <w:szCs w:val="22"/>
          <w:vertAlign w:val="superscript"/>
          <w:lang w:val="nl-NL"/>
        </w:rPr>
        <w:t xml:space="preserve">5 </w:t>
      </w:r>
      <w:r w:rsidRPr="00FB6BEA">
        <w:rPr>
          <w:rFonts w:ascii="Tahoma" w:hAnsi="Tahoma" w:cs="Tahoma"/>
          <w:color w:val="F66400"/>
          <w:sz w:val="22"/>
          <w:szCs w:val="22"/>
          <w:lang w:val="nl-NL"/>
        </w:rPr>
        <w:t>Exchange Hosted Encryption (Gebruikers-SL)</w:t>
      </w:r>
      <w:bookmarkEnd w:id="1254"/>
      <w:bookmarkEnd w:id="1255"/>
    </w:p>
    <w:p w:rsidR="00827D38" w:rsidRPr="00FB6BEA" w:rsidRDefault="00827D38" w:rsidP="0003119E">
      <w:pPr>
        <w:ind w:left="900"/>
        <w:rPr>
          <w:rFonts w:cs="Tahoma"/>
          <w:szCs w:val="18"/>
          <w:lang w:val="nl-NL"/>
        </w:rPr>
      </w:pPr>
    </w:p>
    <w:p w:rsidR="00827D38" w:rsidRPr="00FB6BEA" w:rsidRDefault="00827D38" w:rsidP="00E62BC4">
      <w:pPr>
        <w:ind w:left="720"/>
        <w:rPr>
          <w:rFonts w:cs="Tahoma"/>
          <w:lang w:val="nl-NL"/>
        </w:rPr>
      </w:pPr>
      <w:r w:rsidRPr="00FB6BEA">
        <w:rPr>
          <w:rFonts w:cs="Tahoma"/>
          <w:lang w:val="nl-NL"/>
        </w:rPr>
        <w:t>Voor het bestellen van verdere bestellingen na hun eerste bestelling dient de klant dezelfde actieve Select Overeenkomst-enrollment, Enterprise Overeenkomst-enrollment, of Open Value-overeenkomst te gebruiken.</w:t>
      </w:r>
    </w:p>
    <w:p w:rsidR="00827D38" w:rsidRPr="00FB6BEA" w:rsidRDefault="00827D38" w:rsidP="00E62BC4">
      <w:pPr>
        <w:ind w:left="720"/>
        <w:rPr>
          <w:rFonts w:cs="Tahoma"/>
          <w:lang w:val="nl-NL"/>
        </w:rPr>
      </w:pPr>
    </w:p>
    <w:p w:rsidR="00023FE7" w:rsidRPr="00FB6BEA" w:rsidRDefault="00827D38" w:rsidP="00E62BC4">
      <w:pPr>
        <w:ind w:left="720"/>
        <w:rPr>
          <w:rFonts w:cs="Tahoma"/>
          <w:lang w:val="nl-NL"/>
        </w:rPr>
      </w:pPr>
      <w:r w:rsidRPr="00FB6BEA">
        <w:rPr>
          <w:rFonts w:cs="Tahoma"/>
          <w:lang w:val="nl-NL"/>
        </w:rPr>
        <w:t xml:space="preserve">Zie </w:t>
      </w:r>
      <w:hyperlink w:anchor="_Section_5_–" w:history="1">
        <w:r w:rsidRPr="00FB6BEA">
          <w:rPr>
            <w:rStyle w:val="Hyperlink"/>
            <w:rFonts w:cs="Tahoma"/>
            <w:lang w:val="nl-NL"/>
          </w:rPr>
          <w:t>Sectie 5</w:t>
        </w:r>
      </w:hyperlink>
      <w:r w:rsidRPr="00FB6BEA">
        <w:rPr>
          <w:rFonts w:cs="Tahoma"/>
          <w:lang w:val="nl-NL"/>
        </w:rPr>
        <w:t xml:space="preserve"> voor prijzen en betalingsvoorwaarden voor online diensten.</w:t>
      </w:r>
    </w:p>
    <w:p w:rsidR="00827D38" w:rsidRDefault="00827D38" w:rsidP="00827D38">
      <w:pPr>
        <w:ind w:left="900"/>
        <w:rPr>
          <w:rFonts w:cs="Tahoma"/>
          <w:lang w:val="nl-NL"/>
        </w:rPr>
      </w:pPr>
    </w:p>
    <w:p w:rsidR="00777831" w:rsidRPr="00FB6BEA" w:rsidRDefault="00777831" w:rsidP="00827D38">
      <w:pPr>
        <w:ind w:left="900"/>
        <w:rPr>
          <w:rFonts w:cs="Tahoma"/>
          <w:lang w:val="nl-NL"/>
        </w:rPr>
      </w:pPr>
    </w:p>
    <w:p w:rsidR="00023FE7" w:rsidRPr="00FB6BEA" w:rsidRDefault="0095763C">
      <w:pPr>
        <w:pStyle w:val="Heading3"/>
        <w:rPr>
          <w:rFonts w:ascii="Tahoma" w:hAnsi="Tahoma" w:cs="Tahoma"/>
          <w:lang w:val="nl-NL"/>
        </w:rPr>
      </w:pPr>
      <w:bookmarkStart w:id="1257" w:name="_45_Exchange_Online"/>
      <w:bookmarkStart w:id="1258" w:name="_Toc336338308"/>
      <w:bookmarkStart w:id="1259" w:name="_Toc346275972"/>
      <w:bookmarkStart w:id="1260" w:name="Srv_40ExchangeOnDeskWork"/>
      <w:bookmarkStart w:id="1261" w:name="Srv_45ExchangeOnDeskWork"/>
      <w:bookmarkEnd w:id="1257"/>
      <w:r w:rsidRPr="00FB6BEA">
        <w:rPr>
          <w:rFonts w:ascii="Tahoma" w:hAnsi="Tahoma" w:cs="Tahoma"/>
          <w:caps/>
          <w:color w:val="F66400"/>
          <w:sz w:val="22"/>
          <w:vertAlign w:val="superscript"/>
          <w:lang w:val="nl-NL"/>
        </w:rPr>
        <w:t>4</w:t>
      </w:r>
      <w:r w:rsidR="00721D3C">
        <w:rPr>
          <w:rFonts w:ascii="Tahoma" w:hAnsi="Tahoma" w:cs="Tahoma"/>
          <w:caps/>
          <w:color w:val="F66400"/>
          <w:sz w:val="22"/>
          <w:vertAlign w:val="superscript"/>
          <w:lang w:val="nl-NL"/>
        </w:rPr>
        <w:t>6</w:t>
      </w:r>
      <w:r w:rsidRPr="00FB6BEA">
        <w:rPr>
          <w:rFonts w:ascii="Tahoma" w:hAnsi="Tahoma" w:cs="Tahoma"/>
          <w:color w:val="F66400"/>
          <w:sz w:val="22"/>
          <w:lang w:val="nl-NL"/>
        </w:rPr>
        <w:t xml:space="preserve"> Exchange Online Kiosk (Gebruikers-SL)</w:t>
      </w:r>
      <w:bookmarkEnd w:id="1258"/>
      <w:bookmarkEnd w:id="1259"/>
    </w:p>
    <w:bookmarkEnd w:id="1256"/>
    <w:bookmarkEnd w:id="1260"/>
    <w:bookmarkEnd w:id="1261"/>
    <w:p w:rsidR="00023FE7" w:rsidRPr="00A770E2" w:rsidRDefault="00023FE7" w:rsidP="00A770E2">
      <w:pPr>
        <w:pStyle w:val="EndnoteText"/>
        <w:ind w:left="0"/>
        <w:rPr>
          <w:rFonts w:ascii="Tahoma" w:hAnsi="Tahoma" w:cs="Tahoma"/>
          <w:sz w:val="18"/>
          <w:szCs w:val="18"/>
          <w:lang w:val="nl-NL"/>
        </w:rPr>
      </w:pPr>
    </w:p>
    <w:p w:rsidR="00040ADC" w:rsidRPr="00FB6BEA" w:rsidRDefault="00040ADC" w:rsidP="00E62BC4">
      <w:pPr>
        <w:ind w:left="720"/>
        <w:rPr>
          <w:rFonts w:cs="Tahoma"/>
          <w:lang w:val="nl-NL"/>
        </w:rPr>
      </w:pPr>
      <w:r w:rsidRPr="00FB6BEA">
        <w:rPr>
          <w:rFonts w:cs="Tahoma"/>
          <w:color w:val="000000"/>
          <w:szCs w:val="18"/>
          <w:lang w:val="nl-NL"/>
        </w:rPr>
        <w:t>Niettegenstaande enige tegengestelde bepaling in de licentieovereenkomsten van de klant, worden gebruikers met een licentie voor Exchange Online Kiosk niet gerekend tot de gekwalificeerde gebruikers.</w:t>
      </w:r>
    </w:p>
    <w:p w:rsidR="00040ADC" w:rsidRPr="00FB6BEA" w:rsidRDefault="00040ADC" w:rsidP="00E62BC4">
      <w:pPr>
        <w:ind w:left="720"/>
        <w:rPr>
          <w:rFonts w:cs="Tahoma"/>
          <w:lang w:val="nl-NL"/>
        </w:rPr>
      </w:pPr>
    </w:p>
    <w:p w:rsidR="00040ADC" w:rsidRPr="00FB6BEA" w:rsidRDefault="00040ADC" w:rsidP="00E62BC4">
      <w:pPr>
        <w:ind w:left="720"/>
        <w:rPr>
          <w:rFonts w:cs="Tahoma"/>
          <w:lang w:val="nl-NL"/>
        </w:rPr>
      </w:pPr>
      <w:r w:rsidRPr="00FB6BEA">
        <w:rPr>
          <w:rFonts w:cs="Tahoma"/>
          <w:color w:val="000000"/>
          <w:szCs w:val="18"/>
          <w:lang w:val="nl-NL"/>
        </w:rPr>
        <w:t>Exchange Online Kiosk was voorheen Exchange Online Deskless Worker.</w:t>
      </w:r>
    </w:p>
    <w:p w:rsidR="00352135" w:rsidRDefault="00352135" w:rsidP="00E62BC4">
      <w:pPr>
        <w:ind w:left="720"/>
        <w:rPr>
          <w:rFonts w:cs="Tahoma"/>
          <w:lang w:val="nl-NL"/>
        </w:rPr>
      </w:pPr>
    </w:p>
    <w:p w:rsidR="00702931" w:rsidRPr="00FB6BEA" w:rsidRDefault="00702931" w:rsidP="00AF3B19">
      <w:pPr>
        <w:spacing w:after="60"/>
        <w:ind w:left="720"/>
        <w:rPr>
          <w:rFonts w:cs="Tahoma"/>
          <w:lang w:val="nl-NL"/>
        </w:rPr>
      </w:pPr>
      <w:r w:rsidRPr="00FB6BEA">
        <w:rPr>
          <w:rFonts w:eastAsia="Calibri" w:cs="Tahoma"/>
          <w:b/>
          <w:color w:val="000000"/>
          <w:szCs w:val="18"/>
          <w:lang w:val="nl-NL"/>
        </w:rPr>
        <w:t>Clouddiensten voor overheidsgemeenschappen (alleen VS)</w:t>
      </w:r>
    </w:p>
    <w:p w:rsidR="00702931" w:rsidRPr="00FB6BEA" w:rsidRDefault="00702931" w:rsidP="00E62BC4">
      <w:pPr>
        <w:ind w:left="720"/>
        <w:rPr>
          <w:rFonts w:cs="Tahoma"/>
          <w:lang w:val="nl-NL"/>
        </w:rPr>
      </w:pPr>
      <w:r w:rsidRPr="00FB6BEA">
        <w:rPr>
          <w:rFonts w:eastAsia="Calibri" w:cs="Tahoma"/>
          <w:color w:val="000000"/>
          <w:szCs w:val="18"/>
          <w:lang w:val="nl-NL"/>
        </w:rPr>
        <w:t>Sommige online diensten in de Office 365-productfamilie (waaronder Exchange Online Kiosk) worden aangeboden als clouddiensten voor overheidsgemeenschappen en clouddiensten voor niet-overheidsgemeenschappen</w:t>
      </w:r>
      <w:r w:rsidR="001A7D9E">
        <w:rPr>
          <w:rFonts w:eastAsia="Calibri" w:cs="Tahoma"/>
          <w:color w:val="000000"/>
          <w:szCs w:val="18"/>
          <w:lang w:val="nl-NL"/>
        </w:rPr>
        <w:t xml:space="preserve">. </w:t>
      </w:r>
      <w:r w:rsidRPr="00FB6BEA">
        <w:rPr>
          <w:rFonts w:eastAsia="Calibri" w:cs="Tahoma"/>
          <w:color w:val="000000"/>
          <w:szCs w:val="18"/>
          <w:lang w:val="nl-NL"/>
        </w:rPr>
        <w:t>Klanten kunnen worden voorzien als de ene of de andere, maar niet als een combinatie van beide</w:t>
      </w:r>
      <w:r w:rsidR="001A7D9E">
        <w:rPr>
          <w:rFonts w:eastAsia="Calibri" w:cs="Tahoma"/>
          <w:color w:val="000000"/>
          <w:szCs w:val="18"/>
          <w:lang w:val="nl-NL"/>
        </w:rPr>
        <w:t xml:space="preserve">. </w:t>
      </w:r>
      <w:r w:rsidRPr="00FB6BEA">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702931" w:rsidRPr="00DB0D01" w:rsidRDefault="00702931" w:rsidP="00E62BC4">
      <w:pPr>
        <w:ind w:left="720"/>
        <w:rPr>
          <w:rFonts w:cs="Tahoma"/>
          <w:sz w:val="16"/>
          <w:szCs w:val="16"/>
          <w:lang w:val="nl-NL"/>
        </w:rPr>
      </w:pPr>
    </w:p>
    <w:p w:rsidR="00702931" w:rsidRPr="00FB6BEA" w:rsidRDefault="00702931" w:rsidP="00386C73">
      <w:pPr>
        <w:ind w:left="720"/>
        <w:rPr>
          <w:rFonts w:cs="Tahoma"/>
          <w:lang w:val="nl-NL"/>
        </w:rPr>
      </w:pPr>
      <w:r w:rsidRPr="00FB6BEA">
        <w:rPr>
          <w:rFonts w:eastAsia="Calibri" w:cs="Tahoma"/>
          <w:color w:val="000000"/>
          <w:szCs w:val="18"/>
          <w:lang w:val="nl-NL"/>
        </w:rPr>
        <w:t>Wanneer een online dienst eenmaal wordt aangeboden in de cloud van een overheidsgemeenschap, blijft</w:t>
      </w:r>
      <w:r w:rsidR="00386C73" w:rsidRPr="00FB6BEA">
        <w:rPr>
          <w:rFonts w:eastAsia="Calibri" w:cs="Tahoma"/>
          <w:color w:val="000000"/>
          <w:szCs w:val="18"/>
          <w:lang w:val="nl-NL"/>
        </w:rPr>
        <w:t> </w:t>
      </w:r>
      <w:r w:rsidRPr="00FB6BEA">
        <w:rPr>
          <w:rFonts w:eastAsia="Calibri" w:cs="Tahoma"/>
          <w:color w:val="000000"/>
          <w:szCs w:val="18"/>
          <w:lang w:val="nl-NL"/>
        </w:rPr>
        <w:t>dit</w:t>
      </w:r>
      <w:r w:rsidR="00386C73" w:rsidRPr="00FB6BEA">
        <w:rPr>
          <w:rFonts w:eastAsia="Calibri" w:cs="Tahoma"/>
          <w:color w:val="000000"/>
          <w:szCs w:val="18"/>
          <w:lang w:val="nl-NL"/>
        </w:rPr>
        <w:t> </w:t>
      </w:r>
      <w:r w:rsidRPr="00FB6BEA">
        <w:rPr>
          <w:rFonts w:eastAsia="Calibri" w:cs="Tahoma"/>
          <w:color w:val="000000"/>
          <w:szCs w:val="18"/>
          <w:lang w:val="nl-NL"/>
        </w:rPr>
        <w:t>zo voor de gehele looptijd van het abonnement. Klanten in de Verenigde Staten die overheidsentiteiten zijn op federaal, staats-, lokaal of stamniveau dienen deel uit te maken van een US</w:t>
      </w:r>
      <w:r w:rsidR="00386C73" w:rsidRPr="00FB6BEA">
        <w:rPr>
          <w:rFonts w:eastAsia="Calibri" w:cs="Tahoma"/>
          <w:color w:val="000000"/>
          <w:szCs w:val="18"/>
          <w:lang w:val="nl-NL"/>
        </w:rPr>
        <w:t> </w:t>
      </w:r>
      <w:r w:rsidRPr="00FB6BEA">
        <w:rPr>
          <w:rFonts w:eastAsia="Calibri" w:cs="Tahoma"/>
          <w:color w:val="000000"/>
          <w:szCs w:val="18"/>
          <w:lang w:val="nl-NL"/>
        </w:rPr>
        <w:t>Government Enterprise Enrollment of Enterprise Subscription Enrollment om online diensten te kunnen aanschaffen die zijn aangeduid als clouddiensten voor overheidsgemeenschappen</w:t>
      </w:r>
      <w:r w:rsidR="001A7D9E">
        <w:rPr>
          <w:rFonts w:eastAsia="Calibri" w:cs="Tahoma"/>
          <w:color w:val="000000"/>
          <w:szCs w:val="18"/>
          <w:lang w:val="nl-NL"/>
        </w:rPr>
        <w:t xml:space="preserve">. </w:t>
      </w:r>
      <w:r w:rsidRPr="00FB6BEA">
        <w:rPr>
          <w:rFonts w:eastAsia="Calibri" w:cs="Tahoma"/>
          <w:color w:val="000000"/>
          <w:szCs w:val="18"/>
          <w:lang w:val="nl-NL"/>
        </w:rPr>
        <w:t>Gebruiksrechten voor clouddiensten voor overheidsgemeenschappen zijn gelijkwaardig aan die van hun standaard equivalenten voor meerdere houders.</w:t>
      </w:r>
    </w:p>
    <w:p w:rsidR="00586FCE" w:rsidRPr="00DB0D01" w:rsidRDefault="00586FCE" w:rsidP="00586FCE">
      <w:pPr>
        <w:rPr>
          <w:rFonts w:cs="Tahoma"/>
          <w:sz w:val="16"/>
          <w:szCs w:val="16"/>
          <w:lang w:val="nl-NL"/>
        </w:rPr>
      </w:pPr>
      <w:bookmarkStart w:id="1262" w:name="Srv_41ExchangeSvr07EntCAL"/>
    </w:p>
    <w:p w:rsidR="00777831" w:rsidRPr="00DB0D01" w:rsidRDefault="00777831" w:rsidP="00586FCE">
      <w:pPr>
        <w:rPr>
          <w:rFonts w:cs="Tahoma"/>
          <w:sz w:val="16"/>
          <w:szCs w:val="16"/>
          <w:lang w:val="nl-NL"/>
        </w:rPr>
      </w:pPr>
    </w:p>
    <w:p w:rsidR="00371299" w:rsidRPr="00FB6BEA" w:rsidRDefault="0095763C" w:rsidP="006F2217">
      <w:pPr>
        <w:pStyle w:val="Heading2"/>
        <w:ind w:left="0"/>
        <w:rPr>
          <w:rFonts w:ascii="Tahoma" w:hAnsi="Tahoma" w:cs="Tahoma"/>
          <w:lang w:val="nl-NL"/>
        </w:rPr>
      </w:pPr>
      <w:bookmarkStart w:id="1263" w:name="_46_Exchange_Online"/>
      <w:bookmarkStart w:id="1264" w:name="_Toc336338309"/>
      <w:bookmarkStart w:id="1265" w:name="_Toc346275973"/>
      <w:bookmarkStart w:id="1266" w:name="Srv_46ExhangeOnlinePlan1"/>
      <w:bookmarkStart w:id="1267" w:name="Srv_42ExchangeSvr2010EntCAL"/>
      <w:bookmarkStart w:id="1268" w:name="Srv_47ExchangeSvr2010EntCAL"/>
      <w:bookmarkEnd w:id="1263"/>
      <w:r w:rsidRPr="00FB6BEA">
        <w:rPr>
          <w:rFonts w:ascii="Tahoma" w:hAnsi="Tahoma" w:cs="Tahoma"/>
          <w:caps/>
          <w:color w:val="F66400"/>
          <w:sz w:val="22"/>
          <w:szCs w:val="20"/>
          <w:vertAlign w:val="superscript"/>
          <w:lang w:val="nl-NL"/>
        </w:rPr>
        <w:t>4</w:t>
      </w:r>
      <w:r w:rsidR="00721D3C">
        <w:rPr>
          <w:rFonts w:ascii="Tahoma" w:hAnsi="Tahoma" w:cs="Tahoma"/>
          <w:caps/>
          <w:color w:val="F66400"/>
          <w:sz w:val="22"/>
          <w:szCs w:val="20"/>
          <w:vertAlign w:val="superscript"/>
          <w:lang w:val="nl-NL"/>
        </w:rPr>
        <w:t>7</w:t>
      </w:r>
      <w:r w:rsidRPr="00FB6BEA">
        <w:rPr>
          <w:rFonts w:ascii="Tahoma" w:hAnsi="Tahoma" w:cs="Tahoma"/>
          <w:color w:val="F66400"/>
          <w:sz w:val="22"/>
          <w:szCs w:val="20"/>
          <w:lang w:val="nl-NL"/>
        </w:rPr>
        <w:t xml:space="preserve"> Exchange Online Plan 1</w:t>
      </w:r>
      <w:bookmarkEnd w:id="1264"/>
      <w:bookmarkEnd w:id="1265"/>
    </w:p>
    <w:bookmarkEnd w:id="1266"/>
    <w:p w:rsidR="00371299" w:rsidRPr="00DB0D01" w:rsidRDefault="00371299" w:rsidP="00371299">
      <w:pPr>
        <w:outlineLvl w:val="2"/>
        <w:rPr>
          <w:rFonts w:cs="Tahoma"/>
          <w:sz w:val="16"/>
          <w:szCs w:val="16"/>
          <w:lang w:val="nl-NL"/>
        </w:rPr>
      </w:pPr>
    </w:p>
    <w:p w:rsidR="00371299" w:rsidRPr="00FB6BEA" w:rsidRDefault="00371299" w:rsidP="00371299">
      <w:pPr>
        <w:ind w:left="720"/>
        <w:contextualSpacing/>
        <w:rPr>
          <w:rFonts w:cs="Tahoma"/>
          <w:lang w:val="nl-NL"/>
        </w:rPr>
      </w:pPr>
      <w:r w:rsidRPr="00FB6BEA">
        <w:rPr>
          <w:rFonts w:cs="Tahoma"/>
          <w:szCs w:val="20"/>
          <w:lang w:val="nl-NL"/>
        </w:rPr>
        <w:t>Exchange Online Plan 1 was voorheen Exchange Online Standard.</w:t>
      </w:r>
    </w:p>
    <w:p w:rsidR="00A61080" w:rsidRPr="00DB0D01" w:rsidRDefault="00A61080" w:rsidP="0067725A">
      <w:pPr>
        <w:contextualSpacing/>
        <w:rPr>
          <w:rFonts w:cs="Tahoma"/>
          <w:sz w:val="16"/>
          <w:szCs w:val="16"/>
          <w:lang w:val="nl-NL"/>
        </w:rPr>
      </w:pPr>
    </w:p>
    <w:p w:rsidR="00A61080" w:rsidRPr="00FB6BEA" w:rsidRDefault="00A61080" w:rsidP="00A61080">
      <w:pPr>
        <w:ind w:left="720"/>
        <w:rPr>
          <w:rFonts w:cs="Tahoma"/>
          <w:lang w:val="nl-NL"/>
        </w:rPr>
      </w:pPr>
      <w:r w:rsidRPr="00FB6BEA">
        <w:rPr>
          <w:rFonts w:eastAsia="Calibri" w:cs="Tahoma"/>
          <w:color w:val="000000"/>
          <w:szCs w:val="18"/>
          <w:lang w:val="nl-NL"/>
        </w:rPr>
        <w:t>Niettegenstaande eventuele tegengestelde bepalingen in de Product Use Rights verleent een Gebruikers-SL voor Exchange Online Plan 1 die is verworven in het kader van een Campus and School Agreement, geen toegang tot Exchange Server.</w:t>
      </w:r>
    </w:p>
    <w:p w:rsidR="00B23BE6" w:rsidRPr="00DB0D01" w:rsidRDefault="00B23BE6" w:rsidP="00A61080">
      <w:pPr>
        <w:ind w:left="720"/>
        <w:rPr>
          <w:rFonts w:cs="Tahoma"/>
          <w:sz w:val="16"/>
          <w:szCs w:val="16"/>
          <w:lang w:val="nl-NL"/>
        </w:rPr>
      </w:pPr>
    </w:p>
    <w:p w:rsidR="00702931" w:rsidRPr="00FB6BEA" w:rsidRDefault="00702931" w:rsidP="0067725A">
      <w:pPr>
        <w:spacing w:after="60"/>
        <w:ind w:left="720"/>
        <w:rPr>
          <w:rFonts w:cs="Tahoma"/>
          <w:lang w:val="nl-NL"/>
        </w:rPr>
      </w:pPr>
      <w:r w:rsidRPr="00FB6BEA">
        <w:rPr>
          <w:rFonts w:eastAsia="Calibri" w:cs="Tahoma"/>
          <w:b/>
          <w:color w:val="000000"/>
          <w:szCs w:val="18"/>
          <w:lang w:val="nl-NL"/>
        </w:rPr>
        <w:t>Clouddiensten voor overheidsgemeenschappen (alleen VS)</w:t>
      </w:r>
    </w:p>
    <w:p w:rsidR="00702931" w:rsidRPr="00FB6BEA" w:rsidRDefault="00702931" w:rsidP="00702931">
      <w:pPr>
        <w:ind w:left="720"/>
        <w:rPr>
          <w:rFonts w:cs="Tahoma"/>
          <w:lang w:val="nl-NL"/>
        </w:rPr>
      </w:pPr>
      <w:r w:rsidRPr="00FB6BEA">
        <w:rPr>
          <w:rFonts w:eastAsia="Calibri" w:cs="Tahoma"/>
          <w:color w:val="000000"/>
          <w:szCs w:val="18"/>
          <w:lang w:val="nl-NL"/>
        </w:rPr>
        <w:t>Sommige online diensten in de Office 365-productfamilie (waaronder Exchange Online Plan 1) worden aangeboden als clouddiensten voor overheidsgemeenschappen en clouddiensten voor niet-overheidsgemeenschappen</w:t>
      </w:r>
      <w:r w:rsidR="001A7D9E">
        <w:rPr>
          <w:rFonts w:eastAsia="Calibri" w:cs="Tahoma"/>
          <w:color w:val="000000"/>
          <w:szCs w:val="18"/>
          <w:lang w:val="nl-NL"/>
        </w:rPr>
        <w:t xml:space="preserve">. </w:t>
      </w:r>
      <w:r w:rsidRPr="00FB6BEA">
        <w:rPr>
          <w:rFonts w:eastAsia="Calibri" w:cs="Tahoma"/>
          <w:color w:val="000000"/>
          <w:szCs w:val="18"/>
          <w:lang w:val="nl-NL"/>
        </w:rPr>
        <w:t>Klanten kunnen worden voorzien als de ene of de andere, maar niet als een combinatie van beide</w:t>
      </w:r>
      <w:r w:rsidR="001A7D9E">
        <w:rPr>
          <w:rFonts w:eastAsia="Calibri" w:cs="Tahoma"/>
          <w:color w:val="000000"/>
          <w:szCs w:val="18"/>
          <w:lang w:val="nl-NL"/>
        </w:rPr>
        <w:t xml:space="preserve">. </w:t>
      </w:r>
      <w:r w:rsidRPr="00FB6BEA">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702931" w:rsidRPr="00DB0D01" w:rsidRDefault="00702931" w:rsidP="00702931">
      <w:pPr>
        <w:ind w:left="720"/>
        <w:rPr>
          <w:rFonts w:cs="Tahoma"/>
          <w:sz w:val="16"/>
          <w:szCs w:val="16"/>
          <w:lang w:val="nl-NL"/>
        </w:rPr>
      </w:pPr>
    </w:p>
    <w:p w:rsidR="00702931" w:rsidRPr="00FB6BEA" w:rsidRDefault="00702931" w:rsidP="00386C73">
      <w:pPr>
        <w:ind w:left="720"/>
        <w:rPr>
          <w:rFonts w:cs="Tahoma"/>
          <w:lang w:val="nl-NL"/>
        </w:rPr>
      </w:pPr>
      <w:r w:rsidRPr="00FB6BEA">
        <w:rPr>
          <w:rFonts w:eastAsia="Calibri" w:cs="Tahoma"/>
          <w:color w:val="000000"/>
          <w:szCs w:val="18"/>
          <w:lang w:val="nl-NL"/>
        </w:rPr>
        <w:t>Wanneer een online dienst eenmaal wordt aangeboden in de cloud van een overheidsgemeenschap, blijft</w:t>
      </w:r>
      <w:r w:rsidR="00386C73" w:rsidRPr="00FB6BEA">
        <w:rPr>
          <w:rFonts w:eastAsia="Calibri" w:cs="Tahoma"/>
          <w:color w:val="000000"/>
          <w:szCs w:val="18"/>
          <w:lang w:val="nl-NL"/>
        </w:rPr>
        <w:t> </w:t>
      </w:r>
      <w:r w:rsidRPr="00FB6BEA">
        <w:rPr>
          <w:rFonts w:eastAsia="Calibri" w:cs="Tahoma"/>
          <w:color w:val="000000"/>
          <w:szCs w:val="18"/>
          <w:lang w:val="nl-NL"/>
        </w:rPr>
        <w:t>dit</w:t>
      </w:r>
      <w:r w:rsidR="00386C73" w:rsidRPr="00FB6BEA">
        <w:rPr>
          <w:rFonts w:eastAsia="Calibri" w:cs="Tahoma"/>
          <w:color w:val="000000"/>
          <w:szCs w:val="18"/>
          <w:lang w:val="nl-NL"/>
        </w:rPr>
        <w:t> </w:t>
      </w:r>
      <w:r w:rsidRPr="00FB6BEA">
        <w:rPr>
          <w:rFonts w:eastAsia="Calibri" w:cs="Tahoma"/>
          <w:color w:val="000000"/>
          <w:szCs w:val="18"/>
          <w:lang w:val="nl-NL"/>
        </w:rPr>
        <w:t>zo voor de gehele looptijd van het abonnement. Klanten in de Verenigde Staten die overheidsentiteiten zijn op federaal, staats-, lokaal of stamniveau dienen deel uit te maken van een US</w:t>
      </w:r>
      <w:r w:rsidR="00386C73" w:rsidRPr="00FB6BEA">
        <w:rPr>
          <w:rFonts w:eastAsia="Calibri" w:cs="Tahoma"/>
          <w:color w:val="000000"/>
          <w:szCs w:val="18"/>
          <w:lang w:val="nl-NL"/>
        </w:rPr>
        <w:t> </w:t>
      </w:r>
      <w:r w:rsidRPr="00FB6BEA">
        <w:rPr>
          <w:rFonts w:eastAsia="Calibri" w:cs="Tahoma"/>
          <w:color w:val="000000"/>
          <w:szCs w:val="18"/>
          <w:lang w:val="nl-NL"/>
        </w:rPr>
        <w:t>Government Enterprise Enrollment of Enterprise Subscription Enrollment om online diensten te kunnen aanschaffen die zijn aangeduid als clouddiensten voor overheidsgemeenschappen</w:t>
      </w:r>
      <w:r w:rsidR="001A7D9E">
        <w:rPr>
          <w:rFonts w:eastAsia="Calibri" w:cs="Tahoma"/>
          <w:color w:val="000000"/>
          <w:szCs w:val="18"/>
          <w:lang w:val="nl-NL"/>
        </w:rPr>
        <w:t xml:space="preserve">. </w:t>
      </w:r>
      <w:r w:rsidRPr="00FB6BEA">
        <w:rPr>
          <w:rFonts w:eastAsia="Calibri" w:cs="Tahoma"/>
          <w:color w:val="000000"/>
          <w:szCs w:val="18"/>
          <w:lang w:val="nl-NL"/>
        </w:rPr>
        <w:t>Gebruiksrechten voor clouddiensten voor overheidsgemeenschappen zijn gelijkwaardig aan die van hun standaard equivalenten voor meerdere houders.</w:t>
      </w:r>
    </w:p>
    <w:p w:rsidR="0003119E" w:rsidRPr="00DB0D01" w:rsidRDefault="0003119E" w:rsidP="00A61080">
      <w:pPr>
        <w:ind w:left="720"/>
        <w:rPr>
          <w:rFonts w:cs="Tahoma"/>
          <w:sz w:val="16"/>
          <w:szCs w:val="16"/>
          <w:lang w:val="nl-NL"/>
        </w:rPr>
      </w:pPr>
    </w:p>
    <w:p w:rsidR="00777831" w:rsidRPr="00DB0D01" w:rsidRDefault="00777831" w:rsidP="00A61080">
      <w:pPr>
        <w:ind w:left="720"/>
        <w:rPr>
          <w:rFonts w:cs="Tahoma"/>
          <w:sz w:val="16"/>
          <w:szCs w:val="16"/>
          <w:lang w:val="nl-NL"/>
        </w:rPr>
      </w:pPr>
    </w:p>
    <w:p w:rsidR="00D70D2C" w:rsidRPr="00FB6BEA" w:rsidRDefault="0095763C" w:rsidP="00D70D2C">
      <w:pPr>
        <w:pStyle w:val="Heading2"/>
        <w:ind w:left="0"/>
        <w:rPr>
          <w:rFonts w:ascii="Tahoma" w:hAnsi="Tahoma" w:cs="Tahoma"/>
          <w:lang w:val="nl-NL"/>
        </w:rPr>
      </w:pPr>
      <w:bookmarkStart w:id="1269" w:name="_47_Exchange_Online"/>
      <w:bookmarkStart w:id="1270" w:name="_Toc346275974"/>
      <w:bookmarkStart w:id="1271" w:name="Srv_50ExchangeOnlinePlan2"/>
      <w:bookmarkEnd w:id="1269"/>
      <w:r w:rsidRPr="00FB6BEA">
        <w:rPr>
          <w:rFonts w:ascii="Tahoma" w:hAnsi="Tahoma" w:cs="Tahoma"/>
          <w:caps/>
          <w:color w:val="F66400"/>
          <w:sz w:val="22"/>
          <w:szCs w:val="20"/>
          <w:vertAlign w:val="superscript"/>
          <w:lang w:val="nl-NL"/>
        </w:rPr>
        <w:t>4</w:t>
      </w:r>
      <w:r w:rsidR="00721D3C">
        <w:rPr>
          <w:rFonts w:ascii="Tahoma" w:hAnsi="Tahoma" w:cs="Tahoma"/>
          <w:caps/>
          <w:color w:val="F66400"/>
          <w:sz w:val="22"/>
          <w:szCs w:val="20"/>
          <w:vertAlign w:val="superscript"/>
          <w:lang w:val="nl-NL"/>
        </w:rPr>
        <w:t>8</w:t>
      </w:r>
      <w:r w:rsidRPr="00FB6BEA">
        <w:rPr>
          <w:rFonts w:ascii="Tahoma" w:hAnsi="Tahoma" w:cs="Tahoma"/>
          <w:color w:val="F66400"/>
          <w:sz w:val="22"/>
          <w:szCs w:val="20"/>
          <w:lang w:val="nl-NL"/>
        </w:rPr>
        <w:t xml:space="preserve"> Exchange Online Plan 2</w:t>
      </w:r>
      <w:bookmarkEnd w:id="1270"/>
    </w:p>
    <w:bookmarkEnd w:id="1271"/>
    <w:p w:rsidR="00D70D2C" w:rsidRPr="00DB0D01" w:rsidRDefault="00D70D2C" w:rsidP="00D70D2C">
      <w:pPr>
        <w:outlineLvl w:val="2"/>
        <w:rPr>
          <w:rFonts w:cs="Tahoma"/>
          <w:sz w:val="16"/>
          <w:szCs w:val="16"/>
          <w:lang w:val="nl-NL"/>
        </w:rPr>
      </w:pPr>
    </w:p>
    <w:p w:rsidR="00D70D2C" w:rsidRPr="00FB6BEA" w:rsidRDefault="00D70D2C" w:rsidP="00D70D2C">
      <w:pPr>
        <w:pStyle w:val="ListParagraph1"/>
        <w:rPr>
          <w:rFonts w:ascii="Tahoma" w:hAnsi="Tahoma" w:cs="Tahoma"/>
          <w:lang w:val="nl-NL"/>
        </w:rPr>
      </w:pPr>
      <w:r w:rsidRPr="00FB6BEA">
        <w:rPr>
          <w:rFonts w:ascii="Tahoma" w:hAnsi="Tahoma" w:cs="Tahoma"/>
          <w:color w:val="000000"/>
          <w:sz w:val="18"/>
          <w:szCs w:val="18"/>
          <w:lang w:val="nl-NL"/>
        </w:rPr>
        <w:t>Exchange Online Plan 2 is de opvolger van de online dienst Exchange Hosted Archive.</w:t>
      </w:r>
    </w:p>
    <w:p w:rsidR="00D70D2C" w:rsidRPr="00DB0D01" w:rsidRDefault="00D70D2C" w:rsidP="00D70D2C">
      <w:pPr>
        <w:pStyle w:val="ListParagraph1"/>
        <w:rPr>
          <w:rFonts w:ascii="Tahoma" w:hAnsi="Tahoma" w:cs="Tahoma"/>
          <w:sz w:val="16"/>
          <w:szCs w:val="16"/>
          <w:lang w:val="nl-NL"/>
        </w:rPr>
      </w:pPr>
    </w:p>
    <w:p w:rsidR="00D70D2C" w:rsidRPr="00FB6BEA" w:rsidRDefault="00D70D2C" w:rsidP="00D70D2C">
      <w:pPr>
        <w:ind w:left="720"/>
        <w:rPr>
          <w:rFonts w:cs="Tahoma"/>
          <w:lang w:val="nl-NL"/>
        </w:rPr>
      </w:pPr>
      <w:r w:rsidRPr="00FB6BEA">
        <w:rPr>
          <w:rFonts w:cs="Tahoma"/>
          <w:color w:val="000000"/>
          <w:szCs w:val="18"/>
          <w:lang w:val="nl-NL"/>
        </w:rPr>
        <w:t>Als u Exchange Hosted Archive verlengt naar Exchange Online Plan 2 en nog niet bent overgestapt naar Exchange Online Plan 2,</w:t>
      </w:r>
      <w:r w:rsidRPr="00FB6BEA">
        <w:rPr>
          <w:rFonts w:cs="Tahoma"/>
          <w:color w:val="000000"/>
          <w:lang w:val="nl-NL"/>
        </w:rPr>
        <w:t xml:space="preserve"> mogen uw gelicentieerde gebruikers de dienst Exchange Hosted Archive blijven gebruiken onder de voorwaarden van de gebruiksrechten van maart 2011 totdat u overstapt naar Exchange Online Plan 2, of totdat uw abonnement op Exchange Online Plan 2 afloopt, indien dat eerder het geval is.</w:t>
      </w:r>
    </w:p>
    <w:p w:rsidR="00702931" w:rsidRPr="00DB0D01" w:rsidRDefault="00702931" w:rsidP="00D70D2C">
      <w:pPr>
        <w:ind w:left="720"/>
        <w:rPr>
          <w:rFonts w:cs="Tahoma"/>
          <w:sz w:val="16"/>
          <w:szCs w:val="16"/>
          <w:lang w:val="nl-NL"/>
        </w:rPr>
      </w:pPr>
    </w:p>
    <w:p w:rsidR="00702931" w:rsidRPr="00FB6BEA" w:rsidRDefault="00702931" w:rsidP="0067725A">
      <w:pPr>
        <w:spacing w:after="60"/>
        <w:ind w:left="720"/>
        <w:rPr>
          <w:rFonts w:cs="Tahoma"/>
          <w:lang w:val="nl-NL"/>
        </w:rPr>
      </w:pPr>
      <w:r w:rsidRPr="00FB6BEA">
        <w:rPr>
          <w:rFonts w:eastAsia="Calibri" w:cs="Tahoma"/>
          <w:b/>
          <w:color w:val="000000"/>
          <w:szCs w:val="18"/>
          <w:lang w:val="nl-NL"/>
        </w:rPr>
        <w:t>Clouddiensten voor overheidsgemeenschappen (alleen VS)</w:t>
      </w:r>
    </w:p>
    <w:p w:rsidR="00702931" w:rsidRPr="00FB6BEA" w:rsidRDefault="00702931" w:rsidP="00702931">
      <w:pPr>
        <w:ind w:left="720"/>
        <w:rPr>
          <w:rFonts w:cs="Tahoma"/>
          <w:lang w:val="nl-NL"/>
        </w:rPr>
      </w:pPr>
      <w:r w:rsidRPr="00FB6BEA">
        <w:rPr>
          <w:rFonts w:eastAsia="Calibri" w:cs="Tahoma"/>
          <w:color w:val="000000"/>
          <w:szCs w:val="18"/>
          <w:lang w:val="nl-NL"/>
        </w:rPr>
        <w:t>Sommige online diensten in de Office 365-productfamilie (waaronder Exchange Online Plan 2) worden aangeboden als clouddiensten voor overheidsgemeenschappen en clouddiensten voor niet-overheidsgemeenschappen</w:t>
      </w:r>
      <w:r w:rsidR="001A7D9E">
        <w:rPr>
          <w:rFonts w:eastAsia="Calibri" w:cs="Tahoma"/>
          <w:color w:val="000000"/>
          <w:szCs w:val="18"/>
          <w:lang w:val="nl-NL"/>
        </w:rPr>
        <w:t xml:space="preserve">. </w:t>
      </w:r>
      <w:r w:rsidRPr="00FB6BEA">
        <w:rPr>
          <w:rFonts w:eastAsia="Calibri" w:cs="Tahoma"/>
          <w:color w:val="000000"/>
          <w:szCs w:val="18"/>
          <w:lang w:val="nl-NL"/>
        </w:rPr>
        <w:t>Klanten kunnen worden voorzien als de ene of de andere, maar niet als een combinatie van beide</w:t>
      </w:r>
      <w:r w:rsidR="001A7D9E">
        <w:rPr>
          <w:rFonts w:eastAsia="Calibri" w:cs="Tahoma"/>
          <w:color w:val="000000"/>
          <w:szCs w:val="18"/>
          <w:lang w:val="nl-NL"/>
        </w:rPr>
        <w:t xml:space="preserve">. </w:t>
      </w:r>
      <w:r w:rsidRPr="00FB6BEA">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702931" w:rsidRPr="00FB6BEA" w:rsidRDefault="00702931" w:rsidP="00702931">
      <w:pPr>
        <w:ind w:left="720"/>
        <w:rPr>
          <w:rFonts w:cs="Tahoma"/>
          <w:lang w:val="nl-NL"/>
        </w:rPr>
      </w:pPr>
    </w:p>
    <w:p w:rsidR="00B2460D" w:rsidRPr="00FB6BEA" w:rsidRDefault="00702931" w:rsidP="00386C73">
      <w:pPr>
        <w:ind w:left="720"/>
        <w:rPr>
          <w:rFonts w:cs="Tahoma"/>
          <w:lang w:val="nl-NL"/>
        </w:rPr>
      </w:pPr>
      <w:r w:rsidRPr="00FB6BEA">
        <w:rPr>
          <w:rFonts w:eastAsia="Calibri" w:cs="Tahoma"/>
          <w:color w:val="000000"/>
          <w:szCs w:val="18"/>
          <w:lang w:val="nl-NL"/>
        </w:rPr>
        <w:t>Wanneer een online dienst eenmaal wordt aangeboden in de cloud van een overheidsgemeenschap, blijft</w:t>
      </w:r>
      <w:r w:rsidR="00386C73" w:rsidRPr="00FB6BEA">
        <w:rPr>
          <w:rFonts w:eastAsia="Calibri" w:cs="Tahoma"/>
          <w:color w:val="000000"/>
          <w:szCs w:val="18"/>
          <w:lang w:val="nl-NL"/>
        </w:rPr>
        <w:t> </w:t>
      </w:r>
      <w:r w:rsidRPr="00FB6BEA">
        <w:rPr>
          <w:rFonts w:eastAsia="Calibri" w:cs="Tahoma"/>
          <w:color w:val="000000"/>
          <w:szCs w:val="18"/>
          <w:lang w:val="nl-NL"/>
        </w:rPr>
        <w:t>dit</w:t>
      </w:r>
      <w:r w:rsidR="00386C73" w:rsidRPr="00FB6BEA">
        <w:rPr>
          <w:rFonts w:eastAsia="Calibri" w:cs="Tahoma"/>
          <w:color w:val="000000"/>
          <w:szCs w:val="18"/>
          <w:lang w:val="nl-NL"/>
        </w:rPr>
        <w:t> </w:t>
      </w:r>
      <w:r w:rsidRPr="00FB6BEA">
        <w:rPr>
          <w:rFonts w:eastAsia="Calibri" w:cs="Tahoma"/>
          <w:color w:val="000000"/>
          <w:szCs w:val="18"/>
          <w:lang w:val="nl-NL"/>
        </w:rPr>
        <w:t>zo voor de gehele looptijd van het abonnement. Klanten in de Verenigde Staten die overheidsentiteiten zijn op federaal, staats-, lokaal of stamniveau dienen deel uit te maken van een US</w:t>
      </w:r>
      <w:r w:rsidR="00386C73" w:rsidRPr="00FB6BEA">
        <w:rPr>
          <w:rFonts w:eastAsia="Calibri" w:cs="Tahoma"/>
          <w:color w:val="000000"/>
          <w:szCs w:val="18"/>
          <w:lang w:val="nl-NL"/>
        </w:rPr>
        <w:t> </w:t>
      </w:r>
      <w:r w:rsidRPr="00FB6BEA">
        <w:rPr>
          <w:rFonts w:eastAsia="Calibri" w:cs="Tahoma"/>
          <w:color w:val="000000"/>
          <w:szCs w:val="18"/>
          <w:lang w:val="nl-NL"/>
        </w:rPr>
        <w:t>Government Enterprise Enrollment of Enterprise Subscription Enrollment om online diensten te kunnen aanschaffen die zijn aangeduid als clouddiensten voor overheidsgemeenschappen</w:t>
      </w:r>
      <w:r w:rsidR="001A7D9E">
        <w:rPr>
          <w:rFonts w:eastAsia="Calibri" w:cs="Tahoma"/>
          <w:color w:val="000000"/>
          <w:szCs w:val="18"/>
          <w:lang w:val="nl-NL"/>
        </w:rPr>
        <w:t xml:space="preserve">. </w:t>
      </w:r>
      <w:r w:rsidRPr="00FB6BEA">
        <w:rPr>
          <w:rFonts w:eastAsia="Calibri" w:cs="Tahoma"/>
          <w:color w:val="000000"/>
          <w:szCs w:val="18"/>
          <w:lang w:val="nl-NL"/>
        </w:rPr>
        <w:t>Gebruiksrechten voor clouddiensten voor overheidsgemeenschappen zijn gelijkwaardig aan die van hun standaard equivalenten voor meerdere houders.</w:t>
      </w:r>
      <w:bookmarkStart w:id="1272" w:name="_51_Exchange_Server"/>
      <w:bookmarkEnd w:id="1262"/>
      <w:bookmarkEnd w:id="1267"/>
      <w:bookmarkEnd w:id="1268"/>
      <w:bookmarkEnd w:id="1272"/>
    </w:p>
    <w:p w:rsidR="00023FE7" w:rsidRPr="00FD3986" w:rsidRDefault="00023FE7">
      <w:pPr>
        <w:pStyle w:val="EndnoteText"/>
        <w:ind w:hanging="900"/>
        <w:rPr>
          <w:rFonts w:ascii="Tahoma" w:hAnsi="Tahoma" w:cs="Tahoma"/>
          <w:sz w:val="18"/>
          <w:szCs w:val="18"/>
          <w:lang w:val="nl-NL"/>
        </w:rPr>
      </w:pPr>
      <w:bookmarkStart w:id="1273" w:name="Srv_43ExchangeSvr2010"/>
    </w:p>
    <w:p w:rsidR="00777831" w:rsidRPr="00FD3986" w:rsidRDefault="00777831">
      <w:pPr>
        <w:pStyle w:val="EndnoteText"/>
        <w:ind w:hanging="900"/>
        <w:rPr>
          <w:rFonts w:ascii="Tahoma" w:hAnsi="Tahoma" w:cs="Tahoma"/>
          <w:sz w:val="18"/>
          <w:szCs w:val="18"/>
          <w:lang w:val="nl-NL"/>
        </w:rPr>
      </w:pPr>
    </w:p>
    <w:p w:rsidR="009D3013" w:rsidRPr="00FB6BEA" w:rsidRDefault="0095763C" w:rsidP="009D3013">
      <w:pPr>
        <w:pStyle w:val="Heading2"/>
        <w:ind w:left="0"/>
        <w:rPr>
          <w:rFonts w:ascii="Tahoma" w:hAnsi="Tahoma" w:cs="Tahoma"/>
          <w:lang w:val="nl-NL"/>
        </w:rPr>
      </w:pPr>
      <w:bookmarkStart w:id="1274" w:name="_49_Exchange_Server"/>
      <w:bookmarkStart w:id="1275" w:name="_48_Exchange_Server"/>
      <w:bookmarkStart w:id="1276" w:name="_Toc336338311"/>
      <w:bookmarkStart w:id="1277" w:name="_Toc346275975"/>
      <w:bookmarkStart w:id="1278" w:name="Srv_50ExchangeServer2010StdCAL"/>
      <w:bookmarkEnd w:id="1273"/>
      <w:bookmarkEnd w:id="1274"/>
      <w:bookmarkEnd w:id="1275"/>
      <w:r w:rsidRPr="00FB6BEA">
        <w:rPr>
          <w:rFonts w:ascii="Tahoma" w:hAnsi="Tahoma" w:cs="Tahoma"/>
          <w:caps/>
          <w:color w:val="FA6500"/>
          <w:sz w:val="22"/>
          <w:vertAlign w:val="superscript"/>
          <w:lang w:val="nl-NL"/>
        </w:rPr>
        <w:t>4</w:t>
      </w:r>
      <w:r w:rsidR="00721D3C">
        <w:rPr>
          <w:rFonts w:ascii="Tahoma" w:hAnsi="Tahoma" w:cs="Tahoma"/>
          <w:caps/>
          <w:color w:val="FA6500"/>
          <w:sz w:val="22"/>
          <w:vertAlign w:val="superscript"/>
          <w:lang w:val="nl-NL"/>
        </w:rPr>
        <w:t>9</w:t>
      </w:r>
      <w:r w:rsidR="004A4569">
        <w:rPr>
          <w:rFonts w:ascii="Tahoma" w:hAnsi="Tahoma" w:cs="Tahoma"/>
          <w:caps/>
          <w:color w:val="FA6500"/>
          <w:sz w:val="22"/>
          <w:vertAlign w:val="superscript"/>
          <w:lang w:val="nl-NL"/>
        </w:rPr>
        <w:t xml:space="preserve"> </w:t>
      </w:r>
      <w:r w:rsidRPr="00FB6BEA">
        <w:rPr>
          <w:rFonts w:ascii="Tahoma" w:hAnsi="Tahoma" w:cs="Tahoma"/>
          <w:color w:val="FA6500"/>
          <w:sz w:val="22"/>
          <w:lang w:val="nl-NL"/>
        </w:rPr>
        <w:t xml:space="preserve">Exchange Server 2013 Enterprise en </w:t>
      </w:r>
      <w:bookmarkEnd w:id="1276"/>
      <w:r w:rsidRPr="00FB6BEA">
        <w:rPr>
          <w:rFonts w:ascii="Tahoma" w:hAnsi="Tahoma" w:cs="Tahoma"/>
          <w:color w:val="FA6500"/>
          <w:sz w:val="22"/>
          <w:lang w:val="nl-NL"/>
        </w:rPr>
        <w:t>Standard Edition</w:t>
      </w:r>
      <w:bookmarkEnd w:id="1277"/>
    </w:p>
    <w:p w:rsidR="009D3013" w:rsidRPr="00FB6BEA" w:rsidRDefault="009D3013" w:rsidP="009D3013">
      <w:pPr>
        <w:ind w:left="720"/>
        <w:rPr>
          <w:rFonts w:cs="Tahoma"/>
          <w:lang w:val="nl-NL"/>
        </w:rPr>
      </w:pPr>
    </w:p>
    <w:p w:rsidR="009D3013" w:rsidRPr="00FB6BEA" w:rsidRDefault="009D3013" w:rsidP="009D3013">
      <w:pPr>
        <w:ind w:left="720"/>
        <w:rPr>
          <w:rFonts w:cs="Tahoma"/>
          <w:lang w:val="nl-NL"/>
        </w:rPr>
      </w:pPr>
      <w:r w:rsidRPr="00FB6BEA">
        <w:rPr>
          <w:rFonts w:cs="Tahoma"/>
          <w:color w:val="000000"/>
          <w:szCs w:val="18"/>
          <w:lang w:val="nl-NL"/>
        </w:rPr>
        <w:t>Exchange Server 2013 is de nieuwste versie van Exchange Server.</w:t>
      </w:r>
    </w:p>
    <w:p w:rsidR="009D3013" w:rsidRPr="00FB6BEA" w:rsidRDefault="009D3013" w:rsidP="0067725A">
      <w:pPr>
        <w:rPr>
          <w:rFonts w:cs="Tahoma"/>
          <w:lang w:val="nl-NL"/>
        </w:rPr>
      </w:pPr>
    </w:p>
    <w:p w:rsidR="009D3013" w:rsidRPr="00FB6BEA" w:rsidRDefault="009D3013" w:rsidP="003700D4">
      <w:pPr>
        <w:spacing w:after="60"/>
        <w:ind w:left="720"/>
        <w:rPr>
          <w:rFonts w:cs="Tahoma"/>
          <w:lang w:val="nl-NL"/>
        </w:rPr>
      </w:pPr>
      <w:r w:rsidRPr="00FB6BEA">
        <w:rPr>
          <w:rFonts w:cs="Tahoma"/>
          <w:b/>
          <w:color w:val="000000"/>
          <w:szCs w:val="18"/>
          <w:lang w:val="nl-NL"/>
        </w:rPr>
        <w:t>Licencentieverlening voor klanten met een External Connector-licentie voor Exchange</w:t>
      </w:r>
      <w:r w:rsidR="003700D4">
        <w:rPr>
          <w:rFonts w:cs="Tahoma"/>
          <w:b/>
          <w:color w:val="000000"/>
          <w:szCs w:val="18"/>
          <w:lang w:val="nl-NL"/>
        </w:rPr>
        <w:t> </w:t>
      </w:r>
      <w:r w:rsidRPr="00FB6BEA">
        <w:rPr>
          <w:rFonts w:cs="Tahoma"/>
          <w:b/>
          <w:color w:val="000000"/>
          <w:szCs w:val="18"/>
          <w:lang w:val="nl-NL"/>
        </w:rPr>
        <w:t>Server</w:t>
      </w:r>
      <w:r w:rsidR="003700D4">
        <w:rPr>
          <w:rFonts w:cs="Tahoma"/>
          <w:b/>
          <w:color w:val="000000"/>
          <w:szCs w:val="18"/>
          <w:lang w:val="nl-NL"/>
        </w:rPr>
        <w:t> </w:t>
      </w:r>
      <w:r w:rsidRPr="00FB6BEA">
        <w:rPr>
          <w:rFonts w:cs="Tahoma"/>
          <w:b/>
          <w:color w:val="000000"/>
          <w:szCs w:val="18"/>
          <w:lang w:val="nl-NL"/>
        </w:rPr>
        <w:t>2010</w:t>
      </w:r>
    </w:p>
    <w:p w:rsidR="009D3013" w:rsidRPr="00FB6BEA" w:rsidRDefault="009D3013" w:rsidP="00EF0304">
      <w:pPr>
        <w:ind w:left="720"/>
        <w:rPr>
          <w:rFonts w:cs="Tahoma"/>
          <w:lang w:val="nl-NL"/>
        </w:rPr>
      </w:pPr>
      <w:r w:rsidRPr="00FB6BEA">
        <w:rPr>
          <w:rFonts w:cs="Tahoma"/>
          <w:color w:val="000000"/>
          <w:szCs w:val="18"/>
          <w:lang w:val="nl-NL"/>
        </w:rPr>
        <w:t xml:space="preserve">De 2010-versie van de </w:t>
      </w:r>
      <w:bookmarkStart w:id="1279" w:name="Srv_42ExchangeSvr07"/>
      <w:bookmarkStart w:id="1280" w:name="Srv_48ExchangeSvr2010"/>
      <w:r w:rsidRPr="00FB6BEA">
        <w:rPr>
          <w:rFonts w:cs="Tahoma"/>
          <w:color w:val="000000"/>
          <w:szCs w:val="18"/>
          <w:lang w:val="nl-NL"/>
        </w:rPr>
        <w:t>External Connector</w:t>
      </w:r>
      <w:bookmarkEnd w:id="1279"/>
      <w:bookmarkEnd w:id="1280"/>
      <w:r w:rsidRPr="00FB6BEA">
        <w:rPr>
          <w:rFonts w:cs="Tahoma"/>
          <w:color w:val="000000"/>
          <w:szCs w:val="18"/>
          <w:lang w:val="nl-NL"/>
        </w:rPr>
        <w:t xml:space="preserve"> License voor Exchange Server 2010 is de definitieve versie van die licentie</w:t>
      </w:r>
      <w:r w:rsidR="001A7D9E">
        <w:rPr>
          <w:rFonts w:cs="Tahoma"/>
          <w:color w:val="000000"/>
          <w:szCs w:val="18"/>
          <w:lang w:val="nl-NL"/>
        </w:rPr>
        <w:t xml:space="preserve">. </w:t>
      </w:r>
      <w:r w:rsidRPr="00FB6BEA">
        <w:rPr>
          <w:rFonts w:cs="Tahoma"/>
          <w:color w:val="000000"/>
          <w:szCs w:val="18"/>
          <w:lang w:val="nl-NL"/>
        </w:rPr>
        <w:t>In verband hiermee komen klanten met External Connector Licenses voor Exchange Server 2010</w:t>
      </w:r>
      <w:r w:rsidR="00EF0304" w:rsidRPr="00FB6BEA">
        <w:rPr>
          <w:rFonts w:cs="Tahoma"/>
          <w:color w:val="000000"/>
          <w:szCs w:val="18"/>
          <w:lang w:val="nl-NL"/>
        </w:rPr>
        <w:t> </w:t>
      </w:r>
      <w:r w:rsidRPr="00FB6BEA">
        <w:rPr>
          <w:rFonts w:cs="Tahoma"/>
          <w:color w:val="000000"/>
          <w:szCs w:val="18"/>
          <w:lang w:val="nl-NL"/>
        </w:rPr>
        <w:t>met actieve Software Assurance dekking per 1 december 2012 in aanmerking voor verlening van de volgende licenties:</w:t>
      </w:r>
    </w:p>
    <w:p w:rsidR="009D3013" w:rsidRPr="00FB6BEA" w:rsidRDefault="009D3013" w:rsidP="009D3013">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FB6BEA" w:rsidTr="002C3AB1">
        <w:trPr>
          <w:trHeight w:val="332"/>
        </w:trPr>
        <w:tc>
          <w:tcPr>
            <w:tcW w:w="4500" w:type="dxa"/>
            <w:shd w:val="clear" w:color="auto" w:fill="FABF8F"/>
          </w:tcPr>
          <w:p w:rsidR="009D3013" w:rsidRPr="00FB6BEA" w:rsidRDefault="009D3013" w:rsidP="002C3AB1">
            <w:pPr>
              <w:rPr>
                <w:rFonts w:cs="Tahoma"/>
                <w:b/>
                <w:color w:val="000000"/>
                <w:szCs w:val="18"/>
                <w:lang w:val="nl-NL"/>
              </w:rPr>
            </w:pPr>
            <w:r w:rsidRPr="00FB6BEA">
              <w:rPr>
                <w:rFonts w:cs="Tahoma"/>
                <w:b/>
                <w:color w:val="000000"/>
                <w:szCs w:val="18"/>
                <w:lang w:val="nl-NL"/>
              </w:rPr>
              <w:t>Kwalificerende licentie</w:t>
            </w:r>
          </w:p>
        </w:tc>
        <w:tc>
          <w:tcPr>
            <w:tcW w:w="3600" w:type="dxa"/>
            <w:shd w:val="clear" w:color="auto" w:fill="FABF8F"/>
          </w:tcPr>
          <w:p w:rsidR="009D3013" w:rsidRPr="00FB6BEA" w:rsidRDefault="009D3013" w:rsidP="002C3AB1">
            <w:pPr>
              <w:rPr>
                <w:rFonts w:cs="Tahoma"/>
                <w:b/>
                <w:color w:val="000000"/>
                <w:szCs w:val="18"/>
                <w:lang w:val="nl-NL"/>
              </w:rPr>
            </w:pPr>
            <w:r w:rsidRPr="00FB6BEA">
              <w:rPr>
                <w:rFonts w:cs="Tahoma"/>
                <w:b/>
                <w:color w:val="000000"/>
                <w:szCs w:val="18"/>
                <w:lang w:val="nl-NL"/>
              </w:rPr>
              <w:t>Gratis Licentie en Benefits</w:t>
            </w:r>
          </w:p>
        </w:tc>
      </w:tr>
      <w:tr w:rsidR="009D3013" w:rsidRPr="00FB6BEA" w:rsidTr="002C3AB1">
        <w:trPr>
          <w:trHeight w:val="70"/>
        </w:trPr>
        <w:tc>
          <w:tcPr>
            <w:tcW w:w="4500" w:type="dxa"/>
            <w:shd w:val="clear" w:color="auto" w:fill="auto"/>
          </w:tcPr>
          <w:p w:rsidR="009D3013" w:rsidRPr="00FB6BEA" w:rsidRDefault="009D3013" w:rsidP="002C3AB1">
            <w:pPr>
              <w:rPr>
                <w:rFonts w:cs="Tahoma"/>
                <w:color w:val="000000"/>
                <w:szCs w:val="18"/>
                <w:lang w:val="nl-NL"/>
              </w:rPr>
            </w:pPr>
            <w:r w:rsidRPr="00FB6BEA">
              <w:rPr>
                <w:rFonts w:cs="Tahoma"/>
                <w:color w:val="000000"/>
                <w:szCs w:val="18"/>
                <w:lang w:val="nl-NL"/>
              </w:rPr>
              <w:t>Exchange Server 2010 External Connector met actieve Software Assurance op 1 december 2012</w:t>
            </w:r>
          </w:p>
        </w:tc>
        <w:tc>
          <w:tcPr>
            <w:tcW w:w="3600" w:type="dxa"/>
            <w:shd w:val="clear" w:color="auto" w:fill="auto"/>
          </w:tcPr>
          <w:p w:rsidR="009D3013" w:rsidRPr="00FB6BEA" w:rsidRDefault="009D3013" w:rsidP="002C3AB1">
            <w:pPr>
              <w:rPr>
                <w:rFonts w:cs="Tahoma"/>
                <w:color w:val="000000"/>
                <w:szCs w:val="18"/>
                <w:lang w:val="nl-NL"/>
              </w:rPr>
            </w:pPr>
            <w:r w:rsidRPr="00FB6BEA">
              <w:rPr>
                <w:rFonts w:cs="Tahoma"/>
                <w:color w:val="000000"/>
                <w:szCs w:val="18"/>
                <w:lang w:val="nl-NL"/>
              </w:rPr>
              <w:t>Licentie voor Exchange Server 2013 Enterprise</w:t>
            </w:r>
          </w:p>
        </w:tc>
      </w:tr>
    </w:tbl>
    <w:p w:rsidR="009D3013" w:rsidRPr="00FB6BEA" w:rsidRDefault="009D3013" w:rsidP="00386C73">
      <w:pPr>
        <w:spacing w:line="192" w:lineRule="auto"/>
        <w:rPr>
          <w:rFonts w:cs="Tahoma"/>
          <w:szCs w:val="18"/>
          <w:lang w:val="nl-NL"/>
        </w:rPr>
      </w:pPr>
    </w:p>
    <w:p w:rsidR="009D3013" w:rsidRPr="00FB6BEA" w:rsidRDefault="009D3013" w:rsidP="009D3013">
      <w:pPr>
        <w:ind w:left="720"/>
        <w:rPr>
          <w:rFonts w:cs="Tahoma"/>
          <w:lang w:val="nl-NL"/>
        </w:rPr>
      </w:pPr>
      <w:r w:rsidRPr="00FB6BEA">
        <w:rPr>
          <w:rFonts w:cs="Tahoma"/>
          <w:color w:val="000000"/>
          <w:szCs w:val="18"/>
          <w:lang w:val="nl-NL"/>
        </w:rPr>
        <w:t>De volgende voorwaarden zijn van toepassing op de bovenstaande licentieverlening:</w:t>
      </w:r>
    </w:p>
    <w:p w:rsidR="009D3013" w:rsidRPr="00FB6BEA" w:rsidRDefault="009D3013" w:rsidP="00386C73">
      <w:pPr>
        <w:spacing w:line="192" w:lineRule="auto"/>
        <w:ind w:left="720"/>
        <w:rPr>
          <w:rFonts w:cs="Tahoma"/>
          <w:szCs w:val="18"/>
          <w:lang w:val="nl-NL"/>
        </w:rPr>
      </w:pPr>
    </w:p>
    <w:p w:rsidR="009D3013" w:rsidRPr="00FB6BEA" w:rsidRDefault="009D3013" w:rsidP="006C6786">
      <w:pPr>
        <w:numPr>
          <w:ilvl w:val="0"/>
          <w:numId w:val="102"/>
        </w:numPr>
        <w:spacing w:after="60"/>
        <w:ind w:left="1440"/>
        <w:rPr>
          <w:rFonts w:cs="Tahoma"/>
          <w:lang w:val="nl-NL"/>
        </w:rPr>
      </w:pPr>
      <w:r w:rsidRPr="00FB6BEA">
        <w:rPr>
          <w:rFonts w:cs="Tahoma"/>
          <w:bCs/>
          <w:color w:val="000000"/>
          <w:szCs w:val="18"/>
          <w:lang w:val="nl-NL"/>
        </w:rPr>
        <w:t>migratietraject</w:t>
      </w:r>
      <w:r w:rsidRPr="00FB6BEA">
        <w:rPr>
          <w:rFonts w:cs="Tahoma"/>
          <w:color w:val="000000"/>
          <w:szCs w:val="18"/>
          <w:lang w:val="nl-NL"/>
        </w:rPr>
        <w:t xml:space="preserve">: Klanten met actieve Software Assurance dekking voor een bepaalde Kwalificerende Licentie komen per 1 december 2012 en na het uitbrengen van Exchange Server 2013 op grond van de Gratis Licentie in aanmerking voor het upgraden en gebruiken van Exchange Server 2013-software in plaats van Exchange Server 2010-software op grond van de corresponderende kwalificerende External Connector-license. </w:t>
      </w:r>
    </w:p>
    <w:p w:rsidR="009D3013" w:rsidRPr="00FB6BEA" w:rsidRDefault="009D3013" w:rsidP="006C6786">
      <w:pPr>
        <w:numPr>
          <w:ilvl w:val="0"/>
          <w:numId w:val="102"/>
        </w:numPr>
        <w:spacing w:after="60"/>
        <w:ind w:left="1440"/>
        <w:rPr>
          <w:rFonts w:cs="Tahoma"/>
          <w:lang w:val="nl-NL"/>
        </w:rPr>
      </w:pPr>
      <w:r w:rsidRPr="00FB6BEA">
        <w:rPr>
          <w:rFonts w:cs="Tahoma"/>
          <w:color w:val="000000"/>
          <w:szCs w:val="18"/>
          <w:lang w:val="nl-NL"/>
        </w:rPr>
        <w:t>Gebruiksrechten: het gebruiksrecht voor de software onder de Gratis Licentie op grond van deze aanbieding vervalt op het moment dat het gebruiksrecht voor de software op grond van de Kwalificerende Licentie afloopt</w:t>
      </w:r>
      <w:r w:rsidR="001A7D9E">
        <w:rPr>
          <w:rFonts w:cs="Tahoma"/>
          <w:color w:val="000000"/>
          <w:szCs w:val="18"/>
          <w:lang w:val="nl-NL"/>
        </w:rPr>
        <w:t xml:space="preserve">. </w:t>
      </w:r>
      <w:r w:rsidRPr="00FB6BEA">
        <w:rPr>
          <w:rFonts w:cs="Tahoma"/>
          <w:color w:val="000000"/>
          <w:szCs w:val="18"/>
          <w:lang w:val="nl-NL"/>
        </w:rPr>
        <w:t>Gebruik van die software wordt beheerst door de gebruiksrechten voor de software en de voorwaarden van de volume licensing overeenkomst van de klant</w:t>
      </w:r>
      <w:r w:rsidR="001A7D9E">
        <w:rPr>
          <w:rFonts w:cs="Tahoma"/>
          <w:color w:val="000000"/>
          <w:szCs w:val="18"/>
          <w:lang w:val="nl-NL"/>
        </w:rPr>
        <w:t xml:space="preserve">. </w:t>
      </w:r>
      <w:r w:rsidRPr="00FB6BEA">
        <w:rPr>
          <w:rFonts w:cs="Tahoma"/>
          <w:color w:val="000000"/>
          <w:szCs w:val="18"/>
          <w:lang w:val="nl-NL"/>
        </w:rPr>
        <w:t>Deze productaantekening en het bewijs van de klant van de corresponderende Kwalificerende Licentie en Software Assurance vormen samen de documentatie van het gebruiksrecht van de klant voor software op grond van de Gratis Licentie in het kader van deze aanbieding.</w:t>
      </w:r>
    </w:p>
    <w:p w:rsidR="009D3013" w:rsidRPr="00FB6BEA" w:rsidRDefault="009D3013" w:rsidP="005427B6">
      <w:pPr>
        <w:numPr>
          <w:ilvl w:val="0"/>
          <w:numId w:val="8"/>
        </w:numPr>
        <w:spacing w:after="60"/>
        <w:ind w:left="1440"/>
        <w:rPr>
          <w:rFonts w:cs="Tahoma"/>
          <w:lang w:val="nl-NL"/>
        </w:rPr>
      </w:pPr>
      <w:r w:rsidRPr="00FB6BEA">
        <w:rPr>
          <w:rFonts w:cs="Tahoma"/>
          <w:color w:val="000000"/>
          <w:szCs w:val="18"/>
          <w:lang w:val="nl-NL"/>
        </w:rPr>
        <w:t>Licentie en Software Assurance: Bij de Gratis Licentie is Software Assurance dekking inbegrepen</w:t>
      </w:r>
      <w:r w:rsidR="001A7D9E">
        <w:rPr>
          <w:rFonts w:cs="Tahoma"/>
          <w:color w:val="000000"/>
          <w:szCs w:val="18"/>
          <w:lang w:val="nl-NL"/>
        </w:rPr>
        <w:t xml:space="preserve">. </w:t>
      </w:r>
      <w:r w:rsidRPr="00FB6BEA">
        <w:rPr>
          <w:rFonts w:cs="Tahoma"/>
          <w:color w:val="000000"/>
          <w:szCs w:val="18"/>
          <w:lang w:val="nl-NL"/>
        </w:rPr>
        <w:t>De Software Assurance-dekking voor de Gratis Licentie loopt af op het moment dat de dekking van de Kwalificerende Licentie afloopt</w:t>
      </w:r>
      <w:r w:rsidR="001A7D9E">
        <w:rPr>
          <w:rFonts w:cs="Tahoma"/>
          <w:color w:val="000000"/>
          <w:szCs w:val="18"/>
          <w:lang w:val="nl-NL"/>
        </w:rPr>
        <w:t xml:space="preserve">. </w:t>
      </w:r>
      <w:r w:rsidRPr="00FB6BEA">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9D3013" w:rsidRPr="00FB6BEA" w:rsidRDefault="009D3013" w:rsidP="006C6786">
      <w:pPr>
        <w:numPr>
          <w:ilvl w:val="0"/>
          <w:numId w:val="103"/>
        </w:numPr>
        <w:spacing w:after="60"/>
        <w:ind w:left="1440"/>
        <w:rPr>
          <w:rFonts w:cs="Tahoma"/>
          <w:lang w:val="nl-NL"/>
        </w:rPr>
      </w:pPr>
      <w:r w:rsidRPr="00FB6BEA">
        <w:rPr>
          <w:rFonts w:eastAsia="Calibri" w:cs="Tahoma"/>
          <w:color w:val="000000"/>
          <w:szCs w:val="18"/>
          <w:lang w:val="nl-NL"/>
        </w:rPr>
        <w:t>True-ups</w:t>
      </w:r>
      <w:r w:rsidRPr="00FB6BEA">
        <w:rPr>
          <w:rFonts w:eastAsia="Calibri" w:cs="Tahoma"/>
          <w:b/>
          <w:color w:val="000000"/>
          <w:szCs w:val="18"/>
          <w:lang w:val="nl-NL"/>
        </w:rPr>
        <w:t>:</w:t>
      </w:r>
      <w:r w:rsidR="00AB380F">
        <w:rPr>
          <w:rFonts w:eastAsia="Calibri" w:cs="Tahoma"/>
          <w:b/>
          <w:color w:val="000000"/>
          <w:szCs w:val="18"/>
          <w:lang w:val="nl-NL"/>
        </w:rPr>
        <w:t xml:space="preserve"> </w:t>
      </w:r>
      <w:r w:rsidRPr="00FB6BEA">
        <w:rPr>
          <w:rFonts w:eastAsia="Calibri" w:cs="Tahoma"/>
          <w:color w:val="000000"/>
          <w:szCs w:val="18"/>
          <w:lang w:val="nl-NL"/>
        </w:rPr>
        <w:t xml:space="preserve">Voor klanten met een Enterprise Overeenkomst die in aanmerking komen voor deze gratis licenties en rechten zoals hierboven beschreven, gelden licenties voor Exchange Server 2010 External Connector die zijn verworven als onderdeel van het jaarlijkse true-up </w:t>
      </w:r>
      <w:r w:rsidRPr="00FB6BEA">
        <w:rPr>
          <w:rFonts w:cs="Tahoma"/>
          <w:color w:val="000000"/>
          <w:szCs w:val="18"/>
          <w:lang w:val="nl-NL"/>
        </w:rPr>
        <w:t>proces eveneens als Kwalificerende Licenties.</w:t>
      </w:r>
    </w:p>
    <w:p w:rsidR="009D3013" w:rsidRPr="00FB6BEA" w:rsidRDefault="009D3013" w:rsidP="006C6786">
      <w:pPr>
        <w:numPr>
          <w:ilvl w:val="0"/>
          <w:numId w:val="103"/>
        </w:numPr>
        <w:spacing w:after="60"/>
        <w:ind w:left="1440"/>
        <w:rPr>
          <w:rFonts w:cs="Tahoma"/>
          <w:lang w:val="nl-NL"/>
        </w:rPr>
      </w:pPr>
      <w:r w:rsidRPr="00FB6BEA">
        <w:rPr>
          <w:rFonts w:cs="Tahoma"/>
          <w:color w:val="000000"/>
          <w:szCs w:val="18"/>
          <w:lang w:val="nl-NL"/>
        </w:rPr>
        <w:t>Subscription-overeenkomsten:</w:t>
      </w:r>
      <w:r w:rsidR="00AB380F">
        <w:rPr>
          <w:rFonts w:cs="Tahoma"/>
          <w:color w:val="000000"/>
          <w:szCs w:val="18"/>
          <w:lang w:val="nl-NL"/>
        </w:rPr>
        <w:t xml:space="preserve"> </w:t>
      </w:r>
      <w:r w:rsidRPr="00FB6BEA">
        <w:rPr>
          <w:rFonts w:cs="Tahoma"/>
          <w:color w:val="000000"/>
          <w:szCs w:val="18"/>
          <w:lang w:val="nl-NL"/>
        </w:rPr>
        <w:t xml:space="preserve">Voor Enterprise Subscription, </w:t>
      </w:r>
      <w:r w:rsidRPr="00FB6BEA">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FB6BEA">
        <w:rPr>
          <w:rFonts w:cs="Tahoma"/>
          <w:color w:val="000000"/>
          <w:szCs w:val="18"/>
          <w:lang w:val="nl-NL"/>
        </w:rPr>
        <w:t xml:space="preserve"> tot het einde van de huidige looptijd van de enrollment (of de looptijd van de overeenkomst in het geval van Open Value)</w:t>
      </w:r>
      <w:r w:rsidR="001A7D9E">
        <w:rPr>
          <w:rFonts w:cs="Tahoma"/>
          <w:color w:val="000000"/>
          <w:szCs w:val="18"/>
          <w:lang w:val="nl-NL"/>
        </w:rPr>
        <w:t xml:space="preserve">. </w:t>
      </w:r>
      <w:r w:rsidRPr="00FB6BEA">
        <w:rPr>
          <w:rFonts w:cs="Tahoma"/>
          <w:color w:val="000000"/>
          <w:szCs w:val="18"/>
          <w:lang w:val="nl-NL"/>
        </w:rPr>
        <w:t>De klant moet zorgen voor voortdurende abonnementsdekking</w:t>
      </w:r>
      <w:r w:rsidR="001A7D9E">
        <w:rPr>
          <w:rFonts w:cs="Tahoma"/>
          <w:color w:val="000000"/>
          <w:szCs w:val="18"/>
          <w:lang w:val="nl-NL"/>
        </w:rPr>
        <w:t xml:space="preserve">. </w:t>
      </w:r>
      <w:bookmarkStart w:id="1281" w:name="_Toc336338313"/>
      <w:r w:rsidRPr="00FB6BEA">
        <w:rPr>
          <w:rFonts w:cs="Tahoma"/>
          <w:color w:val="000000"/>
          <w:szCs w:val="18"/>
          <w:lang w:val="nl-NL"/>
        </w:rPr>
        <w:t>Deze rechten worden alleen permanent indien de afkoopoptie wordt toegepast, en de rechten blijven onderworpen aan alle voorwaarden van de licentieovereenkomst van de klant.</w:t>
      </w:r>
    </w:p>
    <w:p w:rsidR="009D3013" w:rsidRPr="00FB6BEA" w:rsidRDefault="009D3013" w:rsidP="006C6786">
      <w:pPr>
        <w:numPr>
          <w:ilvl w:val="0"/>
          <w:numId w:val="104"/>
        </w:numPr>
        <w:spacing w:after="60"/>
        <w:ind w:left="1440"/>
        <w:rPr>
          <w:rFonts w:cs="Tahoma"/>
          <w:lang w:val="nl-NL"/>
        </w:rPr>
      </w:pPr>
      <w:r w:rsidRPr="00FB6BEA">
        <w:rPr>
          <w:rFonts w:cs="Tahoma"/>
          <w:szCs w:val="18"/>
          <w:lang w:val="nl-NL"/>
        </w:rPr>
        <w:t>Transities van Campus en School Overeenkomsten: Voor klanten die gedurende het studiejaar overstappen van Campus en School Overeenkomsten naar Enrollment for Education Solutions of Open Value Subscription-Education Solutions Overeenkomsten terwijl voortdurende abonnementsdekking blijft behouden:</w:t>
      </w:r>
    </w:p>
    <w:p w:rsidR="009D3013" w:rsidRPr="00A770E2" w:rsidRDefault="009D3013" w:rsidP="006C6786">
      <w:pPr>
        <w:pStyle w:val="ListParagraph1"/>
        <w:numPr>
          <w:ilvl w:val="0"/>
          <w:numId w:val="88"/>
        </w:numPr>
        <w:spacing w:after="60"/>
        <w:ind w:left="1980"/>
        <w:contextualSpacing w:val="0"/>
        <w:rPr>
          <w:rFonts w:ascii="Tahoma" w:hAnsi="Tahoma" w:cs="Tahoma"/>
          <w:sz w:val="18"/>
          <w:szCs w:val="18"/>
          <w:lang w:val="nl-NL"/>
        </w:rPr>
      </w:pPr>
      <w:r w:rsidRPr="00A770E2">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73424F" w:rsidRPr="00A770E2" w:rsidRDefault="0073424F" w:rsidP="006C6786">
      <w:pPr>
        <w:pStyle w:val="ListParagraph1"/>
        <w:numPr>
          <w:ilvl w:val="0"/>
          <w:numId w:val="88"/>
        </w:numPr>
        <w:spacing w:after="60"/>
        <w:ind w:left="1980"/>
        <w:contextualSpacing w:val="0"/>
        <w:rPr>
          <w:rFonts w:ascii="Tahoma" w:hAnsi="Tahoma" w:cs="Tahoma"/>
          <w:sz w:val="18"/>
          <w:szCs w:val="18"/>
          <w:lang w:val="nl-NL"/>
        </w:rPr>
      </w:pPr>
      <w:r w:rsidRPr="00A770E2">
        <w:rPr>
          <w:rFonts w:ascii="Tahoma" w:hAnsi="Tahoma" w:cs="Tahoma"/>
          <w:sz w:val="18"/>
          <w:szCs w:val="18"/>
          <w:lang w:val="nl-NL"/>
        </w:rPr>
        <w:t>Deze rechten worden alleen permanent indien de uitkoopoptie wordt toegepast, en de</w:t>
      </w:r>
      <w:r w:rsidR="0003119E" w:rsidRPr="00A770E2">
        <w:rPr>
          <w:rFonts w:ascii="Tahoma" w:hAnsi="Tahoma" w:cs="Tahoma"/>
          <w:sz w:val="18"/>
          <w:szCs w:val="18"/>
          <w:lang w:val="nl-NL"/>
        </w:rPr>
        <w:t> </w:t>
      </w:r>
      <w:r w:rsidRPr="00A770E2">
        <w:rPr>
          <w:rFonts w:ascii="Tahoma" w:hAnsi="Tahoma" w:cs="Tahoma"/>
          <w:sz w:val="18"/>
          <w:szCs w:val="18"/>
          <w:lang w:val="nl-NL"/>
        </w:rPr>
        <w:t>rechten blijven onderworpen aan alle voorwaarden van de licentieovereenkomst van</w:t>
      </w:r>
      <w:r w:rsidR="0003119E" w:rsidRPr="00A770E2">
        <w:rPr>
          <w:rFonts w:ascii="Tahoma" w:hAnsi="Tahoma" w:cs="Tahoma"/>
          <w:sz w:val="18"/>
          <w:szCs w:val="18"/>
          <w:lang w:val="nl-NL"/>
        </w:rPr>
        <w:t> </w:t>
      </w:r>
      <w:r w:rsidRPr="00A770E2">
        <w:rPr>
          <w:rFonts w:ascii="Tahoma" w:hAnsi="Tahoma" w:cs="Tahoma"/>
          <w:sz w:val="18"/>
          <w:szCs w:val="18"/>
          <w:lang w:val="nl-NL"/>
        </w:rPr>
        <w:t>de</w:t>
      </w:r>
      <w:r w:rsidR="0003119E" w:rsidRPr="00A770E2">
        <w:rPr>
          <w:rFonts w:ascii="Tahoma" w:hAnsi="Tahoma" w:cs="Tahoma"/>
          <w:sz w:val="18"/>
          <w:szCs w:val="18"/>
          <w:lang w:val="nl-NL"/>
        </w:rPr>
        <w:t> </w:t>
      </w:r>
      <w:r w:rsidRPr="00A770E2">
        <w:rPr>
          <w:rFonts w:ascii="Tahoma" w:hAnsi="Tahoma" w:cs="Tahoma"/>
          <w:sz w:val="18"/>
          <w:szCs w:val="18"/>
          <w:lang w:val="nl-NL"/>
        </w:rPr>
        <w:t>klant.</w:t>
      </w:r>
    </w:p>
    <w:p w:rsidR="009D3013" w:rsidRDefault="009D3013" w:rsidP="00386C73">
      <w:pPr>
        <w:pStyle w:val="EndnoteText"/>
        <w:spacing w:line="192" w:lineRule="auto"/>
        <w:ind w:left="540"/>
        <w:rPr>
          <w:rFonts w:ascii="Tahoma" w:hAnsi="Tahoma" w:cs="Tahoma"/>
          <w:sz w:val="18"/>
          <w:szCs w:val="18"/>
          <w:lang w:val="nl-NL"/>
        </w:rPr>
      </w:pPr>
    </w:p>
    <w:p w:rsidR="003700D4" w:rsidRPr="00FB6BEA" w:rsidRDefault="003700D4" w:rsidP="00386C73">
      <w:pPr>
        <w:pStyle w:val="EndnoteText"/>
        <w:spacing w:line="192" w:lineRule="auto"/>
        <w:ind w:left="540"/>
        <w:rPr>
          <w:rFonts w:ascii="Tahoma" w:hAnsi="Tahoma" w:cs="Tahoma"/>
          <w:sz w:val="18"/>
          <w:szCs w:val="18"/>
          <w:lang w:val="nl-NL"/>
        </w:rPr>
      </w:pPr>
    </w:p>
    <w:p w:rsidR="004069A4" w:rsidRPr="00FB6BEA" w:rsidRDefault="00721D3C" w:rsidP="004069A4">
      <w:pPr>
        <w:pStyle w:val="Heading3"/>
        <w:rPr>
          <w:rFonts w:ascii="Tahoma" w:hAnsi="Tahoma" w:cs="Tahoma"/>
          <w:lang w:val="nl-NL"/>
        </w:rPr>
      </w:pPr>
      <w:bookmarkStart w:id="1282" w:name="_50_Exchange_Server"/>
      <w:bookmarkStart w:id="1283" w:name="_49_CAL_voor"/>
      <w:bookmarkStart w:id="1284" w:name="_Toc346275976"/>
      <w:bookmarkEnd w:id="1282"/>
      <w:bookmarkEnd w:id="1283"/>
      <w:r>
        <w:rPr>
          <w:rFonts w:ascii="Tahoma" w:hAnsi="Tahoma" w:cs="Tahoma"/>
          <w:caps/>
          <w:color w:val="F66400"/>
          <w:sz w:val="22"/>
          <w:vertAlign w:val="superscript"/>
          <w:lang w:val="nl-NL"/>
        </w:rPr>
        <w:t>50</w:t>
      </w:r>
      <w:r w:rsidR="003C64D1" w:rsidRPr="00FB6BEA">
        <w:rPr>
          <w:rFonts w:ascii="Tahoma" w:hAnsi="Tahoma" w:cs="Tahoma"/>
          <w:color w:val="F66400"/>
          <w:sz w:val="22"/>
          <w:lang w:val="nl-NL"/>
        </w:rPr>
        <w:t xml:space="preserve"> CAL voor Exchange Server 2010 Standard</w:t>
      </w:r>
      <w:bookmarkEnd w:id="1281"/>
      <w:bookmarkEnd w:id="1284"/>
    </w:p>
    <w:bookmarkEnd w:id="1278"/>
    <w:p w:rsidR="004069A4" w:rsidRPr="00FB6BEA" w:rsidRDefault="004069A4" w:rsidP="00386C73">
      <w:pPr>
        <w:spacing w:line="192" w:lineRule="auto"/>
        <w:rPr>
          <w:rFonts w:cs="Tahoma"/>
          <w:szCs w:val="18"/>
          <w:lang w:val="nl-NL"/>
        </w:rPr>
      </w:pPr>
    </w:p>
    <w:p w:rsidR="004069A4" w:rsidRPr="00FB6BEA" w:rsidRDefault="004069A4" w:rsidP="005427B6">
      <w:pPr>
        <w:spacing w:after="60"/>
        <w:ind w:left="720"/>
        <w:rPr>
          <w:rFonts w:cs="Tahoma"/>
          <w:lang w:val="nl-NL"/>
        </w:rPr>
      </w:pPr>
      <w:r w:rsidRPr="00FB6BEA">
        <w:rPr>
          <w:rFonts w:cs="Tahoma"/>
          <w:b/>
          <w:color w:val="000000"/>
          <w:szCs w:val="18"/>
          <w:lang w:val="nl-NL"/>
        </w:rPr>
        <w:t>Managed Default Folders met CAL voor Exchange Server 2010 Standard</w:t>
      </w:r>
    </w:p>
    <w:p w:rsidR="004069A4" w:rsidRPr="00FB6BEA" w:rsidRDefault="004069A4" w:rsidP="00E62BC4">
      <w:pPr>
        <w:ind w:left="720"/>
        <w:rPr>
          <w:rFonts w:cs="Tahoma"/>
          <w:lang w:val="nl-NL"/>
        </w:rPr>
      </w:pPr>
      <w:r w:rsidRPr="00FB6BEA">
        <w:rPr>
          <w:rFonts w:cs="Tahoma"/>
          <w:color w:val="000000"/>
          <w:szCs w:val="18"/>
          <w:lang w:val="nl-NL"/>
        </w:rPr>
        <w:t>Het recht op toegang tot de functie Managed Default Folder in Exchange Server 2010 wordt verleend op basis van de CAL voor Exchange Server 2010 Standard en vergelijkbare CAL’s</w:t>
      </w:r>
      <w:r w:rsidR="001A7D9E">
        <w:rPr>
          <w:rFonts w:cs="Tahoma"/>
          <w:color w:val="000000"/>
          <w:szCs w:val="18"/>
          <w:lang w:val="nl-NL"/>
        </w:rPr>
        <w:t xml:space="preserve">. </w:t>
      </w:r>
      <w:r w:rsidRPr="00FB6BEA">
        <w:rPr>
          <w:rFonts w:cs="Tahoma"/>
          <w:color w:val="000000"/>
          <w:szCs w:val="18"/>
          <w:lang w:val="nl-NL"/>
        </w:rPr>
        <w:t xml:space="preserve">Voor toegang tot de functie Managed Custom Folder is een CAL voor Exchange Server 2010 Enterprise of vergelijkbare CAL vereist, maar niet voor de functie Managed Default Folder. </w:t>
      </w:r>
    </w:p>
    <w:p w:rsidR="004069A4" w:rsidRPr="00FB6BEA" w:rsidRDefault="004069A4" w:rsidP="00386C73">
      <w:pPr>
        <w:spacing w:line="192" w:lineRule="auto"/>
        <w:ind w:left="720"/>
        <w:rPr>
          <w:rFonts w:cs="Tahoma"/>
          <w:szCs w:val="18"/>
          <w:lang w:val="nl-NL"/>
        </w:rPr>
      </w:pPr>
    </w:p>
    <w:p w:rsidR="00031547" w:rsidRPr="00CD452D" w:rsidRDefault="00031547" w:rsidP="005427B6">
      <w:pPr>
        <w:spacing w:after="60"/>
        <w:ind w:left="720"/>
        <w:rPr>
          <w:rFonts w:cs="Tahoma"/>
        </w:rPr>
      </w:pPr>
      <w:r w:rsidRPr="00CD452D">
        <w:rPr>
          <w:rFonts w:cs="Tahoma"/>
          <w:b/>
          <w:color w:val="000000"/>
          <w:szCs w:val="18"/>
        </w:rPr>
        <w:t>Multi-Mailbox Search met Exchange Server 2010 Standard CAL</w:t>
      </w:r>
    </w:p>
    <w:p w:rsidR="00031547" w:rsidRPr="00FB6BEA" w:rsidRDefault="00031547" w:rsidP="00386C73">
      <w:pPr>
        <w:ind w:left="720"/>
        <w:rPr>
          <w:rFonts w:cs="Tahoma"/>
          <w:lang w:val="nl-NL"/>
        </w:rPr>
      </w:pPr>
      <w:r w:rsidRPr="00FB6BEA">
        <w:rPr>
          <w:rFonts w:cs="Tahoma"/>
          <w:bCs/>
          <w:szCs w:val="20"/>
          <w:lang w:val="nl-NL"/>
        </w:rPr>
        <w:t>De gebruiksrechten voor Exchange Server 2010 worden gewijzigd omdat het recht op toegang tot de functie Cross Mailbox Search in Exchange Server 2010 wordt verleend op basis van de CAL voor Exchange Server 2010 Standard en vergelijkbare CAL’s. Deze update is van toepassing op alle Exchange Server 2010-licenties.</w:t>
      </w:r>
    </w:p>
    <w:p w:rsidR="004D0019" w:rsidRPr="00FB6BEA" w:rsidRDefault="004D0019" w:rsidP="0003119E">
      <w:pPr>
        <w:ind w:left="720"/>
        <w:rPr>
          <w:rFonts w:cs="Tahoma"/>
          <w:szCs w:val="18"/>
          <w:lang w:val="nl-NL"/>
        </w:rPr>
      </w:pPr>
    </w:p>
    <w:p w:rsidR="004069A4" w:rsidRPr="00FB6BEA" w:rsidRDefault="004069A4" w:rsidP="005427B6">
      <w:pPr>
        <w:spacing w:after="60"/>
        <w:ind w:left="720"/>
        <w:rPr>
          <w:rFonts w:cs="Tahoma"/>
          <w:lang w:val="nl-NL"/>
        </w:rPr>
      </w:pPr>
      <w:r w:rsidRPr="00FB6BEA">
        <w:rPr>
          <w:rFonts w:cs="Tahoma"/>
          <w:b/>
          <w:color w:val="000000"/>
          <w:szCs w:val="18"/>
          <w:lang w:val="nl-NL"/>
        </w:rPr>
        <w:t>CAL’s voor studenten (Academic Open Licentie en Academic Select)</w:t>
      </w:r>
    </w:p>
    <w:p w:rsidR="004069A4" w:rsidRPr="00FB6BEA" w:rsidRDefault="004069A4" w:rsidP="00E62BC4">
      <w:pPr>
        <w:ind w:left="720"/>
        <w:rPr>
          <w:rFonts w:cs="Tahoma"/>
          <w:lang w:val="nl-NL"/>
        </w:rPr>
      </w:pPr>
      <w:r w:rsidRPr="00FB6BEA">
        <w:rPr>
          <w:rFonts w:cs="Tahoma"/>
          <w:szCs w:val="20"/>
          <w:lang w:val="nl-NL"/>
        </w:rPr>
        <w:t>CAL’s voor studenten zijn uitsluitend bestemd voor het verlenen van licenties voor pc’s die het eigendom zijn van een student of pc’s die het eigendom zijn van een instelling en die zijn toegewezen aan een individuele student en NIET bestemd zijn voor gebruik in practicum- of klaslokalen.</w:t>
      </w:r>
    </w:p>
    <w:p w:rsidR="005427B6" w:rsidRDefault="005427B6" w:rsidP="0003119E">
      <w:pPr>
        <w:rPr>
          <w:rFonts w:cs="Tahoma"/>
          <w:szCs w:val="18"/>
          <w:lang w:val="nl-NL"/>
        </w:rPr>
      </w:pPr>
      <w:bookmarkStart w:id="1285" w:name="Srv_43ExchangeSvr07StdCAL"/>
      <w:bookmarkStart w:id="1286" w:name="Srv_44ExchangeSvr2010StdCAL"/>
    </w:p>
    <w:p w:rsidR="00777831" w:rsidRPr="00FB6BEA" w:rsidRDefault="00777831" w:rsidP="0003119E">
      <w:pPr>
        <w:rPr>
          <w:rFonts w:cs="Tahoma"/>
          <w:szCs w:val="18"/>
          <w:lang w:val="nl-NL"/>
        </w:rPr>
      </w:pPr>
    </w:p>
    <w:p w:rsidR="00CC1B99" w:rsidRPr="00FB6BEA" w:rsidRDefault="00B26237" w:rsidP="00CC1B99">
      <w:pPr>
        <w:pStyle w:val="Heading3"/>
        <w:rPr>
          <w:rFonts w:ascii="Tahoma" w:hAnsi="Tahoma" w:cs="Tahoma"/>
          <w:lang w:val="nl-NL"/>
        </w:rPr>
      </w:pPr>
      <w:bookmarkStart w:id="1287" w:name="_50_Forefront_Endpoint"/>
      <w:bookmarkStart w:id="1288" w:name="_Toc336338314"/>
      <w:bookmarkStart w:id="1289" w:name="_Toc346275977"/>
      <w:bookmarkStart w:id="1290" w:name="Srv_51ForfrontEndpointProtection"/>
      <w:bookmarkStart w:id="1291" w:name="Srv_50ForfrontEndpointProtection"/>
      <w:bookmarkStart w:id="1292" w:name="Srv_42ExchangeSvr07StdCAL"/>
      <w:bookmarkEnd w:id="1287"/>
      <w:r w:rsidRPr="00FB6BEA">
        <w:rPr>
          <w:rFonts w:ascii="Tahoma" w:hAnsi="Tahoma" w:cs="Tahoma"/>
          <w:caps/>
          <w:color w:val="F66400"/>
          <w:sz w:val="22"/>
          <w:vertAlign w:val="superscript"/>
          <w:lang w:val="nl-NL"/>
        </w:rPr>
        <w:t>5</w:t>
      </w:r>
      <w:r w:rsidR="00721D3C">
        <w:rPr>
          <w:rFonts w:ascii="Tahoma" w:hAnsi="Tahoma" w:cs="Tahoma"/>
          <w:caps/>
          <w:color w:val="F66400"/>
          <w:sz w:val="22"/>
          <w:vertAlign w:val="superscript"/>
          <w:lang w:val="nl-NL"/>
        </w:rPr>
        <w:t>1</w:t>
      </w:r>
      <w:r w:rsidRPr="00FB6BEA">
        <w:rPr>
          <w:rFonts w:ascii="Tahoma" w:hAnsi="Tahoma" w:cs="Tahoma"/>
          <w:color w:val="F66400"/>
          <w:sz w:val="22"/>
          <w:lang w:val="nl-NL"/>
        </w:rPr>
        <w:t xml:space="preserve"> Forefront Endpoint Protection</w:t>
      </w:r>
      <w:bookmarkEnd w:id="1288"/>
      <w:bookmarkEnd w:id="1289"/>
    </w:p>
    <w:bookmarkEnd w:id="1290"/>
    <w:bookmarkEnd w:id="1291"/>
    <w:p w:rsidR="00CC1B99" w:rsidRPr="00FB6BEA" w:rsidRDefault="00CC1B99" w:rsidP="0003119E">
      <w:pPr>
        <w:ind w:left="720"/>
        <w:rPr>
          <w:rFonts w:cs="Tahoma"/>
          <w:szCs w:val="18"/>
          <w:lang w:val="nl-NL"/>
        </w:rPr>
      </w:pPr>
    </w:p>
    <w:p w:rsidR="008A1A57" w:rsidRPr="00FB6BEA" w:rsidRDefault="008A1A57" w:rsidP="00386C73">
      <w:pPr>
        <w:tabs>
          <w:tab w:val="left" w:pos="1920"/>
        </w:tabs>
        <w:ind w:left="720"/>
        <w:rPr>
          <w:rFonts w:cs="Tahoma"/>
          <w:lang w:val="nl-NL"/>
        </w:rPr>
      </w:pPr>
      <w:r w:rsidRPr="00FB6BEA">
        <w:rPr>
          <w:rFonts w:cs="Tahoma"/>
          <w:lang w:val="nl-NL"/>
        </w:rPr>
        <w:t xml:space="preserve">Vanaf 1 april 2012 zal </w:t>
      </w:r>
      <w:r w:rsidRPr="00FB6BEA">
        <w:rPr>
          <w:rFonts w:eastAsia="Calibri" w:cs="Tahoma"/>
          <w:szCs w:val="18"/>
          <w:lang w:val="nl-NL"/>
        </w:rPr>
        <w:t xml:space="preserve">Forefront Endpoint Protection als oplossing voor de clientbescherming, worden vervangen door </w:t>
      </w:r>
      <w:r w:rsidRPr="00FB6BEA">
        <w:rPr>
          <w:rFonts w:cs="Tahoma"/>
          <w:lang w:val="nl-NL"/>
        </w:rPr>
        <w:t>System Center 2012 Endpoint Protection. Als zelfstandige toepassing verleent System Center 2012 Endpoint Protection alleen gebruiksrechten aan beschermde clientapparaten. De gebruiksrechten voor het beschermen van de serverapparaten kunnen alleen worden verkregen via de</w:t>
      </w:r>
      <w:r w:rsidR="00386C73" w:rsidRPr="00FB6BEA">
        <w:rPr>
          <w:rFonts w:cs="Tahoma"/>
          <w:lang w:val="nl-NL"/>
        </w:rPr>
        <w:t> </w:t>
      </w:r>
      <w:r w:rsidRPr="00FB6BEA">
        <w:rPr>
          <w:rFonts w:cs="Tahoma"/>
          <w:lang w:val="nl-NL"/>
        </w:rPr>
        <w:t>afname van System Center 2012 Standard of Datacenter-beheerlicenties.</w:t>
      </w:r>
    </w:p>
    <w:p w:rsidR="008A1A57" w:rsidRPr="00FB6BEA" w:rsidRDefault="008A1A57" w:rsidP="0003119E">
      <w:pPr>
        <w:tabs>
          <w:tab w:val="left" w:pos="1920"/>
        </w:tabs>
        <w:ind w:left="720"/>
        <w:rPr>
          <w:rFonts w:cs="Tahoma"/>
          <w:szCs w:val="18"/>
          <w:lang w:val="nl-NL"/>
        </w:rPr>
      </w:pPr>
    </w:p>
    <w:p w:rsidR="008A1A57" w:rsidRPr="00FB6BEA" w:rsidRDefault="008A1A57" w:rsidP="00386C73">
      <w:pPr>
        <w:tabs>
          <w:tab w:val="left" w:pos="1920"/>
        </w:tabs>
        <w:ind w:left="720"/>
        <w:rPr>
          <w:rFonts w:cs="Tahoma"/>
          <w:lang w:val="nl-NL"/>
        </w:rPr>
      </w:pPr>
      <w:r w:rsidRPr="00FB6BEA">
        <w:rPr>
          <w:rFonts w:eastAsia="Calibri" w:cs="Tahoma"/>
          <w:szCs w:val="18"/>
          <w:lang w:val="nl-NL"/>
        </w:rPr>
        <w:t>Gebruikers met actieve abonnementen voor Forefront Endpoint Protection</w:t>
      </w:r>
      <w:r w:rsidRPr="00FB6BEA">
        <w:rPr>
          <w:rFonts w:cs="Tahoma"/>
          <w:lang w:val="nl-NL"/>
        </w:rPr>
        <w:t xml:space="preserve"> en die gebruik maken van de</w:t>
      </w:r>
      <w:r w:rsidR="00386C73" w:rsidRPr="00FB6BEA">
        <w:rPr>
          <w:rFonts w:cs="Tahoma"/>
          <w:lang w:val="nl-NL"/>
        </w:rPr>
        <w:t> </w:t>
      </w:r>
      <w:r w:rsidRPr="00FB6BEA">
        <w:rPr>
          <w:rFonts w:cs="Tahoma"/>
          <w:lang w:val="nl-NL"/>
        </w:rPr>
        <w:t>dienst voor het beschermen van clientapparaten, kunnen voor hetzelfde doel opwaarderen naar System</w:t>
      </w:r>
      <w:r w:rsidR="00386C73" w:rsidRPr="00FB6BEA">
        <w:rPr>
          <w:rFonts w:cs="Tahoma"/>
          <w:lang w:val="nl-NL"/>
        </w:rPr>
        <w:t> </w:t>
      </w:r>
      <w:r w:rsidRPr="00FB6BEA">
        <w:rPr>
          <w:rFonts w:cs="Tahoma"/>
          <w:lang w:val="nl-NL"/>
        </w:rPr>
        <w:t>Center 2012 Endpoint Protection.</w:t>
      </w:r>
    </w:p>
    <w:p w:rsidR="008A1A57" w:rsidRPr="00FB6BEA" w:rsidRDefault="008A1A57" w:rsidP="00386C73">
      <w:pPr>
        <w:tabs>
          <w:tab w:val="left" w:pos="1920"/>
        </w:tabs>
        <w:ind w:left="720"/>
        <w:rPr>
          <w:rFonts w:cs="Tahoma"/>
          <w:lang w:val="nl-NL"/>
        </w:rPr>
      </w:pPr>
      <w:r w:rsidRPr="00FB6BEA">
        <w:rPr>
          <w:rFonts w:eastAsia="Calibri" w:cs="Tahoma"/>
          <w:szCs w:val="18"/>
          <w:lang w:val="nl-NL"/>
        </w:rPr>
        <w:t>Gebruikers met actieve abonnementen voor Forefront Endpoint Protection</w:t>
      </w:r>
      <w:r w:rsidRPr="00FB6BEA">
        <w:rPr>
          <w:rFonts w:cs="Tahoma"/>
          <w:lang w:val="nl-NL"/>
        </w:rPr>
        <w:t xml:space="preserve"> en die gebruik maken van de</w:t>
      </w:r>
      <w:r w:rsidR="00386C73" w:rsidRPr="00FB6BEA">
        <w:rPr>
          <w:rFonts w:cs="Tahoma"/>
          <w:lang w:val="nl-NL"/>
        </w:rPr>
        <w:t> </w:t>
      </w:r>
      <w:r w:rsidRPr="00FB6BEA">
        <w:rPr>
          <w:rFonts w:cs="Tahoma"/>
          <w:lang w:val="nl-NL"/>
        </w:rPr>
        <w:t>dienst voor het beschermen van serverapparaten, kunnen de dienst Forefront Endpoint Protection blijven</w:t>
      </w:r>
      <w:r w:rsidR="00386C73" w:rsidRPr="00FB6BEA">
        <w:rPr>
          <w:rFonts w:cs="Tahoma"/>
          <w:lang w:val="nl-NL"/>
        </w:rPr>
        <w:t> </w:t>
      </w:r>
      <w:r w:rsidRPr="00FB6BEA">
        <w:rPr>
          <w:rFonts w:cs="Tahoma"/>
          <w:lang w:val="nl-NL"/>
        </w:rPr>
        <w:t>gebruiken.</w:t>
      </w:r>
    </w:p>
    <w:p w:rsidR="008A1A57" w:rsidRPr="00FB6BEA" w:rsidRDefault="008A1A57" w:rsidP="0003119E">
      <w:pPr>
        <w:ind w:left="720"/>
        <w:rPr>
          <w:rFonts w:cs="Tahoma"/>
          <w:szCs w:val="18"/>
          <w:lang w:val="nl-NL"/>
        </w:rPr>
      </w:pPr>
    </w:p>
    <w:p w:rsidR="008A1A57" w:rsidRPr="00FB6BEA" w:rsidRDefault="008A1A57" w:rsidP="003700D4">
      <w:pPr>
        <w:ind w:left="720"/>
        <w:rPr>
          <w:rFonts w:cs="Tahoma"/>
          <w:lang w:val="nl-NL"/>
        </w:rPr>
      </w:pPr>
      <w:r w:rsidRPr="00FB6BEA">
        <w:rPr>
          <w:rFonts w:eastAsia="Calibri" w:cs="Tahoma"/>
          <w:szCs w:val="18"/>
          <w:lang w:val="nl-NL"/>
        </w:rPr>
        <w:t>System Center Configuration Manager 2007 R2 of R3 is de beheerconsole voor Forefront Endpoint Protection 2010. Klanten moeten beschikken over een licentie voor System Center Configuration Manager</w:t>
      </w:r>
      <w:r w:rsidR="003700D4">
        <w:rPr>
          <w:rFonts w:eastAsia="Calibri" w:cs="Tahoma"/>
          <w:szCs w:val="18"/>
          <w:lang w:val="nl-NL"/>
        </w:rPr>
        <w:t> </w:t>
      </w:r>
      <w:r w:rsidRPr="00FB6BEA">
        <w:rPr>
          <w:rFonts w:eastAsia="Calibri" w:cs="Tahoma"/>
          <w:szCs w:val="18"/>
          <w:lang w:val="nl-NL"/>
        </w:rPr>
        <w:t>2007 R2 of R3 voor beheer van Forefront Endpoint Protection 2010. Forefront Endpoint Protection</w:t>
      </w:r>
      <w:r w:rsidR="003700D4">
        <w:rPr>
          <w:rFonts w:eastAsia="Calibri" w:cs="Tahoma"/>
          <w:szCs w:val="18"/>
          <w:lang w:val="nl-NL"/>
        </w:rPr>
        <w:t> </w:t>
      </w:r>
      <w:r w:rsidRPr="00FB6BEA">
        <w:rPr>
          <w:rFonts w:eastAsia="Calibri" w:cs="Tahoma"/>
          <w:szCs w:val="18"/>
          <w:lang w:val="nl-NL"/>
        </w:rPr>
        <w:t>2010 kan</w:t>
      </w:r>
      <w:r w:rsidR="00386C73" w:rsidRPr="00FB6BEA">
        <w:rPr>
          <w:rFonts w:eastAsia="Calibri" w:cs="Tahoma"/>
          <w:szCs w:val="18"/>
          <w:lang w:val="nl-NL"/>
        </w:rPr>
        <w:t> </w:t>
      </w:r>
      <w:r w:rsidRPr="00FB6BEA">
        <w:rPr>
          <w:rFonts w:eastAsia="Calibri" w:cs="Tahoma"/>
          <w:szCs w:val="18"/>
          <w:lang w:val="nl-NL"/>
        </w:rPr>
        <w:t>zonder beheer worden gebruikt, zonder de noodzaak een licentie af te nemen voor</w:t>
      </w:r>
      <w:r w:rsidR="003700D4">
        <w:rPr>
          <w:rFonts w:eastAsia="Calibri" w:cs="Tahoma"/>
          <w:szCs w:val="18"/>
          <w:lang w:val="nl-NL"/>
        </w:rPr>
        <w:t> </w:t>
      </w:r>
      <w:r w:rsidRPr="00FB6BEA">
        <w:rPr>
          <w:rFonts w:eastAsia="Calibri" w:cs="Tahoma"/>
          <w:szCs w:val="18"/>
          <w:lang w:val="nl-NL"/>
        </w:rPr>
        <w:t xml:space="preserve">System Center Configuration Manager. </w:t>
      </w:r>
    </w:p>
    <w:p w:rsidR="008A1A57" w:rsidRPr="00FB6BEA" w:rsidRDefault="008A1A57" w:rsidP="0003119E">
      <w:pPr>
        <w:ind w:left="720"/>
        <w:rPr>
          <w:rFonts w:cs="Tahoma"/>
          <w:szCs w:val="18"/>
          <w:lang w:val="nl-NL"/>
        </w:rPr>
      </w:pPr>
    </w:p>
    <w:p w:rsidR="008A1A57" w:rsidRPr="00FB6BEA" w:rsidRDefault="005427B6" w:rsidP="005427B6">
      <w:pPr>
        <w:spacing w:after="60"/>
        <w:ind w:left="720"/>
        <w:rPr>
          <w:rFonts w:cs="Tahoma"/>
          <w:lang w:val="nl-NL"/>
        </w:rPr>
      </w:pPr>
      <w:r w:rsidRPr="00FB6BEA">
        <w:rPr>
          <w:rFonts w:eastAsia="Calibri" w:cs="Tahoma"/>
          <w:b/>
          <w:szCs w:val="18"/>
          <w:lang w:val="nl-NL"/>
        </w:rPr>
        <w:t>Thuisgebruik:</w:t>
      </w:r>
    </w:p>
    <w:p w:rsidR="008A1A57" w:rsidRPr="00FB6BEA" w:rsidRDefault="008A1A57" w:rsidP="00E62BC4">
      <w:pPr>
        <w:ind w:left="720"/>
        <w:rPr>
          <w:rFonts w:cs="Tahoma"/>
          <w:lang w:val="nl-NL"/>
        </w:rPr>
      </w:pPr>
      <w:r w:rsidRPr="00FB6BEA">
        <w:rPr>
          <w:rFonts w:eastAsia="Calibri" w:cs="Tahoma"/>
          <w:szCs w:val="18"/>
          <w:lang w:val="nl-NL"/>
        </w:rPr>
        <w:t>Klanten met abonnementslicenties voor gebruikers voor Forefront Endpoint Protection 2010 kwalificeren voor het Home Use-programma.</w:t>
      </w:r>
    </w:p>
    <w:p w:rsidR="00BA1490" w:rsidRDefault="00BA1490" w:rsidP="0003119E">
      <w:pPr>
        <w:rPr>
          <w:rFonts w:cs="Tahoma"/>
          <w:szCs w:val="18"/>
          <w:lang w:val="nl-NL"/>
        </w:rPr>
      </w:pPr>
      <w:bookmarkStart w:id="1293" w:name="_Toc254758297"/>
      <w:bookmarkStart w:id="1294" w:name="Srv_44ForefrontOnSecforExch"/>
      <w:bookmarkStart w:id="1295" w:name="Srv_43ForefrontOnSecforExch"/>
      <w:bookmarkEnd w:id="1285"/>
      <w:bookmarkEnd w:id="1286"/>
      <w:bookmarkEnd w:id="1292"/>
    </w:p>
    <w:p w:rsidR="009E4FDD" w:rsidRPr="00FB6BEA" w:rsidRDefault="00B26237" w:rsidP="009E4FDD">
      <w:pPr>
        <w:pStyle w:val="Heading3"/>
        <w:rPr>
          <w:rFonts w:ascii="Tahoma" w:hAnsi="Tahoma" w:cs="Tahoma"/>
          <w:lang w:val="nl-NL"/>
        </w:rPr>
      </w:pPr>
      <w:bookmarkStart w:id="1296" w:name="_51_Forefront_Identity"/>
      <w:bookmarkStart w:id="1297" w:name="_Toc336338315"/>
      <w:bookmarkStart w:id="1298" w:name="_Toc346275978"/>
      <w:bookmarkStart w:id="1299" w:name="Srv_43ForefrontIdMgr2010"/>
      <w:bookmarkStart w:id="1300" w:name="Srv_48ForefrontIdMgr2010"/>
      <w:bookmarkStart w:id="1301" w:name="Srv_45ForefrontIdMgr2010"/>
      <w:bookmarkEnd w:id="1296"/>
      <w:r w:rsidRPr="00FB6BEA">
        <w:rPr>
          <w:rFonts w:ascii="Tahoma" w:hAnsi="Tahoma" w:cs="Tahoma"/>
          <w:caps/>
          <w:color w:val="F66400"/>
          <w:sz w:val="22"/>
          <w:vertAlign w:val="superscript"/>
          <w:lang w:val="nl-NL"/>
        </w:rPr>
        <w:t>5</w:t>
      </w:r>
      <w:r w:rsidR="00721D3C">
        <w:rPr>
          <w:rFonts w:ascii="Tahoma" w:hAnsi="Tahoma" w:cs="Tahoma"/>
          <w:caps/>
          <w:color w:val="F66400"/>
          <w:sz w:val="22"/>
          <w:vertAlign w:val="superscript"/>
          <w:lang w:val="nl-NL"/>
        </w:rPr>
        <w:t>2</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Forefront Identity Manager 2010</w:t>
      </w:r>
      <w:bookmarkEnd w:id="1293"/>
      <w:r w:rsidRPr="00FB6BEA">
        <w:rPr>
          <w:rFonts w:ascii="Tahoma" w:hAnsi="Tahoma" w:cs="Tahoma"/>
          <w:color w:val="F66400"/>
          <w:sz w:val="22"/>
          <w:lang w:val="nl-NL"/>
        </w:rPr>
        <w:t xml:space="preserve"> R2</w:t>
      </w:r>
      <w:bookmarkEnd w:id="1297"/>
      <w:bookmarkEnd w:id="1298"/>
    </w:p>
    <w:bookmarkEnd w:id="1299"/>
    <w:bookmarkEnd w:id="1300"/>
    <w:bookmarkEnd w:id="1301"/>
    <w:p w:rsidR="009E4FDD" w:rsidRPr="00FB6BEA" w:rsidRDefault="009E4FDD" w:rsidP="0003119E">
      <w:pPr>
        <w:ind w:left="720"/>
        <w:rPr>
          <w:rFonts w:cs="Tahoma"/>
          <w:szCs w:val="18"/>
          <w:lang w:val="nl-NL"/>
        </w:rPr>
      </w:pPr>
    </w:p>
    <w:p w:rsidR="009E4FDD" w:rsidRPr="00FB6BEA" w:rsidRDefault="009E4FDD" w:rsidP="005427B6">
      <w:pPr>
        <w:spacing w:after="60"/>
        <w:ind w:left="720"/>
        <w:rPr>
          <w:rFonts w:cs="Tahoma"/>
          <w:lang w:val="nl-NL"/>
        </w:rPr>
      </w:pPr>
      <w:r w:rsidRPr="00FB6BEA">
        <w:rPr>
          <w:rFonts w:cs="Tahoma"/>
          <w:b/>
          <w:color w:val="000000"/>
          <w:szCs w:val="18"/>
          <w:lang w:val="nl-NL"/>
        </w:rPr>
        <w:t>Versie</w:t>
      </w:r>
    </w:p>
    <w:p w:rsidR="009E4FDD" w:rsidRPr="00FB6BEA" w:rsidRDefault="009E4FDD" w:rsidP="005427B6">
      <w:pPr>
        <w:ind w:left="720"/>
        <w:rPr>
          <w:rFonts w:cs="Tahoma"/>
          <w:lang w:val="nl-NL"/>
        </w:rPr>
      </w:pPr>
      <w:r w:rsidRPr="00FB6BEA">
        <w:rPr>
          <w:rFonts w:cs="Tahoma"/>
          <w:color w:val="000000"/>
          <w:szCs w:val="18"/>
          <w:lang w:val="nl-NL"/>
        </w:rPr>
        <w:t>Forefront Identity Manager 2010 R2 is de volgende versie van Forefront Identity Manager 2010.</w:t>
      </w:r>
    </w:p>
    <w:p w:rsidR="005427B6" w:rsidRDefault="005427B6" w:rsidP="0003119E">
      <w:pPr>
        <w:rPr>
          <w:rFonts w:cs="Tahoma"/>
          <w:szCs w:val="18"/>
          <w:lang w:val="nl-NL"/>
        </w:rPr>
      </w:pPr>
    </w:p>
    <w:p w:rsidR="00777831" w:rsidRPr="00FB6BEA" w:rsidRDefault="00777831" w:rsidP="0003119E">
      <w:pPr>
        <w:rPr>
          <w:rFonts w:cs="Tahoma"/>
          <w:szCs w:val="18"/>
          <w:lang w:val="nl-NL"/>
        </w:rPr>
      </w:pPr>
    </w:p>
    <w:p w:rsidR="00936C19" w:rsidRPr="00CD452D" w:rsidRDefault="00B26237" w:rsidP="005427B6">
      <w:pPr>
        <w:pStyle w:val="Heading2"/>
        <w:ind w:left="0"/>
        <w:rPr>
          <w:rFonts w:ascii="Tahoma" w:hAnsi="Tahoma" w:cs="Tahoma"/>
          <w:sz w:val="22"/>
          <w:szCs w:val="22"/>
        </w:rPr>
      </w:pPr>
      <w:bookmarkStart w:id="1302" w:name="_52_Forefront_Identity"/>
      <w:bookmarkStart w:id="1303" w:name="_Toc336338316"/>
      <w:bookmarkStart w:id="1304" w:name="Srv_54ForefrontIDMgrWinLiveEd"/>
      <w:bookmarkStart w:id="1305" w:name="_Toc346275979"/>
      <w:bookmarkStart w:id="1306" w:name="Srv_46ForefrontOnlineProforExch"/>
      <w:bookmarkEnd w:id="1302"/>
      <w:r w:rsidRPr="00CD452D">
        <w:rPr>
          <w:rFonts w:ascii="Tahoma" w:hAnsi="Tahoma" w:cs="Tahoma"/>
          <w:caps/>
          <w:color w:val="F26200"/>
          <w:sz w:val="22"/>
          <w:szCs w:val="22"/>
          <w:vertAlign w:val="superscript"/>
        </w:rPr>
        <w:t>5</w:t>
      </w:r>
      <w:r w:rsidR="00721D3C">
        <w:rPr>
          <w:rFonts w:ascii="Tahoma" w:hAnsi="Tahoma" w:cs="Tahoma"/>
          <w:caps/>
          <w:color w:val="F26200"/>
          <w:sz w:val="22"/>
          <w:szCs w:val="22"/>
          <w:vertAlign w:val="superscript"/>
        </w:rPr>
        <w:t>3</w:t>
      </w:r>
      <w:r w:rsidRPr="00CD452D">
        <w:rPr>
          <w:rFonts w:ascii="Tahoma" w:hAnsi="Tahoma" w:cs="Tahoma"/>
          <w:caps/>
          <w:color w:val="F26200"/>
          <w:sz w:val="22"/>
          <w:szCs w:val="22"/>
          <w:vertAlign w:val="superscript"/>
        </w:rPr>
        <w:t>2</w:t>
      </w:r>
      <w:r w:rsidRPr="00CD452D">
        <w:rPr>
          <w:rFonts w:ascii="Tahoma" w:hAnsi="Tahoma" w:cs="Tahoma"/>
          <w:color w:val="F26200"/>
          <w:sz w:val="22"/>
          <w:szCs w:val="22"/>
        </w:rPr>
        <w:t xml:space="preserve"> Forefront Identity Manager 2010 – Windows Live Edition</w:t>
      </w:r>
      <w:bookmarkEnd w:id="1303"/>
      <w:bookmarkEnd w:id="1304"/>
      <w:bookmarkEnd w:id="1305"/>
    </w:p>
    <w:p w:rsidR="005427B6" w:rsidRPr="00CD452D" w:rsidRDefault="005427B6" w:rsidP="0003119E">
      <w:pPr>
        <w:rPr>
          <w:rFonts w:cs="Tahoma"/>
          <w:szCs w:val="18"/>
        </w:rPr>
      </w:pPr>
    </w:p>
    <w:p w:rsidR="005D346C" w:rsidRPr="00CD452D" w:rsidRDefault="005D346C" w:rsidP="005427B6">
      <w:pPr>
        <w:spacing w:after="60"/>
        <w:ind w:left="720"/>
        <w:rPr>
          <w:rFonts w:cs="Tahoma"/>
        </w:rPr>
      </w:pPr>
      <w:r w:rsidRPr="00CD452D">
        <w:rPr>
          <w:rFonts w:cs="Tahoma"/>
          <w:b/>
          <w:color w:val="000000"/>
          <w:szCs w:val="18"/>
        </w:rPr>
        <w:t>Versie</w:t>
      </w:r>
    </w:p>
    <w:p w:rsidR="005D346C" w:rsidRPr="00CD452D" w:rsidRDefault="005D346C" w:rsidP="00E62BC4">
      <w:pPr>
        <w:ind w:left="720"/>
        <w:rPr>
          <w:rFonts w:cs="Tahoma"/>
        </w:rPr>
      </w:pPr>
      <w:r w:rsidRPr="00CD452D">
        <w:rPr>
          <w:rFonts w:cs="Tahoma"/>
          <w:color w:val="000000"/>
        </w:rPr>
        <w:t>Forefront Identity Manager 2010 – Windows Live Edition is de volgende versie van Identity Lifecycle Manager 2007 – Windows Live Edition</w:t>
      </w:r>
    </w:p>
    <w:p w:rsidR="005D346C" w:rsidRDefault="005D346C" w:rsidP="0003119E">
      <w:pPr>
        <w:rPr>
          <w:rFonts w:cs="Tahoma"/>
          <w:szCs w:val="18"/>
        </w:rPr>
      </w:pPr>
    </w:p>
    <w:p w:rsidR="00F84956" w:rsidRPr="00CD452D" w:rsidRDefault="00F84956" w:rsidP="0003119E">
      <w:pPr>
        <w:rPr>
          <w:rFonts w:cs="Tahoma"/>
          <w:szCs w:val="18"/>
        </w:rPr>
      </w:pPr>
    </w:p>
    <w:p w:rsidR="00023FE7" w:rsidRPr="00FB6BEA" w:rsidRDefault="00B26237">
      <w:pPr>
        <w:pStyle w:val="Heading3"/>
        <w:rPr>
          <w:rFonts w:ascii="Tahoma" w:hAnsi="Tahoma" w:cs="Tahoma"/>
          <w:lang w:val="nl-NL"/>
        </w:rPr>
      </w:pPr>
      <w:bookmarkStart w:id="1307" w:name="_53_Forefront_Online"/>
      <w:bookmarkStart w:id="1308" w:name="_Toc336338317"/>
      <w:bookmarkStart w:id="1309" w:name="_Toc346275980"/>
      <w:bookmarkEnd w:id="1307"/>
      <w:r w:rsidRPr="00FB6BEA">
        <w:rPr>
          <w:rFonts w:ascii="Tahoma" w:hAnsi="Tahoma" w:cs="Tahoma"/>
          <w:caps/>
          <w:color w:val="F66400"/>
          <w:sz w:val="22"/>
          <w:vertAlign w:val="superscript"/>
          <w:lang w:val="nl-NL"/>
        </w:rPr>
        <w:t>5</w:t>
      </w:r>
      <w:r w:rsidR="00721D3C">
        <w:rPr>
          <w:rFonts w:ascii="Tahoma" w:hAnsi="Tahoma" w:cs="Tahoma"/>
          <w:caps/>
          <w:color w:val="F66400"/>
          <w:sz w:val="22"/>
          <w:vertAlign w:val="superscript"/>
          <w:lang w:val="nl-NL"/>
        </w:rPr>
        <w:t>4</w:t>
      </w:r>
      <w:r w:rsidRPr="00FB6BEA">
        <w:rPr>
          <w:rFonts w:ascii="Tahoma" w:hAnsi="Tahoma" w:cs="Tahoma"/>
          <w:color w:val="F66400"/>
          <w:sz w:val="22"/>
          <w:lang w:val="nl-NL"/>
        </w:rPr>
        <w:t xml:space="preserve"> Forefront Online Protection for Exchange (Apparaat- en Gebruikers-SL)</w:t>
      </w:r>
      <w:bookmarkEnd w:id="1308"/>
      <w:bookmarkEnd w:id="1309"/>
    </w:p>
    <w:bookmarkEnd w:id="1294"/>
    <w:bookmarkEnd w:id="1295"/>
    <w:bookmarkEnd w:id="1306"/>
    <w:p w:rsidR="00023FE7" w:rsidRPr="00FB6BEA" w:rsidRDefault="00023FE7" w:rsidP="0003119E">
      <w:pPr>
        <w:pStyle w:val="EndnoteText"/>
        <w:tabs>
          <w:tab w:val="center" w:pos="5306"/>
        </w:tabs>
        <w:ind w:left="0"/>
        <w:rPr>
          <w:rFonts w:ascii="Tahoma" w:hAnsi="Tahoma" w:cs="Tahoma"/>
          <w:sz w:val="18"/>
          <w:szCs w:val="18"/>
          <w:lang w:val="nl-NL"/>
        </w:rPr>
      </w:pPr>
    </w:p>
    <w:p w:rsidR="00827D38" w:rsidRPr="00FB6BEA" w:rsidRDefault="00827D38" w:rsidP="00E62BC4">
      <w:pPr>
        <w:spacing w:after="200" w:line="276" w:lineRule="auto"/>
        <w:ind w:left="720"/>
        <w:rPr>
          <w:rFonts w:cs="Tahoma"/>
          <w:lang w:val="nl-NL"/>
        </w:rPr>
      </w:pPr>
      <w:r w:rsidRPr="00FB6BEA">
        <w:rPr>
          <w:rFonts w:eastAsia="Calibri" w:cs="Tahoma"/>
          <w:bCs/>
          <w:color w:val="000000"/>
          <w:szCs w:val="18"/>
          <w:lang w:val="nl-NL"/>
        </w:rPr>
        <w:t>In het geval van Forefront Online Security for Exchange (voorheen Exchange Hosted Filtering)dient de klant voor het bestellen van verdere bestellingen na de eerste bestelling dezelfde actieve Select Overeenkomst-enrollment, Enterprise Overeenkomst-enrollment, of Open Value-overeenkomst te gebruiken.</w:t>
      </w:r>
    </w:p>
    <w:p w:rsidR="00827D38" w:rsidRPr="00FB6BEA" w:rsidRDefault="00827D38" w:rsidP="00EF0304">
      <w:pPr>
        <w:ind w:left="720"/>
        <w:rPr>
          <w:rFonts w:cs="Tahoma"/>
          <w:lang w:val="nl-NL"/>
        </w:rPr>
      </w:pPr>
      <w:r w:rsidRPr="00FB6BEA">
        <w:rPr>
          <w:rFonts w:cs="Tahoma"/>
          <w:bCs/>
          <w:color w:val="000000"/>
          <w:szCs w:val="18"/>
          <w:lang w:val="nl-NL"/>
        </w:rPr>
        <w:t>Aangezien deze online dienst per domein wordt geleverd, is voor alle gebruikers (of apparaten) binnen een gedekt domein een Gebruikers-SL (of Apparaat-SL) vereist</w:t>
      </w:r>
      <w:r w:rsidR="001A7D9E">
        <w:rPr>
          <w:rFonts w:cs="Tahoma"/>
          <w:bCs/>
          <w:color w:val="000000"/>
          <w:szCs w:val="18"/>
          <w:lang w:val="nl-NL"/>
        </w:rPr>
        <w:t xml:space="preserve">. </w:t>
      </w:r>
      <w:r w:rsidRPr="00FB6BEA">
        <w:rPr>
          <w:rFonts w:cs="Tahoma"/>
          <w:bCs/>
          <w:color w:val="000000"/>
          <w:szCs w:val="18"/>
          <w:lang w:val="nl-NL"/>
        </w:rPr>
        <w:t>Klanten die de dienst wensen voor een deel van de aanwezige gebruikers (of apparaten), kunnen een subdomein maken voor een meer gerichte levering. In</w:t>
      </w:r>
      <w:r w:rsidR="00EF0304" w:rsidRPr="00FB6BEA">
        <w:rPr>
          <w:rFonts w:cs="Tahoma"/>
          <w:bCs/>
          <w:color w:val="000000"/>
          <w:szCs w:val="18"/>
          <w:lang w:val="nl-NL"/>
        </w:rPr>
        <w:t> </w:t>
      </w:r>
      <w:r w:rsidRPr="00FB6BEA">
        <w:rPr>
          <w:rFonts w:cs="Tahoma"/>
          <w:bCs/>
          <w:color w:val="000000"/>
          <w:szCs w:val="18"/>
          <w:lang w:val="nl-NL"/>
        </w:rPr>
        <w:t>dat geval is alleen voor de gebruikers (of apparaten) binnen het gedekte subdomein een Gebruikers-SL (of Apparaat-SL) vereist.</w:t>
      </w:r>
    </w:p>
    <w:p w:rsidR="00827D38" w:rsidRPr="00FB6BEA" w:rsidRDefault="00827D38" w:rsidP="0003119E">
      <w:pPr>
        <w:pStyle w:val="EndnoteText"/>
        <w:ind w:left="720"/>
        <w:rPr>
          <w:rFonts w:ascii="Tahoma" w:hAnsi="Tahoma" w:cs="Tahoma"/>
          <w:sz w:val="18"/>
          <w:szCs w:val="18"/>
          <w:lang w:val="nl-NL"/>
        </w:rPr>
      </w:pPr>
    </w:p>
    <w:p w:rsidR="00023FE7" w:rsidRPr="00FB6BEA" w:rsidRDefault="00023FE7" w:rsidP="00E62BC4">
      <w:pPr>
        <w:pStyle w:val="PlainText"/>
        <w:ind w:left="720"/>
        <w:rPr>
          <w:rFonts w:ascii="Tahoma" w:hAnsi="Tahoma" w:cs="Tahoma"/>
          <w:bCs/>
          <w:color w:val="000000"/>
          <w:sz w:val="18"/>
          <w:szCs w:val="18"/>
          <w:lang w:val="nl-NL"/>
        </w:rPr>
      </w:pPr>
      <w:r w:rsidRPr="00FB6BEA">
        <w:rPr>
          <w:rFonts w:ascii="Tahoma" w:hAnsi="Tahoma" w:cs="Tahoma"/>
          <w:bCs/>
          <w:color w:val="000000"/>
          <w:sz w:val="18"/>
          <w:szCs w:val="18"/>
          <w:lang w:val="nl-NL"/>
        </w:rPr>
        <w:t>Zie</w:t>
      </w:r>
      <w:r w:rsidR="00A770E2">
        <w:rPr>
          <w:rFonts w:ascii="Tahoma" w:hAnsi="Tahoma" w:cs="Tahoma"/>
          <w:bCs/>
          <w:color w:val="000000"/>
          <w:sz w:val="18"/>
          <w:szCs w:val="18"/>
          <w:lang w:val="nl-NL"/>
        </w:rPr>
        <w:t xml:space="preserve"> </w:t>
      </w:r>
      <w:hyperlink w:anchor="_Section_5_–" w:history="1">
        <w:r w:rsidRPr="00FB6BEA">
          <w:rPr>
            <w:rStyle w:val="Hyperlink"/>
            <w:rFonts w:ascii="Tahoma" w:hAnsi="Tahoma" w:cs="Tahoma"/>
            <w:sz w:val="18"/>
            <w:szCs w:val="18"/>
            <w:lang w:val="nl-NL"/>
          </w:rPr>
          <w:t>Sectie 5</w:t>
        </w:r>
      </w:hyperlink>
      <w:r w:rsidRPr="00FB6BEA">
        <w:rPr>
          <w:rFonts w:ascii="Tahoma" w:hAnsi="Tahoma" w:cs="Tahoma"/>
          <w:bCs/>
          <w:color w:val="000000"/>
          <w:sz w:val="18"/>
          <w:szCs w:val="18"/>
          <w:lang w:val="nl-NL"/>
        </w:rPr>
        <w:t xml:space="preserve"> voor prijzen en betalingsvoorwaarden voor online diensten. </w:t>
      </w:r>
    </w:p>
    <w:p w:rsidR="0003119E" w:rsidRDefault="0003119E" w:rsidP="0003119E">
      <w:pPr>
        <w:pStyle w:val="PlainText"/>
        <w:ind w:left="720"/>
        <w:rPr>
          <w:rFonts w:ascii="Tahoma" w:hAnsi="Tahoma" w:cs="Tahoma"/>
          <w:sz w:val="18"/>
          <w:szCs w:val="18"/>
          <w:lang w:val="nl-NL"/>
        </w:rPr>
      </w:pPr>
    </w:p>
    <w:p w:rsidR="00777831" w:rsidRPr="00FB6BEA" w:rsidRDefault="00777831" w:rsidP="0003119E">
      <w:pPr>
        <w:pStyle w:val="PlainText"/>
        <w:ind w:left="720"/>
        <w:rPr>
          <w:rFonts w:ascii="Tahoma" w:hAnsi="Tahoma" w:cs="Tahoma"/>
          <w:sz w:val="18"/>
          <w:szCs w:val="18"/>
          <w:lang w:val="nl-NL"/>
        </w:rPr>
      </w:pPr>
    </w:p>
    <w:p w:rsidR="00273685" w:rsidRPr="00FB6BEA" w:rsidRDefault="00273685" w:rsidP="00386C73">
      <w:pPr>
        <w:pStyle w:val="Heading3"/>
        <w:ind w:left="234" w:hanging="234"/>
        <w:rPr>
          <w:rFonts w:ascii="Tahoma" w:hAnsi="Tahoma" w:cs="Tahoma"/>
          <w:lang w:val="nl-NL"/>
        </w:rPr>
      </w:pPr>
      <w:bookmarkStart w:id="1310" w:name="_54_Forefront_Protection"/>
      <w:bookmarkStart w:id="1311" w:name="_Toc336338318"/>
      <w:bookmarkStart w:id="1312" w:name="_Toc346275981"/>
      <w:bookmarkStart w:id="1313" w:name="Srv_44ForefrontSecforExcSharep"/>
      <w:bookmarkStart w:id="1314" w:name="Srv_45ForefrontSecforExcSharep"/>
      <w:bookmarkStart w:id="1315" w:name="Srv_48ForefrontProtectionSuite"/>
      <w:bookmarkEnd w:id="1310"/>
      <w:r w:rsidRPr="00FB6BEA">
        <w:rPr>
          <w:rFonts w:ascii="Tahoma" w:hAnsi="Tahoma" w:cs="Tahoma"/>
          <w:caps/>
          <w:color w:val="F66400"/>
          <w:sz w:val="22"/>
          <w:vertAlign w:val="superscript"/>
          <w:lang w:val="nl-NL"/>
        </w:rPr>
        <w:t>5</w:t>
      </w:r>
      <w:r w:rsidR="00721D3C">
        <w:rPr>
          <w:rFonts w:ascii="Tahoma" w:hAnsi="Tahoma" w:cs="Tahoma"/>
          <w:caps/>
          <w:color w:val="F66400"/>
          <w:sz w:val="22"/>
          <w:vertAlign w:val="superscript"/>
          <w:lang w:val="nl-NL"/>
        </w:rPr>
        <w:t>5</w:t>
      </w:r>
      <w:r w:rsidRPr="00FB6BEA">
        <w:rPr>
          <w:rFonts w:ascii="Tahoma" w:hAnsi="Tahoma" w:cs="Tahoma"/>
          <w:color w:val="F66400"/>
          <w:sz w:val="22"/>
          <w:lang w:val="nl-NL"/>
        </w:rPr>
        <w:t xml:space="preserve"> Forefront Protection 2010 for Exchange Server (Apparaat- en Gebruikers-SL), Forefront Protection 2010 for SharePoint (Apparaat- en Gebruikers-SL)</w:t>
      </w:r>
      <w:bookmarkEnd w:id="1311"/>
      <w:r w:rsidRPr="00FB6BEA">
        <w:rPr>
          <w:rFonts w:ascii="Tahoma" w:hAnsi="Tahoma" w:cs="Tahoma"/>
          <w:color w:val="F66400"/>
          <w:sz w:val="22"/>
          <w:lang w:val="nl-NL"/>
        </w:rPr>
        <w:t>, en Forefront Protection 2010 for Internet Sites (Aanvullende SL)</w:t>
      </w:r>
      <w:bookmarkEnd w:id="1312"/>
    </w:p>
    <w:bookmarkEnd w:id="1313"/>
    <w:bookmarkEnd w:id="1314"/>
    <w:p w:rsidR="00273685" w:rsidRPr="00FB6BEA" w:rsidRDefault="00273685" w:rsidP="0003119E">
      <w:pPr>
        <w:ind w:left="720"/>
        <w:rPr>
          <w:rFonts w:cs="Tahoma"/>
          <w:szCs w:val="18"/>
          <w:lang w:val="nl-NL"/>
        </w:rPr>
      </w:pPr>
    </w:p>
    <w:p w:rsidR="00273685" w:rsidRPr="00FB6BEA" w:rsidRDefault="00273685" w:rsidP="00EF0304">
      <w:pPr>
        <w:ind w:left="720"/>
        <w:rPr>
          <w:rFonts w:cs="Tahoma"/>
          <w:lang w:val="nl-NL"/>
        </w:rPr>
      </w:pPr>
      <w:r w:rsidRPr="00FB6BEA">
        <w:rPr>
          <w:rFonts w:cs="Tahoma"/>
          <w:bCs/>
          <w:color w:val="000000"/>
          <w:szCs w:val="18"/>
          <w:lang w:val="nl-NL"/>
        </w:rPr>
        <w:t>Forefront Protection 2010 for SharePoint, Forefront Protection 2010 for Exchange Server en Forefront Protection 2010 for Internet Sites zijn per 1 december 2012 niet meer beschikbaar. Bestaande klanten die</w:t>
      </w:r>
      <w:r w:rsidR="00EF0304" w:rsidRPr="00FB6BEA">
        <w:rPr>
          <w:rFonts w:cs="Tahoma"/>
          <w:bCs/>
          <w:color w:val="000000"/>
          <w:szCs w:val="18"/>
          <w:lang w:val="nl-NL"/>
        </w:rPr>
        <w:t> </w:t>
      </w:r>
      <w:r w:rsidRPr="00FB6BEA">
        <w:rPr>
          <w:rFonts w:cs="Tahoma"/>
          <w:bCs/>
          <w:color w:val="000000"/>
          <w:szCs w:val="18"/>
          <w:lang w:val="nl-NL"/>
        </w:rPr>
        <w:t>op 30 november 2012 over actieve abonnementen voor de online diensten beschikken, mogen de online</w:t>
      </w:r>
      <w:r w:rsidR="00EF0304" w:rsidRPr="00FB6BEA">
        <w:rPr>
          <w:rFonts w:cs="Tahoma"/>
          <w:bCs/>
          <w:color w:val="000000"/>
          <w:szCs w:val="18"/>
          <w:lang w:val="nl-NL"/>
        </w:rPr>
        <w:t> </w:t>
      </w:r>
      <w:r w:rsidRPr="00FB6BEA">
        <w:rPr>
          <w:rFonts w:cs="Tahoma"/>
          <w:bCs/>
          <w:color w:val="000000"/>
          <w:szCs w:val="18"/>
          <w:lang w:val="nl-NL"/>
        </w:rPr>
        <w:t xml:space="preserve">diensten blijven gebruiken tot de klant overgaat op een opvolgende dienst of tot 31 december 2015, afhankelijk van wat zich het eerst voordoet. </w:t>
      </w:r>
      <w:r w:rsidRPr="00FB6BEA">
        <w:rPr>
          <w:rFonts w:cs="Tahoma"/>
          <w:lang w:val="nl-NL"/>
        </w:rPr>
        <w:t>Bestaande klanten mogen ook zo nodig nieuwe gebruikers toevoegen zonder dat ze aanvullende Gebruikers-SL’s hoeven te verkrijgen</w:t>
      </w:r>
      <w:r w:rsidR="001A7D9E">
        <w:rPr>
          <w:rFonts w:cs="Tahoma"/>
          <w:lang w:val="nl-NL"/>
        </w:rPr>
        <w:t xml:space="preserve">. </w:t>
      </w:r>
      <w:r w:rsidRPr="00FB6BEA">
        <w:rPr>
          <w:rFonts w:cs="Tahoma"/>
          <w:bCs/>
          <w:color w:val="000000"/>
          <w:szCs w:val="18"/>
          <w:lang w:val="nl-NL"/>
        </w:rPr>
        <w:t xml:space="preserve">Voortgezet gebruik van de online diensten blijft onderworpen aan de voorwaarden van de Volume Licensing-overeenkomst van de klant, de product use rights voor de online dienst en de voorwaarden hierin. </w:t>
      </w:r>
    </w:p>
    <w:p w:rsidR="00273685" w:rsidRPr="00FB6BEA" w:rsidRDefault="00273685" w:rsidP="0003119E">
      <w:pPr>
        <w:ind w:left="720"/>
        <w:rPr>
          <w:rFonts w:cs="Tahoma"/>
          <w:szCs w:val="18"/>
          <w:lang w:val="nl-NL"/>
        </w:rPr>
      </w:pPr>
    </w:p>
    <w:p w:rsidR="00273685" w:rsidRPr="00FB6BEA" w:rsidRDefault="00273685" w:rsidP="00221A57">
      <w:pPr>
        <w:spacing w:after="60"/>
        <w:ind w:left="720"/>
        <w:rPr>
          <w:rFonts w:cs="Tahoma"/>
          <w:lang w:val="nl-NL"/>
        </w:rPr>
      </w:pPr>
      <w:r w:rsidRPr="00FB6BEA">
        <w:rPr>
          <w:rFonts w:cs="Tahoma"/>
          <w:b/>
          <w:szCs w:val="20"/>
          <w:lang w:val="nl-NL"/>
        </w:rPr>
        <w:t>Migratierechten voor Forefront Protection 2010 for Exchange Server</w:t>
      </w:r>
    </w:p>
    <w:p w:rsidR="00273685" w:rsidRPr="00FB6BEA" w:rsidRDefault="00273685" w:rsidP="00F84956">
      <w:pPr>
        <w:ind w:left="720"/>
        <w:rPr>
          <w:rFonts w:cs="Tahoma"/>
          <w:lang w:val="nl-NL"/>
        </w:rPr>
      </w:pPr>
      <w:r w:rsidRPr="00FB6BEA">
        <w:rPr>
          <w:rFonts w:cs="Tahoma"/>
          <w:color w:val="000000"/>
          <w:szCs w:val="20"/>
          <w:lang w:val="nl-NL"/>
        </w:rPr>
        <w:t>Klanten met een volume licensing overeenkomst die een licentie hebben afgenomen voor Forefront Protection 2010 for Exchange Server, komen in aanmerking om gebruik te maken van Antigen for Exchange, Antigen for SMTP Gateways en Antigen Spam Manager in plaats van Forefront Protection 2010 for Exchange Server. Op het gebruik van Antigen for Exchange, Antigen for SMTP Gateways en Antigen Spam Manager zijn de licentieovereenkomst van de klant en de gebruiksrechten voor Forefront Protection 2010 for</w:t>
      </w:r>
      <w:r w:rsidR="00F84956">
        <w:rPr>
          <w:rFonts w:cs="Tahoma"/>
          <w:color w:val="000000"/>
          <w:szCs w:val="20"/>
          <w:lang w:val="nl-NL"/>
        </w:rPr>
        <w:t> </w:t>
      </w:r>
      <w:r w:rsidRPr="00FB6BEA">
        <w:rPr>
          <w:rFonts w:cs="Tahoma"/>
          <w:color w:val="000000"/>
          <w:szCs w:val="20"/>
          <w:lang w:val="nl-NL"/>
        </w:rPr>
        <w:t>Exchange Server van toepassing</w:t>
      </w:r>
      <w:r w:rsidR="001A7D9E">
        <w:rPr>
          <w:rFonts w:cs="Tahoma"/>
          <w:color w:val="000000"/>
          <w:szCs w:val="20"/>
          <w:lang w:val="nl-NL"/>
        </w:rPr>
        <w:t xml:space="preserve">. </w:t>
      </w:r>
      <w:r w:rsidRPr="00FB6BEA">
        <w:rPr>
          <w:rFonts w:cs="Tahoma"/>
          <w:color w:val="000000"/>
          <w:szCs w:val="20"/>
          <w:lang w:val="nl-NL"/>
        </w:rPr>
        <w:t>* Het gebruiksrecht van de klant voor Antigen for Exchange, Antigen</w:t>
      </w:r>
      <w:r w:rsidR="00F84956">
        <w:rPr>
          <w:rFonts w:cs="Tahoma"/>
          <w:color w:val="000000"/>
          <w:szCs w:val="20"/>
          <w:lang w:val="nl-NL"/>
        </w:rPr>
        <w:t> </w:t>
      </w:r>
      <w:r w:rsidRPr="00FB6BEA">
        <w:rPr>
          <w:rFonts w:cs="Tahoma"/>
          <w:color w:val="000000"/>
          <w:szCs w:val="20"/>
          <w:lang w:val="nl-NL"/>
        </w:rPr>
        <w:t>for</w:t>
      </w:r>
      <w:r w:rsidR="00F84956">
        <w:rPr>
          <w:rFonts w:cs="Tahoma"/>
          <w:color w:val="000000"/>
          <w:szCs w:val="20"/>
          <w:lang w:val="nl-NL"/>
        </w:rPr>
        <w:t> </w:t>
      </w:r>
      <w:r w:rsidRPr="00FB6BEA">
        <w:rPr>
          <w:rFonts w:cs="Tahoma"/>
          <w:color w:val="000000"/>
          <w:szCs w:val="20"/>
          <w:lang w:val="nl-NL"/>
        </w:rPr>
        <w:t>SMTP Gateways en Antigen Spam Manager vervalt op het moment dat de licentie voor Forefront</w:t>
      </w:r>
      <w:r w:rsidR="00F84956">
        <w:rPr>
          <w:rFonts w:cs="Tahoma"/>
          <w:color w:val="000000"/>
          <w:szCs w:val="20"/>
          <w:lang w:val="nl-NL"/>
        </w:rPr>
        <w:t> </w:t>
      </w:r>
      <w:r w:rsidRPr="00FB6BEA">
        <w:rPr>
          <w:rFonts w:cs="Tahoma"/>
          <w:color w:val="000000"/>
          <w:szCs w:val="20"/>
          <w:lang w:val="nl-NL"/>
        </w:rPr>
        <w:t>Protection 2010 for Exchange Server vervalt.</w:t>
      </w:r>
    </w:p>
    <w:p w:rsidR="00273685" w:rsidRPr="00FB6BEA" w:rsidRDefault="00273685" w:rsidP="00221A57">
      <w:pPr>
        <w:ind w:left="720"/>
        <w:rPr>
          <w:rFonts w:cs="Tahoma"/>
          <w:lang w:val="nl-NL"/>
        </w:rPr>
      </w:pPr>
    </w:p>
    <w:p w:rsidR="00273685" w:rsidRPr="00FB6BEA" w:rsidRDefault="00273685" w:rsidP="00221A57">
      <w:pPr>
        <w:ind w:left="720"/>
        <w:rPr>
          <w:rFonts w:cs="Tahoma"/>
          <w:lang w:val="nl-NL"/>
        </w:rPr>
      </w:pPr>
      <w:r w:rsidRPr="00FB6BEA">
        <w:rPr>
          <w:rFonts w:cs="Tahoma"/>
          <w:color w:val="000000"/>
          <w:szCs w:val="20"/>
          <w:lang w:val="nl-NL"/>
        </w:rPr>
        <w:t xml:space="preserve">*Het recht om Antigen te gebruiken in plaats van Forefront Security geldt niet voor klanten die in eerste instantie licenties voor een of meer van de Antigen-diensten afnemen en overstappen naar Forefront Protection 2010 for Exchange Server. Bijvoorbeeld: klanten die een licentie hebben afgenomen voor Antigen for Exchange zijn niet gerechtigd op grond van de migratierechten naar Forefront Protection 2010 for Exchange Server die door deze licentie worden geboden, Antigen for SMTP Gateways of Antigen Spam Manager te gebruiken. </w:t>
      </w:r>
    </w:p>
    <w:p w:rsidR="00273685" w:rsidRPr="00CD452D" w:rsidRDefault="00273685" w:rsidP="00221A57">
      <w:pPr>
        <w:spacing w:after="60"/>
        <w:ind w:left="720"/>
        <w:rPr>
          <w:rFonts w:cs="Tahoma"/>
        </w:rPr>
      </w:pPr>
      <w:r w:rsidRPr="00CD452D">
        <w:rPr>
          <w:rFonts w:cs="Tahoma"/>
          <w:b/>
          <w:szCs w:val="20"/>
        </w:rPr>
        <w:t>Downgraderechten voor Forefront Security for SharePoint</w:t>
      </w:r>
    </w:p>
    <w:p w:rsidR="00273685" w:rsidRPr="00FB6BEA" w:rsidRDefault="00273685" w:rsidP="00F84956">
      <w:pPr>
        <w:ind w:left="720"/>
        <w:rPr>
          <w:rFonts w:cs="Tahoma"/>
          <w:lang w:val="nl-NL"/>
        </w:rPr>
      </w:pPr>
      <w:r w:rsidRPr="00FB6BEA">
        <w:rPr>
          <w:rFonts w:cs="Tahoma"/>
          <w:szCs w:val="20"/>
          <w:lang w:val="nl-NL"/>
        </w:rPr>
        <w:t>Klanten met een Volume License Overeenkomst die een licentie hebben afgenomen voor Forefront</w:t>
      </w:r>
      <w:r w:rsidR="00F84956">
        <w:rPr>
          <w:rFonts w:cs="Tahoma"/>
          <w:szCs w:val="20"/>
          <w:lang w:val="nl-NL"/>
        </w:rPr>
        <w:t> </w:t>
      </w:r>
      <w:r w:rsidRPr="00FB6BEA">
        <w:rPr>
          <w:rFonts w:cs="Tahoma"/>
          <w:szCs w:val="20"/>
          <w:lang w:val="nl-NL"/>
        </w:rPr>
        <w:t>Protection 2010 for SharePoint, zijn gerechtigd een downgrade uit te voeren naar Antigen for</w:t>
      </w:r>
      <w:r w:rsidR="00F84956">
        <w:rPr>
          <w:rFonts w:cs="Tahoma"/>
          <w:szCs w:val="20"/>
          <w:lang w:val="nl-NL"/>
        </w:rPr>
        <w:t> </w:t>
      </w:r>
      <w:r w:rsidRPr="00FB6BEA">
        <w:rPr>
          <w:rFonts w:cs="Tahoma"/>
          <w:szCs w:val="20"/>
          <w:lang w:val="nl-NL"/>
        </w:rPr>
        <w:t>SharePoint en</w:t>
      </w:r>
      <w:r w:rsidR="00EF0304" w:rsidRPr="00FB6BEA">
        <w:rPr>
          <w:rFonts w:cs="Tahoma"/>
          <w:szCs w:val="20"/>
          <w:lang w:val="nl-NL"/>
        </w:rPr>
        <w:t> </w:t>
      </w:r>
      <w:r w:rsidRPr="00FB6BEA">
        <w:rPr>
          <w:rFonts w:cs="Tahoma"/>
          <w:szCs w:val="20"/>
          <w:lang w:val="nl-NL"/>
        </w:rPr>
        <w:t>deze licentie te gebruiken in plaats van de licentie voor Forefront Protection 2010 for SharePoint. Voor het gebruik van Antigen for SharePoint gelden de licentieovereenkomst van de klant en</w:t>
      </w:r>
      <w:r w:rsidR="00F84956">
        <w:rPr>
          <w:rFonts w:cs="Tahoma"/>
          <w:szCs w:val="20"/>
          <w:lang w:val="nl-NL"/>
        </w:rPr>
        <w:t> </w:t>
      </w:r>
      <w:r w:rsidRPr="00FB6BEA">
        <w:rPr>
          <w:rFonts w:cs="Tahoma"/>
          <w:szCs w:val="20"/>
          <w:lang w:val="nl-NL"/>
        </w:rPr>
        <w:t>de</w:t>
      </w:r>
      <w:r w:rsidR="00F84956">
        <w:rPr>
          <w:rFonts w:cs="Tahoma"/>
          <w:szCs w:val="20"/>
          <w:lang w:val="nl-NL"/>
        </w:rPr>
        <w:t> </w:t>
      </w:r>
      <w:r w:rsidRPr="00FB6BEA">
        <w:rPr>
          <w:rFonts w:cs="Tahoma"/>
          <w:szCs w:val="20"/>
          <w:lang w:val="nl-NL"/>
        </w:rPr>
        <w:t>productgebruiksrechten voor Forefront Protection 2010 for SharePoint. Het gebruiksrecht van de</w:t>
      </w:r>
      <w:r w:rsidR="00F84956">
        <w:rPr>
          <w:rFonts w:cs="Tahoma"/>
          <w:szCs w:val="20"/>
          <w:lang w:val="nl-NL"/>
        </w:rPr>
        <w:t> </w:t>
      </w:r>
      <w:r w:rsidRPr="00FB6BEA">
        <w:rPr>
          <w:rFonts w:cs="Tahoma"/>
          <w:szCs w:val="20"/>
          <w:lang w:val="nl-NL"/>
        </w:rPr>
        <w:t>klant</w:t>
      </w:r>
      <w:r w:rsidR="00F84956">
        <w:rPr>
          <w:rFonts w:cs="Tahoma"/>
          <w:szCs w:val="20"/>
          <w:lang w:val="nl-NL"/>
        </w:rPr>
        <w:t> </w:t>
      </w:r>
      <w:r w:rsidRPr="00FB6BEA">
        <w:rPr>
          <w:rFonts w:cs="Tahoma"/>
          <w:szCs w:val="20"/>
          <w:lang w:val="nl-NL"/>
        </w:rPr>
        <w:t>voor</w:t>
      </w:r>
      <w:r w:rsidR="00EF0304" w:rsidRPr="00FB6BEA">
        <w:rPr>
          <w:rFonts w:cs="Tahoma"/>
          <w:szCs w:val="20"/>
          <w:lang w:val="nl-NL"/>
        </w:rPr>
        <w:t> </w:t>
      </w:r>
      <w:r w:rsidRPr="00FB6BEA">
        <w:rPr>
          <w:rFonts w:cs="Tahoma"/>
          <w:szCs w:val="20"/>
          <w:lang w:val="nl-NL"/>
        </w:rPr>
        <w:t>Antigen for SharePoint vervalt op het moment dat de rechten in het kader van de Forefront</w:t>
      </w:r>
      <w:r w:rsidR="00F84956">
        <w:rPr>
          <w:rFonts w:cs="Tahoma"/>
          <w:szCs w:val="20"/>
          <w:lang w:val="nl-NL"/>
        </w:rPr>
        <w:t> </w:t>
      </w:r>
      <w:r w:rsidRPr="00FB6BEA">
        <w:rPr>
          <w:rFonts w:cs="Tahoma"/>
          <w:szCs w:val="20"/>
          <w:lang w:val="nl-NL"/>
        </w:rPr>
        <w:t>Protection 2010 for SharePoint-licentie vervallen.</w:t>
      </w:r>
    </w:p>
    <w:p w:rsidR="00273685" w:rsidRPr="00FB6BEA" w:rsidRDefault="00273685" w:rsidP="00221A57">
      <w:pPr>
        <w:ind w:left="720"/>
        <w:rPr>
          <w:rFonts w:cs="Tahoma"/>
          <w:lang w:val="nl-NL"/>
        </w:rPr>
      </w:pPr>
    </w:p>
    <w:p w:rsidR="00273685" w:rsidRPr="00FB6BEA" w:rsidRDefault="00273685" w:rsidP="00EF0304">
      <w:pPr>
        <w:ind w:left="720"/>
        <w:rPr>
          <w:rFonts w:cs="Tahoma"/>
          <w:lang w:val="nl-NL"/>
        </w:rPr>
      </w:pPr>
      <w:r w:rsidRPr="00FB6BEA">
        <w:rPr>
          <w:rFonts w:cs="Tahoma"/>
          <w:bCs/>
          <w:color w:val="000000"/>
          <w:szCs w:val="20"/>
          <w:lang w:val="nl-NL"/>
        </w:rPr>
        <w:t>Voor alle gebruikers (of apparaten) die toegang hebben tot een beveiligde server, is een Gebruikers-SL (of</w:t>
      </w:r>
      <w:r w:rsidR="00EF0304" w:rsidRPr="00FB6BEA">
        <w:rPr>
          <w:rFonts w:cs="Tahoma"/>
          <w:bCs/>
          <w:color w:val="000000"/>
          <w:szCs w:val="20"/>
          <w:lang w:val="nl-NL"/>
        </w:rPr>
        <w:t> </w:t>
      </w:r>
      <w:r w:rsidRPr="00FB6BEA">
        <w:rPr>
          <w:rFonts w:cs="Tahoma"/>
          <w:bCs/>
          <w:color w:val="000000"/>
          <w:szCs w:val="20"/>
          <w:lang w:val="nl-NL"/>
        </w:rPr>
        <w:t>Apparaat-SL) nodig, tenzij ze zijn gelicentieerd via een External Connector-licentie voor Forefront for</w:t>
      </w:r>
      <w:r w:rsidR="00EF0304" w:rsidRPr="00FB6BEA">
        <w:rPr>
          <w:rFonts w:cs="Tahoma"/>
          <w:bCs/>
          <w:color w:val="000000"/>
          <w:szCs w:val="20"/>
          <w:lang w:val="nl-NL"/>
        </w:rPr>
        <w:t> </w:t>
      </w:r>
      <w:r w:rsidRPr="00FB6BEA">
        <w:rPr>
          <w:rFonts w:cs="Tahoma"/>
          <w:bCs/>
          <w:color w:val="000000"/>
          <w:szCs w:val="20"/>
          <w:lang w:val="nl-NL"/>
        </w:rPr>
        <w:t>Exchange of aanvullende SL’s voor Forefront Security for SharePoint for Internet Sites.</w:t>
      </w:r>
    </w:p>
    <w:p w:rsidR="00273685" w:rsidRPr="00FB6BEA" w:rsidRDefault="00273685" w:rsidP="00221A57">
      <w:pPr>
        <w:pStyle w:val="EndnoteText"/>
        <w:ind w:left="720"/>
        <w:rPr>
          <w:rFonts w:ascii="Tahoma" w:hAnsi="Tahoma" w:cs="Tahoma"/>
          <w:sz w:val="18"/>
          <w:szCs w:val="18"/>
          <w:lang w:val="nl-NL"/>
        </w:rPr>
      </w:pPr>
    </w:p>
    <w:p w:rsidR="00023FE7" w:rsidRDefault="00273685" w:rsidP="00221A57">
      <w:pPr>
        <w:pStyle w:val="EndnoteText"/>
        <w:ind w:left="720"/>
        <w:rPr>
          <w:rFonts w:ascii="Tahoma" w:hAnsi="Tahoma" w:cs="Tahoma"/>
          <w:bCs/>
          <w:color w:val="000000"/>
          <w:sz w:val="18"/>
          <w:szCs w:val="18"/>
          <w:lang w:val="nl-NL"/>
        </w:rPr>
      </w:pPr>
      <w:r w:rsidRPr="00FB6BEA">
        <w:rPr>
          <w:rFonts w:ascii="Tahoma" w:hAnsi="Tahoma" w:cs="Tahoma"/>
          <w:bCs/>
          <w:color w:val="000000"/>
          <w:sz w:val="18"/>
          <w:szCs w:val="18"/>
          <w:lang w:val="nl-NL"/>
        </w:rPr>
        <w:t>Zie</w:t>
      </w:r>
      <w:r w:rsidR="00A770E2">
        <w:rPr>
          <w:rFonts w:ascii="Tahoma" w:hAnsi="Tahoma" w:cs="Tahoma"/>
          <w:bCs/>
          <w:color w:val="000000"/>
          <w:sz w:val="18"/>
          <w:szCs w:val="18"/>
          <w:lang w:val="nl-NL"/>
        </w:rPr>
        <w:t xml:space="preserve"> </w:t>
      </w:r>
      <w:hyperlink w:anchor="_Section_5_–" w:history="1">
        <w:r w:rsidRPr="00FB6BEA">
          <w:rPr>
            <w:rStyle w:val="Hyperlink"/>
            <w:rFonts w:ascii="Tahoma" w:hAnsi="Tahoma" w:cs="Tahoma"/>
            <w:sz w:val="18"/>
            <w:szCs w:val="18"/>
            <w:lang w:val="nl-NL"/>
          </w:rPr>
          <w:t>Sectie 5</w:t>
        </w:r>
      </w:hyperlink>
      <w:r w:rsidRPr="00FB6BEA">
        <w:rPr>
          <w:rFonts w:ascii="Tahoma" w:hAnsi="Tahoma" w:cs="Tahoma"/>
          <w:bCs/>
          <w:color w:val="000000"/>
          <w:sz w:val="18"/>
          <w:szCs w:val="18"/>
          <w:lang w:val="nl-NL"/>
        </w:rPr>
        <w:t xml:space="preserve"> voor prijzen en betalingsvoorwaarden voor online diensten.</w:t>
      </w:r>
    </w:p>
    <w:p w:rsidR="00777831" w:rsidRDefault="00777831" w:rsidP="00221A57">
      <w:pPr>
        <w:pStyle w:val="EndnoteText"/>
        <w:ind w:left="720"/>
        <w:rPr>
          <w:rFonts w:ascii="Tahoma" w:hAnsi="Tahoma" w:cs="Tahoma"/>
          <w:bCs/>
          <w:color w:val="000000"/>
          <w:sz w:val="18"/>
          <w:szCs w:val="18"/>
          <w:lang w:val="nl-NL"/>
        </w:rPr>
      </w:pPr>
    </w:p>
    <w:p w:rsidR="00777831" w:rsidRPr="00FB6BEA" w:rsidRDefault="00777831" w:rsidP="00221A57">
      <w:pPr>
        <w:pStyle w:val="EndnoteText"/>
        <w:ind w:left="720"/>
        <w:rPr>
          <w:rFonts w:ascii="Tahoma" w:hAnsi="Tahoma" w:cs="Tahoma"/>
          <w:sz w:val="18"/>
          <w:szCs w:val="18"/>
          <w:lang w:val="nl-NL"/>
        </w:rPr>
      </w:pPr>
    </w:p>
    <w:p w:rsidR="00796FF5" w:rsidRPr="00FB6BEA" w:rsidRDefault="00AD4C5F" w:rsidP="00796FF5">
      <w:pPr>
        <w:pStyle w:val="Heading3"/>
        <w:rPr>
          <w:rFonts w:ascii="Tahoma" w:hAnsi="Tahoma" w:cs="Tahoma"/>
          <w:lang w:val="nl-NL"/>
        </w:rPr>
      </w:pPr>
      <w:bookmarkStart w:id="1316" w:name="_55_Forefront_Protection"/>
      <w:bookmarkStart w:id="1317" w:name="_Toc336338319"/>
      <w:bookmarkStart w:id="1318" w:name="_Toc346275982"/>
      <w:bookmarkStart w:id="1319" w:name="Srv_45ForefrontSecfoOffComm"/>
      <w:bookmarkStart w:id="1320" w:name="Srv_46ForefrontSecfoOffComm"/>
      <w:bookmarkEnd w:id="1316"/>
      <w:r w:rsidRPr="00FB6BEA">
        <w:rPr>
          <w:rFonts w:ascii="Tahoma" w:hAnsi="Tahoma" w:cs="Tahoma"/>
          <w:caps/>
          <w:color w:val="F66400"/>
          <w:sz w:val="22"/>
          <w:vertAlign w:val="superscript"/>
          <w:lang w:val="nl-NL"/>
        </w:rPr>
        <w:t>5</w:t>
      </w:r>
      <w:r w:rsidR="00721D3C">
        <w:rPr>
          <w:rFonts w:ascii="Tahoma" w:hAnsi="Tahoma" w:cs="Tahoma"/>
          <w:caps/>
          <w:color w:val="F66400"/>
          <w:sz w:val="22"/>
          <w:vertAlign w:val="superscript"/>
          <w:lang w:val="nl-NL"/>
        </w:rPr>
        <w:t>6</w:t>
      </w:r>
      <w:r w:rsidRPr="00FB6BEA">
        <w:rPr>
          <w:rFonts w:ascii="Tahoma" w:hAnsi="Tahoma" w:cs="Tahoma"/>
          <w:color w:val="F66400"/>
          <w:sz w:val="22"/>
          <w:lang w:val="nl-NL"/>
        </w:rPr>
        <w:t xml:space="preserve"> Forefront Protection Suite (Apparaat en Gebruiker)</w:t>
      </w:r>
      <w:bookmarkEnd w:id="1317"/>
      <w:bookmarkEnd w:id="1318"/>
    </w:p>
    <w:bookmarkEnd w:id="1315"/>
    <w:p w:rsidR="00796FF5" w:rsidRPr="00FB6BEA" w:rsidRDefault="00796FF5" w:rsidP="00796FF5">
      <w:pPr>
        <w:rPr>
          <w:rFonts w:cs="Tahoma"/>
          <w:lang w:val="nl-NL"/>
        </w:rPr>
      </w:pPr>
    </w:p>
    <w:p w:rsidR="009115D6" w:rsidRPr="00FB6BEA" w:rsidRDefault="009115D6" w:rsidP="00F84956">
      <w:pPr>
        <w:ind w:left="720"/>
        <w:rPr>
          <w:rFonts w:cs="Tahoma"/>
          <w:lang w:val="nl-NL"/>
        </w:rPr>
      </w:pPr>
      <w:r w:rsidRPr="00FB6BEA">
        <w:rPr>
          <w:rFonts w:cs="Tahoma"/>
          <w:bCs/>
          <w:color w:val="000000"/>
          <w:szCs w:val="18"/>
          <w:lang w:val="nl-NL"/>
        </w:rPr>
        <w:t>Forefront Protection Suite is per 1 december 2012 niet meer beschikbaar. Klanten die per 30</w:t>
      </w:r>
      <w:r w:rsidR="00F84956">
        <w:rPr>
          <w:rFonts w:cs="Tahoma"/>
          <w:bCs/>
          <w:color w:val="000000"/>
          <w:szCs w:val="18"/>
          <w:lang w:val="nl-NL"/>
        </w:rPr>
        <w:t> </w:t>
      </w:r>
      <w:r w:rsidRPr="00FB6BEA">
        <w:rPr>
          <w:rFonts w:cs="Tahoma"/>
          <w:bCs/>
          <w:color w:val="000000"/>
          <w:szCs w:val="18"/>
          <w:lang w:val="nl-NL"/>
        </w:rPr>
        <w:t>november</w:t>
      </w:r>
      <w:r w:rsidR="00F84956">
        <w:rPr>
          <w:rFonts w:cs="Tahoma"/>
          <w:bCs/>
          <w:color w:val="000000"/>
          <w:szCs w:val="18"/>
          <w:lang w:val="nl-NL"/>
        </w:rPr>
        <w:t> </w:t>
      </w:r>
      <w:r w:rsidRPr="00FB6BEA">
        <w:rPr>
          <w:rFonts w:cs="Tahoma"/>
          <w:bCs/>
          <w:color w:val="000000"/>
          <w:szCs w:val="18"/>
          <w:lang w:val="nl-NL"/>
        </w:rPr>
        <w:t>2012 over actieve abonnementen voor de online dienst beschikken, mogen de onderdelen van</w:t>
      </w:r>
      <w:r w:rsidR="00F84956">
        <w:rPr>
          <w:rFonts w:cs="Tahoma"/>
          <w:bCs/>
          <w:color w:val="000000"/>
          <w:szCs w:val="18"/>
          <w:lang w:val="nl-NL"/>
        </w:rPr>
        <w:t> </w:t>
      </w:r>
      <w:r w:rsidRPr="00FB6BEA">
        <w:rPr>
          <w:rFonts w:cs="Tahoma"/>
          <w:bCs/>
          <w:color w:val="000000"/>
          <w:szCs w:val="18"/>
          <w:lang w:val="nl-NL"/>
        </w:rPr>
        <w:t>de online diensten blijven gebruiken tot het aflopen van hun abonnement</w:t>
      </w:r>
      <w:r w:rsidR="001A7D9E">
        <w:rPr>
          <w:rFonts w:cs="Tahoma"/>
          <w:bCs/>
          <w:color w:val="000000"/>
          <w:szCs w:val="18"/>
          <w:lang w:val="nl-NL"/>
        </w:rPr>
        <w:t xml:space="preserve">. </w:t>
      </w:r>
      <w:r w:rsidRPr="00FB6BEA">
        <w:rPr>
          <w:rFonts w:cs="Tahoma"/>
          <w:bCs/>
          <w:color w:val="000000"/>
          <w:szCs w:val="18"/>
          <w:lang w:val="nl-NL"/>
        </w:rPr>
        <w:t>Deze klanten mogen ook de</w:t>
      </w:r>
      <w:r w:rsidR="00F84956">
        <w:rPr>
          <w:rFonts w:cs="Tahoma"/>
          <w:bCs/>
          <w:color w:val="000000"/>
          <w:szCs w:val="18"/>
          <w:lang w:val="nl-NL"/>
        </w:rPr>
        <w:t> </w:t>
      </w:r>
      <w:r w:rsidRPr="00FB6BEA">
        <w:rPr>
          <w:rFonts w:cs="Tahoma"/>
          <w:color w:val="000000"/>
          <w:szCs w:val="20"/>
          <w:lang w:val="nl-NL"/>
        </w:rPr>
        <w:t>Forefront Security for Office Communications Server, Forefront Protection 2010 for Exchange Server, Forefront Threat</w:t>
      </w:r>
      <w:r w:rsidR="00EF0304" w:rsidRPr="00FB6BEA">
        <w:rPr>
          <w:rFonts w:cs="Tahoma"/>
          <w:color w:val="000000"/>
          <w:szCs w:val="20"/>
          <w:lang w:val="nl-NL"/>
        </w:rPr>
        <w:t> </w:t>
      </w:r>
      <w:r w:rsidRPr="00FB6BEA">
        <w:rPr>
          <w:rFonts w:cs="Tahoma"/>
          <w:color w:val="000000"/>
          <w:szCs w:val="20"/>
          <w:lang w:val="nl-NL"/>
        </w:rPr>
        <w:t xml:space="preserve">Management Gateway Web Protection Service en onderdelen van de Forefront Protection 2010 for SharePoint Server </w:t>
      </w:r>
      <w:r w:rsidRPr="00FB6BEA">
        <w:rPr>
          <w:rFonts w:cs="Tahoma"/>
          <w:bCs/>
          <w:color w:val="000000"/>
          <w:szCs w:val="18"/>
          <w:lang w:val="nl-NL"/>
        </w:rPr>
        <w:t xml:space="preserve">blijven gebruiken tot 31 december 2015. </w:t>
      </w:r>
      <w:r w:rsidRPr="00FB6BEA">
        <w:rPr>
          <w:rFonts w:cs="Tahoma"/>
          <w:lang w:val="nl-NL"/>
        </w:rPr>
        <w:t>Bestaande klanten mogen zo nodig ook</w:t>
      </w:r>
      <w:r w:rsidR="00F84956">
        <w:rPr>
          <w:rFonts w:cs="Tahoma"/>
          <w:lang w:val="nl-NL"/>
        </w:rPr>
        <w:t> </w:t>
      </w:r>
      <w:r w:rsidRPr="00FB6BEA">
        <w:rPr>
          <w:rFonts w:cs="Tahoma"/>
          <w:lang w:val="nl-NL"/>
        </w:rPr>
        <w:t>nieuwe gebruikers toevoegen voor Forefront Security for Office Communications Server, Forefront Protection 2010 for Exchange Server, Forefront Threat Management Gateway Web Protection Service en Forefront Protection for SharePoint Server zonder dat ze aanvullende Gebruikers-SL's hoeven te bestellen</w:t>
      </w:r>
      <w:r w:rsidR="001A7D9E">
        <w:rPr>
          <w:rFonts w:cs="Tahoma"/>
          <w:lang w:val="nl-NL"/>
        </w:rPr>
        <w:t xml:space="preserve">. </w:t>
      </w:r>
      <w:r w:rsidRPr="00FB6BEA">
        <w:rPr>
          <w:rFonts w:cs="Tahoma"/>
          <w:bCs/>
          <w:color w:val="000000"/>
          <w:szCs w:val="18"/>
          <w:lang w:val="nl-NL"/>
        </w:rPr>
        <w:t>Voortgezet gebruik van de onderdelen van de online diensten blijft onderworpen aan de voorwaarden van de Volume Licensing-overeenkomst van de klant, de product use rights voor de online diensten en de voorwaarden hierin.</w:t>
      </w:r>
    </w:p>
    <w:p w:rsidR="009115D6" w:rsidRPr="00FB6BEA" w:rsidRDefault="009115D6" w:rsidP="00796FF5">
      <w:pPr>
        <w:ind w:left="720"/>
        <w:rPr>
          <w:rFonts w:cs="Tahoma"/>
          <w:lang w:val="nl-NL"/>
        </w:rPr>
      </w:pPr>
    </w:p>
    <w:p w:rsidR="00796FF5" w:rsidRPr="00FB6BEA" w:rsidRDefault="00796FF5" w:rsidP="00796FF5">
      <w:pPr>
        <w:ind w:left="720"/>
        <w:rPr>
          <w:rFonts w:cs="Tahoma"/>
          <w:lang w:val="nl-NL"/>
        </w:rPr>
      </w:pPr>
      <w:r w:rsidRPr="00FB6BEA">
        <w:rPr>
          <w:rFonts w:cs="Tahoma"/>
          <w:color w:val="000000"/>
          <w:szCs w:val="20"/>
          <w:lang w:val="nl-NL"/>
        </w:rPr>
        <w:t xml:space="preserve">Een abonnement op Forefront Protection Suite bestaat uit de volgende online diensten: Forefront Endpoint Protection, Forefront for Office Communications Server (voorheen Antigen for Instant Messaging), Forefront Online Protection for Exchange Server (voorheen Exchange Hosted Filtering), Forefront Protection 2010 for Exchange Server, Forefront Threat Management Gateway Web Protection Service en Forefront Protection 2010 for SharePoint Server. </w:t>
      </w:r>
    </w:p>
    <w:p w:rsidR="00796FF5" w:rsidRPr="00FB6BEA" w:rsidRDefault="00796FF5" w:rsidP="00633287">
      <w:pPr>
        <w:spacing w:line="192" w:lineRule="auto"/>
        <w:ind w:left="720"/>
        <w:rPr>
          <w:rFonts w:cs="Tahoma"/>
          <w:lang w:val="nl-NL"/>
        </w:rPr>
      </w:pPr>
    </w:p>
    <w:p w:rsidR="006E5A58" w:rsidRPr="00FB6BEA" w:rsidRDefault="00796FF5" w:rsidP="00221A57">
      <w:pPr>
        <w:ind w:left="720"/>
        <w:rPr>
          <w:rFonts w:cs="Tahoma"/>
          <w:lang w:val="nl-NL"/>
        </w:rPr>
      </w:pPr>
      <w:r w:rsidRPr="00FB6BEA">
        <w:rPr>
          <w:rFonts w:cs="Tahoma"/>
          <w:bCs/>
          <w:color w:val="000000"/>
          <w:szCs w:val="20"/>
          <w:lang w:val="nl-NL"/>
        </w:rPr>
        <w:t xml:space="preserve">Zie </w:t>
      </w:r>
      <w:r w:rsidRPr="000506B5">
        <w:rPr>
          <w:rFonts w:cs="Tahoma"/>
          <w:lang w:val="nl-NL"/>
        </w:rPr>
        <w:t>Sectie 5</w:t>
      </w:r>
      <w:r w:rsidRPr="00FB6BEA">
        <w:rPr>
          <w:rFonts w:cs="Tahoma"/>
          <w:bCs/>
          <w:color w:val="000000"/>
          <w:szCs w:val="20"/>
          <w:lang w:val="nl-NL"/>
        </w:rPr>
        <w:t xml:space="preserve"> voor prijzen en betalingsvoorwaarden voor online diensten. </w:t>
      </w:r>
    </w:p>
    <w:p w:rsidR="00796FF5" w:rsidRDefault="00796FF5" w:rsidP="00633287">
      <w:pPr>
        <w:pStyle w:val="Heading3"/>
        <w:spacing w:line="192" w:lineRule="auto"/>
        <w:rPr>
          <w:rFonts w:ascii="Tahoma" w:hAnsi="Tahoma" w:cs="Tahoma"/>
          <w:sz w:val="18"/>
          <w:szCs w:val="18"/>
          <w:lang w:val="nl-NL"/>
        </w:rPr>
      </w:pPr>
    </w:p>
    <w:p w:rsidR="00777831" w:rsidRPr="00777831" w:rsidRDefault="00777831" w:rsidP="00777831">
      <w:pPr>
        <w:rPr>
          <w:lang w:val="nl-NL"/>
        </w:rPr>
      </w:pPr>
    </w:p>
    <w:p w:rsidR="00023FE7" w:rsidRPr="00FB6BEA" w:rsidRDefault="00AD4C5F" w:rsidP="0003119E">
      <w:pPr>
        <w:pStyle w:val="Heading3"/>
        <w:ind w:left="234" w:hanging="234"/>
        <w:rPr>
          <w:rFonts w:ascii="Tahoma" w:hAnsi="Tahoma" w:cs="Tahoma"/>
          <w:lang w:val="nl-NL"/>
        </w:rPr>
      </w:pPr>
      <w:bookmarkStart w:id="1321" w:name="_56_Forefront_Security"/>
      <w:bookmarkStart w:id="1322" w:name="_Toc336338320"/>
      <w:bookmarkStart w:id="1323" w:name="_Toc346275983"/>
      <w:bookmarkStart w:id="1324" w:name="Srv_49ForefrontSecfoOffComm"/>
      <w:bookmarkEnd w:id="1321"/>
      <w:r w:rsidRPr="00FB6BEA">
        <w:rPr>
          <w:rFonts w:ascii="Tahoma" w:hAnsi="Tahoma" w:cs="Tahoma"/>
          <w:caps/>
          <w:color w:val="F66400"/>
          <w:sz w:val="22"/>
          <w:vertAlign w:val="superscript"/>
          <w:lang w:val="nl-NL"/>
        </w:rPr>
        <w:t>5</w:t>
      </w:r>
      <w:r w:rsidR="00721D3C">
        <w:rPr>
          <w:rFonts w:ascii="Tahoma" w:hAnsi="Tahoma" w:cs="Tahoma"/>
          <w:caps/>
          <w:color w:val="F66400"/>
          <w:sz w:val="22"/>
          <w:vertAlign w:val="superscript"/>
          <w:lang w:val="nl-NL"/>
        </w:rPr>
        <w:t>7</w:t>
      </w:r>
      <w:r w:rsidR="00292AF0">
        <w:rPr>
          <w:rFonts w:ascii="Tahoma" w:hAnsi="Tahoma" w:cs="Tahoma"/>
          <w:caps/>
          <w:color w:val="F66400"/>
          <w:sz w:val="22"/>
          <w:vertAlign w:val="superscript"/>
          <w:lang w:val="nl-NL"/>
        </w:rPr>
        <w:t xml:space="preserve"> </w:t>
      </w:r>
      <w:r w:rsidRPr="00FB6BEA">
        <w:rPr>
          <w:rFonts w:ascii="Tahoma" w:hAnsi="Tahoma" w:cs="Tahoma"/>
          <w:color w:val="F66400"/>
          <w:sz w:val="22"/>
          <w:lang w:val="nl-NL"/>
        </w:rPr>
        <w:t xml:space="preserve">Forefront Security for Office Communications Server (Gebruikers- en </w:t>
      </w:r>
      <w:r w:rsidR="0003119E" w:rsidRPr="00FB6BEA">
        <w:rPr>
          <w:rFonts w:ascii="Tahoma" w:hAnsi="Tahoma" w:cs="Tahoma"/>
          <w:color w:val="F66400"/>
          <w:sz w:val="22"/>
          <w:lang w:val="nl-NL"/>
        </w:rPr>
        <w:br/>
      </w:r>
      <w:r w:rsidRPr="00FB6BEA">
        <w:rPr>
          <w:rFonts w:ascii="Tahoma" w:hAnsi="Tahoma" w:cs="Tahoma"/>
          <w:color w:val="F66400"/>
          <w:sz w:val="22"/>
          <w:lang w:val="nl-NL"/>
        </w:rPr>
        <w:t>Apparaat-SL)</w:t>
      </w:r>
      <w:bookmarkEnd w:id="1322"/>
      <w:bookmarkEnd w:id="1323"/>
    </w:p>
    <w:bookmarkEnd w:id="1324"/>
    <w:p w:rsidR="00023FE7" w:rsidRPr="00FB6BEA" w:rsidRDefault="00023FE7" w:rsidP="00633287">
      <w:pPr>
        <w:pStyle w:val="EndnoteText"/>
        <w:spacing w:line="192" w:lineRule="auto"/>
        <w:ind w:left="0"/>
        <w:rPr>
          <w:rFonts w:ascii="Tahoma" w:hAnsi="Tahoma" w:cs="Tahoma"/>
          <w:sz w:val="18"/>
          <w:szCs w:val="18"/>
          <w:lang w:val="nl-NL"/>
        </w:rPr>
      </w:pPr>
    </w:p>
    <w:bookmarkEnd w:id="1319"/>
    <w:bookmarkEnd w:id="1320"/>
    <w:p w:rsidR="009115D6" w:rsidRPr="00FB6BEA" w:rsidRDefault="009115D6" w:rsidP="009115D6">
      <w:pPr>
        <w:ind w:left="720"/>
        <w:rPr>
          <w:rFonts w:cs="Tahoma"/>
          <w:lang w:val="nl-NL"/>
        </w:rPr>
      </w:pPr>
      <w:r w:rsidRPr="00FB6BEA">
        <w:rPr>
          <w:rFonts w:cs="Tahoma"/>
          <w:bCs/>
          <w:color w:val="000000"/>
          <w:szCs w:val="18"/>
          <w:lang w:val="nl-NL"/>
        </w:rPr>
        <w:t xml:space="preserve">Forefront Security for Office Communications Server is per 1 december 2012 niet meer beschikbaar. Klanten die per 30 november 2012 over actieve abonnementen voor de online dienst beschikken, mogen de online dienst blijven gebruiken tot 31 december 2015. </w:t>
      </w:r>
      <w:r w:rsidRPr="00FB6BEA">
        <w:rPr>
          <w:rFonts w:cs="Tahoma"/>
          <w:lang w:val="nl-NL"/>
        </w:rPr>
        <w:t>Bestaande klanten mogen ook zo nodig nieuwe gebruikers toevoegen zonder dat ze aanvullende Gebruikers-SL's hoeven te bestellen</w:t>
      </w:r>
      <w:r w:rsidR="001A7D9E">
        <w:rPr>
          <w:rFonts w:cs="Tahoma"/>
          <w:lang w:val="nl-NL"/>
        </w:rPr>
        <w:t xml:space="preserve">. </w:t>
      </w:r>
      <w:r w:rsidRPr="00FB6BEA">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rsidR="009115D6" w:rsidRPr="00FB6BEA" w:rsidRDefault="009115D6" w:rsidP="00633287">
      <w:pPr>
        <w:spacing w:line="192" w:lineRule="auto"/>
        <w:ind w:left="720"/>
        <w:rPr>
          <w:rFonts w:cs="Tahoma"/>
          <w:lang w:val="nl-NL"/>
        </w:rPr>
      </w:pPr>
    </w:p>
    <w:p w:rsidR="00023FE7" w:rsidRPr="00FB6BEA" w:rsidRDefault="00023FE7" w:rsidP="00633287">
      <w:pPr>
        <w:pStyle w:val="EndnoteText"/>
        <w:ind w:left="720"/>
        <w:rPr>
          <w:rFonts w:ascii="Tahoma" w:hAnsi="Tahoma" w:cs="Tahoma"/>
          <w:lang w:val="nl-NL"/>
        </w:rPr>
      </w:pPr>
      <w:r w:rsidRPr="00FB6BEA">
        <w:rPr>
          <w:rFonts w:ascii="Tahoma" w:hAnsi="Tahoma" w:cs="Tahoma"/>
          <w:bCs/>
          <w:color w:val="000000"/>
          <w:sz w:val="18"/>
          <w:szCs w:val="20"/>
          <w:lang w:val="nl-NL"/>
        </w:rPr>
        <w:t>Voor alle gebruikers (of apparaten) die toegang hebben tot een beveiligde server, is een Gebruikers-SL (of</w:t>
      </w:r>
      <w:r w:rsidR="00633287" w:rsidRPr="00FB6BEA">
        <w:rPr>
          <w:rFonts w:ascii="Tahoma" w:hAnsi="Tahoma" w:cs="Tahoma"/>
          <w:bCs/>
          <w:color w:val="000000"/>
          <w:sz w:val="18"/>
          <w:szCs w:val="20"/>
          <w:lang w:val="nl-NL"/>
        </w:rPr>
        <w:t> </w:t>
      </w:r>
      <w:r w:rsidRPr="00FB6BEA">
        <w:rPr>
          <w:rFonts w:ascii="Tahoma" w:hAnsi="Tahoma" w:cs="Tahoma"/>
          <w:bCs/>
          <w:color w:val="000000"/>
          <w:sz w:val="18"/>
          <w:szCs w:val="20"/>
          <w:lang w:val="nl-NL"/>
        </w:rPr>
        <w:t>Apparaat-SL) vereist</w:t>
      </w:r>
      <w:r w:rsidR="001A7D9E">
        <w:rPr>
          <w:rFonts w:ascii="Tahoma" w:hAnsi="Tahoma" w:cs="Tahoma"/>
          <w:bCs/>
          <w:color w:val="000000"/>
          <w:sz w:val="18"/>
          <w:szCs w:val="20"/>
          <w:lang w:val="nl-NL"/>
        </w:rPr>
        <w:t xml:space="preserve">. </w:t>
      </w:r>
      <w:r w:rsidRPr="00FB6BEA">
        <w:rPr>
          <w:rFonts w:ascii="Tahoma" w:hAnsi="Tahoma" w:cs="Tahoma"/>
          <w:bCs/>
          <w:color w:val="000000"/>
          <w:sz w:val="18"/>
          <w:szCs w:val="20"/>
          <w:lang w:val="nl-NL"/>
        </w:rPr>
        <w:t>Deze online dienst was voorheen bekend onder de naam Antigen for Instant Messaging.</w:t>
      </w:r>
    </w:p>
    <w:p w:rsidR="00EE30F1" w:rsidRDefault="00EE30F1" w:rsidP="00633287">
      <w:pPr>
        <w:spacing w:line="192" w:lineRule="auto"/>
        <w:rPr>
          <w:rFonts w:cs="Tahoma"/>
          <w:lang w:val="nl-NL"/>
        </w:rPr>
      </w:pPr>
      <w:bookmarkStart w:id="1325" w:name="_49_Forefront_Threat"/>
      <w:bookmarkStart w:id="1326" w:name="Srv_52ForefrontUnifiedAccessGtwy2010"/>
      <w:bookmarkStart w:id="1327" w:name="Srv_56ForefrontUnifiedAccessGtwy2010"/>
      <w:bookmarkEnd w:id="1325"/>
    </w:p>
    <w:p w:rsidR="000506B5" w:rsidRDefault="000506B5" w:rsidP="00633287">
      <w:pPr>
        <w:spacing w:line="192" w:lineRule="auto"/>
        <w:rPr>
          <w:rFonts w:cs="Tahoma"/>
          <w:lang w:val="nl-NL"/>
        </w:rPr>
      </w:pPr>
    </w:p>
    <w:p w:rsidR="0079439D" w:rsidRPr="00CD452D" w:rsidRDefault="00AD4C5F" w:rsidP="00221A57">
      <w:pPr>
        <w:pStyle w:val="Heading3"/>
        <w:rPr>
          <w:rFonts w:ascii="Tahoma" w:hAnsi="Tahoma" w:cs="Tahoma"/>
        </w:rPr>
      </w:pPr>
      <w:bookmarkStart w:id="1328" w:name="_50__Forefront"/>
      <w:bookmarkStart w:id="1329" w:name="_57_Forefront_Threat"/>
      <w:bookmarkStart w:id="1330" w:name="_Toc336338321"/>
      <w:bookmarkStart w:id="1331" w:name="Srv_51ForefrontThreatMgmtGtwy2010"/>
      <w:bookmarkStart w:id="1332" w:name="_Toc346275984"/>
      <w:bookmarkEnd w:id="1328"/>
      <w:bookmarkEnd w:id="1329"/>
      <w:r w:rsidRPr="00CD452D">
        <w:rPr>
          <w:rFonts w:ascii="Tahoma" w:hAnsi="Tahoma" w:cs="Tahoma"/>
          <w:caps/>
          <w:color w:val="F66400"/>
          <w:sz w:val="22"/>
          <w:vertAlign w:val="superscript"/>
        </w:rPr>
        <w:t>5</w:t>
      </w:r>
      <w:r w:rsidR="00721D3C">
        <w:rPr>
          <w:rFonts w:ascii="Tahoma" w:hAnsi="Tahoma" w:cs="Tahoma"/>
          <w:caps/>
          <w:color w:val="F66400"/>
          <w:sz w:val="22"/>
          <w:vertAlign w:val="superscript"/>
        </w:rPr>
        <w:t>8</w:t>
      </w:r>
      <w:r w:rsidR="004A4569">
        <w:rPr>
          <w:rFonts w:ascii="Tahoma" w:hAnsi="Tahoma" w:cs="Tahoma"/>
          <w:caps/>
          <w:color w:val="F66400"/>
          <w:sz w:val="22"/>
          <w:vertAlign w:val="superscript"/>
        </w:rPr>
        <w:t xml:space="preserve"> </w:t>
      </w:r>
      <w:r w:rsidRPr="00CD452D">
        <w:rPr>
          <w:rFonts w:ascii="Tahoma" w:hAnsi="Tahoma" w:cs="Tahoma"/>
          <w:color w:val="F66400"/>
          <w:sz w:val="22"/>
        </w:rPr>
        <w:t xml:space="preserve">Forefront Threat Management Gateway </w:t>
      </w:r>
      <w:bookmarkEnd w:id="1330"/>
      <w:r w:rsidRPr="00CD452D">
        <w:rPr>
          <w:rFonts w:ascii="Tahoma" w:hAnsi="Tahoma" w:cs="Tahoma"/>
          <w:color w:val="F66400"/>
          <w:sz w:val="22"/>
        </w:rPr>
        <w:t>Web Protection Service</w:t>
      </w:r>
      <w:bookmarkEnd w:id="1331"/>
      <w:bookmarkEnd w:id="1332"/>
    </w:p>
    <w:p w:rsidR="00221A57" w:rsidRPr="00777831" w:rsidRDefault="00221A57" w:rsidP="00633287">
      <w:pPr>
        <w:spacing w:line="192" w:lineRule="auto"/>
        <w:rPr>
          <w:rFonts w:cs="Tahoma"/>
          <w:sz w:val="16"/>
          <w:szCs w:val="16"/>
        </w:rPr>
      </w:pPr>
    </w:p>
    <w:p w:rsidR="00586FCE" w:rsidRPr="00FB6BEA" w:rsidRDefault="0079439D" w:rsidP="00EF0304">
      <w:pPr>
        <w:ind w:left="720"/>
        <w:rPr>
          <w:rFonts w:cs="Tahoma"/>
          <w:lang w:val="nl-NL"/>
        </w:rPr>
      </w:pPr>
      <w:bookmarkStart w:id="1333" w:name="_Toc336338322"/>
      <w:r w:rsidRPr="00FB6BEA">
        <w:rPr>
          <w:rFonts w:cs="Tahoma"/>
          <w:bCs/>
          <w:color w:val="000000"/>
          <w:szCs w:val="18"/>
          <w:lang w:val="nl-NL"/>
        </w:rPr>
        <w:t xml:space="preserve">Forefront Threat Management Gateway Web Protection Service is per 1 december 2012 niet meer beschikbaar. Klanten die per 30 november 2012 over actieve abonnementen voor de online dienst beschikken, mogen de online dienst blijven gebruiken tot 31 december 2015. </w:t>
      </w:r>
      <w:r w:rsidRPr="00FB6BEA">
        <w:rPr>
          <w:rFonts w:cs="Tahoma"/>
          <w:lang w:val="nl-NL"/>
        </w:rPr>
        <w:t>Bestaande klanten mogen ook</w:t>
      </w:r>
      <w:r w:rsidR="00EF0304" w:rsidRPr="00FB6BEA">
        <w:rPr>
          <w:rFonts w:cs="Tahoma"/>
          <w:lang w:val="nl-NL"/>
        </w:rPr>
        <w:t> </w:t>
      </w:r>
      <w:r w:rsidRPr="00FB6BEA">
        <w:rPr>
          <w:rFonts w:cs="Tahoma"/>
          <w:lang w:val="nl-NL"/>
        </w:rPr>
        <w:t>zo nodig nieuwe gebruikers toevoegen zonder dat ze aanvullende Gebruikers-SL’s hoeven te bestellen</w:t>
      </w:r>
      <w:r w:rsidR="001A7D9E">
        <w:rPr>
          <w:rFonts w:cs="Tahoma"/>
          <w:lang w:val="nl-NL"/>
        </w:rPr>
        <w:t xml:space="preserve">. </w:t>
      </w:r>
      <w:r w:rsidRPr="00FB6BEA">
        <w:rPr>
          <w:rFonts w:cs="Tahoma"/>
          <w:bCs/>
          <w:color w:val="000000"/>
          <w:szCs w:val="18"/>
          <w:lang w:val="nl-NL"/>
        </w:rPr>
        <w:t xml:space="preserve">Voortgezet gebruik van de online dienst blijft onderworpen aan de voorwaarden van de Volume Licensing-overeenkomst van de klant, de product use rights voor de online dienst en de voorwaarden hierin. </w:t>
      </w:r>
    </w:p>
    <w:p w:rsidR="00221A57" w:rsidRPr="00777831" w:rsidRDefault="00221A57" w:rsidP="00633287">
      <w:pPr>
        <w:spacing w:line="192" w:lineRule="auto"/>
        <w:rPr>
          <w:rFonts w:cs="Tahoma"/>
          <w:sz w:val="16"/>
          <w:szCs w:val="16"/>
          <w:lang w:val="nl-NL"/>
        </w:rPr>
      </w:pPr>
    </w:p>
    <w:p w:rsidR="00777831" w:rsidRPr="00777831" w:rsidRDefault="00777831" w:rsidP="00633287">
      <w:pPr>
        <w:spacing w:line="192" w:lineRule="auto"/>
        <w:rPr>
          <w:rFonts w:cs="Tahoma"/>
          <w:sz w:val="16"/>
          <w:szCs w:val="16"/>
          <w:lang w:val="nl-NL"/>
        </w:rPr>
      </w:pPr>
    </w:p>
    <w:p w:rsidR="009E4FDD" w:rsidRPr="00FB6BEA" w:rsidRDefault="00AD4C5F" w:rsidP="009E4FDD">
      <w:pPr>
        <w:pStyle w:val="Heading3"/>
        <w:rPr>
          <w:rFonts w:ascii="Tahoma" w:hAnsi="Tahoma" w:cs="Tahoma"/>
          <w:lang w:val="nl-NL"/>
        </w:rPr>
      </w:pPr>
      <w:bookmarkStart w:id="1334" w:name="_58_Forefront_Unified"/>
      <w:bookmarkStart w:id="1335" w:name="_Toc346275985"/>
      <w:bookmarkEnd w:id="1334"/>
      <w:r w:rsidRPr="00FB6BEA">
        <w:rPr>
          <w:rFonts w:ascii="Tahoma" w:hAnsi="Tahoma" w:cs="Tahoma"/>
          <w:caps/>
          <w:color w:val="F66400"/>
          <w:sz w:val="22"/>
          <w:vertAlign w:val="superscript"/>
          <w:lang w:val="nl-NL"/>
        </w:rPr>
        <w:t>5</w:t>
      </w:r>
      <w:r w:rsidR="00721D3C">
        <w:rPr>
          <w:rFonts w:ascii="Tahoma" w:hAnsi="Tahoma" w:cs="Tahoma"/>
          <w:caps/>
          <w:color w:val="F66400"/>
          <w:sz w:val="22"/>
          <w:vertAlign w:val="superscript"/>
          <w:lang w:val="nl-NL"/>
        </w:rPr>
        <w:t>9</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Forefront Unified Access Gateway 2010</w:t>
      </w:r>
      <w:bookmarkEnd w:id="1333"/>
      <w:bookmarkEnd w:id="1335"/>
    </w:p>
    <w:bookmarkEnd w:id="1326"/>
    <w:bookmarkEnd w:id="1327"/>
    <w:p w:rsidR="009E4FDD" w:rsidRPr="00777831" w:rsidRDefault="009E4FDD" w:rsidP="00633287">
      <w:pPr>
        <w:spacing w:line="192" w:lineRule="auto"/>
        <w:rPr>
          <w:rFonts w:cs="Tahoma"/>
          <w:sz w:val="16"/>
          <w:szCs w:val="16"/>
          <w:lang w:val="nl-NL"/>
        </w:rPr>
      </w:pPr>
    </w:p>
    <w:p w:rsidR="009E4FDD" w:rsidRPr="00FB6BEA" w:rsidRDefault="009E4FDD" w:rsidP="00221A57">
      <w:pPr>
        <w:spacing w:after="60"/>
        <w:ind w:left="720"/>
        <w:rPr>
          <w:rFonts w:cs="Tahoma"/>
          <w:lang w:val="nl-NL"/>
        </w:rPr>
      </w:pPr>
      <w:r w:rsidRPr="00FB6BEA">
        <w:rPr>
          <w:rFonts w:cs="Tahoma"/>
          <w:b/>
          <w:color w:val="000000"/>
          <w:szCs w:val="18"/>
          <w:lang w:val="nl-NL"/>
        </w:rPr>
        <w:t>Versie</w:t>
      </w:r>
    </w:p>
    <w:p w:rsidR="009E4FDD" w:rsidRPr="000506B5" w:rsidRDefault="009E4FDD" w:rsidP="00633287">
      <w:pPr>
        <w:ind w:left="720"/>
        <w:rPr>
          <w:rFonts w:cs="Tahoma"/>
          <w:spacing w:val="-2"/>
          <w:lang w:val="nl-NL"/>
        </w:rPr>
      </w:pPr>
      <w:r w:rsidRPr="000506B5">
        <w:rPr>
          <w:rFonts w:cs="Tahoma"/>
          <w:color w:val="000000"/>
          <w:spacing w:val="-2"/>
          <w:szCs w:val="18"/>
          <w:lang w:val="nl-NL"/>
        </w:rPr>
        <w:t>Forefront Unified Access Gateway 2010 is de volgende versie van Whale Intelligent Application Gateway</w:t>
      </w:r>
      <w:r w:rsidR="00633287" w:rsidRPr="000506B5">
        <w:rPr>
          <w:rFonts w:cs="Tahoma"/>
          <w:color w:val="000000"/>
          <w:spacing w:val="-2"/>
          <w:szCs w:val="18"/>
          <w:lang w:val="nl-NL"/>
        </w:rPr>
        <w:t> </w:t>
      </w:r>
      <w:r w:rsidRPr="000506B5">
        <w:rPr>
          <w:rFonts w:cs="Tahoma"/>
          <w:color w:val="000000"/>
          <w:spacing w:val="-2"/>
          <w:szCs w:val="18"/>
          <w:lang w:val="nl-NL"/>
        </w:rPr>
        <w:t>2007</w:t>
      </w:r>
    </w:p>
    <w:p w:rsidR="00F84956" w:rsidRPr="00777831" w:rsidRDefault="00F84956" w:rsidP="00633287">
      <w:pPr>
        <w:spacing w:line="192" w:lineRule="auto"/>
        <w:ind w:left="720"/>
        <w:rPr>
          <w:rFonts w:cs="Tahoma"/>
          <w:sz w:val="16"/>
          <w:szCs w:val="16"/>
          <w:lang w:val="nl-NL"/>
        </w:rPr>
      </w:pPr>
    </w:p>
    <w:p w:rsidR="00F84956" w:rsidRPr="00777831" w:rsidRDefault="00F84956" w:rsidP="00633287">
      <w:pPr>
        <w:spacing w:line="192" w:lineRule="auto"/>
        <w:ind w:left="720"/>
        <w:rPr>
          <w:rFonts w:cs="Tahoma"/>
          <w:sz w:val="16"/>
          <w:szCs w:val="16"/>
          <w:lang w:val="nl-NL"/>
        </w:rPr>
      </w:pPr>
    </w:p>
    <w:p w:rsidR="00023FE7" w:rsidRPr="00FB6BEA" w:rsidRDefault="00721D3C" w:rsidP="00416294">
      <w:pPr>
        <w:pStyle w:val="Heading3"/>
        <w:rPr>
          <w:rFonts w:ascii="Tahoma" w:hAnsi="Tahoma" w:cs="Tahoma"/>
          <w:lang w:val="nl-NL"/>
        </w:rPr>
      </w:pPr>
      <w:bookmarkStart w:id="1336" w:name="_51_High_Performance"/>
      <w:bookmarkStart w:id="1337" w:name="_59_HPC_Pack"/>
      <w:bookmarkStart w:id="1338" w:name="_Toc336338323"/>
      <w:bookmarkStart w:id="1339" w:name="_Toc346275986"/>
      <w:bookmarkStart w:id="1340" w:name="Srv_48HighPerfComputingPack"/>
      <w:bookmarkStart w:id="1341" w:name="Srv_54HighPerfComputingPack"/>
      <w:bookmarkStart w:id="1342" w:name="Srv_49HighPerfComputingPack"/>
      <w:bookmarkEnd w:id="1336"/>
      <w:bookmarkEnd w:id="1337"/>
      <w:r>
        <w:rPr>
          <w:rFonts w:ascii="Tahoma" w:hAnsi="Tahoma" w:cs="Tahoma"/>
          <w:caps/>
          <w:color w:val="F66400"/>
          <w:sz w:val="22"/>
          <w:vertAlign w:val="superscript"/>
          <w:lang w:val="nl-NL"/>
        </w:rPr>
        <w:t>60</w:t>
      </w:r>
      <w:r w:rsidR="004A4569">
        <w:rPr>
          <w:rFonts w:ascii="Tahoma" w:hAnsi="Tahoma" w:cs="Tahoma"/>
          <w:caps/>
          <w:color w:val="F66400"/>
          <w:sz w:val="22"/>
          <w:vertAlign w:val="superscript"/>
          <w:lang w:val="nl-NL"/>
        </w:rPr>
        <w:t xml:space="preserve"> </w:t>
      </w:r>
      <w:r w:rsidR="00E92222" w:rsidRPr="00FB6BEA">
        <w:rPr>
          <w:rFonts w:ascii="Tahoma" w:hAnsi="Tahoma" w:cs="Tahoma"/>
          <w:color w:val="F66400"/>
          <w:sz w:val="22"/>
          <w:lang w:val="nl-NL"/>
        </w:rPr>
        <w:t>HPC Pack 2008 R2 Enterprise</w:t>
      </w:r>
      <w:bookmarkEnd w:id="1338"/>
      <w:bookmarkEnd w:id="1339"/>
    </w:p>
    <w:bookmarkEnd w:id="1340"/>
    <w:bookmarkEnd w:id="1341"/>
    <w:p w:rsidR="00023FE7" w:rsidRPr="00777831" w:rsidRDefault="00023FE7" w:rsidP="00633287">
      <w:pPr>
        <w:spacing w:line="192" w:lineRule="auto"/>
        <w:ind w:left="720"/>
        <w:rPr>
          <w:rFonts w:cs="Tahoma"/>
          <w:sz w:val="16"/>
          <w:szCs w:val="16"/>
          <w:lang w:val="nl-NL"/>
        </w:rPr>
      </w:pPr>
    </w:p>
    <w:bookmarkEnd w:id="1342"/>
    <w:p w:rsidR="00221A57" w:rsidRPr="00FB6BEA" w:rsidRDefault="001978C7" w:rsidP="00221A57">
      <w:pPr>
        <w:spacing w:after="60"/>
        <w:ind w:left="720"/>
        <w:rPr>
          <w:rFonts w:cs="Tahoma"/>
          <w:lang w:val="nl-NL"/>
        </w:rPr>
      </w:pPr>
      <w:r w:rsidRPr="00FB6BEA">
        <w:rPr>
          <w:rFonts w:cs="Tahoma"/>
          <w:b/>
          <w:color w:val="000000"/>
          <w:lang w:val="nl-NL"/>
        </w:rPr>
        <w:t>Licentieverleningen, gekoppeld aan einde levensduur HPC Pack Enterprise</w:t>
      </w:r>
    </w:p>
    <w:p w:rsidR="00221A57" w:rsidRPr="00FB6BEA" w:rsidRDefault="001978C7" w:rsidP="00F84956">
      <w:pPr>
        <w:ind w:left="720"/>
        <w:rPr>
          <w:rFonts w:cs="Tahoma"/>
          <w:lang w:val="nl-NL"/>
        </w:rPr>
      </w:pPr>
      <w:r w:rsidRPr="00FB6BEA">
        <w:rPr>
          <w:rFonts w:cs="Tahoma"/>
          <w:color w:val="000000"/>
          <w:lang w:val="nl-NL"/>
        </w:rPr>
        <w:t>HPC Pack 2008 R2 Enterprise is de laatste versie van HPC Pack Enterprise die wordt verkocht in Volume Licensing. Toekomstige versies zijn beschikbaar als gratis download. Volume licensing-klanten die op 1</w:t>
      </w:r>
      <w:r w:rsidR="00F84956">
        <w:rPr>
          <w:rFonts w:cs="Tahoma"/>
          <w:color w:val="000000"/>
          <w:lang w:val="nl-NL"/>
        </w:rPr>
        <w:t> </w:t>
      </w:r>
      <w:r w:rsidRPr="00FB6BEA">
        <w:rPr>
          <w:rFonts w:cs="Tahoma"/>
          <w:color w:val="000000"/>
          <w:lang w:val="nl-NL"/>
        </w:rPr>
        <w:t xml:space="preserve">september 2012 of per de datum dat Windows Server 2012 voor het eerst beschikbaar is voor downloaden op de Volume Licensing Service Center, indien dit eerder is (“Kwalificerende Licenties”), beschikken over Software Assurance voor HPC Pack 2008 R2 Enterprise-licenties, mogen </w:t>
      </w:r>
      <w:r w:rsidRPr="00FB6BEA">
        <w:rPr>
          <w:rFonts w:eastAsia="Calibri" w:cs="Tahoma"/>
          <w:szCs w:val="18"/>
          <w:lang w:val="nl-NL"/>
        </w:rPr>
        <w:t>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w:t>
      </w:r>
    </w:p>
    <w:p w:rsidR="001978C7" w:rsidRPr="00777831" w:rsidRDefault="001978C7" w:rsidP="00633287">
      <w:pPr>
        <w:spacing w:line="192" w:lineRule="auto"/>
        <w:ind w:left="720"/>
        <w:rPr>
          <w:rFonts w:cs="Tahoma"/>
          <w:sz w:val="16"/>
          <w:szCs w:val="16"/>
          <w:lang w:val="nl-NL"/>
        </w:rPr>
      </w:pPr>
    </w:p>
    <w:p w:rsidR="001978C7" w:rsidRPr="00FB6BEA" w:rsidRDefault="001978C7" w:rsidP="004E1523">
      <w:pPr>
        <w:numPr>
          <w:ilvl w:val="0"/>
          <w:numId w:val="57"/>
        </w:numPr>
        <w:tabs>
          <w:tab w:val="clear" w:pos="360"/>
          <w:tab w:val="left" w:pos="1440"/>
        </w:tabs>
        <w:spacing w:after="60"/>
        <w:ind w:left="1440"/>
        <w:rPr>
          <w:rFonts w:cs="Tahoma"/>
          <w:lang w:val="nl-NL"/>
        </w:rPr>
      </w:pPr>
      <w:r w:rsidRPr="00FB6BEA">
        <w:rPr>
          <w:rFonts w:cs="Tahoma"/>
          <w:color w:val="000000"/>
          <w:lang w:val="nl-NL"/>
        </w:rPr>
        <w:t>Als een klant een oneven aantal HPC Pack Enterprise-licenties bezit, moet de klant het aantal naar</w:t>
      </w:r>
      <w:r w:rsidR="004E1523">
        <w:rPr>
          <w:rFonts w:cs="Tahoma"/>
          <w:color w:val="000000"/>
          <w:lang w:val="nl-NL"/>
        </w:rPr>
        <w:t> </w:t>
      </w:r>
      <w:r w:rsidRPr="00FB6BEA">
        <w:rPr>
          <w:rFonts w:cs="Tahoma"/>
          <w:color w:val="000000"/>
          <w:lang w:val="nl-NL"/>
        </w:rPr>
        <w:t>boven afronden naar het dichtstbijzijnde even aantal om de verlening te bepalen</w:t>
      </w:r>
      <w:r w:rsidR="001A7D9E">
        <w:rPr>
          <w:rFonts w:cs="Tahoma"/>
          <w:color w:val="000000"/>
          <w:lang w:val="nl-NL"/>
        </w:rPr>
        <w:t xml:space="preserve">. </w:t>
      </w:r>
      <w:r w:rsidRPr="00FB6BEA">
        <w:rPr>
          <w:rFonts w:cs="Tahoma"/>
          <w:color w:val="000000"/>
          <w:lang w:val="nl-NL"/>
        </w:rPr>
        <w:t>Bij een klant die drie HPC Pack Enterprise-licenties heeft, wordt ervan uitgegaan dat aan hem in totaal twee Windows Server 2012 Standard-licenties zijn verleend.</w:t>
      </w:r>
    </w:p>
    <w:p w:rsidR="001978C7" w:rsidRPr="00FB6BEA" w:rsidRDefault="001978C7" w:rsidP="006C6786">
      <w:pPr>
        <w:pStyle w:val="ListParagraph1"/>
        <w:numPr>
          <w:ilvl w:val="0"/>
          <w:numId w:val="57"/>
        </w:numPr>
        <w:tabs>
          <w:tab w:val="clear" w:pos="360"/>
          <w:tab w:val="left" w:pos="1440"/>
        </w:tabs>
        <w:spacing w:after="60"/>
        <w:ind w:left="1440"/>
        <w:contextualSpacing w:val="0"/>
        <w:rPr>
          <w:rFonts w:ascii="Tahoma" w:hAnsi="Tahoma" w:cs="Tahoma"/>
          <w:lang w:val="nl-NL"/>
        </w:rPr>
      </w:pPr>
      <w:r w:rsidRPr="00FB6BEA">
        <w:rPr>
          <w:rFonts w:ascii="Tahoma" w:eastAsia="Calibri" w:hAnsi="Tahoma" w:cs="Tahoma"/>
          <w:sz w:val="18"/>
          <w:szCs w:val="18"/>
          <w:lang w:val="nl-NL"/>
        </w:rPr>
        <w:t>Licenties die in het kader van deze regeling worden verleend, zijn inclusief Software Assurance-dekking</w:t>
      </w:r>
      <w:r w:rsidR="001A7D9E">
        <w:rPr>
          <w:rFonts w:ascii="Tahoma" w:eastAsia="Calibri" w:hAnsi="Tahoma" w:cs="Tahoma"/>
          <w:sz w:val="18"/>
          <w:szCs w:val="18"/>
          <w:lang w:val="nl-NL"/>
        </w:rPr>
        <w:t xml:space="preserve">. </w:t>
      </w:r>
      <w:r w:rsidRPr="00FB6BEA">
        <w:rPr>
          <w:rFonts w:ascii="Tahoma" w:eastAsia="Calibri" w:hAnsi="Tahoma" w:cs="Tahoma"/>
          <w:sz w:val="18"/>
          <w:szCs w:val="18"/>
          <w:lang w:val="nl-NL"/>
        </w:rPr>
        <w:t>Deze dekking vervalt op het moment dat de overeenkomstige dekking van de Kwalificerende Licentie vervalt.</w:t>
      </w:r>
    </w:p>
    <w:p w:rsidR="001978C7" w:rsidRPr="00FB6BEA" w:rsidRDefault="001978C7" w:rsidP="006C6786">
      <w:pPr>
        <w:pStyle w:val="ListParagraph1"/>
        <w:numPr>
          <w:ilvl w:val="0"/>
          <w:numId w:val="57"/>
        </w:numPr>
        <w:tabs>
          <w:tab w:val="clear" w:pos="360"/>
          <w:tab w:val="left" w:pos="1440"/>
        </w:tabs>
        <w:spacing w:after="60"/>
        <w:ind w:left="1440"/>
        <w:contextualSpacing w:val="0"/>
        <w:rPr>
          <w:rFonts w:ascii="Tahoma" w:hAnsi="Tahoma" w:cs="Tahoma"/>
          <w:lang w:val="nl-NL"/>
        </w:rPr>
      </w:pPr>
      <w:r w:rsidRPr="00FB6BEA">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1978C7" w:rsidRPr="00FB6BEA" w:rsidRDefault="001978C7" w:rsidP="006C6786">
      <w:pPr>
        <w:numPr>
          <w:ilvl w:val="0"/>
          <w:numId w:val="57"/>
        </w:numPr>
        <w:tabs>
          <w:tab w:val="clear" w:pos="360"/>
          <w:tab w:val="left" w:pos="1440"/>
          <w:tab w:val="left" w:pos="2160"/>
        </w:tabs>
        <w:spacing w:after="60"/>
        <w:ind w:left="1440"/>
        <w:rPr>
          <w:rFonts w:cs="Tahoma"/>
          <w:lang w:val="nl-NL"/>
        </w:rPr>
      </w:pPr>
      <w:r w:rsidRPr="00FB6BEA">
        <w:rPr>
          <w:rFonts w:eastAsia="Calibri" w:cs="Tahoma"/>
          <w:szCs w:val="18"/>
          <w:lang w:val="nl-NL"/>
        </w:rPr>
        <w:t xml:space="preserve">Na een upgrade naar Windows Server 2012 Standard in het kader van deze regeling blijven de bestaande </w:t>
      </w:r>
      <w:r w:rsidRPr="00FB6BEA">
        <w:rPr>
          <w:rFonts w:cs="Tahoma"/>
          <w:color w:val="000000"/>
          <w:lang w:val="nl-NL"/>
        </w:rPr>
        <w:t>HPC Pack Enterprise</w:t>
      </w:r>
      <w:r w:rsidRPr="00FB6BEA">
        <w:rPr>
          <w:rFonts w:eastAsia="Calibri" w:cs="Tahoma"/>
          <w:szCs w:val="18"/>
          <w:lang w:val="nl-NL"/>
        </w:rPr>
        <w:t>-licenties van de klant geldig.</w:t>
      </w:r>
    </w:p>
    <w:p w:rsidR="001978C7" w:rsidRPr="00FB6BEA" w:rsidRDefault="001978C7" w:rsidP="006C6786">
      <w:pPr>
        <w:numPr>
          <w:ilvl w:val="0"/>
          <w:numId w:val="57"/>
        </w:numPr>
        <w:tabs>
          <w:tab w:val="clear" w:pos="360"/>
          <w:tab w:val="left" w:pos="1440"/>
          <w:tab w:val="left" w:pos="2160"/>
        </w:tabs>
        <w:spacing w:after="60"/>
        <w:ind w:left="1440"/>
        <w:rPr>
          <w:rFonts w:cs="Tahoma"/>
          <w:lang w:val="nl-NL"/>
        </w:rPr>
      </w:pPr>
      <w:r w:rsidRPr="00FB6BEA">
        <w:rPr>
          <w:rFonts w:cs="Tahoma"/>
          <w:color w:val="000000"/>
          <w:lang w:val="nl-NL"/>
        </w:rPr>
        <w:t>HPC Pack 2008 R2 Enterprise-</w:t>
      </w:r>
      <w:r w:rsidRPr="00FB6BEA">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p>
    <w:p w:rsidR="001978C7" w:rsidRPr="00FB6BEA" w:rsidRDefault="001978C7" w:rsidP="006C6786">
      <w:pPr>
        <w:numPr>
          <w:ilvl w:val="0"/>
          <w:numId w:val="57"/>
        </w:numPr>
        <w:tabs>
          <w:tab w:val="clear" w:pos="360"/>
          <w:tab w:val="left" w:pos="1440"/>
          <w:tab w:val="left" w:pos="2160"/>
        </w:tabs>
        <w:spacing w:after="60"/>
        <w:ind w:left="1440"/>
        <w:rPr>
          <w:rFonts w:cs="Tahoma"/>
          <w:lang w:val="nl-NL"/>
        </w:rPr>
      </w:pPr>
      <w:r w:rsidRPr="00FB6BEA">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EF0304" w:rsidRPr="00777831" w:rsidRDefault="00EF0304" w:rsidP="00F77F0C">
      <w:pPr>
        <w:tabs>
          <w:tab w:val="left" w:pos="1440"/>
          <w:tab w:val="left" w:pos="2160"/>
        </w:tabs>
        <w:spacing w:line="192" w:lineRule="auto"/>
        <w:ind w:left="1080"/>
        <w:contextualSpacing/>
        <w:rPr>
          <w:rFonts w:cs="Tahoma"/>
          <w:sz w:val="16"/>
          <w:szCs w:val="16"/>
          <w:lang w:val="nl-NL"/>
        </w:rPr>
      </w:pPr>
    </w:p>
    <w:p w:rsidR="00221A57" w:rsidRPr="00FB6BEA" w:rsidRDefault="001978C7" w:rsidP="00221A57">
      <w:pPr>
        <w:tabs>
          <w:tab w:val="left" w:pos="1440"/>
          <w:tab w:val="left" w:pos="2160"/>
        </w:tabs>
        <w:spacing w:after="60"/>
        <w:ind w:left="1080"/>
        <w:rPr>
          <w:rFonts w:cs="Tahoma"/>
          <w:lang w:val="nl-NL"/>
        </w:rPr>
      </w:pPr>
      <w:r w:rsidRPr="00FB6BEA">
        <w:rPr>
          <w:rFonts w:eastAsia="Calibri" w:cs="Tahoma"/>
          <w:b/>
          <w:szCs w:val="18"/>
          <w:lang w:val="nl-NL"/>
        </w:rPr>
        <w:t>Aanvullende informatie over het gebruik van Windows Server 2012 voor High Performance Computing (HPC)</w:t>
      </w:r>
    </w:p>
    <w:p w:rsidR="00E62BC4" w:rsidRPr="00FB6BEA" w:rsidRDefault="001978C7" w:rsidP="00221A57">
      <w:pPr>
        <w:tabs>
          <w:tab w:val="left" w:pos="1440"/>
          <w:tab w:val="left" w:pos="2160"/>
        </w:tabs>
        <w:ind w:left="1080"/>
        <w:contextualSpacing/>
        <w:rPr>
          <w:rFonts w:cs="Tahoma"/>
          <w:lang w:val="nl-NL"/>
        </w:rPr>
      </w:pPr>
      <w:r w:rsidRPr="00FB6BEA">
        <w:rPr>
          <w:rFonts w:eastAsia="Calibri" w:cs="Tahoma"/>
          <w:szCs w:val="18"/>
          <w:lang w:val="nl-NL"/>
        </w:rPr>
        <w:t xml:space="preserve">Wanneer Windows Server 2012 Standard of Datacenter wordt gebruikt voor High Performance Computing, hebt u geen CAL’s nodig voor toegang tot de software. Een </w:t>
      </w:r>
      <w:r w:rsidRPr="00FB6BEA">
        <w:rPr>
          <w:rFonts w:cs="Tahoma"/>
          <w:lang w:val="nl-NL"/>
        </w:rPr>
        <w:t xml:space="preserve">“High Performance Computing (“HPC”) Workload”betekent een workload waarbij de serversoftware </w:t>
      </w:r>
      <w:r w:rsidRPr="00FB6BEA">
        <w:rPr>
          <w:rFonts w:cs="Tahoma"/>
          <w:u w:val="single"/>
          <w:lang w:val="nl-NL"/>
        </w:rPr>
        <w:t xml:space="preserve">wordt gebruikt </w:t>
      </w:r>
      <w:r w:rsidRPr="00FB6BEA">
        <w:rPr>
          <w:rFonts w:cs="Tahoma"/>
          <w:lang w:val="nl-NL"/>
        </w:rPr>
        <w:t>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w:t>
      </w:r>
      <w:r w:rsidRPr="00FB6BEA">
        <w:rPr>
          <w:rFonts w:eastAsia="Calibri" w:cs="Tahoma"/>
          <w:szCs w:val="18"/>
          <w:lang w:val="nl-NL"/>
        </w:rPr>
        <w:t xml:space="preserve"> Raadpleeg voor meer informatie de Product Use Rights.</w:t>
      </w:r>
    </w:p>
    <w:p w:rsidR="00023FE7" w:rsidRPr="00FB6BEA" w:rsidRDefault="00AD4C5F" w:rsidP="00416294">
      <w:pPr>
        <w:pStyle w:val="Heading3"/>
        <w:rPr>
          <w:rFonts w:ascii="Tahoma" w:hAnsi="Tahoma" w:cs="Tahoma"/>
          <w:lang w:val="nl-NL"/>
        </w:rPr>
      </w:pPr>
      <w:bookmarkStart w:id="1343" w:name="_58_Learning_Solutions"/>
      <w:bookmarkStart w:id="1344" w:name="_54_Learning_Solutions"/>
      <w:bookmarkStart w:id="1345" w:name="_60_Learning_Solutions"/>
      <w:bookmarkStart w:id="1346" w:name="Srv_60LearningSolMCP1ExamVouch"/>
      <w:bookmarkStart w:id="1347" w:name="_Toc336338324"/>
      <w:bookmarkStart w:id="1348" w:name="_Toc346275987"/>
      <w:bookmarkStart w:id="1349" w:name="Srv_55LearningSolMCP1ExamVouch"/>
      <w:bookmarkStart w:id="1350" w:name="Srv_56LearningSolMCP1ExamVouch"/>
      <w:bookmarkEnd w:id="1343"/>
      <w:bookmarkEnd w:id="1344"/>
      <w:bookmarkEnd w:id="1345"/>
      <w:r w:rsidRPr="00FB6BEA">
        <w:rPr>
          <w:rFonts w:ascii="Tahoma" w:hAnsi="Tahoma" w:cs="Tahoma"/>
          <w:caps/>
          <w:color w:val="F66400"/>
          <w:sz w:val="22"/>
          <w:vertAlign w:val="superscript"/>
          <w:lang w:val="nl-NL"/>
        </w:rPr>
        <w:t>6</w:t>
      </w:r>
      <w:r w:rsidR="00721D3C">
        <w:rPr>
          <w:rFonts w:ascii="Tahoma" w:hAnsi="Tahoma" w:cs="Tahoma"/>
          <w:caps/>
          <w:color w:val="F66400"/>
          <w:sz w:val="22"/>
          <w:vertAlign w:val="superscript"/>
          <w:lang w:val="nl-NL"/>
        </w:rPr>
        <w:t>1</w:t>
      </w:r>
      <w:r w:rsidRPr="00FB6BEA">
        <w:rPr>
          <w:rFonts w:ascii="Tahoma" w:hAnsi="Tahoma" w:cs="Tahoma"/>
          <w:color w:val="F66400"/>
          <w:sz w:val="22"/>
          <w:lang w:val="nl-NL"/>
        </w:rPr>
        <w:t xml:space="preserve"> Learning Solutions MCP Exam Vouchers</w:t>
      </w:r>
      <w:bookmarkEnd w:id="1346"/>
      <w:bookmarkEnd w:id="1347"/>
      <w:bookmarkEnd w:id="1348"/>
    </w:p>
    <w:bookmarkEnd w:id="1349"/>
    <w:p w:rsidR="00023FE7" w:rsidRPr="00FB6BEA" w:rsidRDefault="00023FE7" w:rsidP="00F77F0C">
      <w:pPr>
        <w:pStyle w:val="EndnoteText"/>
        <w:spacing w:line="192" w:lineRule="auto"/>
        <w:rPr>
          <w:rFonts w:ascii="Tahoma" w:hAnsi="Tahoma" w:cs="Tahoma"/>
          <w:lang w:val="nl-NL"/>
        </w:rPr>
      </w:pPr>
    </w:p>
    <w:bookmarkEnd w:id="1350"/>
    <w:p w:rsidR="002A760F" w:rsidRPr="00FB6BEA" w:rsidRDefault="002A760F" w:rsidP="00416294">
      <w:pPr>
        <w:pStyle w:val="EndnoteText"/>
        <w:ind w:left="720"/>
        <w:rPr>
          <w:rFonts w:ascii="Tahoma" w:hAnsi="Tahoma" w:cs="Tahoma"/>
          <w:sz w:val="18"/>
          <w:szCs w:val="18"/>
          <w:lang w:val="nl-NL"/>
        </w:rPr>
      </w:pPr>
      <w:r w:rsidRPr="00FB6BEA">
        <w:rPr>
          <w:rFonts w:ascii="Tahoma" w:hAnsi="Tahoma" w:cs="Tahoma"/>
          <w:sz w:val="18"/>
          <w:szCs w:val="18"/>
          <w:lang w:val="nl-NL"/>
        </w:rPr>
        <w:t xml:space="preserve">Alle coupons worden vooraf verstrekt en kunnen op elk gewenst moment worden gebruikt tot 12 maanden na de aankoopdatum. </w:t>
      </w:r>
      <w:r w:rsidRPr="00FB6BEA">
        <w:rPr>
          <w:rFonts w:ascii="Tahoma" w:hAnsi="Tahoma" w:cs="Tahoma"/>
          <w:bCs/>
          <w:color w:val="000000"/>
          <w:sz w:val="18"/>
          <w:szCs w:val="18"/>
          <w:lang w:val="nl-NL"/>
        </w:rPr>
        <w:t>Zie</w:t>
      </w:r>
      <w:r w:rsidR="00D036B2">
        <w:rPr>
          <w:rFonts w:ascii="Tahoma" w:hAnsi="Tahoma" w:cs="Tahoma"/>
          <w:bCs/>
          <w:color w:val="000000"/>
          <w:sz w:val="18"/>
          <w:szCs w:val="18"/>
          <w:lang w:val="nl-NL"/>
        </w:rPr>
        <w:t xml:space="preserve"> </w:t>
      </w:r>
      <w:hyperlink w:anchor="_Section_5_–" w:history="1">
        <w:r w:rsidRPr="00FB6BEA">
          <w:rPr>
            <w:rStyle w:val="Hyperlink"/>
            <w:rFonts w:ascii="Tahoma" w:hAnsi="Tahoma" w:cs="Tahoma"/>
            <w:sz w:val="18"/>
            <w:szCs w:val="18"/>
            <w:lang w:val="nl-NL"/>
          </w:rPr>
          <w:t>Sectie 5</w:t>
        </w:r>
      </w:hyperlink>
      <w:r w:rsidRPr="00FB6BEA">
        <w:rPr>
          <w:rFonts w:ascii="Tahoma" w:hAnsi="Tahoma" w:cs="Tahoma"/>
          <w:bCs/>
          <w:color w:val="000000"/>
          <w:sz w:val="18"/>
          <w:szCs w:val="18"/>
          <w:lang w:val="nl-NL"/>
        </w:rPr>
        <w:t xml:space="preserve"> voor prijzen en betalingsvoorwaarden voor online diensten. </w:t>
      </w:r>
    </w:p>
    <w:p w:rsidR="00586FCE" w:rsidRDefault="00586FCE" w:rsidP="00F77F0C">
      <w:pPr>
        <w:pStyle w:val="EndnoteText"/>
        <w:spacing w:line="192" w:lineRule="auto"/>
        <w:ind w:left="720"/>
        <w:rPr>
          <w:rFonts w:ascii="Tahoma" w:hAnsi="Tahoma" w:cs="Tahoma"/>
          <w:lang w:val="nl-NL"/>
        </w:rPr>
      </w:pPr>
    </w:p>
    <w:p w:rsidR="00777831" w:rsidRPr="00FB6BEA" w:rsidRDefault="00777831" w:rsidP="00F77F0C">
      <w:pPr>
        <w:pStyle w:val="EndnoteText"/>
        <w:spacing w:line="192" w:lineRule="auto"/>
        <w:ind w:left="720"/>
        <w:rPr>
          <w:rFonts w:ascii="Tahoma" w:hAnsi="Tahoma" w:cs="Tahoma"/>
          <w:lang w:val="nl-NL"/>
        </w:rPr>
      </w:pPr>
    </w:p>
    <w:p w:rsidR="00F42FD5" w:rsidRPr="00FB6BEA" w:rsidRDefault="00AD4C5F" w:rsidP="00416294">
      <w:pPr>
        <w:pStyle w:val="Heading2"/>
        <w:ind w:left="0"/>
        <w:rPr>
          <w:rFonts w:ascii="Tahoma" w:hAnsi="Tahoma" w:cs="Tahoma"/>
          <w:lang w:val="nl-NL"/>
        </w:rPr>
      </w:pPr>
      <w:bookmarkStart w:id="1351" w:name="_61_Lync_Online"/>
      <w:bookmarkStart w:id="1352" w:name="_Toc336338325"/>
      <w:bookmarkStart w:id="1353" w:name="_Toc346275988"/>
      <w:bookmarkStart w:id="1354" w:name="Srv_65LyncOnlinePlan1and2"/>
      <w:bookmarkEnd w:id="1351"/>
      <w:r w:rsidRPr="00FB6BEA">
        <w:rPr>
          <w:rFonts w:ascii="Tahoma" w:hAnsi="Tahoma" w:cs="Tahoma"/>
          <w:caps/>
          <w:color w:val="FF6600"/>
          <w:sz w:val="22"/>
          <w:vertAlign w:val="superscript"/>
          <w:lang w:val="nl-NL"/>
        </w:rPr>
        <w:t>6</w:t>
      </w:r>
      <w:r w:rsidR="00721D3C">
        <w:rPr>
          <w:rFonts w:ascii="Tahoma" w:hAnsi="Tahoma" w:cs="Tahoma"/>
          <w:caps/>
          <w:color w:val="FF6600"/>
          <w:sz w:val="22"/>
          <w:vertAlign w:val="superscript"/>
          <w:lang w:val="nl-NL"/>
        </w:rPr>
        <w:t>2</w:t>
      </w:r>
      <w:r w:rsidR="004A4569">
        <w:rPr>
          <w:rFonts w:ascii="Tahoma" w:hAnsi="Tahoma" w:cs="Tahoma"/>
          <w:caps/>
          <w:color w:val="FF6600"/>
          <w:sz w:val="22"/>
          <w:vertAlign w:val="superscript"/>
          <w:lang w:val="nl-NL"/>
        </w:rPr>
        <w:t xml:space="preserve"> </w:t>
      </w:r>
      <w:r w:rsidRPr="00FB6BEA">
        <w:rPr>
          <w:rFonts w:ascii="Tahoma" w:hAnsi="Tahoma" w:cs="Tahoma"/>
          <w:color w:val="FF6600"/>
          <w:sz w:val="22"/>
          <w:lang w:val="nl-NL"/>
        </w:rPr>
        <w:t>Lync Online Plan 1, 2 en 3</w:t>
      </w:r>
      <w:bookmarkEnd w:id="1352"/>
      <w:bookmarkEnd w:id="1353"/>
    </w:p>
    <w:bookmarkEnd w:id="1354"/>
    <w:p w:rsidR="00F42FD5" w:rsidRPr="00FB6BEA" w:rsidRDefault="00F42FD5" w:rsidP="00F77F0C">
      <w:pPr>
        <w:spacing w:line="192" w:lineRule="auto"/>
        <w:rPr>
          <w:rFonts w:cs="Tahoma"/>
          <w:lang w:val="nl-NL"/>
        </w:rPr>
      </w:pPr>
    </w:p>
    <w:p w:rsidR="00194DAF" w:rsidRPr="00FB6BEA" w:rsidRDefault="00194DAF" w:rsidP="008A36D8">
      <w:pPr>
        <w:ind w:left="720"/>
        <w:rPr>
          <w:rFonts w:cs="Tahoma"/>
          <w:lang w:val="nl-NL"/>
        </w:rPr>
      </w:pPr>
      <w:r w:rsidRPr="00FB6BEA">
        <w:rPr>
          <w:rFonts w:cs="Tahoma"/>
          <w:color w:val="000000"/>
          <w:lang w:val="nl-NL"/>
        </w:rPr>
        <w:t xml:space="preserve">Voor Lync Online Plan 1 en Plan 2 dient Microsoft Lync 2010 (of Lync voor Mac 2011) afzonderlijk te worden aangeschaft en geïnstalleerd. Als tijdelijke aanbieding ontvangen klanten met een licentie voor Lync Online gratis één gelicentieerd exemplaar van Lync 2010 (of Lync voor Mac 2011) bij elke proeflicentie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in plaats van Lync 2010 (of Lync voor Mac 2011) in het kader van deze licentie gebruiken. </w:t>
      </w:r>
    </w:p>
    <w:p w:rsidR="006D33A5" w:rsidRPr="00FB6BEA" w:rsidRDefault="006D33A5" w:rsidP="00F77F0C">
      <w:pPr>
        <w:spacing w:line="192" w:lineRule="auto"/>
        <w:ind w:left="720"/>
        <w:rPr>
          <w:rFonts w:cs="Tahoma"/>
          <w:lang w:val="nl-NL"/>
        </w:rPr>
      </w:pPr>
    </w:p>
    <w:p w:rsidR="006D33A5" w:rsidRPr="00FB6BEA" w:rsidRDefault="006D33A5" w:rsidP="003D0252">
      <w:pPr>
        <w:spacing w:after="60"/>
        <w:ind w:left="720"/>
        <w:rPr>
          <w:rFonts w:cs="Tahoma"/>
          <w:lang w:val="nl-NL"/>
        </w:rPr>
      </w:pPr>
      <w:r w:rsidRPr="00FB6BEA">
        <w:rPr>
          <w:rFonts w:eastAsia="Calibri" w:cs="Tahoma"/>
          <w:b/>
          <w:color w:val="000000"/>
          <w:szCs w:val="18"/>
          <w:lang w:val="nl-NL"/>
        </w:rPr>
        <w:t>Clouddiensten voor overheidsgemeenschappen (alleen VS)</w:t>
      </w:r>
    </w:p>
    <w:p w:rsidR="006D33A5" w:rsidRPr="00FB6BEA" w:rsidRDefault="006D33A5" w:rsidP="00EF0304">
      <w:pPr>
        <w:ind w:left="720"/>
        <w:rPr>
          <w:rFonts w:cs="Tahoma"/>
          <w:lang w:val="nl-NL"/>
        </w:rPr>
      </w:pPr>
      <w:r w:rsidRPr="00FB6BEA">
        <w:rPr>
          <w:rFonts w:eastAsia="Calibri" w:cs="Tahoma"/>
          <w:color w:val="000000"/>
          <w:szCs w:val="18"/>
          <w:lang w:val="nl-NL"/>
        </w:rPr>
        <w:t>Sommige online diensten in de Office 365-productfamilie (waaronder Lync Online Plan 1, 2 en 3) worden</w:t>
      </w:r>
      <w:r w:rsidR="00EF0304" w:rsidRPr="00FB6BEA">
        <w:rPr>
          <w:rFonts w:eastAsia="Calibri" w:cs="Tahoma"/>
          <w:color w:val="000000"/>
          <w:szCs w:val="18"/>
          <w:lang w:val="nl-NL"/>
        </w:rPr>
        <w:t> </w:t>
      </w:r>
      <w:r w:rsidRPr="00FB6BEA">
        <w:rPr>
          <w:rFonts w:eastAsia="Calibri" w:cs="Tahoma"/>
          <w:color w:val="000000"/>
          <w:szCs w:val="18"/>
          <w:lang w:val="nl-NL"/>
        </w:rPr>
        <w:t>aangeboden als clouddiensten voor overheidsgemeenschappen en clouddiensten voor niet-overheidsgemeenschappen</w:t>
      </w:r>
      <w:r w:rsidR="001A7D9E">
        <w:rPr>
          <w:rFonts w:eastAsia="Calibri" w:cs="Tahoma"/>
          <w:color w:val="000000"/>
          <w:szCs w:val="18"/>
          <w:lang w:val="nl-NL"/>
        </w:rPr>
        <w:t xml:space="preserve">. </w:t>
      </w:r>
      <w:r w:rsidRPr="00FB6BEA">
        <w:rPr>
          <w:rFonts w:eastAsia="Calibri" w:cs="Tahoma"/>
          <w:color w:val="000000"/>
          <w:szCs w:val="18"/>
          <w:lang w:val="nl-NL"/>
        </w:rPr>
        <w:t>Klanten kunnen worden voorzien als de ene of de andere, maar niet als een combinatie van beide</w:t>
      </w:r>
      <w:r w:rsidR="001A7D9E">
        <w:rPr>
          <w:rFonts w:eastAsia="Calibri" w:cs="Tahoma"/>
          <w:color w:val="000000"/>
          <w:szCs w:val="18"/>
          <w:lang w:val="nl-NL"/>
        </w:rPr>
        <w:t xml:space="preserve">. </w:t>
      </w:r>
      <w:r w:rsidRPr="00FB6BEA">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6D33A5" w:rsidRPr="00FB6BEA" w:rsidRDefault="006D33A5" w:rsidP="00F77F0C">
      <w:pPr>
        <w:spacing w:line="192" w:lineRule="auto"/>
        <w:ind w:left="720"/>
        <w:rPr>
          <w:rFonts w:cs="Tahoma"/>
          <w:lang w:val="nl-NL"/>
        </w:rPr>
      </w:pPr>
    </w:p>
    <w:p w:rsidR="006D33A5" w:rsidRPr="00FB6BEA" w:rsidRDefault="006D33A5" w:rsidP="00EF0304">
      <w:pPr>
        <w:ind w:left="720"/>
        <w:rPr>
          <w:rFonts w:cs="Tahoma"/>
          <w:lang w:val="nl-NL"/>
        </w:rPr>
      </w:pPr>
      <w:r w:rsidRPr="00FB6BEA">
        <w:rPr>
          <w:rFonts w:eastAsia="Calibri" w:cs="Tahoma"/>
          <w:color w:val="000000"/>
          <w:szCs w:val="18"/>
          <w:lang w:val="nl-NL"/>
        </w:rPr>
        <w:t>Wanneer een online dienst eenmaal wordt aangeboden in de cloud van een overheidsgemeenschap, blijft dit</w:t>
      </w:r>
      <w:r w:rsidR="00EF0304" w:rsidRPr="00FB6BEA">
        <w:rPr>
          <w:rFonts w:eastAsia="Calibri" w:cs="Tahoma"/>
          <w:color w:val="000000"/>
          <w:szCs w:val="18"/>
          <w:lang w:val="nl-NL"/>
        </w:rPr>
        <w:t> </w:t>
      </w:r>
      <w:r w:rsidRPr="00FB6BEA">
        <w:rPr>
          <w:rFonts w:eastAsia="Calibri" w:cs="Tahoma"/>
          <w:color w:val="000000"/>
          <w:szCs w:val="18"/>
          <w:lang w:val="nl-NL"/>
        </w:rPr>
        <w:t>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1A7D9E">
        <w:rPr>
          <w:rFonts w:eastAsia="Calibri" w:cs="Tahoma"/>
          <w:color w:val="000000"/>
          <w:szCs w:val="18"/>
          <w:lang w:val="nl-NL"/>
        </w:rPr>
        <w:t xml:space="preserve">. </w:t>
      </w:r>
      <w:r w:rsidRPr="00FB6BEA">
        <w:rPr>
          <w:rFonts w:eastAsia="Calibri" w:cs="Tahoma"/>
          <w:color w:val="000000"/>
          <w:szCs w:val="18"/>
          <w:lang w:val="nl-NL"/>
        </w:rPr>
        <w:t>Gebruiksrechten voor clouddiensten voor overheidsgemeenschappen zijn gelijkwaardig aan die van hun standaard equivalenten voor meerdere houders.</w:t>
      </w:r>
    </w:p>
    <w:p w:rsidR="00586FCE" w:rsidRDefault="00586FCE" w:rsidP="00F77F0C">
      <w:pPr>
        <w:spacing w:line="192" w:lineRule="auto"/>
        <w:ind w:left="720"/>
        <w:rPr>
          <w:rFonts w:cs="Tahoma"/>
          <w:lang w:val="nl-NL"/>
        </w:rPr>
      </w:pPr>
    </w:p>
    <w:p w:rsidR="00777831" w:rsidRPr="00FB6BEA" w:rsidRDefault="00777831" w:rsidP="00F77F0C">
      <w:pPr>
        <w:spacing w:line="192" w:lineRule="auto"/>
        <w:ind w:left="720"/>
        <w:rPr>
          <w:rFonts w:cs="Tahoma"/>
          <w:lang w:val="nl-NL"/>
        </w:rPr>
      </w:pPr>
    </w:p>
    <w:p w:rsidR="004E0852" w:rsidRPr="00FB6BEA" w:rsidRDefault="00AD4C5F" w:rsidP="004E0852">
      <w:pPr>
        <w:pStyle w:val="Heading2"/>
        <w:ind w:left="0"/>
        <w:rPr>
          <w:rFonts w:ascii="Tahoma" w:hAnsi="Tahoma" w:cs="Tahoma"/>
          <w:lang w:val="nl-NL"/>
        </w:rPr>
      </w:pPr>
      <w:bookmarkStart w:id="1355" w:name="_62_Lync_Server"/>
      <w:bookmarkStart w:id="1356" w:name="_Toc346275989"/>
      <w:bookmarkStart w:id="1357" w:name="_Toc336338326"/>
      <w:bookmarkStart w:id="1358" w:name="Srv_62LyncServer2010StandEnt"/>
      <w:bookmarkEnd w:id="1355"/>
      <w:r w:rsidRPr="00FB6BEA">
        <w:rPr>
          <w:rFonts w:ascii="Tahoma" w:hAnsi="Tahoma" w:cs="Tahoma"/>
          <w:caps/>
          <w:color w:val="FA6500"/>
          <w:sz w:val="22"/>
          <w:vertAlign w:val="superscript"/>
          <w:lang w:val="nl-NL"/>
        </w:rPr>
        <w:t>6</w:t>
      </w:r>
      <w:r w:rsidR="00721D3C">
        <w:rPr>
          <w:rFonts w:ascii="Tahoma" w:hAnsi="Tahoma" w:cs="Tahoma"/>
          <w:caps/>
          <w:color w:val="FA6500"/>
          <w:sz w:val="22"/>
          <w:vertAlign w:val="superscript"/>
          <w:lang w:val="nl-NL"/>
        </w:rPr>
        <w:t>3</w:t>
      </w:r>
      <w:r w:rsidR="004A4569">
        <w:rPr>
          <w:rFonts w:ascii="Tahoma" w:hAnsi="Tahoma" w:cs="Tahoma"/>
          <w:caps/>
          <w:color w:val="FA6500"/>
          <w:sz w:val="22"/>
          <w:vertAlign w:val="superscript"/>
          <w:lang w:val="nl-NL"/>
        </w:rPr>
        <w:t xml:space="preserve"> </w:t>
      </w:r>
      <w:r w:rsidRPr="00FB6BEA">
        <w:rPr>
          <w:rFonts w:ascii="Tahoma" w:hAnsi="Tahoma" w:cs="Tahoma"/>
          <w:color w:val="FA6500"/>
          <w:sz w:val="22"/>
          <w:lang w:val="nl-NL"/>
        </w:rPr>
        <w:t>Lync Server 2013</w:t>
      </w:r>
      <w:bookmarkEnd w:id="1356"/>
    </w:p>
    <w:p w:rsidR="004E0852" w:rsidRPr="00FB6BEA" w:rsidRDefault="004E0852" w:rsidP="00F77F0C">
      <w:pPr>
        <w:spacing w:line="192" w:lineRule="auto"/>
        <w:ind w:left="720"/>
        <w:rPr>
          <w:rFonts w:cs="Tahoma"/>
          <w:lang w:val="nl-NL"/>
        </w:rPr>
      </w:pPr>
    </w:p>
    <w:p w:rsidR="004E0852" w:rsidRPr="00FB6BEA" w:rsidRDefault="004E0852" w:rsidP="004E0852">
      <w:pPr>
        <w:ind w:left="720"/>
        <w:rPr>
          <w:rFonts w:cs="Tahoma"/>
          <w:lang w:val="nl-NL"/>
        </w:rPr>
      </w:pPr>
      <w:r w:rsidRPr="00FB6BEA">
        <w:rPr>
          <w:rFonts w:cs="Tahoma"/>
          <w:color w:val="000000"/>
          <w:szCs w:val="18"/>
          <w:lang w:val="nl-NL"/>
        </w:rPr>
        <w:t>Lync Server 2013 is de nieuwste versie van Lync Server</w:t>
      </w:r>
      <w:r w:rsidR="001A7D9E">
        <w:rPr>
          <w:rFonts w:cs="Tahoma"/>
          <w:color w:val="000000"/>
          <w:szCs w:val="18"/>
          <w:lang w:val="nl-NL"/>
        </w:rPr>
        <w:t xml:space="preserve">. </w:t>
      </w:r>
      <w:r w:rsidRPr="00FB6BEA">
        <w:rPr>
          <w:rFonts w:cs="Tahoma"/>
          <w:color w:val="000000"/>
          <w:szCs w:val="18"/>
          <w:lang w:val="nl-NL"/>
        </w:rPr>
        <w:t>Klanten die op 1 december 2012 over actieve Software Assurance beschikken voor Lync Server 2010 Standard of Enterprise</w:t>
      </w:r>
      <w:bookmarkEnd w:id="1357"/>
      <w:r w:rsidRPr="00FB6BEA">
        <w:rPr>
          <w:rFonts w:cs="Tahoma"/>
          <w:color w:val="000000"/>
          <w:szCs w:val="18"/>
          <w:lang w:val="nl-NL"/>
        </w:rPr>
        <w:t>, mogen Lync Server 2013 upgraden en gebruiken in plaats van hun corresponderende gelicentieerde kopieën van Lync Server 2010.</w:t>
      </w:r>
    </w:p>
    <w:bookmarkEnd w:id="1358"/>
    <w:p w:rsidR="00777831" w:rsidRDefault="00777831" w:rsidP="00CD0D74">
      <w:pPr>
        <w:ind w:left="720"/>
        <w:rPr>
          <w:rFonts w:cs="Tahoma"/>
          <w:color w:val="000000"/>
          <w:szCs w:val="18"/>
          <w:lang w:val="nl-NL"/>
        </w:rPr>
      </w:pPr>
    </w:p>
    <w:p w:rsidR="00CD0D74" w:rsidRPr="00FB6BEA" w:rsidRDefault="00CD0D74" w:rsidP="00CD0D74">
      <w:pPr>
        <w:ind w:left="720"/>
        <w:rPr>
          <w:rFonts w:cs="Tahoma"/>
          <w:lang w:val="nl-NL"/>
        </w:rPr>
      </w:pPr>
      <w:r w:rsidRPr="00FB6BEA">
        <w:rPr>
          <w:rFonts w:cs="Tahoma"/>
          <w:color w:val="000000"/>
          <w:szCs w:val="18"/>
          <w:lang w:val="nl-NL"/>
        </w:rPr>
        <w:t>Lync Server 2013 CAL's zijn de opvolgende CAL’s voor Lync Server 2010 CAL’s.</w:t>
      </w:r>
    </w:p>
    <w:p w:rsidR="00CD0D74" w:rsidRPr="00FB6BEA" w:rsidRDefault="00CD0D74" w:rsidP="00CD0D74">
      <w:pPr>
        <w:ind w:left="720"/>
        <w:rPr>
          <w:rFonts w:cs="Tahoma"/>
          <w:lang w:val="nl-NL"/>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FB6BEA" w:rsidTr="0057135E">
        <w:trPr>
          <w:trHeight w:val="332"/>
        </w:trPr>
        <w:tc>
          <w:tcPr>
            <w:tcW w:w="4500" w:type="dxa"/>
            <w:shd w:val="clear" w:color="auto" w:fill="FABF8F"/>
          </w:tcPr>
          <w:p w:rsidR="00CD0D74" w:rsidRPr="00FB6BEA" w:rsidRDefault="00CD0D74" w:rsidP="0057135E">
            <w:pPr>
              <w:rPr>
                <w:rFonts w:cs="Tahoma"/>
                <w:b/>
                <w:color w:val="000000"/>
                <w:szCs w:val="18"/>
                <w:lang w:val="nl-NL"/>
              </w:rPr>
            </w:pPr>
            <w:r w:rsidRPr="00FB6BEA">
              <w:rPr>
                <w:rFonts w:cs="Tahoma"/>
                <w:b/>
                <w:color w:val="000000"/>
                <w:szCs w:val="18"/>
                <w:lang w:val="nl-NL"/>
              </w:rPr>
              <w:t>Lync Server 2010 CAL</w:t>
            </w:r>
          </w:p>
        </w:tc>
        <w:tc>
          <w:tcPr>
            <w:tcW w:w="3600" w:type="dxa"/>
            <w:shd w:val="clear" w:color="auto" w:fill="FABF8F"/>
          </w:tcPr>
          <w:p w:rsidR="00CD0D74" w:rsidRPr="00FB6BEA" w:rsidRDefault="00CD0D74" w:rsidP="0057135E">
            <w:pPr>
              <w:rPr>
                <w:rFonts w:cs="Tahoma"/>
                <w:b/>
                <w:color w:val="000000"/>
                <w:szCs w:val="18"/>
                <w:lang w:val="nl-NL"/>
              </w:rPr>
            </w:pPr>
            <w:r w:rsidRPr="00FB6BEA">
              <w:rPr>
                <w:rFonts w:cs="Tahoma"/>
                <w:b/>
                <w:color w:val="000000"/>
                <w:szCs w:val="18"/>
                <w:lang w:val="nl-NL"/>
              </w:rPr>
              <w:t>Opvolger</w:t>
            </w:r>
          </w:p>
        </w:tc>
      </w:tr>
      <w:tr w:rsidR="00CD0D74" w:rsidRPr="00FB6BEA" w:rsidTr="0057135E">
        <w:trPr>
          <w:trHeight w:val="70"/>
        </w:trPr>
        <w:tc>
          <w:tcPr>
            <w:tcW w:w="4500" w:type="dxa"/>
            <w:shd w:val="clear" w:color="auto" w:fill="auto"/>
          </w:tcPr>
          <w:p w:rsidR="00CD0D74" w:rsidRPr="00FB6BEA" w:rsidRDefault="00CD0D74" w:rsidP="0057135E">
            <w:pPr>
              <w:rPr>
                <w:rFonts w:cs="Tahoma"/>
                <w:color w:val="000000"/>
                <w:szCs w:val="18"/>
                <w:lang w:val="nl-NL"/>
              </w:rPr>
            </w:pPr>
            <w:r w:rsidRPr="00FB6BEA">
              <w:rPr>
                <w:rFonts w:cs="Tahoma"/>
                <w:color w:val="000000"/>
                <w:szCs w:val="18"/>
                <w:lang w:val="nl-NL"/>
              </w:rPr>
              <w:t xml:space="preserve">Lync Server 2010 Plus CAL </w:t>
            </w:r>
          </w:p>
        </w:tc>
        <w:tc>
          <w:tcPr>
            <w:tcW w:w="3600" w:type="dxa"/>
            <w:shd w:val="clear" w:color="auto" w:fill="auto"/>
          </w:tcPr>
          <w:p w:rsidR="00CD0D74" w:rsidRPr="00FB6BEA" w:rsidRDefault="00CD0D74" w:rsidP="0057135E">
            <w:pPr>
              <w:rPr>
                <w:rFonts w:cs="Tahoma"/>
                <w:color w:val="000000"/>
                <w:szCs w:val="18"/>
                <w:lang w:val="nl-NL"/>
              </w:rPr>
            </w:pPr>
            <w:r w:rsidRPr="00FB6BEA">
              <w:rPr>
                <w:rFonts w:cs="Tahoma"/>
                <w:color w:val="000000"/>
                <w:szCs w:val="18"/>
                <w:lang w:val="nl-NL"/>
              </w:rPr>
              <w:t>Lync Server 2013 Plus CAL</w:t>
            </w:r>
          </w:p>
        </w:tc>
      </w:tr>
      <w:tr w:rsidR="00CD0D74" w:rsidRPr="00FB6BEA" w:rsidTr="0057135E">
        <w:trPr>
          <w:trHeight w:val="70"/>
        </w:trPr>
        <w:tc>
          <w:tcPr>
            <w:tcW w:w="4500" w:type="dxa"/>
            <w:shd w:val="clear" w:color="auto" w:fill="auto"/>
          </w:tcPr>
          <w:p w:rsidR="00CD0D74" w:rsidRPr="00FB6BEA" w:rsidRDefault="00CD0D74" w:rsidP="0057135E">
            <w:pPr>
              <w:rPr>
                <w:rFonts w:cs="Tahoma"/>
                <w:color w:val="000000"/>
                <w:szCs w:val="18"/>
                <w:lang w:val="nl-NL"/>
              </w:rPr>
            </w:pPr>
            <w:r w:rsidRPr="00FB6BEA">
              <w:rPr>
                <w:rFonts w:cs="Tahoma"/>
                <w:color w:val="000000"/>
                <w:szCs w:val="18"/>
                <w:lang w:val="nl-NL"/>
              </w:rPr>
              <w:t xml:space="preserve">Lync Server 2010 Enterprise CAL </w:t>
            </w:r>
          </w:p>
        </w:tc>
        <w:tc>
          <w:tcPr>
            <w:tcW w:w="3600" w:type="dxa"/>
            <w:shd w:val="clear" w:color="auto" w:fill="auto"/>
          </w:tcPr>
          <w:p w:rsidR="00CD0D74" w:rsidRPr="00FB6BEA" w:rsidRDefault="00CD0D74" w:rsidP="0057135E">
            <w:pPr>
              <w:rPr>
                <w:rFonts w:cs="Tahoma"/>
                <w:color w:val="000000"/>
                <w:szCs w:val="18"/>
                <w:lang w:val="nl-NL"/>
              </w:rPr>
            </w:pPr>
            <w:r w:rsidRPr="00FB6BEA">
              <w:rPr>
                <w:rFonts w:cs="Tahoma"/>
                <w:color w:val="000000"/>
                <w:szCs w:val="18"/>
                <w:lang w:val="nl-NL"/>
              </w:rPr>
              <w:t>Lync Server 2013 Enterprise CAL</w:t>
            </w:r>
          </w:p>
        </w:tc>
      </w:tr>
      <w:tr w:rsidR="00CD0D74" w:rsidRPr="00FB6BEA" w:rsidTr="0057135E">
        <w:trPr>
          <w:trHeight w:val="70"/>
        </w:trPr>
        <w:tc>
          <w:tcPr>
            <w:tcW w:w="4500" w:type="dxa"/>
            <w:shd w:val="clear" w:color="auto" w:fill="auto"/>
          </w:tcPr>
          <w:p w:rsidR="00CD0D74" w:rsidRPr="00FB6BEA" w:rsidRDefault="00CD0D74" w:rsidP="0057135E">
            <w:pPr>
              <w:rPr>
                <w:rFonts w:cs="Tahoma"/>
                <w:color w:val="000000"/>
                <w:szCs w:val="18"/>
                <w:lang w:val="nl-NL"/>
              </w:rPr>
            </w:pPr>
            <w:r w:rsidRPr="00FB6BEA">
              <w:rPr>
                <w:rFonts w:cs="Tahoma"/>
                <w:color w:val="000000"/>
                <w:szCs w:val="18"/>
                <w:lang w:val="nl-NL"/>
              </w:rPr>
              <w:t xml:space="preserve">Lync Server 2010 Standard CAL </w:t>
            </w:r>
          </w:p>
        </w:tc>
        <w:tc>
          <w:tcPr>
            <w:tcW w:w="3600" w:type="dxa"/>
            <w:shd w:val="clear" w:color="auto" w:fill="auto"/>
          </w:tcPr>
          <w:p w:rsidR="00CD0D74" w:rsidRPr="00FB6BEA" w:rsidRDefault="00CD0D74" w:rsidP="0057135E">
            <w:pPr>
              <w:rPr>
                <w:rFonts w:cs="Tahoma"/>
                <w:color w:val="000000"/>
                <w:szCs w:val="18"/>
                <w:lang w:val="nl-NL"/>
              </w:rPr>
            </w:pPr>
            <w:r w:rsidRPr="00FB6BEA">
              <w:rPr>
                <w:rFonts w:cs="Tahoma"/>
                <w:color w:val="000000"/>
                <w:szCs w:val="18"/>
                <w:lang w:val="nl-NL"/>
              </w:rPr>
              <w:t>Lync Server 2013 Standard CAL</w:t>
            </w:r>
          </w:p>
        </w:tc>
      </w:tr>
    </w:tbl>
    <w:p w:rsidR="00EF0304" w:rsidRPr="00FB6BEA" w:rsidRDefault="00EF0304" w:rsidP="003D0252">
      <w:pPr>
        <w:rPr>
          <w:rFonts w:cs="Tahoma"/>
          <w:lang w:val="nl-NL"/>
        </w:rPr>
      </w:pPr>
    </w:p>
    <w:p w:rsidR="004E0852" w:rsidRPr="00FB6BEA" w:rsidRDefault="004E0852" w:rsidP="0080323A">
      <w:pPr>
        <w:spacing w:after="60"/>
        <w:ind w:left="720"/>
        <w:rPr>
          <w:rFonts w:cs="Tahoma"/>
          <w:lang w:val="nl-NL"/>
        </w:rPr>
      </w:pPr>
      <w:r w:rsidRPr="00FB6BEA">
        <w:rPr>
          <w:rFonts w:cs="Tahoma"/>
          <w:b/>
          <w:color w:val="000000"/>
          <w:szCs w:val="18"/>
          <w:lang w:val="nl-NL"/>
        </w:rPr>
        <w:t>Licentieverlening voor klanten met Lync Server 2010 Enterprise External Connector, Lync Server 2010 Plus External Connector en Lync Server 2010 Standard External Connector.</w:t>
      </w:r>
    </w:p>
    <w:p w:rsidR="004E0852" w:rsidRPr="00FB6BEA" w:rsidRDefault="004E0852" w:rsidP="00F77F0C">
      <w:pPr>
        <w:ind w:left="720"/>
        <w:rPr>
          <w:rFonts w:cs="Tahoma"/>
          <w:lang w:val="nl-NL"/>
        </w:rPr>
      </w:pPr>
      <w:r w:rsidRPr="00FB6BEA">
        <w:rPr>
          <w:rFonts w:cs="Tahoma"/>
          <w:color w:val="000000"/>
          <w:szCs w:val="18"/>
          <w:lang w:val="nl-NL"/>
        </w:rPr>
        <w:t>De 2010 versie van de Lync Server Enterprise External Connector, Lync Server Plus External Connector en</w:t>
      </w:r>
      <w:r w:rsidR="00F77F0C" w:rsidRPr="00FB6BEA">
        <w:rPr>
          <w:rFonts w:cs="Tahoma"/>
          <w:color w:val="000000"/>
          <w:szCs w:val="18"/>
          <w:lang w:val="nl-NL"/>
        </w:rPr>
        <w:t> </w:t>
      </w:r>
      <w:r w:rsidRPr="00FB6BEA">
        <w:rPr>
          <w:rFonts w:cs="Tahoma"/>
          <w:color w:val="000000"/>
          <w:szCs w:val="18"/>
          <w:lang w:val="nl-NL"/>
        </w:rPr>
        <w:t>Lync Server Standard External Connector is de definitieve versie van die licenties</w:t>
      </w:r>
      <w:r w:rsidR="001A7D9E">
        <w:rPr>
          <w:rFonts w:cs="Tahoma"/>
          <w:color w:val="000000"/>
          <w:szCs w:val="18"/>
          <w:lang w:val="nl-NL"/>
        </w:rPr>
        <w:t xml:space="preserve">. </w:t>
      </w:r>
      <w:r w:rsidRPr="00FB6BEA">
        <w:rPr>
          <w:rFonts w:cs="Tahoma"/>
          <w:color w:val="000000"/>
          <w:szCs w:val="18"/>
          <w:lang w:val="nl-NL"/>
        </w:rPr>
        <w:t>In verband hiermee komen klanten met licenties voor Lync Server 2010 Enterprise External Connector, Lync Server 2010 Plus External Connector of Lync Server 2010 Standard External Connector met actieve Software Assurance dekking per 1 december 2012 in aanmerking voor verlening van de volgende licenties.</w:t>
      </w:r>
    </w:p>
    <w:p w:rsidR="004E0852" w:rsidRDefault="004E0852" w:rsidP="004E0852">
      <w:pPr>
        <w:ind w:left="900"/>
        <w:rPr>
          <w:rFonts w:cs="Tahoma"/>
          <w:lang w:val="nl-NL"/>
        </w:rPr>
      </w:pPr>
    </w:p>
    <w:p w:rsidR="0019545B" w:rsidRDefault="0019545B" w:rsidP="004E0852">
      <w:pPr>
        <w:ind w:left="900"/>
        <w:rPr>
          <w:rFonts w:cs="Tahoma"/>
          <w:lang w:val="nl-NL"/>
        </w:rPr>
      </w:pPr>
    </w:p>
    <w:p w:rsidR="0019545B" w:rsidRPr="00FB6BEA" w:rsidRDefault="0019545B" w:rsidP="004E0852">
      <w:pPr>
        <w:ind w:left="90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FB6BEA" w:rsidTr="00BD1A6A">
        <w:trPr>
          <w:trHeight w:val="332"/>
        </w:trPr>
        <w:tc>
          <w:tcPr>
            <w:tcW w:w="4500" w:type="dxa"/>
            <w:shd w:val="clear" w:color="auto" w:fill="FABF8F"/>
          </w:tcPr>
          <w:p w:rsidR="00BD1A6A" w:rsidRPr="00FB6BEA" w:rsidRDefault="00BD1A6A" w:rsidP="002C3AB1">
            <w:pPr>
              <w:rPr>
                <w:rFonts w:cs="Tahoma"/>
                <w:b/>
                <w:color w:val="000000"/>
                <w:szCs w:val="18"/>
                <w:lang w:val="nl-NL"/>
              </w:rPr>
            </w:pPr>
            <w:r w:rsidRPr="00FB6BEA">
              <w:rPr>
                <w:rFonts w:cs="Tahoma"/>
                <w:b/>
                <w:color w:val="000000"/>
                <w:szCs w:val="18"/>
                <w:lang w:val="nl-NL"/>
              </w:rPr>
              <w:t>Kwalificerende licentie</w:t>
            </w:r>
          </w:p>
        </w:tc>
        <w:tc>
          <w:tcPr>
            <w:tcW w:w="3600" w:type="dxa"/>
            <w:shd w:val="clear" w:color="auto" w:fill="FABF8F"/>
          </w:tcPr>
          <w:p w:rsidR="00BD1A6A" w:rsidRPr="00FB6BEA" w:rsidRDefault="00BD1A6A" w:rsidP="002C3AB1">
            <w:pPr>
              <w:rPr>
                <w:rFonts w:cs="Tahoma"/>
                <w:b/>
                <w:color w:val="000000"/>
                <w:szCs w:val="18"/>
                <w:lang w:val="nl-NL"/>
              </w:rPr>
            </w:pPr>
            <w:r w:rsidRPr="00FB6BEA">
              <w:rPr>
                <w:rFonts w:cs="Tahoma"/>
                <w:b/>
                <w:color w:val="000000"/>
                <w:szCs w:val="18"/>
                <w:lang w:val="nl-NL"/>
              </w:rPr>
              <w:t>Gratis Licentie en Benefits</w:t>
            </w:r>
          </w:p>
        </w:tc>
      </w:tr>
      <w:tr w:rsidR="00BD1A6A" w:rsidRPr="00FB6BEA" w:rsidTr="00BD1A6A">
        <w:trPr>
          <w:trHeight w:val="70"/>
        </w:trPr>
        <w:tc>
          <w:tcPr>
            <w:tcW w:w="4500" w:type="dxa"/>
            <w:shd w:val="clear" w:color="auto" w:fill="auto"/>
          </w:tcPr>
          <w:p w:rsidR="00BD1A6A" w:rsidRPr="00FB6BEA" w:rsidRDefault="00BD1A6A" w:rsidP="002C3AB1">
            <w:pPr>
              <w:rPr>
                <w:rFonts w:cs="Tahoma"/>
                <w:color w:val="000000"/>
                <w:szCs w:val="18"/>
                <w:lang w:val="nl-NL"/>
              </w:rPr>
            </w:pPr>
            <w:r w:rsidRPr="00FB6BEA">
              <w:rPr>
                <w:rFonts w:cs="Tahoma"/>
                <w:color w:val="000000"/>
                <w:szCs w:val="18"/>
                <w:lang w:val="nl-NL"/>
              </w:rPr>
              <w:t>Lync Server 2010 Enterprise External Connector met actieve Software Assurance op 1 december 2012</w:t>
            </w:r>
          </w:p>
        </w:tc>
        <w:tc>
          <w:tcPr>
            <w:tcW w:w="3600" w:type="dxa"/>
            <w:shd w:val="clear" w:color="auto" w:fill="auto"/>
          </w:tcPr>
          <w:p w:rsidR="00BD1A6A" w:rsidRPr="00FB6BEA" w:rsidRDefault="00BD1A6A" w:rsidP="002C3AB1">
            <w:pPr>
              <w:rPr>
                <w:rFonts w:cs="Tahoma"/>
                <w:color w:val="000000"/>
                <w:szCs w:val="18"/>
                <w:lang w:val="nl-NL"/>
              </w:rPr>
            </w:pPr>
            <w:r w:rsidRPr="00FB6BEA">
              <w:rPr>
                <w:rFonts w:cs="Tahoma"/>
                <w:color w:val="000000"/>
                <w:szCs w:val="18"/>
                <w:lang w:val="nl-NL"/>
              </w:rPr>
              <w:t>Licentie voor Lync Server 2013</w:t>
            </w:r>
          </w:p>
        </w:tc>
      </w:tr>
      <w:tr w:rsidR="00BD1A6A" w:rsidRPr="00FB6BEA" w:rsidTr="00BD1A6A">
        <w:trPr>
          <w:trHeight w:val="70"/>
        </w:trPr>
        <w:tc>
          <w:tcPr>
            <w:tcW w:w="4500" w:type="dxa"/>
            <w:shd w:val="clear" w:color="auto" w:fill="auto"/>
          </w:tcPr>
          <w:p w:rsidR="00BD1A6A" w:rsidRPr="00FB6BEA" w:rsidRDefault="00BD1A6A" w:rsidP="002C3AB1">
            <w:pPr>
              <w:rPr>
                <w:rFonts w:cs="Tahoma"/>
                <w:color w:val="000000"/>
                <w:szCs w:val="18"/>
                <w:lang w:val="nl-NL"/>
              </w:rPr>
            </w:pPr>
            <w:r w:rsidRPr="00FB6BEA">
              <w:rPr>
                <w:rFonts w:cs="Tahoma"/>
                <w:color w:val="000000"/>
                <w:szCs w:val="18"/>
                <w:lang w:val="nl-NL"/>
              </w:rPr>
              <w:t>Lync Server 2010 Plus External Connector met actieve Software Assurance op 1 december 2012</w:t>
            </w:r>
          </w:p>
        </w:tc>
        <w:tc>
          <w:tcPr>
            <w:tcW w:w="3600" w:type="dxa"/>
            <w:shd w:val="clear" w:color="auto" w:fill="auto"/>
          </w:tcPr>
          <w:p w:rsidR="00BD1A6A" w:rsidRPr="00FB6BEA" w:rsidRDefault="00BD1A6A" w:rsidP="002C3AB1">
            <w:pPr>
              <w:rPr>
                <w:rFonts w:cs="Tahoma"/>
                <w:color w:val="000000"/>
                <w:szCs w:val="18"/>
                <w:lang w:val="nl-NL"/>
              </w:rPr>
            </w:pPr>
            <w:r w:rsidRPr="00FB6BEA">
              <w:rPr>
                <w:rFonts w:cs="Tahoma"/>
                <w:color w:val="000000"/>
                <w:szCs w:val="18"/>
                <w:lang w:val="nl-NL"/>
              </w:rPr>
              <w:t>Licentie voor Lync Server 2013</w:t>
            </w:r>
          </w:p>
        </w:tc>
      </w:tr>
      <w:tr w:rsidR="00BD1A6A" w:rsidRPr="00FB6BEA" w:rsidTr="00BD1A6A">
        <w:trPr>
          <w:trHeight w:val="70"/>
        </w:trPr>
        <w:tc>
          <w:tcPr>
            <w:tcW w:w="4500" w:type="dxa"/>
            <w:shd w:val="clear" w:color="auto" w:fill="auto"/>
          </w:tcPr>
          <w:p w:rsidR="00BD1A6A" w:rsidRPr="00FB6BEA" w:rsidRDefault="00BD1A6A" w:rsidP="002C3AB1">
            <w:pPr>
              <w:rPr>
                <w:rFonts w:cs="Tahoma"/>
                <w:color w:val="000000"/>
                <w:szCs w:val="18"/>
                <w:lang w:val="nl-NL"/>
              </w:rPr>
            </w:pPr>
            <w:r w:rsidRPr="00FB6BEA">
              <w:rPr>
                <w:rFonts w:cs="Tahoma"/>
                <w:color w:val="000000"/>
                <w:szCs w:val="18"/>
                <w:lang w:val="nl-NL"/>
              </w:rPr>
              <w:t>Lync Server 2010 Standard Enterprise External Connector met actieve Software Assurance op 1 december 2012</w:t>
            </w:r>
          </w:p>
        </w:tc>
        <w:tc>
          <w:tcPr>
            <w:tcW w:w="3600" w:type="dxa"/>
            <w:shd w:val="clear" w:color="auto" w:fill="auto"/>
          </w:tcPr>
          <w:p w:rsidR="00BD1A6A" w:rsidRPr="00FB6BEA" w:rsidRDefault="00BD1A6A" w:rsidP="002C3AB1">
            <w:pPr>
              <w:rPr>
                <w:rFonts w:cs="Tahoma"/>
                <w:color w:val="000000"/>
                <w:szCs w:val="18"/>
                <w:lang w:val="nl-NL"/>
              </w:rPr>
            </w:pPr>
            <w:r w:rsidRPr="00FB6BEA">
              <w:rPr>
                <w:rFonts w:cs="Tahoma"/>
                <w:color w:val="000000"/>
                <w:szCs w:val="18"/>
                <w:lang w:val="nl-NL"/>
              </w:rPr>
              <w:t>Licentie voor Lync Server 2013</w:t>
            </w:r>
          </w:p>
        </w:tc>
      </w:tr>
    </w:tbl>
    <w:p w:rsidR="004E0852" w:rsidRPr="00FB6BEA" w:rsidRDefault="004E0852" w:rsidP="004E0852">
      <w:pPr>
        <w:ind w:left="720"/>
        <w:jc w:val="both"/>
        <w:rPr>
          <w:rFonts w:cs="Tahoma"/>
          <w:lang w:val="nl-NL"/>
        </w:rPr>
      </w:pPr>
    </w:p>
    <w:p w:rsidR="004E0852" w:rsidRPr="00FB6BEA" w:rsidRDefault="004E0852" w:rsidP="004E0852">
      <w:pPr>
        <w:ind w:left="720"/>
        <w:rPr>
          <w:rFonts w:cs="Tahoma"/>
          <w:lang w:val="nl-NL"/>
        </w:rPr>
      </w:pPr>
      <w:r w:rsidRPr="00FB6BEA">
        <w:rPr>
          <w:rFonts w:cs="Tahoma"/>
          <w:color w:val="000000"/>
          <w:szCs w:val="18"/>
          <w:lang w:val="nl-NL"/>
        </w:rPr>
        <w:t>De volgende voorwaarden zijn van toepassing op de bovenstaande licentieverleningen.</w:t>
      </w:r>
    </w:p>
    <w:p w:rsidR="004E0852" w:rsidRPr="00FB6BEA" w:rsidRDefault="004E0852" w:rsidP="004E0852">
      <w:pPr>
        <w:ind w:left="720"/>
        <w:rPr>
          <w:rFonts w:cs="Tahoma"/>
          <w:lang w:val="nl-NL"/>
        </w:rPr>
      </w:pPr>
    </w:p>
    <w:p w:rsidR="004E0852" w:rsidRPr="00F84956" w:rsidRDefault="004E0852" w:rsidP="006C6786">
      <w:pPr>
        <w:numPr>
          <w:ilvl w:val="0"/>
          <w:numId w:val="102"/>
        </w:numPr>
        <w:spacing w:after="60"/>
        <w:ind w:left="1440"/>
        <w:rPr>
          <w:rFonts w:cs="Tahoma"/>
          <w:lang w:val="nl-NL"/>
        </w:rPr>
      </w:pPr>
      <w:r w:rsidRPr="00FB6BEA">
        <w:rPr>
          <w:rFonts w:cs="Tahoma"/>
          <w:bCs/>
          <w:color w:val="000000"/>
          <w:szCs w:val="18"/>
          <w:u w:val="single"/>
          <w:lang w:val="nl-NL"/>
        </w:rPr>
        <w:t>migratietraject</w:t>
      </w:r>
      <w:r w:rsidRPr="00FB6BEA">
        <w:rPr>
          <w:rFonts w:cs="Tahoma"/>
          <w:color w:val="000000"/>
          <w:szCs w:val="18"/>
          <w:lang w:val="nl-NL"/>
        </w:rPr>
        <w:t xml:space="preserve">: Klanten met actieve Software Assurance dekking voor een bepaalde Kwalificerende Licentie komen per 1 december 2012 en na het uitbrengen van Lync Server 2013 op grond van de Gratis Licentie in aanmerking voor het upgraden en gebruiken van Lync Server 2013-software in plaats van Lync Server 2010-software op grond van de corresponderende kwalificerende External Connector-licentie. </w:t>
      </w:r>
    </w:p>
    <w:p w:rsidR="00F84956" w:rsidRPr="00FB6BEA" w:rsidRDefault="00F84956" w:rsidP="00F84956">
      <w:pPr>
        <w:spacing w:after="60"/>
        <w:ind w:left="1440"/>
        <w:rPr>
          <w:rFonts w:cs="Tahoma"/>
          <w:lang w:val="nl-NL"/>
        </w:rPr>
      </w:pPr>
    </w:p>
    <w:p w:rsidR="004E0852" w:rsidRPr="00FB6BEA" w:rsidRDefault="004E0852" w:rsidP="006C6786">
      <w:pPr>
        <w:numPr>
          <w:ilvl w:val="0"/>
          <w:numId w:val="102"/>
        </w:numPr>
        <w:spacing w:after="60"/>
        <w:ind w:left="1440"/>
        <w:rPr>
          <w:rFonts w:cs="Tahoma"/>
          <w:lang w:val="nl-NL"/>
        </w:rPr>
      </w:pPr>
      <w:r w:rsidRPr="00FB6BEA">
        <w:rPr>
          <w:rFonts w:cs="Tahoma"/>
          <w:color w:val="000000"/>
          <w:szCs w:val="18"/>
          <w:u w:val="single"/>
          <w:lang w:val="nl-NL"/>
        </w:rPr>
        <w:t>Gebruiksrechten</w:t>
      </w:r>
      <w:r w:rsidRPr="00FB6BEA">
        <w:rPr>
          <w:rFonts w:cs="Tahoma"/>
          <w:color w:val="000000"/>
          <w:szCs w:val="18"/>
          <w:lang w:val="nl-NL"/>
        </w:rPr>
        <w:t>: het gebruiksrecht voor de software onder de Gratis Licentie op grond van deze aanbieding vervalt op het moment dat het gebruiksrecht voor de software op grond van de Kwalificerende Licentie afloopt</w:t>
      </w:r>
      <w:r w:rsidR="001A7D9E">
        <w:rPr>
          <w:rFonts w:cs="Tahoma"/>
          <w:color w:val="000000"/>
          <w:szCs w:val="18"/>
          <w:lang w:val="nl-NL"/>
        </w:rPr>
        <w:t xml:space="preserve">. </w:t>
      </w:r>
      <w:r w:rsidRPr="00FB6BEA">
        <w:rPr>
          <w:rFonts w:cs="Tahoma"/>
          <w:color w:val="000000"/>
          <w:szCs w:val="18"/>
          <w:lang w:val="nl-NL"/>
        </w:rPr>
        <w:t>Gebruik van die software wordt beheerst door de gebruiksrechten voor de software en de voorwaarden van de volume licensing overeenkomst van de klant</w:t>
      </w:r>
      <w:r w:rsidR="001A7D9E">
        <w:rPr>
          <w:rFonts w:cs="Tahoma"/>
          <w:color w:val="000000"/>
          <w:szCs w:val="18"/>
          <w:lang w:val="nl-NL"/>
        </w:rPr>
        <w:t xml:space="preserve">. </w:t>
      </w:r>
      <w:r w:rsidRPr="00FB6BEA">
        <w:rPr>
          <w:rFonts w:cs="Tahoma"/>
          <w:color w:val="000000"/>
          <w:szCs w:val="18"/>
          <w:lang w:val="nl-NL"/>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rsidR="004E0852" w:rsidRPr="00FB6BEA" w:rsidRDefault="004E0852" w:rsidP="003D0252">
      <w:pPr>
        <w:numPr>
          <w:ilvl w:val="0"/>
          <w:numId w:val="8"/>
        </w:numPr>
        <w:spacing w:after="60"/>
        <w:ind w:left="1440"/>
        <w:rPr>
          <w:rFonts w:cs="Tahoma"/>
          <w:lang w:val="nl-NL"/>
        </w:rPr>
      </w:pPr>
      <w:r w:rsidRPr="00FB6BEA">
        <w:rPr>
          <w:rFonts w:cs="Tahoma"/>
          <w:color w:val="000000"/>
          <w:szCs w:val="18"/>
          <w:u w:val="single"/>
          <w:lang w:val="nl-NL"/>
        </w:rPr>
        <w:t>Licentie en Software Assurance</w:t>
      </w:r>
      <w:r w:rsidRPr="00FB6BEA">
        <w:rPr>
          <w:rFonts w:cs="Tahoma"/>
          <w:color w:val="000000"/>
          <w:szCs w:val="18"/>
          <w:lang w:val="nl-NL"/>
        </w:rPr>
        <w:t>: Bij de Gratis Licentie is Software Assurance dekking inbegrepen</w:t>
      </w:r>
      <w:r w:rsidR="001A7D9E">
        <w:rPr>
          <w:rFonts w:cs="Tahoma"/>
          <w:color w:val="000000"/>
          <w:szCs w:val="18"/>
          <w:lang w:val="nl-NL"/>
        </w:rPr>
        <w:t xml:space="preserve">. </w:t>
      </w:r>
      <w:r w:rsidRPr="00FB6BEA">
        <w:rPr>
          <w:rFonts w:cs="Tahoma"/>
          <w:color w:val="000000"/>
          <w:szCs w:val="18"/>
          <w:lang w:val="nl-NL"/>
        </w:rPr>
        <w:t>De Software Assurance-dekking voor de Gratis Licentie loopt af op het moment dat de dekking van de Kwalificerende Licentie afloopt</w:t>
      </w:r>
      <w:r w:rsidR="001A7D9E">
        <w:rPr>
          <w:rFonts w:cs="Tahoma"/>
          <w:color w:val="000000"/>
          <w:szCs w:val="18"/>
          <w:lang w:val="nl-NL"/>
        </w:rPr>
        <w:t xml:space="preserve">. </w:t>
      </w:r>
      <w:r w:rsidRPr="00FB6BEA">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4E0852" w:rsidRPr="00FB6BEA" w:rsidRDefault="004E0852" w:rsidP="006C6786">
      <w:pPr>
        <w:numPr>
          <w:ilvl w:val="0"/>
          <w:numId w:val="103"/>
        </w:numPr>
        <w:spacing w:after="60"/>
        <w:ind w:left="1440"/>
        <w:rPr>
          <w:rFonts w:cs="Tahoma"/>
          <w:lang w:val="nl-NL"/>
        </w:rPr>
      </w:pPr>
      <w:r w:rsidRPr="00FB6BEA">
        <w:rPr>
          <w:rFonts w:eastAsia="Calibri" w:cs="Tahoma"/>
          <w:color w:val="000000"/>
          <w:szCs w:val="18"/>
          <w:u w:val="single"/>
          <w:lang w:val="nl-NL"/>
        </w:rPr>
        <w:t>True-ups</w:t>
      </w:r>
      <w:r w:rsidRPr="00FB6BEA">
        <w:rPr>
          <w:rFonts w:eastAsia="Calibri" w:cs="Tahoma"/>
          <w:color w:val="000000"/>
          <w:szCs w:val="18"/>
          <w:lang w:val="nl-NL"/>
        </w:rPr>
        <w:t>:</w:t>
      </w:r>
      <w:r w:rsidR="00AB380F">
        <w:rPr>
          <w:rFonts w:eastAsia="Calibri" w:cs="Tahoma"/>
          <w:color w:val="000000"/>
          <w:szCs w:val="18"/>
          <w:lang w:val="nl-NL"/>
        </w:rPr>
        <w:t xml:space="preserve"> </w:t>
      </w:r>
      <w:r w:rsidRPr="00FB6BEA">
        <w:rPr>
          <w:rFonts w:eastAsia="Calibri" w:cs="Tahoma"/>
          <w:color w:val="000000"/>
          <w:szCs w:val="18"/>
          <w:lang w:val="nl-NL"/>
        </w:rPr>
        <w:t>Voor klanten met een Enterprise Overeenkomst die in aanmerking komen voor deze gratis licenties en rechten zoals hierboven beschreven, gelden licenties voor Lync Server 2010 Enterprise External Connector, Lync Server 2010 Plus External Connector en Lync Server 2010 Standard External Connector die zijn verworven als onderdeel van het jaarlijkse true-up-</w:t>
      </w:r>
      <w:r w:rsidRPr="00FB6BEA">
        <w:rPr>
          <w:rFonts w:cs="Tahoma"/>
          <w:color w:val="000000"/>
          <w:szCs w:val="18"/>
          <w:lang w:val="nl-NL"/>
        </w:rPr>
        <w:t xml:space="preserve">proces, eveneens als Kwalificerende Licenties. </w:t>
      </w:r>
    </w:p>
    <w:p w:rsidR="004E0852" w:rsidRPr="00FB6BEA" w:rsidRDefault="003D0252" w:rsidP="006C6786">
      <w:pPr>
        <w:numPr>
          <w:ilvl w:val="0"/>
          <w:numId w:val="103"/>
        </w:numPr>
        <w:spacing w:after="60"/>
        <w:ind w:left="1440"/>
        <w:rPr>
          <w:rFonts w:cs="Tahoma"/>
          <w:lang w:val="nl-NL"/>
        </w:rPr>
      </w:pPr>
      <w:r w:rsidRPr="00FB6BEA">
        <w:rPr>
          <w:rFonts w:cs="Tahoma"/>
          <w:color w:val="000000"/>
          <w:szCs w:val="18"/>
          <w:u w:val="single"/>
          <w:lang w:val="nl-NL"/>
        </w:rPr>
        <w:t>Subscription-overeenkomsten</w:t>
      </w:r>
      <w:r w:rsidRPr="00FB6BEA">
        <w:rPr>
          <w:rFonts w:cs="Tahoma"/>
          <w:color w:val="000000"/>
          <w:szCs w:val="18"/>
          <w:lang w:val="nl-NL"/>
        </w:rPr>
        <w:t>:</w:t>
      </w:r>
      <w:r w:rsidR="00AB380F">
        <w:rPr>
          <w:rFonts w:cs="Tahoma"/>
          <w:color w:val="000000"/>
          <w:szCs w:val="18"/>
          <w:lang w:val="nl-NL"/>
        </w:rPr>
        <w:t xml:space="preserve"> </w:t>
      </w:r>
      <w:r w:rsidRPr="00FB6BEA">
        <w:rPr>
          <w:rFonts w:cs="Tahoma"/>
          <w:color w:val="000000"/>
          <w:szCs w:val="18"/>
          <w:lang w:val="nl-NL"/>
        </w:rPr>
        <w:t xml:space="preserve">Voor Enterprise Subscription, </w:t>
      </w:r>
      <w:r w:rsidRPr="00FB6BEA">
        <w:rPr>
          <w:rFonts w:cs="Tahoma"/>
          <w:szCs w:val="18"/>
          <w:lang w:val="nl-NL"/>
        </w:rPr>
        <w:t>Open Value Subscription, Campus en</w:t>
      </w:r>
      <w:r w:rsidR="00EF0304" w:rsidRPr="00FB6BEA">
        <w:rPr>
          <w:rFonts w:cs="Tahoma"/>
          <w:szCs w:val="18"/>
          <w:lang w:val="nl-NL"/>
        </w:rPr>
        <w:t> </w:t>
      </w:r>
      <w:r w:rsidRPr="00FB6BEA">
        <w:rPr>
          <w:rFonts w:cs="Tahoma"/>
          <w:szCs w:val="18"/>
          <w:lang w:val="nl-NL"/>
        </w:rPr>
        <w:t>School, Enrollment for Education Solutions, en Open Value Subscription-Education Solutions worden dezelfde rechten op tijdelijke basis verleend op grond van dezelfde voorwaarden</w:t>
      </w:r>
      <w:r w:rsidRPr="00FB6BEA">
        <w:rPr>
          <w:rFonts w:cs="Tahoma"/>
          <w:color w:val="000000"/>
          <w:szCs w:val="18"/>
          <w:lang w:val="nl-NL"/>
        </w:rPr>
        <w:t xml:space="preserve"> tot het einde van de huidige looptijd van de enrollment (of de looptijd van de overeenkomst in het geval van Open Value)</w:t>
      </w:r>
      <w:r w:rsidR="001A7D9E">
        <w:rPr>
          <w:rFonts w:cs="Tahoma"/>
          <w:color w:val="000000"/>
          <w:szCs w:val="18"/>
          <w:lang w:val="nl-NL"/>
        </w:rPr>
        <w:t xml:space="preserve">. </w:t>
      </w:r>
      <w:r w:rsidRPr="00FB6BEA">
        <w:rPr>
          <w:rFonts w:cs="Tahoma"/>
          <w:color w:val="000000"/>
          <w:szCs w:val="18"/>
          <w:lang w:val="nl-NL"/>
        </w:rPr>
        <w:t>De klant moet zorgen voor voortdurende abonnementsdekking</w:t>
      </w:r>
      <w:r w:rsidR="001A7D9E">
        <w:rPr>
          <w:rFonts w:cs="Tahoma"/>
          <w:color w:val="000000"/>
          <w:szCs w:val="18"/>
          <w:lang w:val="nl-NL"/>
        </w:rPr>
        <w:t xml:space="preserve">. </w:t>
      </w:r>
      <w:r w:rsidRPr="00FB6BEA">
        <w:rPr>
          <w:rFonts w:cs="Tahoma"/>
          <w:color w:val="000000"/>
          <w:szCs w:val="18"/>
          <w:lang w:val="nl-NL"/>
        </w:rPr>
        <w:t>Deze rechten worden alleen permanent indien de afkoopoptie wordt toegepast, en de rechten blijven onderworpen aan alle voorwaarden van de licentieovereenkomst van de klant.</w:t>
      </w:r>
    </w:p>
    <w:p w:rsidR="004E0852" w:rsidRPr="00FB6BEA" w:rsidRDefault="004E0852" w:rsidP="006C6786">
      <w:pPr>
        <w:numPr>
          <w:ilvl w:val="0"/>
          <w:numId w:val="104"/>
        </w:numPr>
        <w:spacing w:after="60"/>
        <w:ind w:left="1440"/>
        <w:rPr>
          <w:rFonts w:cs="Tahoma"/>
          <w:lang w:val="nl-NL"/>
        </w:rPr>
      </w:pPr>
      <w:r w:rsidRPr="00FB6BEA">
        <w:rPr>
          <w:rFonts w:cs="Tahoma"/>
          <w:szCs w:val="18"/>
          <w:u w:val="single"/>
          <w:lang w:val="nl-NL"/>
        </w:rPr>
        <w:t>Transities van Campus en School Overeenkomsten</w:t>
      </w:r>
      <w:r w:rsidRPr="00FB6BEA">
        <w:rPr>
          <w:rFonts w:cs="Tahoma"/>
          <w:szCs w:val="18"/>
          <w:lang w:val="nl-NL"/>
        </w:rPr>
        <w:t>: Voor klanten die gedurende het studiejaar overstappen van Campus en School Overeenkomsten naar Enrollment for Education Solutions of</w:t>
      </w:r>
      <w:r w:rsidR="00F77F0C" w:rsidRPr="00FB6BEA">
        <w:rPr>
          <w:rFonts w:cs="Tahoma"/>
          <w:szCs w:val="18"/>
          <w:lang w:val="nl-NL"/>
        </w:rPr>
        <w:t> </w:t>
      </w:r>
      <w:r w:rsidRPr="00FB6BEA">
        <w:rPr>
          <w:rFonts w:cs="Tahoma"/>
          <w:szCs w:val="18"/>
          <w:lang w:val="nl-NL"/>
        </w:rPr>
        <w:t>Open Value Subscription-Education Solutions Overeenkomsten terwijl voortdurende abonnementsdekking blijft behouden:</w:t>
      </w:r>
    </w:p>
    <w:p w:rsidR="004E0852" w:rsidRPr="00FB6BEA" w:rsidRDefault="004E0852" w:rsidP="006C6786">
      <w:pPr>
        <w:pStyle w:val="ListParagraph1"/>
        <w:numPr>
          <w:ilvl w:val="0"/>
          <w:numId w:val="88"/>
        </w:numPr>
        <w:spacing w:after="60"/>
        <w:ind w:left="1980"/>
        <w:contextualSpacing w:val="0"/>
        <w:rPr>
          <w:rFonts w:ascii="Tahoma" w:hAnsi="Tahoma" w:cs="Tahoma"/>
          <w:lang w:val="nl-NL"/>
        </w:rPr>
      </w:pPr>
      <w:r w:rsidRPr="00FB6BEA">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BA1490" w:rsidRPr="00FB6BEA" w:rsidRDefault="004E0852" w:rsidP="006C6786">
      <w:pPr>
        <w:pStyle w:val="ListParagraph1"/>
        <w:numPr>
          <w:ilvl w:val="0"/>
          <w:numId w:val="88"/>
        </w:numPr>
        <w:spacing w:after="60"/>
        <w:ind w:left="1980"/>
        <w:contextualSpacing w:val="0"/>
        <w:rPr>
          <w:rFonts w:ascii="Tahoma" w:hAnsi="Tahoma" w:cs="Tahoma"/>
          <w:lang w:val="nl-NL"/>
        </w:rPr>
      </w:pPr>
      <w:r w:rsidRPr="00FB6BEA">
        <w:rPr>
          <w:rFonts w:ascii="Tahoma" w:hAnsi="Tahoma" w:cs="Tahoma"/>
          <w:sz w:val="18"/>
          <w:szCs w:val="18"/>
          <w:lang w:val="nl-NL"/>
        </w:rPr>
        <w:t>Deze rechten worden alleen permanent indien de uitkoopoptie wordt toegepast, en</w:t>
      </w:r>
      <w:r w:rsidR="00F77F0C" w:rsidRPr="00FB6BEA">
        <w:rPr>
          <w:rFonts w:ascii="Tahoma" w:hAnsi="Tahoma" w:cs="Tahoma"/>
          <w:sz w:val="18"/>
          <w:szCs w:val="18"/>
          <w:lang w:val="nl-NL"/>
        </w:rPr>
        <w:t> </w:t>
      </w:r>
      <w:r w:rsidRPr="00FB6BEA">
        <w:rPr>
          <w:rFonts w:ascii="Tahoma" w:hAnsi="Tahoma" w:cs="Tahoma"/>
          <w:sz w:val="18"/>
          <w:szCs w:val="18"/>
          <w:lang w:val="nl-NL"/>
        </w:rPr>
        <w:t>de</w:t>
      </w:r>
      <w:r w:rsidR="00F77F0C" w:rsidRPr="00FB6BEA">
        <w:rPr>
          <w:rFonts w:ascii="Tahoma" w:hAnsi="Tahoma" w:cs="Tahoma"/>
          <w:sz w:val="18"/>
          <w:szCs w:val="18"/>
          <w:lang w:val="nl-NL"/>
        </w:rPr>
        <w:t> </w:t>
      </w:r>
      <w:r w:rsidRPr="00FB6BEA">
        <w:rPr>
          <w:rFonts w:ascii="Tahoma" w:hAnsi="Tahoma" w:cs="Tahoma"/>
          <w:sz w:val="18"/>
          <w:szCs w:val="18"/>
          <w:lang w:val="nl-NL"/>
        </w:rPr>
        <w:t>rechten blijven onderworpen aan alle voorwaarden van de licentieovereenkomst van</w:t>
      </w:r>
      <w:r w:rsidR="00F77F0C" w:rsidRPr="00FB6BEA">
        <w:rPr>
          <w:rFonts w:ascii="Tahoma" w:hAnsi="Tahoma" w:cs="Tahoma"/>
          <w:sz w:val="18"/>
          <w:szCs w:val="18"/>
          <w:lang w:val="nl-NL"/>
        </w:rPr>
        <w:t> </w:t>
      </w:r>
      <w:r w:rsidRPr="00FB6BEA">
        <w:rPr>
          <w:rFonts w:ascii="Tahoma" w:hAnsi="Tahoma" w:cs="Tahoma"/>
          <w:sz w:val="18"/>
          <w:szCs w:val="18"/>
          <w:lang w:val="nl-NL"/>
        </w:rPr>
        <w:t>de</w:t>
      </w:r>
      <w:r w:rsidR="00F77F0C" w:rsidRPr="00FB6BEA">
        <w:rPr>
          <w:rFonts w:ascii="Tahoma" w:hAnsi="Tahoma" w:cs="Tahoma"/>
          <w:sz w:val="18"/>
          <w:szCs w:val="18"/>
          <w:lang w:val="nl-NL"/>
        </w:rPr>
        <w:t> </w:t>
      </w:r>
      <w:r w:rsidRPr="00FB6BEA">
        <w:rPr>
          <w:rFonts w:ascii="Tahoma" w:hAnsi="Tahoma" w:cs="Tahoma"/>
          <w:sz w:val="18"/>
          <w:szCs w:val="18"/>
          <w:lang w:val="nl-NL"/>
        </w:rPr>
        <w:t>klant.</w:t>
      </w:r>
      <w:bookmarkStart w:id="1359" w:name="_66_Lync_Server"/>
      <w:bookmarkStart w:id="1360" w:name="_Toc336338327"/>
      <w:bookmarkStart w:id="1361" w:name="Srv_57OfficeCommSvrOnlineStd"/>
      <w:bookmarkEnd w:id="1359"/>
    </w:p>
    <w:p w:rsidR="00251649" w:rsidRDefault="00251649" w:rsidP="00251649">
      <w:pPr>
        <w:rPr>
          <w:rFonts w:cs="Tahoma"/>
          <w:lang w:val="nl-NL"/>
        </w:rPr>
      </w:pPr>
      <w:bookmarkStart w:id="1362" w:name="_63_Microsoft_Dynamics"/>
      <w:bookmarkStart w:id="1363" w:name="Srv_56MicrosoftDynamicsCRM2011"/>
      <w:bookmarkStart w:id="1364" w:name="Srv_67MicrosoftDynamicsCRM2011"/>
      <w:bookmarkEnd w:id="1362"/>
    </w:p>
    <w:p w:rsidR="00721D3C" w:rsidRPr="00251649" w:rsidRDefault="00721D3C" w:rsidP="00251649">
      <w:pPr>
        <w:rPr>
          <w:rFonts w:cs="Tahoma"/>
          <w:lang w:val="nl-NL"/>
        </w:rPr>
      </w:pPr>
    </w:p>
    <w:p w:rsidR="00253288" w:rsidRPr="00FB6BEA" w:rsidRDefault="00AD4C5F" w:rsidP="00D47417">
      <w:pPr>
        <w:pStyle w:val="Heading3"/>
        <w:rPr>
          <w:rFonts w:ascii="Tahoma" w:hAnsi="Tahoma" w:cs="Tahoma"/>
          <w:lang w:val="nl-NL"/>
        </w:rPr>
      </w:pPr>
      <w:bookmarkStart w:id="1365" w:name="_Toc346275990"/>
      <w:r w:rsidRPr="00FB6BEA">
        <w:rPr>
          <w:rFonts w:ascii="Tahoma" w:hAnsi="Tahoma" w:cs="Tahoma"/>
          <w:color w:val="F66400"/>
          <w:sz w:val="22"/>
          <w:vertAlign w:val="superscript"/>
          <w:lang w:val="nl-NL"/>
        </w:rPr>
        <w:t>6</w:t>
      </w:r>
      <w:r w:rsidR="00721D3C">
        <w:rPr>
          <w:rFonts w:ascii="Tahoma" w:hAnsi="Tahoma" w:cs="Tahoma"/>
          <w:color w:val="F66400"/>
          <w:sz w:val="22"/>
          <w:vertAlign w:val="superscript"/>
          <w:lang w:val="nl-NL"/>
        </w:rPr>
        <w:t>4</w:t>
      </w:r>
      <w:r w:rsidRPr="00FB6BEA">
        <w:rPr>
          <w:rFonts w:ascii="Tahoma" w:hAnsi="Tahoma" w:cs="Tahoma"/>
          <w:color w:val="F66400"/>
          <w:sz w:val="22"/>
          <w:lang w:val="nl-NL"/>
        </w:rPr>
        <w:t xml:space="preserve"> Microsoft Dynamics AX 2012</w:t>
      </w:r>
      <w:bookmarkEnd w:id="1360"/>
      <w:r w:rsidRPr="00FB6BEA">
        <w:rPr>
          <w:rFonts w:ascii="Tahoma" w:hAnsi="Tahoma" w:cs="Tahoma"/>
          <w:color w:val="F66400"/>
          <w:sz w:val="22"/>
          <w:lang w:val="nl-NL"/>
        </w:rPr>
        <w:t xml:space="preserve"> R2</w:t>
      </w:r>
      <w:bookmarkEnd w:id="1365"/>
    </w:p>
    <w:p w:rsidR="003D0252" w:rsidRPr="00FB6BEA" w:rsidRDefault="003D0252" w:rsidP="003D0252">
      <w:pPr>
        <w:rPr>
          <w:rFonts w:cs="Tahoma"/>
          <w:lang w:val="nl-NL"/>
        </w:rPr>
      </w:pPr>
    </w:p>
    <w:p w:rsidR="00047874" w:rsidRPr="00FB6BEA" w:rsidRDefault="00860CF0" w:rsidP="007B699C">
      <w:pPr>
        <w:spacing w:after="60"/>
        <w:ind w:left="734" w:hanging="14"/>
        <w:rPr>
          <w:rFonts w:cs="Tahoma"/>
          <w:lang w:val="nl-NL"/>
        </w:rPr>
      </w:pPr>
      <w:r w:rsidRPr="00FB6BEA">
        <w:rPr>
          <w:rFonts w:cs="Tahoma"/>
          <w:b/>
          <w:bCs/>
          <w:szCs w:val="20"/>
          <w:lang w:val="nl-NL"/>
        </w:rPr>
        <w:t>Lokalisatie en vertaling</w:t>
      </w:r>
    </w:p>
    <w:p w:rsidR="00253288" w:rsidRPr="00FB6BEA" w:rsidRDefault="00047874" w:rsidP="00F77F0C">
      <w:pPr>
        <w:ind w:left="734" w:hanging="14"/>
        <w:rPr>
          <w:rFonts w:cs="Tahoma"/>
          <w:lang w:val="nl-NL"/>
        </w:rPr>
      </w:pPr>
      <w:r w:rsidRPr="00FB6BEA">
        <w:rPr>
          <w:rFonts w:cs="Tahoma"/>
          <w:color w:val="000000"/>
          <w:szCs w:val="20"/>
          <w:lang w:val="nl-NL"/>
        </w:rPr>
        <w:t>Microsoft Dynamics AX wordt gelokaliseerd, vertaald en ondersteund door Microsoft en algemeen</w:t>
      </w:r>
      <w:r w:rsidR="00C00B36">
        <w:rPr>
          <w:rFonts w:cs="Tahoma"/>
          <w:color w:val="000000"/>
          <w:szCs w:val="20"/>
          <w:lang w:val="nl-NL"/>
        </w:rPr>
        <w:t> </w:t>
      </w:r>
      <w:r w:rsidRPr="00FB6BEA">
        <w:rPr>
          <w:rFonts w:cs="Tahoma"/>
          <w:color w:val="000000"/>
          <w:szCs w:val="20"/>
          <w:lang w:val="nl-NL"/>
        </w:rPr>
        <w:t xml:space="preserve">beschikbaar gemaakt in bepaalde landen en talen. Raadpleeg </w:t>
      </w:r>
      <w:r w:rsidR="00F77F0C" w:rsidRPr="00FB6BEA">
        <w:rPr>
          <w:rFonts w:cs="Tahoma"/>
          <w:color w:val="000000"/>
          <w:szCs w:val="20"/>
          <w:lang w:val="nl-NL"/>
        </w:rPr>
        <w:br/>
      </w:r>
      <w:hyperlink r:id="rId37" w:history="1">
        <w:r w:rsidRPr="00251649">
          <w:rPr>
            <w:rStyle w:val="Hyperlink"/>
            <w:rFonts w:cs="Tahoma"/>
            <w:color w:val="auto"/>
            <w:szCs w:val="20"/>
            <w:u w:val="none"/>
            <w:lang w:val="nl-NL"/>
          </w:rPr>
          <w:t>http://www.microsoft.com/en-us/dynamics/erp-explore-ax-capabilities.aspx</w:t>
        </w:r>
      </w:hyperlink>
      <w:r w:rsidRPr="00FB6BEA">
        <w:rPr>
          <w:rFonts w:cs="Tahoma"/>
          <w:color w:val="000000"/>
          <w:szCs w:val="20"/>
          <w:lang w:val="nl-NL"/>
        </w:rPr>
        <w:t xml:space="preserve"> voor meer informatie over de</w:t>
      </w:r>
      <w:r w:rsidR="00F77F0C" w:rsidRPr="00FB6BEA">
        <w:rPr>
          <w:rFonts w:cs="Tahoma"/>
          <w:color w:val="000000"/>
          <w:szCs w:val="20"/>
          <w:lang w:val="nl-NL"/>
        </w:rPr>
        <w:t> </w:t>
      </w:r>
      <w:r w:rsidRPr="00FB6BEA">
        <w:rPr>
          <w:rFonts w:cs="Tahoma"/>
          <w:color w:val="000000"/>
          <w:szCs w:val="20"/>
          <w:lang w:val="nl-NL"/>
        </w:rPr>
        <w:t>beschikbaarheid van Microsoft-vertalingen en -lokalisaties.</w:t>
      </w:r>
    </w:p>
    <w:p w:rsidR="00860CF0" w:rsidRPr="00FB6BEA" w:rsidRDefault="00860CF0" w:rsidP="00737831">
      <w:pPr>
        <w:ind w:left="720"/>
        <w:rPr>
          <w:rFonts w:cs="Tahoma"/>
          <w:lang w:val="nl-NL"/>
        </w:rPr>
      </w:pPr>
    </w:p>
    <w:p w:rsidR="00860CF0" w:rsidRPr="00FB6BEA" w:rsidRDefault="00860CF0" w:rsidP="00F77F0C">
      <w:pPr>
        <w:pStyle w:val="PURBody-Indented"/>
        <w:spacing w:after="0"/>
        <w:ind w:left="720"/>
        <w:rPr>
          <w:rFonts w:ascii="Tahoma" w:hAnsi="Tahoma" w:cs="Tahoma"/>
          <w:lang w:val="nl-NL"/>
        </w:rPr>
      </w:pPr>
      <w:r w:rsidRPr="00FB6BEA">
        <w:rPr>
          <w:rFonts w:ascii="Tahoma" w:hAnsi="Tahoma" w:cs="Tahoma"/>
          <w:color w:val="000000"/>
          <w:sz w:val="18"/>
          <w:lang w:val="nl-NL"/>
        </w:rPr>
        <w:t>Microsoft begrijpt dat zich omstandigheden kunnen voordoen waarin u wenst bepaalde modules of functionaliteit te gebruiken die is gelokaliseerd en/of vertaald voor een bepaalde regio, en deze wilt gebruiken buiten de geografische regio waarvoor deze is gemaakt</w:t>
      </w:r>
      <w:r w:rsidR="001A7D9E">
        <w:rPr>
          <w:rFonts w:ascii="Tahoma" w:hAnsi="Tahoma" w:cs="Tahoma"/>
          <w:color w:val="000000"/>
          <w:sz w:val="18"/>
          <w:lang w:val="nl-NL"/>
        </w:rPr>
        <w:t xml:space="preserve">. </w:t>
      </w:r>
      <w:r w:rsidRPr="00FB6BEA">
        <w:rPr>
          <w:rFonts w:ascii="Tahoma" w:hAnsi="Tahoma" w:cs="Tahoma"/>
          <w:color w:val="000000"/>
          <w:sz w:val="18"/>
          <w:lang w:val="nl-NL"/>
        </w:rPr>
        <w:t>Aangezien wetten en voorschriften per regio kunnen verschillen, kunnen verschillen in wetten en voorschriften gevolgen hebben voor de gewenste functionaliteit in regio´s waarvoor deze niet bestemd was</w:t>
      </w:r>
      <w:r w:rsidR="001A7D9E">
        <w:rPr>
          <w:rFonts w:ascii="Tahoma" w:hAnsi="Tahoma" w:cs="Tahoma"/>
          <w:color w:val="000000"/>
          <w:sz w:val="18"/>
          <w:lang w:val="nl-NL"/>
        </w:rPr>
        <w:t xml:space="preserve">. </w:t>
      </w:r>
      <w:r w:rsidRPr="00FB6BEA">
        <w:rPr>
          <w:rFonts w:ascii="Tahoma" w:hAnsi="Tahoma" w:cs="Tahoma"/>
          <w:color w:val="000000"/>
          <w:sz w:val="18"/>
          <w:lang w:val="nl-NL"/>
        </w:rPr>
        <w:t>Microsoft doet geen toezeggingen en geeft geen waarborgen, garanties (expliciet, impliciet and anders) of verzekeringen met betrekking tot de prestaties of</w:t>
      </w:r>
      <w:r w:rsidR="00F77F0C" w:rsidRPr="00FB6BEA">
        <w:rPr>
          <w:rFonts w:ascii="Tahoma" w:hAnsi="Tahoma" w:cs="Tahoma"/>
          <w:color w:val="000000"/>
          <w:sz w:val="18"/>
          <w:lang w:val="nl-NL"/>
        </w:rPr>
        <w:t> </w:t>
      </w:r>
      <w:r w:rsidRPr="00FB6BEA">
        <w:rPr>
          <w:rFonts w:ascii="Tahoma" w:hAnsi="Tahoma" w:cs="Tahoma"/>
          <w:color w:val="000000"/>
          <w:sz w:val="18"/>
          <w:lang w:val="nl-NL"/>
        </w:rPr>
        <w:t>geschiktheid van een gelokaliseerde en/of vertaalde versie van de software (met inbegrip van eventuele online diensten die beschikbaar zijn door middel van de software) die wordt gebruikt buiten het gebied waarvoor deze is bestemd en waar Microsoft deze software algemeen commercieel beschikbaar stelt</w:t>
      </w:r>
      <w:r w:rsidR="001A7D9E">
        <w:rPr>
          <w:rFonts w:ascii="Tahoma" w:hAnsi="Tahoma" w:cs="Tahoma"/>
          <w:color w:val="000000"/>
          <w:sz w:val="18"/>
          <w:lang w:val="nl-NL"/>
        </w:rPr>
        <w:t xml:space="preserve">. </w:t>
      </w:r>
      <w:r w:rsidRPr="00FB6BEA">
        <w:rPr>
          <w:rFonts w:ascii="Tahoma" w:hAnsi="Tahoma" w:cs="Tahoma"/>
          <w:color w:val="000000"/>
          <w:sz w:val="18"/>
          <w:lang w:val="nl-NL"/>
        </w:rPr>
        <w:t>Overleg met een belastingadviseur in het geografische gebied waar u van plan bent deze software te gebruiken om te bepalen of de functionaliteit geschikt is voor gebruik in de betreffende regio.</w:t>
      </w:r>
    </w:p>
    <w:p w:rsidR="00DD7307" w:rsidRPr="00FB6BEA" w:rsidRDefault="00DD7307">
      <w:pPr>
        <w:rPr>
          <w:rFonts w:cs="Tahoma"/>
          <w:lang w:val="nl-NL"/>
        </w:rPr>
      </w:pPr>
    </w:p>
    <w:p w:rsidR="00253288" w:rsidRPr="00FB6BEA" w:rsidRDefault="00047874" w:rsidP="007B699C">
      <w:pPr>
        <w:spacing w:after="60"/>
        <w:ind w:left="734" w:hanging="187"/>
        <w:rPr>
          <w:rFonts w:cs="Tahoma"/>
          <w:lang w:val="nl-NL"/>
        </w:rPr>
      </w:pPr>
      <w:r w:rsidRPr="00FB6BEA">
        <w:rPr>
          <w:rFonts w:cs="Tahoma"/>
          <w:b/>
          <w:bCs/>
          <w:szCs w:val="20"/>
          <w:lang w:val="nl-NL"/>
        </w:rPr>
        <w:t>Gebruiksrechten voor CAL´s</w:t>
      </w:r>
    </w:p>
    <w:p w:rsidR="00047874" w:rsidRPr="00FB6BEA" w:rsidRDefault="00047874" w:rsidP="00F77F0C">
      <w:pPr>
        <w:ind w:left="540"/>
        <w:rPr>
          <w:rFonts w:cs="Tahoma"/>
          <w:lang w:val="nl-NL"/>
        </w:rPr>
      </w:pPr>
      <w:r w:rsidRPr="00FB6BEA">
        <w:rPr>
          <w:rFonts w:eastAsia="Calibri" w:cs="Tahoma"/>
          <w:szCs w:val="18"/>
          <w:lang w:val="nl-NL"/>
        </w:rPr>
        <w:t>Het gebruik dat is toegestaan in het kader van de verschillende CAL´s voor Microsoft Dynamics AX 2012 R2 wordt hieronder uitgelegd:</w:t>
      </w:r>
    </w:p>
    <w:p w:rsidR="00047874" w:rsidRPr="00FB6BEA" w:rsidRDefault="00047874" w:rsidP="00944DAD">
      <w:pPr>
        <w:ind w:firstLine="540"/>
        <w:rPr>
          <w:rFonts w:cs="Tahoma"/>
          <w:lang w:val="nl-NL"/>
        </w:rPr>
      </w:pPr>
    </w:p>
    <w:p w:rsidR="00047874" w:rsidRPr="00CD452D" w:rsidRDefault="00047874" w:rsidP="006C6786">
      <w:pPr>
        <w:numPr>
          <w:ilvl w:val="1"/>
          <w:numId w:val="67"/>
        </w:numPr>
        <w:tabs>
          <w:tab w:val="clear" w:pos="1440"/>
          <w:tab w:val="num" w:pos="900"/>
        </w:tabs>
        <w:autoSpaceDE w:val="0"/>
        <w:autoSpaceDN w:val="0"/>
        <w:adjustRightInd w:val="0"/>
        <w:ind w:left="900" w:right="720"/>
        <w:rPr>
          <w:rFonts w:cs="Tahoma"/>
        </w:rPr>
      </w:pPr>
      <w:r w:rsidRPr="00CD452D">
        <w:rPr>
          <w:rFonts w:eastAsia="Calibri" w:cs="Tahoma"/>
          <w:b/>
          <w:szCs w:val="18"/>
        </w:rPr>
        <w:t>Self-Serve CAL (Base CAL)</w:t>
      </w:r>
    </w:p>
    <w:p w:rsidR="00047874" w:rsidRPr="00FB6BEA" w:rsidRDefault="00047874" w:rsidP="006C6786">
      <w:pPr>
        <w:numPr>
          <w:ilvl w:val="1"/>
          <w:numId w:val="89"/>
        </w:numPr>
        <w:ind w:left="1440" w:right="720" w:hanging="533"/>
        <w:rPr>
          <w:rFonts w:eastAsia="Calibri" w:cs="Tahoma"/>
          <w:szCs w:val="18"/>
          <w:lang w:val="nl-NL"/>
        </w:rPr>
      </w:pPr>
      <w:r w:rsidRPr="00FB6BEA">
        <w:rPr>
          <w:rFonts w:eastAsia="Calibri" w:cs="Tahoma"/>
          <w:szCs w:val="18"/>
          <w:lang w:val="nl-NL"/>
        </w:rPr>
        <w:t>Het maken van onkostendeclaraties;</w:t>
      </w:r>
    </w:p>
    <w:p w:rsidR="00047874" w:rsidRPr="00FB6BEA" w:rsidRDefault="00047874" w:rsidP="006C6786">
      <w:pPr>
        <w:numPr>
          <w:ilvl w:val="1"/>
          <w:numId w:val="89"/>
        </w:numPr>
        <w:ind w:left="1440" w:right="720" w:hanging="533"/>
        <w:rPr>
          <w:rFonts w:eastAsia="Calibri" w:cs="Tahoma"/>
          <w:szCs w:val="18"/>
          <w:lang w:val="nl-NL"/>
        </w:rPr>
      </w:pPr>
      <w:r w:rsidRPr="00FB6BEA">
        <w:rPr>
          <w:rFonts w:eastAsia="Calibri" w:cs="Tahoma"/>
          <w:szCs w:val="18"/>
          <w:lang w:val="nl-NL"/>
        </w:rPr>
        <w:t>Het beheren van persoonlijke gegevens, zoals deelname aan voordeelprogramma’s;</w:t>
      </w:r>
    </w:p>
    <w:p w:rsidR="00047874" w:rsidRPr="00FB6BEA" w:rsidRDefault="00047874" w:rsidP="006C6786">
      <w:pPr>
        <w:numPr>
          <w:ilvl w:val="1"/>
          <w:numId w:val="89"/>
        </w:numPr>
        <w:ind w:left="1440" w:right="720" w:hanging="533"/>
        <w:rPr>
          <w:rFonts w:eastAsia="Calibri" w:cs="Tahoma"/>
          <w:szCs w:val="18"/>
          <w:lang w:val="nl-NL"/>
        </w:rPr>
      </w:pPr>
      <w:r w:rsidRPr="00FB6BEA">
        <w:rPr>
          <w:rFonts w:eastAsia="Calibri" w:cs="Tahoma"/>
          <w:szCs w:val="18"/>
          <w:lang w:val="nl-NL"/>
        </w:rPr>
        <w:t>Het registreren van tijd en aanwezigheid, zoals het noteren van uren en in- en uitklokken;</w:t>
      </w:r>
    </w:p>
    <w:p w:rsidR="00047874" w:rsidRPr="00FB6BEA" w:rsidRDefault="00047874" w:rsidP="006C6786">
      <w:pPr>
        <w:numPr>
          <w:ilvl w:val="1"/>
          <w:numId w:val="89"/>
        </w:numPr>
        <w:ind w:left="1440" w:right="720" w:hanging="533"/>
        <w:rPr>
          <w:rFonts w:eastAsia="Calibri" w:cs="Tahoma"/>
          <w:szCs w:val="18"/>
          <w:lang w:val="nl-NL"/>
        </w:rPr>
      </w:pPr>
      <w:r w:rsidRPr="00FB6BEA">
        <w:rPr>
          <w:rFonts w:eastAsia="Calibri" w:cs="Tahoma"/>
          <w:szCs w:val="18"/>
          <w:lang w:val="nl-NL"/>
        </w:rPr>
        <w:t>Het invoeren van service-aanvragen van werknemers;</w:t>
      </w:r>
    </w:p>
    <w:p w:rsidR="00047874" w:rsidRPr="00FB6BEA" w:rsidRDefault="00047874" w:rsidP="006C6786">
      <w:pPr>
        <w:numPr>
          <w:ilvl w:val="1"/>
          <w:numId w:val="89"/>
        </w:numPr>
        <w:ind w:left="1440" w:right="720" w:hanging="533"/>
        <w:rPr>
          <w:rFonts w:cs="Tahoma"/>
          <w:lang w:val="nl-NL"/>
        </w:rPr>
      </w:pPr>
      <w:r w:rsidRPr="00FB6BEA">
        <w:rPr>
          <w:rFonts w:eastAsia="Calibri" w:cs="Tahoma"/>
          <w:szCs w:val="18"/>
          <w:lang w:val="nl-NL"/>
        </w:rPr>
        <w:t>Het uitvoeren van indirecte inkoopaanvragen met betrekking tot producten of diensten voor de werknemer, zoals reizen, kantoorbenodigdheden, briefpapier; en/of verzoeken indienen voor het toevoegen of inschrijven van leveranciers.</w:t>
      </w:r>
      <w:r w:rsidRPr="00FB6BEA">
        <w:rPr>
          <w:rFonts w:eastAsia="Calibri" w:cs="Tahoma"/>
          <w:szCs w:val="18"/>
          <w:lang w:val="nl-NL"/>
        </w:rPr>
        <w:br/>
      </w:r>
    </w:p>
    <w:p w:rsidR="00047874" w:rsidRPr="00CD452D" w:rsidRDefault="00047874" w:rsidP="006C6786">
      <w:pPr>
        <w:numPr>
          <w:ilvl w:val="0"/>
          <w:numId w:val="89"/>
        </w:numPr>
        <w:autoSpaceDE w:val="0"/>
        <w:autoSpaceDN w:val="0"/>
        <w:adjustRightInd w:val="0"/>
        <w:ind w:left="900" w:right="720"/>
        <w:rPr>
          <w:rFonts w:cs="Tahoma"/>
        </w:rPr>
      </w:pPr>
      <w:r w:rsidRPr="00CD452D">
        <w:rPr>
          <w:rFonts w:eastAsia="Calibri" w:cs="Tahoma"/>
          <w:b/>
          <w:szCs w:val="18"/>
        </w:rPr>
        <w:t>Task CAL (Self-Serve CAL + Aanvullende Task CAL)</w:t>
      </w:r>
    </w:p>
    <w:p w:rsidR="00B10F79"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Bevat gebruiksrechten van Self-Serve CAL</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Het invoeren van factureerbare tijd;</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Het invoeren van factureerbare kosten;</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Het beheren van prestaties en jaarlijkse controles, het opstellen van doelen en competenties;</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Het beheren van een verkooppuntapparaat;</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Het goedkeuren van leveranciersfacturen met betrekking tot indirecte inkoop; en</w:t>
      </w:r>
    </w:p>
    <w:p w:rsidR="00047874" w:rsidRPr="00FB6BEA" w:rsidRDefault="00047874" w:rsidP="006C6786">
      <w:pPr>
        <w:numPr>
          <w:ilvl w:val="1"/>
          <w:numId w:val="89"/>
        </w:numPr>
        <w:ind w:left="1440" w:right="720" w:hanging="533"/>
        <w:rPr>
          <w:rFonts w:eastAsia="Calibri" w:cs="Tahoma"/>
          <w:szCs w:val="18"/>
          <w:lang w:val="nl-NL"/>
        </w:rPr>
      </w:pPr>
      <w:r w:rsidRPr="00FB6BEA">
        <w:rPr>
          <w:rFonts w:eastAsia="Calibri" w:cs="Tahoma"/>
          <w:szCs w:val="18"/>
          <w:lang w:val="nl-NL"/>
        </w:rPr>
        <w:t xml:space="preserve">Task CAL-gebruikers kunnen geen workflow-goedkeuringen uitvoeren. </w:t>
      </w:r>
    </w:p>
    <w:p w:rsidR="00047874" w:rsidRPr="00FB6BEA" w:rsidRDefault="00047874" w:rsidP="00944DAD">
      <w:pPr>
        <w:autoSpaceDE w:val="0"/>
        <w:autoSpaceDN w:val="0"/>
        <w:adjustRightInd w:val="0"/>
        <w:ind w:left="1260" w:right="720"/>
        <w:rPr>
          <w:rFonts w:cs="Tahoma"/>
          <w:lang w:val="nl-NL"/>
        </w:rPr>
      </w:pPr>
    </w:p>
    <w:p w:rsidR="00047874" w:rsidRPr="00CD452D" w:rsidRDefault="00047874" w:rsidP="006C6786">
      <w:pPr>
        <w:numPr>
          <w:ilvl w:val="0"/>
          <w:numId w:val="89"/>
        </w:numPr>
        <w:ind w:left="900" w:right="720"/>
        <w:rPr>
          <w:rFonts w:cs="Tahoma"/>
        </w:rPr>
      </w:pPr>
      <w:r w:rsidRPr="00CD452D">
        <w:rPr>
          <w:rFonts w:eastAsia="Calibri" w:cs="Tahoma"/>
          <w:b/>
          <w:szCs w:val="18"/>
        </w:rPr>
        <w:t>Functional CAL (Task CAL + Aanvullende Functional CAL)</w:t>
      </w:r>
    </w:p>
    <w:p w:rsidR="00B10F79"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Bevat gebruiksrechten van Task CAL</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Het beheren van een werkvloer binnen een productie- of fabricatiecyclus;</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Het beheren van projecten en resources;</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Het beheren van personeelszakencycli;</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Het beheren van budgetoverdrachten en organisatorische aanvragen;</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Het maken van bestanden met mastergegevens van sollicitanten of werknemers;</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 xml:space="preserve">Het maken van een aanvraag voor een baan of functie; </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 xml:space="preserve">Het escaleren of aanvragen van goedkeuring van facturen bij de cliënten; </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Het goedkeuren van leveranciersfacturen of -vouchers voor geleverde diensten;</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Het maken en beheren van bestanden met mastergegevens met betrekking tot klanten, leveranciers, productinventarissen of catalogi; en/of</w:t>
      </w:r>
    </w:p>
    <w:p w:rsidR="00047874" w:rsidRPr="00FB6BEA" w:rsidRDefault="00B10F79" w:rsidP="006C6786">
      <w:pPr>
        <w:numPr>
          <w:ilvl w:val="1"/>
          <w:numId w:val="89"/>
        </w:numPr>
        <w:ind w:left="1440" w:right="720" w:hanging="533"/>
        <w:rPr>
          <w:rFonts w:eastAsia="Calibri" w:cs="Tahoma"/>
          <w:szCs w:val="18"/>
          <w:lang w:val="nl-NL"/>
        </w:rPr>
      </w:pPr>
      <w:r w:rsidRPr="00FB6BEA">
        <w:rPr>
          <w:rFonts w:eastAsia="Calibri" w:cs="Tahoma"/>
          <w:szCs w:val="18"/>
          <w:lang w:val="nl-NL"/>
        </w:rPr>
        <w:t>Het goedkeuren van aanvragen van Self-Serve CAL- of Task CAL-gebruikers.</w:t>
      </w:r>
    </w:p>
    <w:p w:rsidR="00047874" w:rsidRDefault="00047874" w:rsidP="00B20F02">
      <w:pPr>
        <w:autoSpaceDE w:val="0"/>
        <w:autoSpaceDN w:val="0"/>
        <w:adjustRightInd w:val="0"/>
        <w:ind w:left="1260" w:right="720" w:hanging="360"/>
        <w:rPr>
          <w:rFonts w:cs="Tahoma"/>
          <w:lang w:val="nl-NL"/>
        </w:rPr>
      </w:pPr>
    </w:p>
    <w:p w:rsidR="00C00B36" w:rsidRPr="00FB6BEA" w:rsidRDefault="00C00B36" w:rsidP="00B20F02">
      <w:pPr>
        <w:autoSpaceDE w:val="0"/>
        <w:autoSpaceDN w:val="0"/>
        <w:adjustRightInd w:val="0"/>
        <w:ind w:left="1260" w:right="720" w:hanging="360"/>
        <w:rPr>
          <w:rFonts w:cs="Tahoma"/>
          <w:lang w:val="nl-NL"/>
        </w:rPr>
      </w:pPr>
    </w:p>
    <w:p w:rsidR="00047874" w:rsidRPr="00FB6BEA" w:rsidRDefault="00047874" w:rsidP="006C6786">
      <w:pPr>
        <w:numPr>
          <w:ilvl w:val="0"/>
          <w:numId w:val="89"/>
        </w:numPr>
        <w:ind w:left="900" w:right="720"/>
        <w:rPr>
          <w:rFonts w:cs="Tahoma"/>
          <w:lang w:val="nl-NL"/>
        </w:rPr>
      </w:pPr>
      <w:r w:rsidRPr="00FB6BEA">
        <w:rPr>
          <w:rFonts w:eastAsia="Calibri" w:cs="Tahoma"/>
          <w:b/>
          <w:szCs w:val="18"/>
          <w:lang w:val="nl-NL"/>
        </w:rPr>
        <w:t>Enterprise CAL (Functional CAL + Aanvullende Enterprise CAL)</w:t>
      </w:r>
    </w:p>
    <w:p w:rsidR="00047874" w:rsidRPr="00FB6BEA" w:rsidRDefault="00047874" w:rsidP="006C6786">
      <w:pPr>
        <w:numPr>
          <w:ilvl w:val="1"/>
          <w:numId w:val="89"/>
        </w:numPr>
        <w:ind w:left="1440" w:right="720" w:hanging="533"/>
        <w:rPr>
          <w:rFonts w:eastAsia="Calibri" w:cs="Tahoma"/>
          <w:szCs w:val="18"/>
          <w:lang w:val="nl-NL"/>
        </w:rPr>
      </w:pPr>
      <w:r w:rsidRPr="00FB6BEA">
        <w:rPr>
          <w:rFonts w:eastAsia="Calibri" w:cs="Tahoma"/>
          <w:szCs w:val="18"/>
          <w:lang w:val="nl-NL"/>
        </w:rPr>
        <w:t>Volledige gebruiksrechten</w:t>
      </w:r>
    </w:p>
    <w:p w:rsidR="00047874" w:rsidRPr="00FB6BEA" w:rsidRDefault="00047874" w:rsidP="00944DAD">
      <w:pPr>
        <w:autoSpaceDE w:val="0"/>
        <w:autoSpaceDN w:val="0"/>
        <w:adjustRightInd w:val="0"/>
        <w:ind w:left="720" w:right="720"/>
        <w:rPr>
          <w:rFonts w:cs="Tahoma"/>
          <w:szCs w:val="18"/>
          <w:lang w:val="nl-NL"/>
        </w:rPr>
      </w:pPr>
      <w:r w:rsidRPr="00FB6BEA">
        <w:rPr>
          <w:rFonts w:eastAsia="Calibri" w:cs="Tahoma"/>
          <w:szCs w:val="18"/>
          <w:lang w:val="nl-NL"/>
        </w:rPr>
        <w:t xml:space="preserve">Voor meer informatie over de vereiste CAL’s kunt u de Microsoft Dynamics AX 2012 R2 Licensing Guide July 2012 raadplegen, die beschikbaar is op </w:t>
      </w:r>
      <w:hyperlink r:id="rId38" w:history="1">
        <w:r w:rsidRPr="00FB6BEA">
          <w:rPr>
            <w:rStyle w:val="Hyperlink"/>
            <w:rFonts w:eastAsia="Calibri" w:cs="Tahoma"/>
            <w:szCs w:val="18"/>
            <w:lang w:val="nl-NL"/>
          </w:rPr>
          <w:t>www.microsoft.com</w:t>
        </w:r>
      </w:hyperlink>
      <w:r w:rsidRPr="00FB6BEA">
        <w:rPr>
          <w:rFonts w:eastAsia="Calibri" w:cs="Tahoma"/>
          <w:szCs w:val="18"/>
          <w:lang w:val="nl-NL"/>
        </w:rPr>
        <w:t>.</w:t>
      </w:r>
    </w:p>
    <w:p w:rsidR="00A6185F" w:rsidRPr="00FB6BEA" w:rsidRDefault="00A6185F" w:rsidP="00A6185F">
      <w:pPr>
        <w:ind w:left="720" w:hanging="180"/>
        <w:rPr>
          <w:rFonts w:cs="Tahoma"/>
          <w:szCs w:val="18"/>
          <w:lang w:val="nl-NL"/>
        </w:rPr>
      </w:pPr>
    </w:p>
    <w:p w:rsidR="00A6185F" w:rsidRPr="00FB6BEA" w:rsidRDefault="00A6185F" w:rsidP="00737831">
      <w:pPr>
        <w:spacing w:after="60"/>
        <w:ind w:left="734" w:hanging="187"/>
        <w:rPr>
          <w:rFonts w:cs="Tahoma"/>
          <w:szCs w:val="18"/>
          <w:lang w:val="nl-NL"/>
        </w:rPr>
      </w:pPr>
      <w:r w:rsidRPr="00FB6BEA">
        <w:rPr>
          <w:rFonts w:cs="Tahoma"/>
          <w:b/>
          <w:bCs/>
          <w:szCs w:val="18"/>
          <w:lang w:val="nl-NL"/>
        </w:rPr>
        <w:t>Aanvullende licentievoorwaarden</w:t>
      </w:r>
    </w:p>
    <w:p w:rsidR="00A6185F" w:rsidRPr="00FB6BEA" w:rsidRDefault="00A6185F" w:rsidP="00737831">
      <w:pPr>
        <w:pStyle w:val="PURBody-Indented"/>
        <w:ind w:left="540"/>
        <w:rPr>
          <w:rFonts w:ascii="Tahoma" w:hAnsi="Tahoma" w:cs="Tahoma"/>
          <w:sz w:val="18"/>
          <w:szCs w:val="18"/>
          <w:lang w:val="nl-NL"/>
        </w:rPr>
      </w:pPr>
      <w:r w:rsidRPr="00FB6BEA">
        <w:rPr>
          <w:rFonts w:ascii="Tahoma" w:eastAsia="Calibri" w:hAnsi="Tahoma" w:cs="Tahoma"/>
          <w:sz w:val="18"/>
          <w:szCs w:val="18"/>
          <w:lang w:val="nl-NL"/>
        </w:rPr>
        <w:t xml:space="preserve">Uw gebruik van Ecommerce-onderdelen, Point of Sale-onderdelen en vergelijkbare updates en aanvullingen op Microsoft Dynamics AX 2012 R2 zijn onderworpen aan de Aanvullende Licentievoorwaarden die u hier aantreft: </w:t>
      </w:r>
      <w:hyperlink r:id="rId39" w:history="1">
        <w:r w:rsidRPr="00C00B36">
          <w:rPr>
            <w:rStyle w:val="Hyperlink"/>
            <w:rFonts w:ascii="Tahoma" w:eastAsia="Calibri" w:hAnsi="Tahoma" w:cs="Tahoma"/>
            <w:color w:val="auto"/>
            <w:sz w:val="18"/>
            <w:szCs w:val="18"/>
            <w:u w:val="none"/>
            <w:lang w:val="nl-NL"/>
          </w:rPr>
          <w:t>http://www.microsoft.com/en-us/dynamics/erp-buy-ax-software.aspx</w:t>
        </w:r>
        <w:r w:rsidRPr="00FB6BEA">
          <w:rPr>
            <w:rStyle w:val="Hyperlink"/>
            <w:rFonts w:ascii="Tahoma" w:eastAsia="Calibri" w:hAnsi="Tahoma" w:cs="Tahoma"/>
            <w:sz w:val="18"/>
            <w:szCs w:val="18"/>
            <w:lang w:val="nl-NL"/>
          </w:rPr>
          <w:t>.</w:t>
        </w:r>
      </w:hyperlink>
    </w:p>
    <w:p w:rsidR="00F84956" w:rsidRDefault="00F84956" w:rsidP="00944DAD">
      <w:pPr>
        <w:rPr>
          <w:rFonts w:cs="Tahoma"/>
          <w:lang w:val="nl-NL"/>
        </w:rPr>
      </w:pPr>
    </w:p>
    <w:p w:rsidR="0019545B" w:rsidRPr="00FB6BEA" w:rsidRDefault="0019545B" w:rsidP="00944DAD">
      <w:pPr>
        <w:rPr>
          <w:rFonts w:cs="Tahoma"/>
          <w:lang w:val="nl-NL"/>
        </w:rPr>
      </w:pPr>
    </w:p>
    <w:p w:rsidR="00D47417" w:rsidRPr="00FB6BEA" w:rsidRDefault="00AD4C5F" w:rsidP="00D47417">
      <w:pPr>
        <w:pStyle w:val="Heading3"/>
        <w:rPr>
          <w:rFonts w:ascii="Tahoma" w:hAnsi="Tahoma" w:cs="Tahoma"/>
          <w:lang w:val="nl-NL"/>
        </w:rPr>
      </w:pPr>
      <w:bookmarkStart w:id="1366" w:name="_68_Microsoft_Dynamics"/>
      <w:bookmarkStart w:id="1367" w:name="_64_Microsoft_Dynamics"/>
      <w:bookmarkStart w:id="1368" w:name="_Toc336338328"/>
      <w:bookmarkStart w:id="1369" w:name="_Toc346275991"/>
      <w:bookmarkEnd w:id="1366"/>
      <w:bookmarkEnd w:id="1367"/>
      <w:r w:rsidRPr="00FB6BEA">
        <w:rPr>
          <w:rFonts w:ascii="Tahoma" w:hAnsi="Tahoma" w:cs="Tahoma"/>
          <w:color w:val="F66400"/>
          <w:sz w:val="22"/>
          <w:vertAlign w:val="superscript"/>
          <w:lang w:val="nl-NL"/>
        </w:rPr>
        <w:t>6</w:t>
      </w:r>
      <w:r w:rsidR="00721D3C">
        <w:rPr>
          <w:rFonts w:ascii="Tahoma" w:hAnsi="Tahoma" w:cs="Tahoma"/>
          <w:color w:val="F66400"/>
          <w:sz w:val="22"/>
          <w:vertAlign w:val="superscript"/>
          <w:lang w:val="nl-NL"/>
        </w:rPr>
        <w:t>5</w:t>
      </w:r>
      <w:r w:rsidRPr="00FB6BEA">
        <w:rPr>
          <w:rFonts w:ascii="Tahoma" w:hAnsi="Tahoma" w:cs="Tahoma"/>
          <w:color w:val="F66400"/>
          <w:sz w:val="22"/>
          <w:lang w:val="nl-NL"/>
        </w:rPr>
        <w:t xml:space="preserve"> Microsoft Dynamics CRM 2011</w:t>
      </w:r>
      <w:bookmarkEnd w:id="1368"/>
      <w:bookmarkEnd w:id="1369"/>
    </w:p>
    <w:bookmarkEnd w:id="1363"/>
    <w:bookmarkEnd w:id="1364"/>
    <w:p w:rsidR="00D47417" w:rsidRPr="00FB6BEA" w:rsidRDefault="00D47417" w:rsidP="00D47417">
      <w:pPr>
        <w:rPr>
          <w:rFonts w:cs="Tahoma"/>
          <w:lang w:val="nl-NL"/>
        </w:rPr>
      </w:pPr>
    </w:p>
    <w:p w:rsidR="00944BDF" w:rsidRPr="00FB6BEA" w:rsidRDefault="00944BDF" w:rsidP="007B699C">
      <w:pPr>
        <w:spacing w:after="60"/>
        <w:ind w:left="720"/>
        <w:rPr>
          <w:rFonts w:cs="Tahoma"/>
          <w:lang w:val="nl-NL"/>
        </w:rPr>
      </w:pPr>
      <w:r w:rsidRPr="00FB6BEA">
        <w:rPr>
          <w:rFonts w:cs="Tahoma"/>
          <w:b/>
          <w:bCs/>
          <w:color w:val="000000"/>
          <w:szCs w:val="20"/>
          <w:lang w:val="nl-NL"/>
        </w:rPr>
        <w:t>Software Assurance migratieroute voor Microsoft Dynamics CRM 4.0</w:t>
      </w:r>
    </w:p>
    <w:p w:rsidR="00944BDF" w:rsidRPr="00FB6BEA" w:rsidRDefault="00944BDF" w:rsidP="00E62BC4">
      <w:pPr>
        <w:ind w:left="720"/>
        <w:rPr>
          <w:rFonts w:cs="Tahoma"/>
          <w:lang w:val="nl-NL"/>
        </w:rPr>
      </w:pPr>
      <w:r w:rsidRPr="00FB6BEA">
        <w:rPr>
          <w:rFonts w:cs="Tahoma"/>
          <w:color w:val="000000"/>
          <w:szCs w:val="20"/>
          <w:lang w:val="nl-NL"/>
        </w:rPr>
        <w:t>Klanten die hun Microsoft Dynamics CRM 4.0-licenties hebben aangeschaft en die per 1 april 2011 of later over actieve Software Assurance-dekking voor deze licenties beschikken, kunnen een upgrade uitvoeren van deze licenties op de wijze zoals hieronder wordt aangegeven:</w:t>
      </w:r>
    </w:p>
    <w:p w:rsidR="00944BDF" w:rsidRPr="00FB6BEA" w:rsidRDefault="00944BDF" w:rsidP="00944BDF">
      <w:pPr>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FB6BEA" w:rsidTr="00CA14C9">
        <w:tc>
          <w:tcPr>
            <w:tcW w:w="4248" w:type="dxa"/>
            <w:tcBorders>
              <w:top w:val="single" w:sz="4" w:space="0" w:color="000000"/>
              <w:bottom w:val="single" w:sz="6" w:space="0" w:color="000000"/>
            </w:tcBorders>
            <w:shd w:val="clear" w:color="auto" w:fill="FABF8F"/>
          </w:tcPr>
          <w:p w:rsidR="00944BDF" w:rsidRPr="00FB6BEA" w:rsidRDefault="00944BDF" w:rsidP="00E6206A">
            <w:pPr>
              <w:jc w:val="center"/>
              <w:rPr>
                <w:rFonts w:cs="Tahoma"/>
                <w:b/>
                <w:color w:val="000000"/>
                <w:szCs w:val="20"/>
                <w:lang w:val="nl-NL"/>
              </w:rPr>
            </w:pPr>
            <w:r w:rsidRPr="00FB6BEA">
              <w:rPr>
                <w:rFonts w:cs="Tahoma"/>
                <w:b/>
                <w:color w:val="000000"/>
                <w:szCs w:val="20"/>
                <w:lang w:val="nl-NL"/>
              </w:rPr>
              <w:t>Kwalificerende Microsoft Dynamics CRM 4.0-licenties</w:t>
            </w:r>
          </w:p>
        </w:tc>
        <w:tc>
          <w:tcPr>
            <w:tcW w:w="4212" w:type="dxa"/>
            <w:tcBorders>
              <w:top w:val="single" w:sz="4" w:space="0" w:color="000000"/>
              <w:bottom w:val="single" w:sz="6" w:space="0" w:color="000000"/>
            </w:tcBorders>
            <w:shd w:val="clear" w:color="auto" w:fill="FABF8F"/>
          </w:tcPr>
          <w:p w:rsidR="00944BDF" w:rsidRPr="00FB6BEA" w:rsidRDefault="00944BDF" w:rsidP="00E6206A">
            <w:pPr>
              <w:jc w:val="center"/>
              <w:rPr>
                <w:rFonts w:cs="Tahoma"/>
                <w:b/>
                <w:color w:val="000000"/>
                <w:szCs w:val="20"/>
                <w:lang w:val="nl-NL"/>
              </w:rPr>
            </w:pPr>
            <w:r w:rsidRPr="00FB6BEA">
              <w:rPr>
                <w:rFonts w:cs="Tahoma"/>
                <w:b/>
                <w:color w:val="000000"/>
                <w:szCs w:val="20"/>
                <w:lang w:val="nl-NL"/>
              </w:rPr>
              <w:t>Corresponderende CRM 2011-licenties</w:t>
            </w:r>
          </w:p>
        </w:tc>
      </w:tr>
      <w:tr w:rsidR="00944BDF" w:rsidRPr="004A4569" w:rsidTr="00CA14C9">
        <w:tc>
          <w:tcPr>
            <w:tcW w:w="4248" w:type="dxa"/>
            <w:tcBorders>
              <w:top w:val="single" w:sz="6" w:space="0" w:color="000000"/>
            </w:tcBorders>
            <w:shd w:val="clear" w:color="auto" w:fill="FFFFFF"/>
          </w:tcPr>
          <w:p w:rsidR="00944BDF" w:rsidRPr="00FB6BEA" w:rsidRDefault="00944BDF" w:rsidP="00E6206A">
            <w:pPr>
              <w:rPr>
                <w:rFonts w:cs="Tahoma"/>
                <w:color w:val="000000"/>
                <w:szCs w:val="20"/>
                <w:lang w:val="nl-NL"/>
              </w:rPr>
            </w:pPr>
            <w:r w:rsidRPr="00FB6BEA">
              <w:rPr>
                <w:rFonts w:cs="Tahoma"/>
                <w:color w:val="000000"/>
                <w:szCs w:val="20"/>
                <w:lang w:val="nl-NL"/>
              </w:rPr>
              <w:t>Microsoft Dynamics CRM 4.0 aanvullende CAL voor volledig gebruik</w:t>
            </w:r>
          </w:p>
        </w:tc>
        <w:tc>
          <w:tcPr>
            <w:tcW w:w="4212" w:type="dxa"/>
            <w:tcBorders>
              <w:top w:val="single" w:sz="6" w:space="0" w:color="000000"/>
            </w:tcBorders>
            <w:shd w:val="clear" w:color="auto" w:fill="FFFFFF"/>
          </w:tcPr>
          <w:p w:rsidR="00944BDF" w:rsidRPr="00FB6BEA" w:rsidRDefault="00944BDF" w:rsidP="00E6206A">
            <w:pPr>
              <w:rPr>
                <w:rFonts w:cs="Tahoma"/>
                <w:color w:val="000000"/>
                <w:szCs w:val="20"/>
                <w:lang w:val="nl-NL"/>
              </w:rPr>
            </w:pPr>
            <w:r w:rsidRPr="00FB6BEA">
              <w:rPr>
                <w:rFonts w:cs="Tahoma"/>
                <w:color w:val="000000"/>
                <w:szCs w:val="20"/>
                <w:lang w:val="nl-NL"/>
              </w:rPr>
              <w:t>1 Microsoft Dynamics CRM 2011 aanvullende CAL voor volledig gebruik</w:t>
            </w:r>
          </w:p>
        </w:tc>
      </w:tr>
      <w:tr w:rsidR="00944BDF" w:rsidRPr="004A4569" w:rsidTr="00CA14C9">
        <w:tc>
          <w:tcPr>
            <w:tcW w:w="4248" w:type="dxa"/>
            <w:tcBorders>
              <w:top w:val="single" w:sz="6" w:space="0" w:color="000000"/>
            </w:tcBorders>
            <w:shd w:val="clear" w:color="auto" w:fill="FFFFFF"/>
          </w:tcPr>
          <w:p w:rsidR="00944BDF" w:rsidRPr="00FB6BEA" w:rsidRDefault="00944BDF" w:rsidP="00E6206A">
            <w:pPr>
              <w:rPr>
                <w:rFonts w:cs="Tahoma"/>
                <w:color w:val="000000"/>
                <w:szCs w:val="20"/>
                <w:lang w:val="nl-NL"/>
              </w:rPr>
            </w:pPr>
            <w:r w:rsidRPr="00FB6BEA">
              <w:rPr>
                <w:rFonts w:cs="Tahoma"/>
                <w:color w:val="000000"/>
                <w:szCs w:val="20"/>
                <w:lang w:val="nl-NL"/>
              </w:rPr>
              <w:t>Microsoft Dynamics CRM 4.0 beperkte CAL</w:t>
            </w:r>
          </w:p>
        </w:tc>
        <w:tc>
          <w:tcPr>
            <w:tcW w:w="4212" w:type="dxa"/>
            <w:tcBorders>
              <w:top w:val="single" w:sz="6" w:space="0" w:color="000000"/>
            </w:tcBorders>
            <w:shd w:val="clear" w:color="auto" w:fill="FFFFFF"/>
          </w:tcPr>
          <w:p w:rsidR="00944BDF" w:rsidRPr="00FB6BEA" w:rsidRDefault="00944BDF" w:rsidP="00E6206A">
            <w:pPr>
              <w:rPr>
                <w:rFonts w:cs="Tahoma"/>
                <w:color w:val="000000"/>
                <w:szCs w:val="20"/>
                <w:lang w:val="nl-NL"/>
              </w:rPr>
            </w:pPr>
            <w:r w:rsidRPr="00FB6BEA">
              <w:rPr>
                <w:rFonts w:cs="Tahoma"/>
                <w:color w:val="000000"/>
                <w:szCs w:val="20"/>
                <w:lang w:val="nl-NL"/>
              </w:rPr>
              <w:t>1 Microsoft Dynamics CRM 2011 Employee Self Service CAL en 1 Microsoft Dynamics CRM 2011 aanvullende CAL voor beperkt gebruik</w:t>
            </w:r>
          </w:p>
        </w:tc>
      </w:tr>
      <w:tr w:rsidR="00944BDF" w:rsidRPr="00FB6BEA" w:rsidTr="00CA14C9">
        <w:tc>
          <w:tcPr>
            <w:tcW w:w="4248" w:type="dxa"/>
            <w:tcBorders>
              <w:top w:val="single" w:sz="6" w:space="0" w:color="000000"/>
            </w:tcBorders>
            <w:shd w:val="clear" w:color="auto" w:fill="FFFFFF"/>
          </w:tcPr>
          <w:p w:rsidR="00944BDF" w:rsidRPr="00FB6BEA" w:rsidRDefault="00944BDF" w:rsidP="00E6206A">
            <w:pPr>
              <w:rPr>
                <w:rFonts w:cs="Tahoma"/>
                <w:lang w:val="nl-NL"/>
              </w:rPr>
            </w:pPr>
            <w:r w:rsidRPr="00FB6BEA">
              <w:rPr>
                <w:rFonts w:cs="Tahoma"/>
                <w:color w:val="000000"/>
                <w:szCs w:val="20"/>
                <w:lang w:val="nl-NL"/>
              </w:rPr>
              <w:t>Microsoft Dynamics CRM 4.0 beperkte External Connector</w:t>
            </w:r>
          </w:p>
          <w:p w:rsidR="00944BDF" w:rsidRPr="00FB6BEA" w:rsidRDefault="00944BDF" w:rsidP="00E6206A">
            <w:pPr>
              <w:rPr>
                <w:rFonts w:cs="Tahoma"/>
                <w:color w:val="000000"/>
                <w:szCs w:val="20"/>
                <w:lang w:val="nl-NL"/>
              </w:rPr>
            </w:pPr>
            <w:r w:rsidRPr="00FB6BEA">
              <w:rPr>
                <w:rFonts w:cs="Tahoma"/>
                <w:color w:val="000000"/>
                <w:szCs w:val="20"/>
                <w:lang w:val="nl-NL"/>
              </w:rPr>
              <w:t xml:space="preserve">(hetzij afzonderlijk </w:t>
            </w:r>
            <w:r w:rsidRPr="00FB6BEA">
              <w:rPr>
                <w:rFonts w:cs="Tahoma"/>
                <w:color w:val="000000"/>
                <w:lang w:val="nl-NL"/>
              </w:rPr>
              <w:t>OF als onderdeel van de beperkte External Connector-licentie voor Microsoft Dynamics CRM 4.0ende aanvullende External Connector-set voor Microsoft Dynamics CRM 4.0 voor volledig gebruik)</w:t>
            </w:r>
          </w:p>
        </w:tc>
        <w:tc>
          <w:tcPr>
            <w:tcW w:w="4212" w:type="dxa"/>
            <w:tcBorders>
              <w:top w:val="single" w:sz="6" w:space="0" w:color="000000"/>
            </w:tcBorders>
            <w:shd w:val="clear" w:color="auto" w:fill="FFFFFF"/>
          </w:tcPr>
          <w:p w:rsidR="00944BDF" w:rsidRPr="00FB6BEA" w:rsidRDefault="00944BDF" w:rsidP="00E6206A">
            <w:pPr>
              <w:rPr>
                <w:rFonts w:cs="Tahoma"/>
                <w:color w:val="000000"/>
                <w:szCs w:val="20"/>
                <w:lang w:val="nl-NL"/>
              </w:rPr>
            </w:pPr>
            <w:r w:rsidRPr="00FB6BEA">
              <w:rPr>
                <w:rFonts w:cs="Tahoma"/>
                <w:color w:val="000000"/>
                <w:szCs w:val="20"/>
                <w:lang w:val="nl-NL"/>
              </w:rPr>
              <w:t>1 External Connector-licentie voor Microsoft Dynamics CRM 2011</w:t>
            </w:r>
            <w:r w:rsidRPr="00FB6BEA">
              <w:rPr>
                <w:rFonts w:cs="Tahoma"/>
                <w:color w:val="000000"/>
                <w:szCs w:val="20"/>
                <w:vertAlign w:val="superscript"/>
                <w:lang w:val="nl-NL"/>
              </w:rPr>
              <w:t>1</w:t>
            </w:r>
          </w:p>
        </w:tc>
      </w:tr>
      <w:tr w:rsidR="00944BDF" w:rsidRPr="00FB6BEA" w:rsidTr="00CA14C9">
        <w:tc>
          <w:tcPr>
            <w:tcW w:w="4248" w:type="dxa"/>
            <w:tcBorders>
              <w:top w:val="single" w:sz="6" w:space="0" w:color="000000"/>
            </w:tcBorders>
            <w:shd w:val="clear" w:color="auto" w:fill="FFFFFF"/>
          </w:tcPr>
          <w:p w:rsidR="00944BDF" w:rsidRPr="00FB6BEA" w:rsidRDefault="00944BDF" w:rsidP="00E6206A">
            <w:pPr>
              <w:rPr>
                <w:rFonts w:cs="Tahoma"/>
                <w:color w:val="000000"/>
                <w:szCs w:val="20"/>
                <w:lang w:val="nl-NL"/>
              </w:rPr>
            </w:pPr>
            <w:r w:rsidRPr="00FB6BEA">
              <w:rPr>
                <w:rFonts w:cs="Tahoma"/>
                <w:color w:val="000000"/>
                <w:szCs w:val="20"/>
                <w:lang w:val="nl-NL"/>
              </w:rPr>
              <w:t>Microsoft Dynamics CRM 4.0 Workgroup Server</w:t>
            </w:r>
          </w:p>
        </w:tc>
        <w:tc>
          <w:tcPr>
            <w:tcW w:w="4212" w:type="dxa"/>
            <w:tcBorders>
              <w:top w:val="single" w:sz="6" w:space="0" w:color="000000"/>
            </w:tcBorders>
            <w:shd w:val="clear" w:color="auto" w:fill="FFFFFF"/>
          </w:tcPr>
          <w:p w:rsidR="00944BDF" w:rsidRPr="00FB6BEA" w:rsidRDefault="00944BDF" w:rsidP="00EF0304">
            <w:pPr>
              <w:rPr>
                <w:rFonts w:cs="Tahoma"/>
                <w:color w:val="000000"/>
                <w:szCs w:val="20"/>
                <w:lang w:val="nl-NL"/>
              </w:rPr>
            </w:pPr>
            <w:r w:rsidRPr="00FB6BEA">
              <w:rPr>
                <w:rFonts w:cs="Tahoma"/>
                <w:color w:val="000000"/>
                <w:szCs w:val="20"/>
                <w:lang w:val="nl-NL"/>
              </w:rPr>
              <w:t>1 Microsoft Dynamics CRM Workgroup Server</w:t>
            </w:r>
            <w:r w:rsidR="00EF0304" w:rsidRPr="00FB6BEA">
              <w:rPr>
                <w:rFonts w:cs="Tahoma"/>
                <w:color w:val="000000"/>
                <w:szCs w:val="20"/>
                <w:lang w:val="nl-NL"/>
              </w:rPr>
              <w:t> </w:t>
            </w:r>
            <w:r w:rsidRPr="00FB6BEA">
              <w:rPr>
                <w:rFonts w:cs="Tahoma"/>
                <w:color w:val="000000"/>
                <w:szCs w:val="20"/>
                <w:lang w:val="nl-NL"/>
              </w:rPr>
              <w:t>2011</w:t>
            </w:r>
          </w:p>
        </w:tc>
      </w:tr>
      <w:tr w:rsidR="00944BDF" w:rsidRPr="00FB6BEA" w:rsidTr="00CA14C9">
        <w:tc>
          <w:tcPr>
            <w:tcW w:w="4248" w:type="dxa"/>
            <w:shd w:val="clear" w:color="auto" w:fill="FFFFFF"/>
          </w:tcPr>
          <w:p w:rsidR="00944BDF" w:rsidRPr="00FB6BEA" w:rsidRDefault="00944BDF" w:rsidP="00E6206A">
            <w:pPr>
              <w:rPr>
                <w:rFonts w:cs="Tahoma"/>
                <w:color w:val="000000"/>
                <w:szCs w:val="20"/>
                <w:lang w:val="nl-NL"/>
              </w:rPr>
            </w:pPr>
            <w:r w:rsidRPr="00FB6BEA">
              <w:rPr>
                <w:rFonts w:cs="Tahoma"/>
                <w:color w:val="000000"/>
                <w:szCs w:val="20"/>
                <w:lang w:val="nl-NL"/>
              </w:rPr>
              <w:t>Microsoft Dynamics CRM 4.0 Professional Server</w:t>
            </w:r>
          </w:p>
        </w:tc>
        <w:tc>
          <w:tcPr>
            <w:tcW w:w="4212" w:type="dxa"/>
            <w:shd w:val="clear" w:color="auto" w:fill="FFFFFF"/>
          </w:tcPr>
          <w:p w:rsidR="00944BDF" w:rsidRPr="00FB6BEA" w:rsidRDefault="00944BDF" w:rsidP="00E6206A">
            <w:pPr>
              <w:rPr>
                <w:rFonts w:cs="Tahoma"/>
                <w:color w:val="000000"/>
                <w:szCs w:val="20"/>
                <w:lang w:val="nl-NL"/>
              </w:rPr>
            </w:pPr>
            <w:r w:rsidRPr="00FB6BEA">
              <w:rPr>
                <w:rFonts w:cs="Tahoma"/>
                <w:color w:val="000000"/>
                <w:szCs w:val="20"/>
                <w:lang w:val="nl-NL"/>
              </w:rPr>
              <w:t>1 Microsoft Dynamics CRM Server 2011</w:t>
            </w:r>
          </w:p>
        </w:tc>
      </w:tr>
      <w:tr w:rsidR="00944BDF" w:rsidRPr="00FB6BEA" w:rsidTr="00CA14C9">
        <w:tc>
          <w:tcPr>
            <w:tcW w:w="4248" w:type="dxa"/>
            <w:shd w:val="clear" w:color="auto" w:fill="FFFFFF"/>
          </w:tcPr>
          <w:p w:rsidR="00944BDF" w:rsidRPr="00FB6BEA" w:rsidRDefault="00944BDF" w:rsidP="00E6206A">
            <w:pPr>
              <w:rPr>
                <w:rFonts w:cs="Tahoma"/>
                <w:color w:val="000000"/>
                <w:szCs w:val="20"/>
                <w:lang w:val="nl-NL"/>
              </w:rPr>
            </w:pPr>
            <w:r w:rsidRPr="00FB6BEA">
              <w:rPr>
                <w:rFonts w:cs="Tahoma"/>
                <w:color w:val="000000"/>
                <w:szCs w:val="20"/>
                <w:lang w:val="nl-NL"/>
              </w:rPr>
              <w:t>Microsoft Dynamics CRM 4.0 Enterprise Server</w:t>
            </w:r>
          </w:p>
        </w:tc>
        <w:tc>
          <w:tcPr>
            <w:tcW w:w="4212" w:type="dxa"/>
            <w:shd w:val="clear" w:color="auto" w:fill="FFFFFF"/>
          </w:tcPr>
          <w:p w:rsidR="00944BDF" w:rsidRPr="00FB6BEA" w:rsidRDefault="00944BDF" w:rsidP="00E6206A">
            <w:pPr>
              <w:rPr>
                <w:rFonts w:cs="Tahoma"/>
                <w:color w:val="000000"/>
                <w:szCs w:val="20"/>
                <w:lang w:val="nl-NL"/>
              </w:rPr>
            </w:pPr>
            <w:r w:rsidRPr="00FB6BEA">
              <w:rPr>
                <w:rFonts w:cs="Tahoma"/>
                <w:color w:val="000000"/>
                <w:szCs w:val="20"/>
                <w:lang w:val="nl-NL"/>
              </w:rPr>
              <w:t>1 Microsoft Dynamics CRM Server 2011</w:t>
            </w:r>
          </w:p>
        </w:tc>
      </w:tr>
    </w:tbl>
    <w:p w:rsidR="009923B2" w:rsidRPr="00FB6BEA" w:rsidRDefault="009923B2" w:rsidP="00E62BC4">
      <w:pPr>
        <w:ind w:left="810"/>
        <w:rPr>
          <w:rFonts w:cs="Tahoma"/>
          <w:lang w:val="nl-NL"/>
        </w:rPr>
      </w:pPr>
    </w:p>
    <w:p w:rsidR="00944BDF" w:rsidRPr="00FB6BEA" w:rsidRDefault="00944BDF" w:rsidP="00E62BC4">
      <w:pPr>
        <w:ind w:left="810"/>
        <w:rPr>
          <w:rFonts w:cs="Tahoma"/>
          <w:lang w:val="nl-NL"/>
        </w:rPr>
      </w:pPr>
      <w:r w:rsidRPr="00FB6BEA">
        <w:rPr>
          <w:rFonts w:cs="Tahoma"/>
          <w:i/>
          <w:color w:val="000000"/>
          <w:sz w:val="16"/>
          <w:szCs w:val="18"/>
          <w:bdr w:val="none" w:sz="0" w:space="0" w:color="auto" w:frame="1"/>
          <w:vertAlign w:val="superscript"/>
          <w:lang w:val="nl-NL"/>
        </w:rPr>
        <w:t>1</w:t>
      </w:r>
      <w:r w:rsidRPr="00FB6BEA">
        <w:rPr>
          <w:rFonts w:cs="Tahoma"/>
          <w:i/>
          <w:color w:val="000000"/>
          <w:sz w:val="16"/>
          <w:bdr w:val="none" w:sz="0" w:space="0" w:color="auto" w:frame="1"/>
          <w:lang w:val="nl-NL"/>
        </w:rPr>
        <w:t xml:space="preserve">De External Connector-licentie voor CRM 2011 is de enige beschikbare External Connector-licentie in deze uitgebrachte versie. </w:t>
      </w:r>
      <w:r w:rsidRPr="00FB6BEA">
        <w:rPr>
          <w:rFonts w:cs="Tahoma"/>
          <w:i/>
          <w:color w:val="000000"/>
          <w:sz w:val="16"/>
          <w:lang w:val="nl-NL"/>
        </w:rPr>
        <w:t>Klanten krijgen upgraderechten voor één CRM 2011 External Connector-licentie voor elke kwalificerende beperkte External Connector-licentie waarover ze beschikken voor CRM 4.0, ongeacht de vraag of deze beperkte External Connector-licentie voor CRM 4.0 afzonderlijk wordt gebruikt om toegang te bieden tot functionaliteit die correspondeert met de betreffende basislicentie, of wordt gebruikt in combinatie met een aanvullende External Connector-licentie voor volledig gebruik voor CRM 4.0 om toegang te bieden tot alle CRM 4.0-functionaliteit. Klanten krijgen een aantal External Connector-licenties voor CRM Server 2011 dat gelijk is aan het aantal kwalificerende beperkte External Connector-licenties voor CRM 4.0 in hun bezit</w:t>
      </w:r>
      <w:r w:rsidRPr="00FB6BEA">
        <w:rPr>
          <w:rFonts w:cs="Tahoma"/>
          <w:i/>
          <w:color w:val="000000"/>
          <w:sz w:val="16"/>
          <w:szCs w:val="18"/>
          <w:bdr w:val="none" w:sz="0" w:space="0" w:color="auto" w:frame="1"/>
          <w:lang w:val="nl-NL"/>
        </w:rPr>
        <w:t>.</w:t>
      </w:r>
    </w:p>
    <w:p w:rsidR="00F77F0C" w:rsidRPr="00FB6BEA" w:rsidRDefault="00F77F0C" w:rsidP="00E62BC4">
      <w:pPr>
        <w:ind w:left="720"/>
        <w:rPr>
          <w:rFonts w:cs="Tahoma"/>
          <w:lang w:val="nl-NL"/>
        </w:rPr>
      </w:pPr>
    </w:p>
    <w:p w:rsidR="00944BDF" w:rsidRPr="00FB6BEA" w:rsidRDefault="00944BDF" w:rsidP="00E62BC4">
      <w:pPr>
        <w:ind w:left="720"/>
        <w:rPr>
          <w:rFonts w:cs="Tahoma"/>
          <w:lang w:val="nl-NL"/>
        </w:rPr>
      </w:pPr>
      <w:r w:rsidRPr="00FB6BEA">
        <w:rPr>
          <w:rFonts w:cs="Tahoma"/>
          <w:color w:val="000000"/>
          <w:szCs w:val="20"/>
          <w:lang w:val="nl-NL"/>
        </w:rPr>
        <w:t xml:space="preserve">Het bewijs voor het gebruiksrecht van de klant voor de Microsoft Dynamics CRM 2011-software bestaat uit deze productaantekening en het bewijs van de corresponderende licenties en Software Assurance voor Microsoft Dynamics CRM 4.0. Op het gebruiksrecht van de klant voor de Microsoft Dynamics CRM 2011-software in het kader van deze migratieregeling zijn de voorwaarden van de volume licensing overeenkomst van de klant van toepassing. Hetrecht loopt af op het moment dat het gebruiksrecht voor Microsoft Dynamics CRM 4.0 onder de corresponderende kwalificerende Microsoft Dynamics CRM 4.0-licenties afloopt of wordt beëindigd. Op het moment dat de SA-dekking van de Microsoft Dynamics CRM 4.0-licenties afloopt, kan de klant de SA verlengen voor de verleende Microsoft Dynamics CRM 2011-licenties. </w:t>
      </w:r>
    </w:p>
    <w:p w:rsidR="00944BDF" w:rsidRPr="00FB6BEA" w:rsidRDefault="00944BDF" w:rsidP="00E62BC4">
      <w:pPr>
        <w:ind w:left="720"/>
        <w:rPr>
          <w:rFonts w:cs="Tahoma"/>
          <w:lang w:val="nl-NL"/>
        </w:rPr>
      </w:pPr>
    </w:p>
    <w:p w:rsidR="00944BDF" w:rsidRPr="00FB6BEA" w:rsidRDefault="00944BDF" w:rsidP="00E62BC4">
      <w:pPr>
        <w:ind w:left="720"/>
        <w:rPr>
          <w:rFonts w:cs="Tahoma"/>
          <w:lang w:val="nl-NL"/>
        </w:rPr>
      </w:pPr>
      <w:r w:rsidRPr="00FB6BEA">
        <w:rPr>
          <w:rFonts w:cs="Tahoma"/>
          <w:color w:val="000000"/>
          <w:lang w:val="nl-NL"/>
        </w:rPr>
        <w:t>Deze aanbieding geldt tevens voor klanten die Microsoft Dynamics CRM 4.0-licenties hebben verkregen door middel van migratie vanaf een ander product, mits de klant per 1 april 2011 beschikt over actieve SA voor deze licenties.</w:t>
      </w:r>
    </w:p>
    <w:p w:rsidR="00944BDF" w:rsidRPr="00FB6BEA" w:rsidRDefault="00944BDF" w:rsidP="00E62BC4">
      <w:pPr>
        <w:pStyle w:val="EndnoteText"/>
        <w:ind w:left="720"/>
        <w:rPr>
          <w:rFonts w:ascii="Tahoma" w:hAnsi="Tahoma" w:cs="Tahoma"/>
          <w:lang w:val="nl-NL"/>
        </w:rPr>
      </w:pPr>
      <w:r w:rsidRPr="00FB6BEA">
        <w:rPr>
          <w:rFonts w:ascii="Tahoma" w:hAnsi="Tahoma" w:cs="Tahoma"/>
          <w:bCs/>
          <w:sz w:val="18"/>
          <w:szCs w:val="18"/>
          <w:lang w:val="nl-NL"/>
        </w:rPr>
        <w:t>Voor klanten met een Enterprise Overeenkomst die in aanmerking komen voor de hierboven beschreven aanvullende licenties en rechten, zijn Microsoft Dynamics CRM 4.0-licenties die zijn afgenomen als onderdeel van het jaarlijkse true-up proces van een klant tijdens de huidige looptijd van een enrollment, ook kwalificerende licenties.</w:t>
      </w:r>
    </w:p>
    <w:p w:rsidR="00944BDF" w:rsidRPr="00FB6BEA" w:rsidRDefault="00944BDF" w:rsidP="00E62BC4">
      <w:pPr>
        <w:pStyle w:val="EndnoteText"/>
        <w:ind w:left="720"/>
        <w:rPr>
          <w:rFonts w:ascii="Tahoma" w:hAnsi="Tahoma" w:cs="Tahoma"/>
          <w:lang w:val="nl-NL"/>
        </w:rPr>
      </w:pPr>
    </w:p>
    <w:p w:rsidR="00944BDF" w:rsidRPr="00FB6BEA" w:rsidRDefault="00944BDF" w:rsidP="007B43EB">
      <w:pPr>
        <w:pStyle w:val="EndnoteText"/>
        <w:ind w:left="720"/>
        <w:rPr>
          <w:rFonts w:ascii="Tahoma" w:hAnsi="Tahoma" w:cs="Tahoma"/>
          <w:lang w:val="nl-NL"/>
        </w:rPr>
      </w:pPr>
      <w:r w:rsidRPr="00FB6BEA">
        <w:rPr>
          <w:rFonts w:ascii="Tahoma" w:hAnsi="Tahoma" w:cs="Tahoma"/>
          <w:bCs/>
          <w:color w:val="000000"/>
          <w:sz w:val="18"/>
          <w:szCs w:val="18"/>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1A7D9E">
        <w:rPr>
          <w:rFonts w:ascii="Tahoma" w:hAnsi="Tahoma" w:cs="Tahoma"/>
          <w:bCs/>
          <w:color w:val="000000"/>
          <w:sz w:val="18"/>
          <w:szCs w:val="18"/>
          <w:lang w:val="nl-NL"/>
        </w:rPr>
        <w:t xml:space="preserve">. </w:t>
      </w:r>
      <w:r w:rsidRPr="00FB6BEA">
        <w:rPr>
          <w:rFonts w:ascii="Tahoma" w:hAnsi="Tahoma" w:cs="Tahoma"/>
          <w:bCs/>
          <w:color w:val="000000"/>
          <w:sz w:val="18"/>
          <w:szCs w:val="18"/>
          <w:lang w:val="nl-NL"/>
        </w:rPr>
        <w:t>Deze rechten worden alleen permanent indien de afkoopoptie wordt</w:t>
      </w:r>
      <w:r w:rsidR="007B43EB" w:rsidRPr="00FB6BEA">
        <w:rPr>
          <w:rFonts w:ascii="Tahoma" w:hAnsi="Tahoma" w:cs="Tahoma"/>
          <w:bCs/>
          <w:color w:val="000000"/>
          <w:sz w:val="18"/>
          <w:szCs w:val="18"/>
          <w:lang w:val="nl-NL"/>
        </w:rPr>
        <w:t> </w:t>
      </w:r>
      <w:r w:rsidRPr="00FB6BEA">
        <w:rPr>
          <w:rFonts w:ascii="Tahoma" w:hAnsi="Tahoma" w:cs="Tahoma"/>
          <w:bCs/>
          <w:color w:val="000000"/>
          <w:sz w:val="18"/>
          <w:szCs w:val="18"/>
          <w:lang w:val="nl-NL"/>
        </w:rPr>
        <w:t>toegepast, en de rechten blijven onderworpen aan alle voorwaarden van de licentieovereenkomst van</w:t>
      </w:r>
      <w:r w:rsidR="007B43EB" w:rsidRPr="00FB6BEA">
        <w:rPr>
          <w:rFonts w:ascii="Tahoma" w:hAnsi="Tahoma" w:cs="Tahoma"/>
          <w:bCs/>
          <w:color w:val="000000"/>
          <w:sz w:val="18"/>
          <w:szCs w:val="18"/>
          <w:lang w:val="nl-NL"/>
        </w:rPr>
        <w:t> </w:t>
      </w:r>
      <w:r w:rsidRPr="00FB6BEA">
        <w:rPr>
          <w:rFonts w:ascii="Tahoma" w:hAnsi="Tahoma" w:cs="Tahoma"/>
          <w:bCs/>
          <w:color w:val="000000"/>
          <w:sz w:val="18"/>
          <w:szCs w:val="18"/>
          <w:lang w:val="nl-NL"/>
        </w:rPr>
        <w:t>de klant.</w:t>
      </w:r>
    </w:p>
    <w:p w:rsidR="00944BDF" w:rsidRPr="00FB6BEA" w:rsidRDefault="00944BDF" w:rsidP="00E62BC4">
      <w:pPr>
        <w:ind w:left="720"/>
        <w:rPr>
          <w:rFonts w:cs="Tahoma"/>
          <w:lang w:val="nl-NL"/>
        </w:rPr>
      </w:pPr>
    </w:p>
    <w:p w:rsidR="00944BDF" w:rsidRPr="00FB6BEA" w:rsidRDefault="00944BDF" w:rsidP="007B699C">
      <w:pPr>
        <w:spacing w:after="60"/>
        <w:ind w:left="720"/>
        <w:rPr>
          <w:rFonts w:cs="Tahoma"/>
          <w:lang w:val="nl-NL"/>
        </w:rPr>
      </w:pPr>
      <w:r w:rsidRPr="00FB6BEA">
        <w:rPr>
          <w:rFonts w:cs="Tahoma"/>
          <w:b/>
          <w:bCs/>
          <w:szCs w:val="20"/>
          <w:lang w:val="nl-NL"/>
        </w:rPr>
        <w:t xml:space="preserve">Downgraderechten voor Microsoft Dynamics CRM 2011 </w:t>
      </w:r>
    </w:p>
    <w:p w:rsidR="00944BDF" w:rsidRPr="00FB6BEA" w:rsidRDefault="00944BDF" w:rsidP="00E62BC4">
      <w:pPr>
        <w:ind w:left="720"/>
        <w:rPr>
          <w:rFonts w:cs="Tahoma"/>
          <w:lang w:val="nl-NL"/>
        </w:rPr>
      </w:pPr>
      <w:r w:rsidRPr="00FB6BEA">
        <w:rPr>
          <w:rFonts w:cs="Tahoma"/>
          <w:szCs w:val="20"/>
          <w:lang w:val="nl-NL"/>
        </w:rPr>
        <w:t>Klanten met licenties voor Microsoft Dynamics CRM 2011 mogen Microsoft Dynamics CRM 4.0 gebruiken in plaats van Microsoft Dynamics CRM 2011. De Microsoft Dynamics CRM 2011-licenties mogen als volgt worden ingezet als CRM 4.0-licenties:</w:t>
      </w:r>
    </w:p>
    <w:p w:rsidR="00944BDF" w:rsidRPr="00FB6BEA" w:rsidRDefault="00944BDF" w:rsidP="00944BDF">
      <w:pPr>
        <w:ind w:left="900"/>
        <w:rPr>
          <w:rFonts w:cs="Tahoma"/>
          <w:lang w:val="nl-NL"/>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FB6BEA" w:rsidTr="00CA14C9">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FB6BEA" w:rsidRDefault="00944BDF" w:rsidP="00E6206A">
            <w:pPr>
              <w:ind w:left="360"/>
              <w:rPr>
                <w:rFonts w:cs="Tahoma"/>
                <w:b/>
                <w:bCs/>
                <w:szCs w:val="20"/>
                <w:lang w:val="nl-NL"/>
              </w:rPr>
            </w:pPr>
            <w:r w:rsidRPr="00FB6BEA">
              <w:rPr>
                <w:rFonts w:cs="Tahoma"/>
                <w:b/>
                <w:bCs/>
                <w:szCs w:val="20"/>
                <w:lang w:val="nl-NL"/>
              </w:rPr>
              <w:t>Kwalificerende Microsoft Dynamics CRM 2011-licentie</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FB6BEA" w:rsidRDefault="00944BDF" w:rsidP="00E6206A">
            <w:pPr>
              <w:ind w:left="360"/>
              <w:rPr>
                <w:rFonts w:cs="Tahoma"/>
                <w:b/>
                <w:bCs/>
                <w:szCs w:val="20"/>
                <w:lang w:val="nl-NL"/>
              </w:rPr>
            </w:pPr>
            <w:r w:rsidRPr="00FB6BEA">
              <w:rPr>
                <w:rFonts w:cs="Tahoma"/>
                <w:b/>
                <w:bCs/>
                <w:szCs w:val="20"/>
                <w:lang w:val="nl-NL"/>
              </w:rPr>
              <w:t>Corresponderende CRM 4.0-licenties</w:t>
            </w:r>
          </w:p>
        </w:tc>
      </w:tr>
      <w:tr w:rsidR="00944BDF" w:rsidRPr="004A4569"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B6BEA" w:rsidRDefault="00944BDF" w:rsidP="00E6206A">
            <w:pPr>
              <w:rPr>
                <w:rFonts w:cs="Tahoma"/>
                <w:color w:val="000000"/>
                <w:szCs w:val="20"/>
                <w:lang w:val="nl-NL"/>
              </w:rPr>
            </w:pPr>
            <w:r w:rsidRPr="00FB6BEA">
              <w:rPr>
                <w:rFonts w:cs="Tahoma"/>
                <w:szCs w:val="20"/>
                <w:lang w:val="nl-NL"/>
              </w:rPr>
              <w:t>Microsoft Dynamics CRM 2011 aanvullende CAL voor volledig gebruik</w:t>
            </w:r>
          </w:p>
        </w:tc>
        <w:tc>
          <w:tcPr>
            <w:tcW w:w="4140" w:type="dxa"/>
            <w:tcBorders>
              <w:top w:val="nil"/>
              <w:left w:val="nil"/>
              <w:bottom w:val="single" w:sz="8" w:space="0" w:color="000000"/>
              <w:right w:val="single" w:sz="8" w:space="0" w:color="000000"/>
            </w:tcBorders>
            <w:vAlign w:val="center"/>
          </w:tcPr>
          <w:p w:rsidR="00944BDF" w:rsidRPr="00FB6BEA" w:rsidRDefault="00944BDF" w:rsidP="00E6206A">
            <w:pPr>
              <w:pStyle w:val="ColorfulList-Accent11"/>
              <w:spacing w:line="276" w:lineRule="auto"/>
              <w:ind w:left="288" w:right="162" w:hanging="180"/>
              <w:rPr>
                <w:rFonts w:ascii="Tahoma" w:hAnsi="Tahoma" w:cs="Tahoma"/>
                <w:sz w:val="18"/>
                <w:szCs w:val="20"/>
                <w:lang w:val="nl-NL"/>
              </w:rPr>
            </w:pPr>
            <w:r w:rsidRPr="00FB6BEA">
              <w:rPr>
                <w:rFonts w:ascii="Tahoma" w:hAnsi="Tahoma" w:cs="Tahoma"/>
                <w:sz w:val="18"/>
                <w:szCs w:val="20"/>
                <w:lang w:val="nl-NL"/>
              </w:rPr>
              <w:t>1 Microsoft Dynamics CRM 4.0 aanvullende CAL voor volledig gebruik</w:t>
            </w:r>
          </w:p>
        </w:tc>
      </w:tr>
      <w:tr w:rsidR="00944BDF" w:rsidRPr="00FB6BEA"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B6BEA" w:rsidRDefault="00944BDF" w:rsidP="00E6206A">
            <w:pPr>
              <w:rPr>
                <w:rFonts w:cs="Tahoma"/>
                <w:color w:val="000000"/>
                <w:szCs w:val="20"/>
                <w:lang w:val="nl-NL"/>
              </w:rPr>
            </w:pPr>
            <w:r w:rsidRPr="00FB6BEA">
              <w:rPr>
                <w:rFonts w:cs="Tahoma"/>
                <w:szCs w:val="20"/>
                <w:lang w:val="nl-NL"/>
              </w:rPr>
              <w:t>Microsoft Dynamics CRM 2011 aanvullende CAL voor beperkt gebruik</w:t>
            </w:r>
          </w:p>
        </w:tc>
        <w:tc>
          <w:tcPr>
            <w:tcW w:w="4140" w:type="dxa"/>
            <w:tcBorders>
              <w:top w:val="nil"/>
              <w:left w:val="nil"/>
              <w:bottom w:val="single" w:sz="8" w:space="0" w:color="000000"/>
              <w:right w:val="single" w:sz="8" w:space="0" w:color="000000"/>
            </w:tcBorders>
            <w:vAlign w:val="center"/>
          </w:tcPr>
          <w:p w:rsidR="00944BDF" w:rsidRPr="00FB6BEA" w:rsidRDefault="00944BDF" w:rsidP="00E6206A">
            <w:pPr>
              <w:pStyle w:val="ColorfulList-Accent11"/>
              <w:spacing w:line="276" w:lineRule="auto"/>
              <w:ind w:left="288" w:right="162" w:hanging="180"/>
              <w:rPr>
                <w:rFonts w:ascii="Tahoma" w:hAnsi="Tahoma" w:cs="Tahoma"/>
                <w:sz w:val="18"/>
                <w:szCs w:val="20"/>
                <w:lang w:val="nl-NL"/>
              </w:rPr>
            </w:pPr>
            <w:r w:rsidRPr="00FB6BEA">
              <w:rPr>
                <w:rFonts w:ascii="Tahoma" w:hAnsi="Tahoma" w:cs="Tahoma"/>
                <w:sz w:val="18"/>
                <w:szCs w:val="20"/>
                <w:lang w:val="nl-NL"/>
              </w:rPr>
              <w:t>1 Microsoft Dynamics CRM 4.0 beperkte CAL</w:t>
            </w:r>
          </w:p>
        </w:tc>
      </w:tr>
      <w:tr w:rsidR="00944BDF" w:rsidRPr="004A4569"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FB6BEA" w:rsidRDefault="00944BDF" w:rsidP="00E6206A">
            <w:pPr>
              <w:rPr>
                <w:rFonts w:cs="Tahoma"/>
                <w:szCs w:val="20"/>
                <w:lang w:val="nl-NL"/>
              </w:rPr>
            </w:pPr>
            <w:r w:rsidRPr="00FB6BEA">
              <w:rPr>
                <w:rFonts w:cs="Tahoma"/>
                <w:szCs w:val="20"/>
                <w:lang w:val="nl-NL"/>
              </w:rPr>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FB6BEA" w:rsidRDefault="00944BDF" w:rsidP="00E6206A">
            <w:pPr>
              <w:pStyle w:val="ColorfulList-Accent11"/>
              <w:spacing w:line="276" w:lineRule="auto"/>
              <w:ind w:left="288" w:right="162" w:hanging="180"/>
              <w:rPr>
                <w:rFonts w:ascii="Tahoma" w:hAnsi="Tahoma" w:cs="Tahoma"/>
                <w:lang w:val="nl-NL"/>
              </w:rPr>
            </w:pPr>
            <w:r w:rsidRPr="00FB6BEA">
              <w:rPr>
                <w:rFonts w:ascii="Tahoma" w:hAnsi="Tahoma" w:cs="Tahoma"/>
                <w:sz w:val="18"/>
                <w:szCs w:val="20"/>
                <w:lang w:val="nl-NL"/>
              </w:rPr>
              <w:t>1 Microsoft Dynamics CRM 4.0 beperkte External Connector</w:t>
            </w:r>
          </w:p>
          <w:p w:rsidR="00944BDF" w:rsidRPr="00FB6BEA" w:rsidRDefault="00944BDF" w:rsidP="00E6206A">
            <w:pPr>
              <w:pStyle w:val="ColorfulList-Accent11"/>
              <w:spacing w:line="276" w:lineRule="auto"/>
              <w:ind w:left="288" w:right="162" w:hanging="180"/>
              <w:jc w:val="center"/>
              <w:rPr>
                <w:rFonts w:ascii="Tahoma" w:hAnsi="Tahoma" w:cs="Tahoma"/>
                <w:lang w:val="nl-NL"/>
              </w:rPr>
            </w:pPr>
            <w:r w:rsidRPr="00FB6BEA">
              <w:rPr>
                <w:rFonts w:ascii="Tahoma" w:hAnsi="Tahoma" w:cs="Tahoma"/>
                <w:sz w:val="18"/>
                <w:szCs w:val="20"/>
                <w:lang w:val="nl-NL"/>
              </w:rPr>
              <w:t>EN</w:t>
            </w:r>
          </w:p>
          <w:p w:rsidR="00944BDF" w:rsidRPr="00FB6BEA" w:rsidRDefault="00944BDF" w:rsidP="00E6206A">
            <w:pPr>
              <w:pStyle w:val="ColorfulList-Accent11"/>
              <w:spacing w:line="276" w:lineRule="auto"/>
              <w:ind w:left="288" w:right="162" w:hanging="180"/>
              <w:rPr>
                <w:rFonts w:ascii="Tahoma" w:hAnsi="Tahoma" w:cs="Tahoma"/>
                <w:sz w:val="18"/>
                <w:szCs w:val="20"/>
                <w:lang w:val="nl-NL"/>
              </w:rPr>
            </w:pPr>
            <w:r w:rsidRPr="00FB6BEA">
              <w:rPr>
                <w:rFonts w:ascii="Tahoma" w:hAnsi="Tahoma" w:cs="Tahoma"/>
                <w:sz w:val="18"/>
                <w:szCs w:val="20"/>
                <w:lang w:val="nl-NL"/>
              </w:rPr>
              <w:t>1 Microsoft Dynamics CRM 4.0 aanvullende External Connector voor volledig gebruik</w:t>
            </w:r>
          </w:p>
        </w:tc>
      </w:tr>
      <w:tr w:rsidR="00944BDF" w:rsidRPr="00FB6BEA"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FB6BEA" w:rsidRDefault="00944BDF" w:rsidP="00E6206A">
            <w:pPr>
              <w:rPr>
                <w:rFonts w:cs="Tahoma"/>
                <w:color w:val="000000"/>
                <w:szCs w:val="20"/>
                <w:lang w:val="nl-NL"/>
              </w:rPr>
            </w:pPr>
            <w:r w:rsidRPr="00FB6BEA">
              <w:rPr>
                <w:rFonts w:cs="Tahoma"/>
                <w:color w:val="000000"/>
                <w:szCs w:val="20"/>
                <w:lang w:val="nl-NL"/>
              </w:rPr>
              <w:t>Microsoft Dynamics CRM Server 2011</w:t>
            </w:r>
          </w:p>
        </w:tc>
        <w:tc>
          <w:tcPr>
            <w:tcW w:w="4140" w:type="dxa"/>
            <w:tcBorders>
              <w:top w:val="nil"/>
              <w:left w:val="nil"/>
              <w:bottom w:val="single" w:sz="8" w:space="0" w:color="000000"/>
              <w:right w:val="single" w:sz="8" w:space="0" w:color="000000"/>
            </w:tcBorders>
          </w:tcPr>
          <w:p w:rsidR="00944BDF" w:rsidRPr="00FB6BEA" w:rsidRDefault="00944BDF" w:rsidP="00E6206A">
            <w:pPr>
              <w:pStyle w:val="ColorfulList-Accent11"/>
              <w:spacing w:line="276" w:lineRule="auto"/>
              <w:ind w:left="288" w:right="162" w:hanging="180"/>
              <w:rPr>
                <w:rFonts w:ascii="Tahoma" w:hAnsi="Tahoma" w:cs="Tahoma"/>
                <w:lang w:val="nl-NL"/>
              </w:rPr>
            </w:pPr>
            <w:r w:rsidRPr="00FB6BEA">
              <w:rPr>
                <w:rFonts w:ascii="Tahoma" w:hAnsi="Tahoma" w:cs="Tahoma"/>
                <w:sz w:val="18"/>
                <w:szCs w:val="20"/>
                <w:lang w:val="nl-NL"/>
              </w:rPr>
              <w:t xml:space="preserve">1 Microsoft Dynamics CRM 4.0 Professional Server </w:t>
            </w:r>
          </w:p>
          <w:p w:rsidR="00944BDF" w:rsidRPr="00FB6BEA" w:rsidRDefault="00944BDF" w:rsidP="00E6206A">
            <w:pPr>
              <w:pStyle w:val="ColorfulList-Accent11"/>
              <w:spacing w:line="276" w:lineRule="auto"/>
              <w:ind w:left="288" w:right="162" w:hanging="180"/>
              <w:jc w:val="center"/>
              <w:rPr>
                <w:rFonts w:ascii="Tahoma" w:hAnsi="Tahoma" w:cs="Tahoma"/>
                <w:lang w:val="nl-NL"/>
              </w:rPr>
            </w:pPr>
            <w:r w:rsidRPr="00FB6BEA">
              <w:rPr>
                <w:rFonts w:ascii="Tahoma" w:hAnsi="Tahoma" w:cs="Tahoma"/>
                <w:sz w:val="18"/>
                <w:szCs w:val="20"/>
                <w:lang w:val="nl-NL"/>
              </w:rPr>
              <w:t>OF</w:t>
            </w:r>
          </w:p>
          <w:p w:rsidR="00944BDF" w:rsidRPr="00FB6BEA" w:rsidRDefault="00944BDF" w:rsidP="00287758">
            <w:pPr>
              <w:pStyle w:val="ColorfulList-Accent11"/>
              <w:spacing w:line="276" w:lineRule="auto"/>
              <w:ind w:left="288" w:right="162" w:hanging="180"/>
              <w:rPr>
                <w:rFonts w:ascii="Tahoma" w:hAnsi="Tahoma" w:cs="Tahoma"/>
                <w:sz w:val="18"/>
                <w:szCs w:val="20"/>
                <w:lang w:val="nl-NL"/>
              </w:rPr>
            </w:pPr>
            <w:r w:rsidRPr="00FB6BEA">
              <w:rPr>
                <w:rFonts w:ascii="Tahoma" w:hAnsi="Tahoma" w:cs="Tahoma"/>
                <w:sz w:val="18"/>
                <w:szCs w:val="20"/>
                <w:lang w:val="nl-NL"/>
              </w:rPr>
              <w:t xml:space="preserve">1 Microsoft Dynamics CRM 4.0 Enterprise Server </w:t>
            </w:r>
          </w:p>
        </w:tc>
      </w:tr>
      <w:tr w:rsidR="00944BDF" w:rsidRPr="00FB6BEA"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FB6BEA" w:rsidRDefault="00944BDF" w:rsidP="00E6206A">
            <w:pPr>
              <w:rPr>
                <w:rFonts w:cs="Tahoma"/>
                <w:color w:val="000000"/>
                <w:szCs w:val="20"/>
                <w:lang w:val="nl-NL"/>
              </w:rPr>
            </w:pPr>
            <w:r w:rsidRPr="00FB6BEA">
              <w:rPr>
                <w:rFonts w:cs="Tahoma"/>
                <w:color w:val="000000"/>
                <w:szCs w:val="20"/>
                <w:lang w:val="nl-NL"/>
              </w:rPr>
              <w:t>Microsoft Dynamics CRM Workgroup Server 2011</w:t>
            </w:r>
          </w:p>
        </w:tc>
        <w:tc>
          <w:tcPr>
            <w:tcW w:w="4140" w:type="dxa"/>
            <w:tcBorders>
              <w:top w:val="nil"/>
              <w:left w:val="nil"/>
              <w:bottom w:val="single" w:sz="8" w:space="0" w:color="000000"/>
              <w:right w:val="single" w:sz="8" w:space="0" w:color="000000"/>
            </w:tcBorders>
          </w:tcPr>
          <w:p w:rsidR="00944BDF" w:rsidRPr="00FB6BEA" w:rsidRDefault="00944BDF" w:rsidP="009923B2">
            <w:pPr>
              <w:pStyle w:val="ColorfulList-Accent11"/>
              <w:spacing w:line="276" w:lineRule="auto"/>
              <w:ind w:left="288" w:right="162" w:hanging="180"/>
              <w:rPr>
                <w:rFonts w:ascii="Tahoma" w:hAnsi="Tahoma" w:cs="Tahoma"/>
                <w:sz w:val="18"/>
                <w:szCs w:val="20"/>
                <w:lang w:val="nl-NL"/>
              </w:rPr>
            </w:pPr>
            <w:r w:rsidRPr="00FB6BEA">
              <w:rPr>
                <w:rFonts w:ascii="Tahoma" w:hAnsi="Tahoma" w:cs="Tahoma"/>
                <w:sz w:val="18"/>
                <w:szCs w:val="20"/>
                <w:lang w:val="nl-NL"/>
              </w:rPr>
              <w:t>1 Microsoft Dynamics CRM 4.0 Workgroup</w:t>
            </w:r>
            <w:r w:rsidR="009923B2" w:rsidRPr="00FB6BEA">
              <w:rPr>
                <w:rFonts w:ascii="Tahoma" w:hAnsi="Tahoma" w:cs="Tahoma"/>
                <w:sz w:val="18"/>
                <w:szCs w:val="20"/>
                <w:lang w:val="nl-NL"/>
              </w:rPr>
              <w:t> </w:t>
            </w:r>
            <w:r w:rsidRPr="00FB6BEA">
              <w:rPr>
                <w:rFonts w:ascii="Tahoma" w:hAnsi="Tahoma" w:cs="Tahoma"/>
                <w:sz w:val="18"/>
                <w:szCs w:val="20"/>
                <w:lang w:val="nl-NL"/>
              </w:rPr>
              <w:t xml:space="preserve">Server </w:t>
            </w:r>
          </w:p>
        </w:tc>
      </w:tr>
    </w:tbl>
    <w:p w:rsidR="00944BDF" w:rsidRPr="00FB6BEA" w:rsidRDefault="00944BDF" w:rsidP="00944BDF">
      <w:pPr>
        <w:rPr>
          <w:rFonts w:cs="Tahoma"/>
          <w:lang w:val="nl-NL"/>
        </w:rPr>
      </w:pPr>
    </w:p>
    <w:p w:rsidR="00BF7FDE" w:rsidRPr="00FB6BEA" w:rsidRDefault="00944BDF" w:rsidP="00F77F0C">
      <w:pPr>
        <w:ind w:left="720"/>
        <w:rPr>
          <w:rFonts w:cs="Tahoma"/>
          <w:lang w:val="nl-NL"/>
        </w:rPr>
      </w:pPr>
      <w:r w:rsidRPr="00FB6BEA">
        <w:rPr>
          <w:rFonts w:cs="Tahoma"/>
          <w:szCs w:val="20"/>
          <w:lang w:val="nl-NL"/>
        </w:rPr>
        <w:t>Het recht van de klant om Microsoft Dynamics CRM 4.0 te gebruiken is onderhevig aan de voorwaarden van</w:t>
      </w:r>
      <w:r w:rsidR="00F77F0C" w:rsidRPr="00FB6BEA">
        <w:rPr>
          <w:rFonts w:cs="Tahoma"/>
          <w:szCs w:val="20"/>
          <w:lang w:val="nl-NL"/>
        </w:rPr>
        <w:t> </w:t>
      </w:r>
      <w:r w:rsidRPr="00FB6BEA">
        <w:rPr>
          <w:rFonts w:cs="Tahoma"/>
          <w:szCs w:val="20"/>
          <w:lang w:val="nl-NL"/>
        </w:rPr>
        <w:t xml:space="preserve">een licentieovereenkomst van de klant, de product use rights voor Microsoft Dynamics CRM 4.0 en deze voorwaarden. Dit recht vervalt op het moment dat het recht op het gebruik van Microsoft Dynamics CRM 2011 op grond van de kwalificerende Microsoft Dynamics CRM 2011-licenties afloopt of wordt beëindigd. </w:t>
      </w:r>
    </w:p>
    <w:p w:rsidR="00944BDF" w:rsidRPr="00FB6BEA" w:rsidRDefault="00944BDF" w:rsidP="00944BDF">
      <w:pPr>
        <w:ind w:left="540"/>
        <w:rPr>
          <w:rFonts w:cs="Tahoma"/>
          <w:lang w:val="nl-NL"/>
        </w:rPr>
      </w:pPr>
    </w:p>
    <w:p w:rsidR="00944BDF" w:rsidRPr="00CD452D" w:rsidRDefault="00944BDF" w:rsidP="007B699C">
      <w:pPr>
        <w:spacing w:after="60"/>
        <w:ind w:left="720"/>
        <w:rPr>
          <w:rFonts w:cs="Tahoma"/>
          <w:lang w:val="fr-FR"/>
        </w:rPr>
      </w:pPr>
      <w:r w:rsidRPr="00CD452D">
        <w:rPr>
          <w:rFonts w:cs="Tahoma"/>
          <w:b/>
          <w:bCs/>
          <w:color w:val="000000"/>
          <w:szCs w:val="20"/>
          <w:lang w:val="fr-FR"/>
        </w:rPr>
        <w:t>Licentieopties voor Client Access Licenses en External Connector-licenties</w:t>
      </w:r>
    </w:p>
    <w:p w:rsidR="00944BDF" w:rsidRDefault="00944BDF" w:rsidP="00F77F0C">
      <w:pPr>
        <w:ind w:left="720"/>
        <w:rPr>
          <w:rFonts w:cs="Tahoma"/>
          <w:color w:val="000000"/>
          <w:szCs w:val="20"/>
          <w:lang w:val="nl-NL"/>
        </w:rPr>
      </w:pPr>
      <w:r w:rsidRPr="00FB6BEA">
        <w:rPr>
          <w:rFonts w:cs="Tahoma"/>
          <w:color w:val="000000"/>
          <w:szCs w:val="20"/>
          <w:lang w:val="nl-NL"/>
        </w:rPr>
        <w:t>Het gebruik dat is toegelaten onder de verschillende Microsoft Dynamics CRM 2011 CAL’s is uiteengezet in</w:t>
      </w:r>
      <w:r w:rsidR="00F77F0C" w:rsidRPr="00FB6BEA">
        <w:rPr>
          <w:rFonts w:cs="Tahoma"/>
          <w:color w:val="000000"/>
          <w:szCs w:val="20"/>
          <w:lang w:val="nl-NL"/>
        </w:rPr>
        <w:t> </w:t>
      </w:r>
      <w:r w:rsidRPr="00FB6BEA">
        <w:rPr>
          <w:rFonts w:cs="Tahoma"/>
          <w:color w:val="000000"/>
          <w:szCs w:val="20"/>
          <w:lang w:val="nl-NL"/>
        </w:rPr>
        <w:t>de onderstaande tabel</w:t>
      </w:r>
      <w:r w:rsidR="001A7D9E">
        <w:rPr>
          <w:rFonts w:cs="Tahoma"/>
          <w:color w:val="000000"/>
          <w:szCs w:val="20"/>
          <w:lang w:val="nl-NL"/>
        </w:rPr>
        <w:t xml:space="preserve">. </w:t>
      </w:r>
      <w:r w:rsidRPr="00FB6BEA">
        <w:rPr>
          <w:rFonts w:cs="Tahoma"/>
          <w:color w:val="000000"/>
          <w:szCs w:val="20"/>
          <w:lang w:val="nl-NL"/>
        </w:rPr>
        <w:t>De beperkte CAL en de volledige CAL zijn oplossingen die meerdere licenties bevatten.</w:t>
      </w:r>
    </w:p>
    <w:p w:rsidR="0019545B" w:rsidRPr="00FB6BEA" w:rsidRDefault="0019545B" w:rsidP="00F77F0C">
      <w:pPr>
        <w:ind w:left="720"/>
        <w:rPr>
          <w:rFonts w:cs="Tahoma"/>
          <w:lang w:val="nl-NL"/>
        </w:rPr>
      </w:pPr>
    </w:p>
    <w:tbl>
      <w:tblPr>
        <w:tblW w:w="9040" w:type="dxa"/>
        <w:tblInd w:w="828" w:type="dxa"/>
        <w:tblBorders>
          <w:top w:val="single" w:sz="4"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8" w:type="dxa"/>
          <w:right w:w="58" w:type="dxa"/>
        </w:tblCellMar>
        <w:tblLook w:val="04A0" w:firstRow="1" w:lastRow="0" w:firstColumn="1" w:lastColumn="0" w:noHBand="0" w:noVBand="1"/>
      </w:tblPr>
      <w:tblGrid>
        <w:gridCol w:w="2380"/>
        <w:gridCol w:w="630"/>
        <w:gridCol w:w="1080"/>
        <w:gridCol w:w="1170"/>
        <w:gridCol w:w="1440"/>
        <w:gridCol w:w="1080"/>
        <w:gridCol w:w="1260"/>
      </w:tblGrid>
      <w:tr w:rsidR="00EF0304" w:rsidRPr="00FB6BEA" w:rsidTr="00EF0304">
        <w:trPr>
          <w:cantSplit/>
          <w:trHeight w:val="226"/>
          <w:tblHeader/>
        </w:trPr>
        <w:tc>
          <w:tcPr>
            <w:tcW w:w="2380" w:type="dxa"/>
            <w:shd w:val="clear" w:color="auto" w:fill="FABF8F"/>
          </w:tcPr>
          <w:p w:rsidR="0033725C" w:rsidRPr="00FB6BEA" w:rsidRDefault="0033725C" w:rsidP="00A73DBD">
            <w:pPr>
              <w:pStyle w:val="TableHeading"/>
              <w:rPr>
                <w:rFonts w:ascii="Tahoma" w:hAnsi="Tahoma" w:cs="Tahoma"/>
                <w:color w:val="000000"/>
                <w:sz w:val="18"/>
                <w:szCs w:val="18"/>
                <w:lang w:val="nl-NL"/>
              </w:rPr>
            </w:pPr>
            <w:r w:rsidRPr="00FB6BEA">
              <w:rPr>
                <w:rFonts w:ascii="Tahoma" w:hAnsi="Tahoma" w:cs="Tahoma"/>
                <w:color w:val="000000"/>
                <w:sz w:val="18"/>
                <w:szCs w:val="18"/>
                <w:lang w:val="nl-NL"/>
              </w:rPr>
              <w:t>Gebruiksrecht</w:t>
            </w:r>
          </w:p>
        </w:tc>
        <w:tc>
          <w:tcPr>
            <w:tcW w:w="630" w:type="dxa"/>
            <w:shd w:val="clear" w:color="auto" w:fill="FABF8F"/>
          </w:tcPr>
          <w:p w:rsidR="0033725C" w:rsidRPr="00FB6BEA" w:rsidRDefault="0033725C" w:rsidP="00A73DBD">
            <w:pPr>
              <w:pStyle w:val="TableHeading"/>
              <w:rPr>
                <w:rFonts w:ascii="Tahoma" w:hAnsi="Tahoma" w:cs="Tahoma"/>
                <w:color w:val="000000"/>
                <w:sz w:val="18"/>
                <w:szCs w:val="18"/>
                <w:lang w:val="nl-NL"/>
              </w:rPr>
            </w:pPr>
            <w:r w:rsidRPr="00FB6BEA">
              <w:rPr>
                <w:rFonts w:ascii="Tahoma" w:hAnsi="Tahoma" w:cs="Tahoma"/>
                <w:color w:val="000000"/>
                <w:sz w:val="18"/>
                <w:szCs w:val="18"/>
                <w:lang w:val="nl-NL"/>
              </w:rPr>
              <w:t>ESS CAL</w:t>
            </w:r>
          </w:p>
        </w:tc>
        <w:tc>
          <w:tcPr>
            <w:tcW w:w="1080" w:type="dxa"/>
            <w:shd w:val="clear" w:color="auto" w:fill="FABF8F"/>
          </w:tcPr>
          <w:p w:rsidR="0033725C" w:rsidRPr="00FB6BEA" w:rsidRDefault="0033725C" w:rsidP="00A73DBD">
            <w:pPr>
              <w:pStyle w:val="TableHeading"/>
              <w:rPr>
                <w:rFonts w:ascii="Tahoma" w:hAnsi="Tahoma" w:cs="Tahoma"/>
                <w:color w:val="000000"/>
                <w:sz w:val="18"/>
                <w:szCs w:val="18"/>
                <w:lang w:val="nl-NL"/>
              </w:rPr>
            </w:pPr>
            <w:r w:rsidRPr="00FB6BEA">
              <w:rPr>
                <w:rFonts w:ascii="Tahoma" w:hAnsi="Tahoma" w:cs="Tahoma"/>
                <w:color w:val="000000"/>
                <w:sz w:val="18"/>
                <w:szCs w:val="18"/>
                <w:lang w:val="nl-NL"/>
              </w:rPr>
              <w:t>Beperkte CAL</w:t>
            </w:r>
          </w:p>
        </w:tc>
        <w:tc>
          <w:tcPr>
            <w:tcW w:w="1170" w:type="dxa"/>
            <w:shd w:val="clear" w:color="auto" w:fill="FABF8F"/>
          </w:tcPr>
          <w:p w:rsidR="0033725C" w:rsidRPr="00FB6BEA" w:rsidRDefault="0033725C" w:rsidP="00A73DBD">
            <w:pPr>
              <w:pStyle w:val="TableHeading"/>
              <w:rPr>
                <w:rFonts w:ascii="Tahoma" w:hAnsi="Tahoma" w:cs="Tahoma"/>
                <w:color w:val="000000"/>
                <w:sz w:val="18"/>
                <w:szCs w:val="18"/>
                <w:lang w:val="nl-NL"/>
              </w:rPr>
            </w:pPr>
            <w:r w:rsidRPr="00FB6BEA">
              <w:rPr>
                <w:rFonts w:ascii="Tahoma" w:hAnsi="Tahoma" w:cs="Tahoma"/>
                <w:color w:val="000000"/>
                <w:sz w:val="18"/>
                <w:szCs w:val="18"/>
                <w:lang w:val="nl-NL"/>
              </w:rPr>
              <w:t>Volledige CAL</w:t>
            </w:r>
          </w:p>
        </w:tc>
        <w:tc>
          <w:tcPr>
            <w:tcW w:w="1440" w:type="dxa"/>
            <w:shd w:val="clear" w:color="auto" w:fill="FABF8F"/>
          </w:tcPr>
          <w:p w:rsidR="0033725C" w:rsidRPr="00FB6BEA" w:rsidRDefault="0033725C" w:rsidP="00A73DBD">
            <w:pPr>
              <w:pStyle w:val="TableHeading"/>
              <w:rPr>
                <w:rFonts w:ascii="Tahoma" w:hAnsi="Tahoma" w:cs="Tahoma"/>
                <w:color w:val="000000"/>
                <w:sz w:val="18"/>
                <w:szCs w:val="18"/>
                <w:lang w:val="nl-NL"/>
              </w:rPr>
            </w:pPr>
            <w:r w:rsidRPr="00FB6BEA">
              <w:rPr>
                <w:rFonts w:ascii="Tahoma" w:hAnsi="Tahoma" w:cs="Tahoma"/>
                <w:color w:val="000000"/>
                <w:sz w:val="18"/>
                <w:szCs w:val="18"/>
                <w:lang w:val="nl-NL"/>
              </w:rPr>
              <w:t>Beperkt gebruik Aanvullende CAL</w:t>
            </w:r>
          </w:p>
        </w:tc>
        <w:tc>
          <w:tcPr>
            <w:tcW w:w="1080" w:type="dxa"/>
            <w:shd w:val="clear" w:color="auto" w:fill="FABF8F"/>
          </w:tcPr>
          <w:p w:rsidR="0033725C" w:rsidRPr="00FB6BEA" w:rsidRDefault="0033725C" w:rsidP="00A73DBD">
            <w:pPr>
              <w:pStyle w:val="TableHeading"/>
              <w:rPr>
                <w:rFonts w:ascii="Tahoma" w:hAnsi="Tahoma" w:cs="Tahoma"/>
                <w:color w:val="000000"/>
                <w:sz w:val="18"/>
                <w:szCs w:val="18"/>
                <w:lang w:val="nl-NL"/>
              </w:rPr>
            </w:pPr>
            <w:r w:rsidRPr="00FB6BEA">
              <w:rPr>
                <w:rFonts w:ascii="Tahoma" w:hAnsi="Tahoma" w:cs="Tahoma"/>
                <w:color w:val="000000"/>
                <w:sz w:val="18"/>
                <w:szCs w:val="18"/>
                <w:lang w:val="nl-NL"/>
              </w:rPr>
              <w:t>Aanvullende CAL voor volledig gebruik</w:t>
            </w:r>
          </w:p>
        </w:tc>
        <w:tc>
          <w:tcPr>
            <w:tcW w:w="1260" w:type="dxa"/>
            <w:shd w:val="clear" w:color="auto" w:fill="FABF8F"/>
          </w:tcPr>
          <w:p w:rsidR="0033725C" w:rsidRPr="00FB6BEA" w:rsidRDefault="0033725C" w:rsidP="00A73DBD">
            <w:pPr>
              <w:pStyle w:val="TableHeading"/>
              <w:rPr>
                <w:rFonts w:ascii="Tahoma" w:hAnsi="Tahoma" w:cs="Tahoma"/>
                <w:color w:val="000000"/>
                <w:sz w:val="18"/>
                <w:szCs w:val="18"/>
                <w:lang w:val="nl-NL"/>
              </w:rPr>
            </w:pPr>
            <w:r w:rsidRPr="00FB6BEA">
              <w:rPr>
                <w:rFonts w:ascii="Tahoma" w:hAnsi="Tahoma" w:cs="Tahoma"/>
                <w:color w:val="000000"/>
                <w:sz w:val="18"/>
                <w:szCs w:val="18"/>
                <w:lang w:val="nl-NL"/>
              </w:rPr>
              <w:t>External Connector-licentie</w:t>
            </w:r>
          </w:p>
        </w:tc>
      </w:tr>
      <w:tr w:rsidR="00EF0304" w:rsidRPr="00FB6BEA" w:rsidTr="00EF0304">
        <w:trPr>
          <w:trHeight w:val="199"/>
        </w:trPr>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Accounts maken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rPr>
          <w:trHeight w:val="352"/>
        </w:trPr>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Contactpersonen maken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Casussen maken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Prospecten maken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Activiteiten maken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Notities maken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Aangepaste entiteitsrecords maken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Accounts bijwerken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Contactpersonen bijwerken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Casussen bijwerken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Prospecten bijwerken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Activiteiten bijwerken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Notities bijwerken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Aangepaste entiteitsrecords bijwerken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Accounts toevoegen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Contactpersonen toevoegen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Casussen toevoegen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Prospecten toevoegen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Activiteiten toevoegen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Notities toevoegen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Aangepaste entiteitsrecords toevoegen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Toevoegen aan accounts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Toevoegen aan contactpersonen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Toevoegen aan casussen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Toevoegen aan prospecten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19545B">
            <w:pPr>
              <w:pStyle w:val="TableText"/>
              <w:keepNext/>
              <w:keepLines/>
              <w:jc w:val="left"/>
              <w:rPr>
                <w:rFonts w:ascii="Tahoma" w:eastAsia="Calibri" w:hAnsi="Tahoma" w:cs="Tahoma"/>
                <w:sz w:val="18"/>
                <w:szCs w:val="18"/>
                <w:lang w:val="nl-NL"/>
              </w:rPr>
            </w:pPr>
            <w:r w:rsidRPr="00FB6BEA">
              <w:rPr>
                <w:rFonts w:ascii="Tahoma" w:eastAsia="Calibri" w:hAnsi="Tahoma" w:cs="Tahoma"/>
                <w:sz w:val="18"/>
                <w:szCs w:val="18"/>
                <w:lang w:val="nl-NL"/>
              </w:rPr>
              <w:t>Toevoegen aan activiteiten met API-toegang</w:t>
            </w:r>
          </w:p>
        </w:tc>
        <w:tc>
          <w:tcPr>
            <w:tcW w:w="630" w:type="dxa"/>
            <w:shd w:val="clear" w:color="auto" w:fill="FFFFFF"/>
          </w:tcPr>
          <w:p w:rsidR="0033725C" w:rsidRPr="00FB6BEA" w:rsidRDefault="0033725C" w:rsidP="0019545B">
            <w:pPr>
              <w:pStyle w:val="TableText"/>
              <w:keepNext/>
              <w:keepLines/>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19545B">
            <w:pPr>
              <w:pStyle w:val="TableText"/>
              <w:keepNext/>
              <w:keepLines/>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19545B">
            <w:pPr>
              <w:pStyle w:val="TableText"/>
              <w:keepNext/>
              <w:keepLines/>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19545B">
            <w:pPr>
              <w:pStyle w:val="TableText"/>
              <w:keepNext/>
              <w:keepLines/>
              <w:spacing w:before="30"/>
              <w:rPr>
                <w:rFonts w:eastAsia="Calibri" w:cs="Tahoma"/>
                <w:b/>
                <w:sz w:val="24"/>
                <w:szCs w:val="24"/>
                <w:lang w:val="nl-NL"/>
              </w:rPr>
            </w:pPr>
          </w:p>
        </w:tc>
        <w:tc>
          <w:tcPr>
            <w:tcW w:w="1080" w:type="dxa"/>
            <w:shd w:val="clear" w:color="auto" w:fill="FFFFFF"/>
          </w:tcPr>
          <w:p w:rsidR="0033725C" w:rsidRPr="00FB6BEA" w:rsidRDefault="0033725C" w:rsidP="0019545B">
            <w:pPr>
              <w:pStyle w:val="TableText"/>
              <w:keepNext/>
              <w:keepLines/>
              <w:spacing w:before="30"/>
              <w:rPr>
                <w:rFonts w:eastAsia="Calibri" w:cs="Tahoma"/>
                <w:b/>
                <w:sz w:val="24"/>
                <w:szCs w:val="24"/>
                <w:lang w:val="nl-NL"/>
              </w:rPr>
            </w:pPr>
          </w:p>
        </w:tc>
        <w:tc>
          <w:tcPr>
            <w:tcW w:w="1260" w:type="dxa"/>
            <w:shd w:val="clear" w:color="auto" w:fill="FFFFFF"/>
          </w:tcPr>
          <w:p w:rsidR="0033725C" w:rsidRPr="00FB6BEA" w:rsidRDefault="0033725C" w:rsidP="0019545B">
            <w:pPr>
              <w:pStyle w:val="TableText"/>
              <w:keepNext/>
              <w:keepLines/>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Toevoegen aan notities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Toevoegen aan aangepaste entiteitsrecords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Accounts verwijderen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0F6C92" w:rsidRDefault="0033725C" w:rsidP="00A73DBD">
            <w:pPr>
              <w:pStyle w:val="TableText"/>
              <w:jc w:val="left"/>
              <w:rPr>
                <w:rFonts w:ascii="Tahoma" w:eastAsia="Calibri" w:hAnsi="Tahoma" w:cs="Tahoma"/>
                <w:spacing w:val="-4"/>
                <w:sz w:val="18"/>
                <w:szCs w:val="18"/>
                <w:lang w:val="nl-NL"/>
              </w:rPr>
            </w:pPr>
            <w:r w:rsidRPr="000F6C92">
              <w:rPr>
                <w:rFonts w:ascii="Tahoma" w:eastAsia="Calibri" w:hAnsi="Tahoma" w:cs="Tahoma"/>
                <w:spacing w:val="-4"/>
                <w:sz w:val="18"/>
                <w:szCs w:val="18"/>
                <w:lang w:val="nl-NL"/>
              </w:rPr>
              <w:t>Contactpersonen verwijderen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Casussen verwijderen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Prospecten verwijderen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Activiteiten verwijderen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A4A50">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Notities verwijderen met API-toegang</w:t>
            </w:r>
          </w:p>
        </w:tc>
        <w:tc>
          <w:tcPr>
            <w:tcW w:w="630" w:type="dxa"/>
            <w:shd w:val="clear" w:color="auto" w:fill="FFFFFF"/>
          </w:tcPr>
          <w:p w:rsidR="0033725C" w:rsidRPr="00FB6BEA" w:rsidRDefault="0033725C" w:rsidP="00AA4A50">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AA4A50">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0F6C92" w:rsidRDefault="0033725C" w:rsidP="00A73DBD">
            <w:pPr>
              <w:pStyle w:val="TableText"/>
              <w:jc w:val="left"/>
              <w:rPr>
                <w:rFonts w:ascii="Tahoma" w:eastAsia="Calibri" w:hAnsi="Tahoma" w:cs="Tahoma"/>
                <w:spacing w:val="-4"/>
                <w:sz w:val="18"/>
                <w:szCs w:val="18"/>
                <w:lang w:val="nl-NL"/>
              </w:rPr>
            </w:pPr>
            <w:r w:rsidRPr="000F6C92">
              <w:rPr>
                <w:rFonts w:ascii="Tahoma" w:eastAsia="Calibri" w:hAnsi="Tahoma" w:cs="Tahoma"/>
                <w:spacing w:val="-4"/>
                <w:sz w:val="18"/>
                <w:szCs w:val="18"/>
                <w:lang w:val="nl-NL"/>
              </w:rPr>
              <w:t>Aangepaste entiteitsrecords verwijderen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Accounts toewijzen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Contactpersonen toewijzen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Casussen toewijzen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Prospecten toewijzen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Activiteiten toewijzen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Aangepaste entiteitsrecords toewijzen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Accounts delen via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Contactpersonen delen via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Casussen delen via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Prospecten delen via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Activiteiten delen via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Aangepaste entiteitsrecords delen via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CD452D" w:rsidRDefault="0033725C" w:rsidP="00A73DBD">
            <w:pPr>
              <w:pStyle w:val="TableText"/>
              <w:jc w:val="left"/>
              <w:rPr>
                <w:rFonts w:ascii="Tahoma" w:eastAsia="Calibri" w:hAnsi="Tahoma" w:cs="Tahoma"/>
                <w:sz w:val="18"/>
                <w:szCs w:val="18"/>
              </w:rPr>
            </w:pPr>
            <w:r w:rsidRPr="00CD452D">
              <w:rPr>
                <w:rFonts w:ascii="Tahoma" w:eastAsia="Calibri" w:hAnsi="Tahoma" w:cs="Tahoma"/>
                <w:sz w:val="18"/>
                <w:szCs w:val="18"/>
              </w:rPr>
              <w:t>Accounts maken met Microsoft Dynamics CRM-clients</w:t>
            </w:r>
            <w:r w:rsidRPr="00CD452D">
              <w:rPr>
                <w:rFonts w:ascii="Tahoma" w:eastAsia="Calibri" w:hAnsi="Tahoma" w:cs="Tahoma"/>
                <w:b/>
                <w:sz w:val="18"/>
                <w:szCs w:val="18"/>
                <w:vertAlign w:val="superscript"/>
              </w:rPr>
              <w:t>1</w:t>
            </w:r>
          </w:p>
        </w:tc>
        <w:tc>
          <w:tcPr>
            <w:tcW w:w="630" w:type="dxa"/>
            <w:shd w:val="clear" w:color="auto" w:fill="FFFFFF"/>
          </w:tcPr>
          <w:p w:rsidR="0033725C" w:rsidRPr="00CD452D" w:rsidRDefault="0033725C" w:rsidP="00F84956">
            <w:pPr>
              <w:pStyle w:val="TableText"/>
              <w:spacing w:before="30"/>
              <w:rPr>
                <w:rFonts w:eastAsia="Calibri" w:cs="Tahoma"/>
                <w:b/>
                <w:sz w:val="24"/>
                <w:szCs w:val="24"/>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CD452D" w:rsidRDefault="0033725C" w:rsidP="000F6C92">
            <w:pPr>
              <w:pStyle w:val="TableText"/>
              <w:jc w:val="left"/>
              <w:rPr>
                <w:rFonts w:ascii="Tahoma" w:eastAsia="Calibri" w:hAnsi="Tahoma" w:cs="Tahoma"/>
                <w:sz w:val="18"/>
                <w:szCs w:val="18"/>
              </w:rPr>
            </w:pPr>
            <w:r w:rsidRPr="00CD452D">
              <w:rPr>
                <w:rFonts w:ascii="Tahoma" w:eastAsia="Calibri" w:hAnsi="Tahoma" w:cs="Tahoma"/>
                <w:sz w:val="18"/>
                <w:szCs w:val="18"/>
              </w:rPr>
              <w:t>Contactpersonen maken met Microsoft Dynamics CRM-clients</w:t>
            </w:r>
          </w:p>
        </w:tc>
        <w:tc>
          <w:tcPr>
            <w:tcW w:w="630" w:type="dxa"/>
            <w:shd w:val="clear" w:color="auto" w:fill="FFFFFF"/>
          </w:tcPr>
          <w:p w:rsidR="0033725C" w:rsidRPr="00CD452D" w:rsidRDefault="0033725C" w:rsidP="000F6C92">
            <w:pPr>
              <w:pStyle w:val="TableText"/>
              <w:spacing w:before="30"/>
              <w:rPr>
                <w:rFonts w:eastAsia="Calibri" w:cs="Tahoma"/>
                <w:b/>
                <w:sz w:val="24"/>
                <w:szCs w:val="24"/>
              </w:rPr>
            </w:pPr>
          </w:p>
        </w:tc>
        <w:tc>
          <w:tcPr>
            <w:tcW w:w="1080" w:type="dxa"/>
            <w:shd w:val="clear" w:color="auto" w:fill="FFFFFF"/>
          </w:tcPr>
          <w:p w:rsidR="0033725C" w:rsidRPr="00FB6BEA" w:rsidRDefault="0033725C" w:rsidP="000F6C92">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0F6C92">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0F6C92">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0F6C92">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0F6C92">
            <w:pPr>
              <w:pStyle w:val="TableText"/>
              <w:spacing w:before="30"/>
              <w:rPr>
                <w:rFonts w:eastAsia="Calibri" w:cs="Tahoma"/>
                <w:b/>
                <w:sz w:val="24"/>
                <w:szCs w:val="24"/>
                <w:lang w:val="nl-NL"/>
              </w:rPr>
            </w:pPr>
          </w:p>
        </w:tc>
      </w:tr>
      <w:tr w:rsidR="00EF0304" w:rsidRPr="00FB6BEA" w:rsidTr="00EF0304">
        <w:trPr>
          <w:cantSplit/>
        </w:trPr>
        <w:tc>
          <w:tcPr>
            <w:tcW w:w="2380" w:type="dxa"/>
            <w:shd w:val="clear" w:color="auto" w:fill="FFFFFF"/>
          </w:tcPr>
          <w:p w:rsidR="0033725C" w:rsidRPr="00CD452D" w:rsidRDefault="0033725C" w:rsidP="00EF0304">
            <w:pPr>
              <w:pStyle w:val="TableText"/>
              <w:jc w:val="left"/>
              <w:rPr>
                <w:rFonts w:ascii="Tahoma" w:eastAsia="Calibri" w:hAnsi="Tahoma" w:cs="Tahoma"/>
                <w:sz w:val="18"/>
                <w:szCs w:val="18"/>
              </w:rPr>
            </w:pPr>
            <w:r w:rsidRPr="00CD452D">
              <w:rPr>
                <w:rFonts w:ascii="Tahoma" w:eastAsia="Calibri" w:hAnsi="Tahoma" w:cs="Tahoma"/>
                <w:sz w:val="18"/>
                <w:szCs w:val="18"/>
              </w:rPr>
              <w:t>Casussen maken met</w:t>
            </w:r>
            <w:r w:rsidR="00EF0304" w:rsidRPr="00CD452D">
              <w:rPr>
                <w:rFonts w:ascii="Tahoma" w:eastAsia="Calibri" w:hAnsi="Tahoma" w:cs="Tahoma"/>
                <w:sz w:val="18"/>
                <w:szCs w:val="18"/>
              </w:rPr>
              <w:t> </w:t>
            </w:r>
            <w:r w:rsidRPr="00CD452D">
              <w:rPr>
                <w:rFonts w:ascii="Tahoma" w:eastAsia="Calibri" w:hAnsi="Tahoma" w:cs="Tahoma"/>
                <w:sz w:val="18"/>
                <w:szCs w:val="18"/>
              </w:rPr>
              <w:t>Microsoft Dynamics CRM-clients</w:t>
            </w:r>
          </w:p>
        </w:tc>
        <w:tc>
          <w:tcPr>
            <w:tcW w:w="630" w:type="dxa"/>
            <w:shd w:val="clear" w:color="auto" w:fill="FFFFFF"/>
          </w:tcPr>
          <w:p w:rsidR="0033725C" w:rsidRPr="00CD452D" w:rsidRDefault="0033725C" w:rsidP="00F84956">
            <w:pPr>
              <w:pStyle w:val="TableText"/>
              <w:spacing w:before="30"/>
              <w:rPr>
                <w:rFonts w:eastAsia="Calibri" w:cs="Tahoma"/>
                <w:b/>
                <w:sz w:val="24"/>
                <w:szCs w:val="24"/>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Prospecten maken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Activiteiten maken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Notities maken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CD452D" w:rsidRDefault="0033725C" w:rsidP="00EF0304">
            <w:pPr>
              <w:pStyle w:val="TableText"/>
              <w:jc w:val="left"/>
              <w:rPr>
                <w:rFonts w:ascii="Tahoma" w:eastAsia="Calibri" w:hAnsi="Tahoma" w:cs="Tahoma"/>
                <w:sz w:val="18"/>
                <w:szCs w:val="18"/>
              </w:rPr>
            </w:pPr>
            <w:r w:rsidRPr="00CD452D">
              <w:rPr>
                <w:rFonts w:ascii="Tahoma" w:eastAsia="Calibri" w:hAnsi="Tahoma" w:cs="Tahoma"/>
                <w:sz w:val="18"/>
                <w:szCs w:val="18"/>
              </w:rPr>
              <w:t>Accounts bijwerken met</w:t>
            </w:r>
            <w:r w:rsidR="00EF0304" w:rsidRPr="00CD452D">
              <w:rPr>
                <w:rFonts w:ascii="Tahoma" w:eastAsia="Calibri" w:hAnsi="Tahoma" w:cs="Tahoma"/>
                <w:sz w:val="18"/>
                <w:szCs w:val="18"/>
              </w:rPr>
              <w:t> </w:t>
            </w:r>
            <w:r w:rsidRPr="00CD452D">
              <w:rPr>
                <w:rFonts w:ascii="Tahoma" w:eastAsia="Calibri" w:hAnsi="Tahoma" w:cs="Tahoma"/>
                <w:sz w:val="18"/>
                <w:szCs w:val="18"/>
              </w:rPr>
              <w:t>Microsoft Dynamics CRM-clients</w:t>
            </w:r>
          </w:p>
        </w:tc>
        <w:tc>
          <w:tcPr>
            <w:tcW w:w="630" w:type="dxa"/>
            <w:shd w:val="clear" w:color="auto" w:fill="FFFFFF"/>
          </w:tcPr>
          <w:p w:rsidR="0033725C" w:rsidRPr="00CD452D" w:rsidRDefault="0033725C" w:rsidP="00F84956">
            <w:pPr>
              <w:pStyle w:val="TableText"/>
              <w:spacing w:before="30"/>
              <w:rPr>
                <w:rFonts w:eastAsia="Calibri" w:cs="Tahoma"/>
                <w:b/>
                <w:sz w:val="24"/>
                <w:szCs w:val="24"/>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CD452D" w:rsidRDefault="0033725C" w:rsidP="00AA4A50">
            <w:pPr>
              <w:pStyle w:val="TableText"/>
              <w:jc w:val="left"/>
              <w:rPr>
                <w:rFonts w:ascii="Tahoma" w:eastAsia="Calibri" w:hAnsi="Tahoma" w:cs="Tahoma"/>
                <w:sz w:val="18"/>
                <w:szCs w:val="18"/>
              </w:rPr>
            </w:pPr>
            <w:r w:rsidRPr="00CD452D">
              <w:rPr>
                <w:rFonts w:ascii="Tahoma" w:eastAsia="Calibri" w:hAnsi="Tahoma" w:cs="Tahoma"/>
                <w:sz w:val="18"/>
                <w:szCs w:val="18"/>
              </w:rPr>
              <w:t>Contactpersonen bijwerken met Microsoft Dynamics CRM-clients</w:t>
            </w:r>
          </w:p>
        </w:tc>
        <w:tc>
          <w:tcPr>
            <w:tcW w:w="630" w:type="dxa"/>
            <w:shd w:val="clear" w:color="auto" w:fill="FFFFFF"/>
          </w:tcPr>
          <w:p w:rsidR="0033725C" w:rsidRPr="00CD452D" w:rsidRDefault="0033725C" w:rsidP="00AA4A50">
            <w:pPr>
              <w:pStyle w:val="TableText"/>
              <w:spacing w:before="30"/>
              <w:rPr>
                <w:rFonts w:eastAsia="Calibri" w:cs="Tahoma"/>
                <w:b/>
                <w:sz w:val="24"/>
                <w:szCs w:val="24"/>
              </w:rPr>
            </w:pPr>
          </w:p>
        </w:tc>
        <w:tc>
          <w:tcPr>
            <w:tcW w:w="108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AA4A50">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AA4A50">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CD452D" w:rsidRDefault="0033725C" w:rsidP="00EF0304">
            <w:pPr>
              <w:pStyle w:val="TableText"/>
              <w:jc w:val="left"/>
              <w:rPr>
                <w:rFonts w:ascii="Tahoma" w:eastAsia="Calibri" w:hAnsi="Tahoma" w:cs="Tahoma"/>
                <w:sz w:val="18"/>
                <w:szCs w:val="18"/>
              </w:rPr>
            </w:pPr>
            <w:r w:rsidRPr="00CD452D">
              <w:rPr>
                <w:rFonts w:ascii="Tahoma" w:eastAsia="Calibri" w:hAnsi="Tahoma" w:cs="Tahoma"/>
                <w:sz w:val="18"/>
                <w:szCs w:val="18"/>
              </w:rPr>
              <w:t>Casussen bijwerken met</w:t>
            </w:r>
            <w:r w:rsidR="00EF0304" w:rsidRPr="00CD452D">
              <w:rPr>
                <w:rFonts w:ascii="Tahoma" w:eastAsia="Calibri" w:hAnsi="Tahoma" w:cs="Tahoma"/>
                <w:sz w:val="18"/>
                <w:szCs w:val="18"/>
              </w:rPr>
              <w:t> </w:t>
            </w:r>
            <w:r w:rsidRPr="00CD452D">
              <w:rPr>
                <w:rFonts w:ascii="Tahoma" w:eastAsia="Calibri" w:hAnsi="Tahoma" w:cs="Tahoma"/>
                <w:sz w:val="18"/>
                <w:szCs w:val="18"/>
              </w:rPr>
              <w:t>Microsoft Dynamics CRM-clients</w:t>
            </w:r>
          </w:p>
        </w:tc>
        <w:tc>
          <w:tcPr>
            <w:tcW w:w="630" w:type="dxa"/>
            <w:shd w:val="clear" w:color="auto" w:fill="FFFFFF"/>
          </w:tcPr>
          <w:p w:rsidR="0033725C" w:rsidRPr="00CD452D" w:rsidRDefault="0033725C" w:rsidP="00F84956">
            <w:pPr>
              <w:pStyle w:val="TableText"/>
              <w:spacing w:before="30"/>
              <w:rPr>
                <w:rFonts w:eastAsia="Calibri" w:cs="Tahoma"/>
                <w:b/>
                <w:sz w:val="24"/>
                <w:szCs w:val="24"/>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Prospecten bijwerken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Activiteiten bijwerken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Notities bijwerken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CD452D" w:rsidRDefault="0033725C" w:rsidP="00EF0304">
            <w:pPr>
              <w:pStyle w:val="TableText"/>
              <w:jc w:val="left"/>
              <w:rPr>
                <w:rFonts w:ascii="Tahoma" w:eastAsia="Calibri" w:hAnsi="Tahoma" w:cs="Tahoma"/>
                <w:sz w:val="18"/>
                <w:szCs w:val="18"/>
              </w:rPr>
            </w:pPr>
            <w:r w:rsidRPr="00CD452D">
              <w:rPr>
                <w:rFonts w:ascii="Tahoma" w:eastAsia="Calibri" w:hAnsi="Tahoma" w:cs="Tahoma"/>
                <w:sz w:val="18"/>
                <w:szCs w:val="18"/>
              </w:rPr>
              <w:t>Accounts toevoegen met</w:t>
            </w:r>
            <w:r w:rsidR="00EF0304" w:rsidRPr="00CD452D">
              <w:rPr>
                <w:rFonts w:ascii="Tahoma" w:eastAsia="Calibri" w:hAnsi="Tahoma" w:cs="Tahoma"/>
                <w:sz w:val="18"/>
                <w:szCs w:val="18"/>
              </w:rPr>
              <w:t> </w:t>
            </w:r>
            <w:r w:rsidRPr="00CD452D">
              <w:rPr>
                <w:rFonts w:ascii="Tahoma" w:eastAsia="Calibri" w:hAnsi="Tahoma" w:cs="Tahoma"/>
                <w:sz w:val="18"/>
                <w:szCs w:val="18"/>
              </w:rPr>
              <w:t>Microsoft Dynamics CRM-clients</w:t>
            </w:r>
          </w:p>
        </w:tc>
        <w:tc>
          <w:tcPr>
            <w:tcW w:w="630" w:type="dxa"/>
            <w:shd w:val="clear" w:color="auto" w:fill="FFFFFF"/>
          </w:tcPr>
          <w:p w:rsidR="0033725C" w:rsidRPr="00CD452D" w:rsidRDefault="0033725C" w:rsidP="00F84956">
            <w:pPr>
              <w:pStyle w:val="TableText"/>
              <w:spacing w:before="30"/>
              <w:rPr>
                <w:rFonts w:eastAsia="Calibri" w:cs="Tahoma"/>
                <w:b/>
                <w:sz w:val="24"/>
                <w:szCs w:val="24"/>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Contactpersonen toevoegen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Casussen toevoegen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Prospecten toevoegen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Activiteiten toevoegen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Notities toevoegen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0F6C92">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Toevoegen aan accounts met Microsoft Dynamics CRM-clients</w:t>
            </w:r>
          </w:p>
        </w:tc>
        <w:tc>
          <w:tcPr>
            <w:tcW w:w="630" w:type="dxa"/>
            <w:shd w:val="clear" w:color="auto" w:fill="FFFFFF"/>
          </w:tcPr>
          <w:p w:rsidR="0033725C" w:rsidRPr="00FB6BEA" w:rsidRDefault="0033725C" w:rsidP="000F6C92">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0F6C92">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0F6C92">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0F6C92">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0F6C92">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0F6C92">
            <w:pPr>
              <w:pStyle w:val="TableText"/>
              <w:spacing w:before="30"/>
              <w:rPr>
                <w:rFonts w:eastAsia="Calibri" w:cs="Tahoma"/>
                <w:b/>
                <w:sz w:val="24"/>
                <w:szCs w:val="24"/>
                <w:lang w:val="nl-NL"/>
              </w:rPr>
            </w:pPr>
          </w:p>
        </w:tc>
      </w:tr>
      <w:tr w:rsidR="00EF0304" w:rsidRPr="00FB6BEA" w:rsidTr="00EF0304">
        <w:trPr>
          <w:cantSplit/>
        </w:trPr>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 xml:space="preserve">Toevoegen aan contactpersonen met Microsoft Dynamics </w:t>
            </w:r>
            <w:r w:rsidR="009923B2" w:rsidRPr="00FB6BEA">
              <w:rPr>
                <w:rFonts w:ascii="Tahoma" w:eastAsia="Calibri" w:hAnsi="Tahoma" w:cs="Tahoma"/>
                <w:sz w:val="18"/>
                <w:szCs w:val="18"/>
                <w:lang w:val="nl-NL"/>
              </w:rPr>
              <w:br/>
            </w:r>
            <w:r w:rsidRPr="00FB6BEA">
              <w:rPr>
                <w:rFonts w:ascii="Tahoma" w:eastAsia="Calibri" w:hAnsi="Tahoma" w:cs="Tahoma"/>
                <w:sz w:val="18"/>
                <w:szCs w:val="18"/>
                <w:lang w:val="nl-NL"/>
              </w:rPr>
              <w:t>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Toevoegen aan casussen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Toevoegen aan prospecten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Toevoegen aan activiteiten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Toevoegen aan notities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CD452D" w:rsidRDefault="0033725C" w:rsidP="00AA4A50">
            <w:pPr>
              <w:pStyle w:val="TableText"/>
              <w:jc w:val="left"/>
              <w:rPr>
                <w:rFonts w:ascii="Tahoma" w:eastAsia="Calibri" w:hAnsi="Tahoma" w:cs="Tahoma"/>
                <w:sz w:val="18"/>
                <w:szCs w:val="18"/>
              </w:rPr>
            </w:pPr>
            <w:r w:rsidRPr="00CD452D">
              <w:rPr>
                <w:rFonts w:ascii="Tahoma" w:eastAsia="Calibri" w:hAnsi="Tahoma" w:cs="Tahoma"/>
                <w:sz w:val="18"/>
                <w:szCs w:val="18"/>
              </w:rPr>
              <w:t>Accounts verwijderen met</w:t>
            </w:r>
            <w:r w:rsidR="00EF0304" w:rsidRPr="00CD452D">
              <w:rPr>
                <w:rFonts w:ascii="Tahoma" w:eastAsia="Calibri" w:hAnsi="Tahoma" w:cs="Tahoma"/>
                <w:sz w:val="18"/>
                <w:szCs w:val="18"/>
              </w:rPr>
              <w:t> </w:t>
            </w:r>
            <w:r w:rsidRPr="00CD452D">
              <w:rPr>
                <w:rFonts w:ascii="Tahoma" w:eastAsia="Calibri" w:hAnsi="Tahoma" w:cs="Tahoma"/>
                <w:sz w:val="18"/>
                <w:szCs w:val="18"/>
              </w:rPr>
              <w:t>Microsoft Dynamics CRM-clients</w:t>
            </w:r>
          </w:p>
        </w:tc>
        <w:tc>
          <w:tcPr>
            <w:tcW w:w="630" w:type="dxa"/>
            <w:shd w:val="clear" w:color="auto" w:fill="FFFFFF"/>
          </w:tcPr>
          <w:p w:rsidR="0033725C" w:rsidRPr="00CD452D" w:rsidRDefault="0033725C" w:rsidP="00AA4A50">
            <w:pPr>
              <w:pStyle w:val="TableText"/>
              <w:spacing w:before="30"/>
              <w:rPr>
                <w:rFonts w:eastAsia="Calibri" w:cs="Tahoma"/>
                <w:b/>
                <w:sz w:val="24"/>
                <w:szCs w:val="24"/>
              </w:rPr>
            </w:pPr>
          </w:p>
        </w:tc>
        <w:tc>
          <w:tcPr>
            <w:tcW w:w="108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AA4A50">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Contactpersonen verwijderen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Casussen verwijderen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Prospecten verwijderen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Activiteiten verwijderen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Notities verwijderen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CD452D" w:rsidRDefault="0033725C" w:rsidP="00EF0304">
            <w:pPr>
              <w:pStyle w:val="TableText"/>
              <w:jc w:val="left"/>
              <w:rPr>
                <w:rFonts w:ascii="Tahoma" w:eastAsia="Calibri" w:hAnsi="Tahoma" w:cs="Tahoma"/>
                <w:sz w:val="18"/>
                <w:szCs w:val="18"/>
              </w:rPr>
            </w:pPr>
            <w:r w:rsidRPr="00CD452D">
              <w:rPr>
                <w:rFonts w:ascii="Tahoma" w:eastAsia="Calibri" w:hAnsi="Tahoma" w:cs="Tahoma"/>
                <w:sz w:val="18"/>
                <w:szCs w:val="18"/>
              </w:rPr>
              <w:t>Accounts toewijzen met</w:t>
            </w:r>
            <w:r w:rsidR="00EF0304" w:rsidRPr="00CD452D">
              <w:rPr>
                <w:rFonts w:ascii="Tahoma" w:eastAsia="Calibri" w:hAnsi="Tahoma" w:cs="Tahoma"/>
                <w:sz w:val="18"/>
                <w:szCs w:val="18"/>
              </w:rPr>
              <w:t> </w:t>
            </w:r>
            <w:r w:rsidRPr="00CD452D">
              <w:rPr>
                <w:rFonts w:ascii="Tahoma" w:eastAsia="Calibri" w:hAnsi="Tahoma" w:cs="Tahoma"/>
                <w:sz w:val="18"/>
                <w:szCs w:val="18"/>
              </w:rPr>
              <w:t>Microsoft Dynamics CRM-clients</w:t>
            </w:r>
          </w:p>
        </w:tc>
        <w:tc>
          <w:tcPr>
            <w:tcW w:w="630" w:type="dxa"/>
            <w:shd w:val="clear" w:color="auto" w:fill="FFFFFF"/>
          </w:tcPr>
          <w:p w:rsidR="0033725C" w:rsidRPr="00CD452D" w:rsidRDefault="0033725C" w:rsidP="00F84956">
            <w:pPr>
              <w:pStyle w:val="TableText"/>
              <w:spacing w:before="30"/>
              <w:rPr>
                <w:rFonts w:eastAsia="Calibri" w:cs="Tahoma"/>
                <w:b/>
                <w:sz w:val="24"/>
                <w:szCs w:val="24"/>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Contactpersonen toewijzen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Casussen toewijzen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Prospecten toewijzen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Activiteiten toewijzen met</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rPr>
          <w:trHeight w:val="309"/>
        </w:trPr>
        <w:tc>
          <w:tcPr>
            <w:tcW w:w="2380" w:type="dxa"/>
            <w:shd w:val="clear" w:color="auto" w:fill="FFFFFF"/>
          </w:tcPr>
          <w:p w:rsidR="0033725C" w:rsidRPr="00CD452D" w:rsidRDefault="0033725C" w:rsidP="000F6C92">
            <w:pPr>
              <w:pStyle w:val="TableText"/>
              <w:jc w:val="left"/>
              <w:rPr>
                <w:rFonts w:ascii="Tahoma" w:eastAsia="Calibri" w:hAnsi="Tahoma" w:cs="Tahoma"/>
                <w:sz w:val="18"/>
                <w:szCs w:val="18"/>
              </w:rPr>
            </w:pPr>
            <w:r w:rsidRPr="00CD452D">
              <w:rPr>
                <w:rFonts w:ascii="Tahoma" w:eastAsia="Calibri" w:hAnsi="Tahoma" w:cs="Tahoma"/>
                <w:sz w:val="18"/>
                <w:szCs w:val="18"/>
              </w:rPr>
              <w:t>Accounts delen via Microsoft Dynamics CRM-clients</w:t>
            </w:r>
          </w:p>
        </w:tc>
        <w:tc>
          <w:tcPr>
            <w:tcW w:w="630" w:type="dxa"/>
            <w:shd w:val="clear" w:color="auto" w:fill="FFFFFF"/>
          </w:tcPr>
          <w:p w:rsidR="0033725C" w:rsidRPr="00CD452D" w:rsidRDefault="0033725C" w:rsidP="000F6C92">
            <w:pPr>
              <w:pStyle w:val="TableText"/>
              <w:spacing w:before="30"/>
              <w:rPr>
                <w:rFonts w:eastAsia="Calibri" w:cs="Tahoma"/>
                <w:b/>
                <w:sz w:val="24"/>
                <w:szCs w:val="24"/>
              </w:rPr>
            </w:pPr>
          </w:p>
        </w:tc>
        <w:tc>
          <w:tcPr>
            <w:tcW w:w="1080" w:type="dxa"/>
            <w:shd w:val="clear" w:color="auto" w:fill="FFFFFF"/>
          </w:tcPr>
          <w:p w:rsidR="0033725C" w:rsidRPr="00FB6BEA" w:rsidRDefault="0033725C" w:rsidP="000F6C92">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0F6C92">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0F6C92">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0F6C92">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0F6C92">
            <w:pPr>
              <w:pStyle w:val="TableText"/>
              <w:spacing w:before="30"/>
              <w:rPr>
                <w:rFonts w:eastAsia="Calibri" w:cs="Tahoma"/>
                <w:b/>
                <w:sz w:val="24"/>
                <w:szCs w:val="24"/>
                <w:lang w:val="nl-NL"/>
              </w:rPr>
            </w:pPr>
          </w:p>
        </w:tc>
      </w:tr>
      <w:tr w:rsidR="00EF0304" w:rsidRPr="00FB6BEA" w:rsidTr="00EF0304">
        <w:trPr>
          <w:cantSplit/>
        </w:trPr>
        <w:tc>
          <w:tcPr>
            <w:tcW w:w="2380" w:type="dxa"/>
            <w:shd w:val="clear" w:color="auto" w:fill="FFFFFF"/>
          </w:tcPr>
          <w:p w:rsidR="0033725C" w:rsidRPr="00592656" w:rsidRDefault="0033725C" w:rsidP="00EF0304">
            <w:pPr>
              <w:pStyle w:val="TableText"/>
              <w:jc w:val="left"/>
              <w:rPr>
                <w:rFonts w:ascii="Tahoma" w:eastAsia="Calibri" w:hAnsi="Tahoma" w:cs="Tahoma"/>
                <w:sz w:val="18"/>
                <w:szCs w:val="18"/>
                <w:lang w:val="it-IT"/>
              </w:rPr>
            </w:pPr>
            <w:r w:rsidRPr="00592656">
              <w:rPr>
                <w:rFonts w:ascii="Tahoma" w:eastAsia="Calibri" w:hAnsi="Tahoma" w:cs="Tahoma"/>
                <w:sz w:val="18"/>
                <w:szCs w:val="18"/>
                <w:lang w:val="it-IT"/>
              </w:rPr>
              <w:t>Contactpersonen delen via</w:t>
            </w:r>
            <w:r w:rsidR="00EF0304" w:rsidRPr="00592656">
              <w:rPr>
                <w:rFonts w:ascii="Tahoma" w:eastAsia="Calibri" w:hAnsi="Tahoma" w:cs="Tahoma"/>
                <w:sz w:val="18"/>
                <w:szCs w:val="18"/>
                <w:lang w:val="it-IT"/>
              </w:rPr>
              <w:t> </w:t>
            </w:r>
            <w:r w:rsidRPr="00592656">
              <w:rPr>
                <w:rFonts w:ascii="Tahoma" w:eastAsia="Calibri" w:hAnsi="Tahoma" w:cs="Tahoma"/>
                <w:sz w:val="18"/>
                <w:szCs w:val="18"/>
                <w:lang w:val="it-IT"/>
              </w:rPr>
              <w:t>Microsoft Dynamics CRM-clients</w:t>
            </w:r>
          </w:p>
        </w:tc>
        <w:tc>
          <w:tcPr>
            <w:tcW w:w="630" w:type="dxa"/>
            <w:shd w:val="clear" w:color="auto" w:fill="FFFFFF"/>
          </w:tcPr>
          <w:p w:rsidR="0033725C" w:rsidRPr="00592656" w:rsidRDefault="0033725C" w:rsidP="00F84956">
            <w:pPr>
              <w:pStyle w:val="TableText"/>
              <w:spacing w:before="30"/>
              <w:rPr>
                <w:rFonts w:eastAsia="Calibri" w:cs="Tahoma"/>
                <w:b/>
                <w:sz w:val="24"/>
                <w:szCs w:val="24"/>
                <w:lang w:val="it-IT"/>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CD452D" w:rsidRDefault="0033725C" w:rsidP="00EF0304">
            <w:pPr>
              <w:pStyle w:val="TableText"/>
              <w:jc w:val="left"/>
              <w:rPr>
                <w:rFonts w:ascii="Tahoma" w:eastAsia="Calibri" w:hAnsi="Tahoma" w:cs="Tahoma"/>
                <w:sz w:val="18"/>
                <w:szCs w:val="18"/>
              </w:rPr>
            </w:pPr>
            <w:r w:rsidRPr="00CD452D">
              <w:rPr>
                <w:rFonts w:ascii="Tahoma" w:eastAsia="Calibri" w:hAnsi="Tahoma" w:cs="Tahoma"/>
                <w:sz w:val="18"/>
                <w:szCs w:val="18"/>
              </w:rPr>
              <w:t>Casussen delen via</w:t>
            </w:r>
            <w:r w:rsidR="00EF0304" w:rsidRPr="00CD452D">
              <w:rPr>
                <w:rFonts w:ascii="Tahoma" w:eastAsia="Calibri" w:hAnsi="Tahoma" w:cs="Tahoma"/>
                <w:sz w:val="18"/>
                <w:szCs w:val="18"/>
              </w:rPr>
              <w:t> </w:t>
            </w:r>
            <w:r w:rsidRPr="00CD452D">
              <w:rPr>
                <w:rFonts w:ascii="Tahoma" w:eastAsia="Calibri" w:hAnsi="Tahoma" w:cs="Tahoma"/>
                <w:sz w:val="18"/>
                <w:szCs w:val="18"/>
              </w:rPr>
              <w:t>Microsoft Dynamics CRM-clients</w:t>
            </w:r>
          </w:p>
        </w:tc>
        <w:tc>
          <w:tcPr>
            <w:tcW w:w="630" w:type="dxa"/>
            <w:shd w:val="clear" w:color="auto" w:fill="FFFFFF"/>
          </w:tcPr>
          <w:p w:rsidR="0033725C" w:rsidRPr="00CD452D" w:rsidRDefault="0033725C" w:rsidP="00F84956">
            <w:pPr>
              <w:pStyle w:val="TableText"/>
              <w:spacing w:before="30"/>
              <w:rPr>
                <w:rFonts w:eastAsia="Calibri" w:cs="Tahoma"/>
                <w:b/>
                <w:sz w:val="24"/>
                <w:szCs w:val="24"/>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EF0304">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Prospecten delen via</w:t>
            </w:r>
            <w:r w:rsidR="00EF0304" w:rsidRPr="00FB6BEA">
              <w:rPr>
                <w:rFonts w:ascii="Tahoma" w:eastAsia="Calibri" w:hAnsi="Tahoma" w:cs="Tahoma"/>
                <w:sz w:val="18"/>
                <w:szCs w:val="18"/>
                <w:lang w:val="nl-NL"/>
              </w:rPr>
              <w:t> </w:t>
            </w:r>
            <w:r w:rsidRPr="00FB6BEA">
              <w:rPr>
                <w:rFonts w:ascii="Tahoma" w:eastAsia="Calibri" w:hAnsi="Tahoma" w:cs="Tahoma"/>
                <w:sz w:val="18"/>
                <w:szCs w:val="18"/>
                <w:lang w:val="nl-NL"/>
              </w:rPr>
              <w:t>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CD452D" w:rsidRDefault="0033725C" w:rsidP="00EF0304">
            <w:pPr>
              <w:pStyle w:val="TableText"/>
              <w:jc w:val="left"/>
              <w:rPr>
                <w:rFonts w:ascii="Tahoma" w:eastAsia="Calibri" w:hAnsi="Tahoma" w:cs="Tahoma"/>
                <w:sz w:val="18"/>
                <w:szCs w:val="18"/>
              </w:rPr>
            </w:pPr>
            <w:r w:rsidRPr="00CD452D">
              <w:rPr>
                <w:rFonts w:ascii="Tahoma" w:eastAsia="Calibri" w:hAnsi="Tahoma" w:cs="Tahoma"/>
                <w:sz w:val="18"/>
                <w:szCs w:val="18"/>
              </w:rPr>
              <w:t>Activiteiten delen via</w:t>
            </w:r>
            <w:r w:rsidR="00EF0304" w:rsidRPr="00CD452D">
              <w:rPr>
                <w:rFonts w:ascii="Tahoma" w:eastAsia="Calibri" w:hAnsi="Tahoma" w:cs="Tahoma"/>
                <w:sz w:val="18"/>
                <w:szCs w:val="18"/>
              </w:rPr>
              <w:t> </w:t>
            </w:r>
            <w:r w:rsidRPr="00CD452D">
              <w:rPr>
                <w:rFonts w:ascii="Tahoma" w:eastAsia="Calibri" w:hAnsi="Tahoma" w:cs="Tahoma"/>
                <w:sz w:val="18"/>
                <w:szCs w:val="18"/>
              </w:rPr>
              <w:t>Microsoft Dynamics CRM-clients</w:t>
            </w:r>
          </w:p>
        </w:tc>
        <w:tc>
          <w:tcPr>
            <w:tcW w:w="630" w:type="dxa"/>
            <w:shd w:val="clear" w:color="auto" w:fill="FFFFFF"/>
          </w:tcPr>
          <w:p w:rsidR="0033725C" w:rsidRPr="00CD452D" w:rsidRDefault="0033725C" w:rsidP="00F84956">
            <w:pPr>
              <w:pStyle w:val="TableText"/>
              <w:spacing w:before="30"/>
              <w:rPr>
                <w:rFonts w:eastAsia="Calibri" w:cs="Tahoma"/>
                <w:b/>
                <w:sz w:val="24"/>
                <w:szCs w:val="24"/>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2</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CD452D" w:rsidRDefault="0033725C" w:rsidP="00A73DBD">
            <w:pPr>
              <w:pStyle w:val="TableText"/>
              <w:jc w:val="left"/>
              <w:rPr>
                <w:rFonts w:ascii="Tahoma" w:eastAsia="Calibri" w:hAnsi="Tahoma" w:cs="Tahoma"/>
                <w:sz w:val="18"/>
                <w:szCs w:val="18"/>
              </w:rPr>
            </w:pPr>
            <w:r w:rsidRPr="00CD452D">
              <w:rPr>
                <w:rFonts w:ascii="Tahoma" w:eastAsia="Calibri" w:hAnsi="Tahoma" w:cs="Tahoma"/>
                <w:sz w:val="18"/>
                <w:szCs w:val="18"/>
              </w:rPr>
              <w:t>Aangepaste entiteitsrecords maken met Microsoft Dynamics CRM-clients</w:t>
            </w:r>
          </w:p>
        </w:tc>
        <w:tc>
          <w:tcPr>
            <w:tcW w:w="630" w:type="dxa"/>
            <w:shd w:val="clear" w:color="auto" w:fill="FFFFFF"/>
          </w:tcPr>
          <w:p w:rsidR="0033725C" w:rsidRPr="00CD452D" w:rsidRDefault="0033725C" w:rsidP="00F84956">
            <w:pPr>
              <w:pStyle w:val="TableText"/>
              <w:spacing w:before="30"/>
              <w:rPr>
                <w:rFonts w:eastAsia="Calibri" w:cs="Tahoma"/>
                <w:b/>
                <w:sz w:val="24"/>
                <w:szCs w:val="24"/>
              </w:rPr>
            </w:pPr>
          </w:p>
        </w:tc>
        <w:tc>
          <w:tcPr>
            <w:tcW w:w="1080" w:type="dxa"/>
            <w:shd w:val="clear" w:color="auto" w:fill="FFFFFF"/>
          </w:tcPr>
          <w:p w:rsidR="0033725C" w:rsidRPr="00CD452D" w:rsidRDefault="0033725C" w:rsidP="00F84956">
            <w:pPr>
              <w:pStyle w:val="TableText"/>
              <w:spacing w:before="30"/>
              <w:rPr>
                <w:rFonts w:eastAsia="Calibri" w:cs="Tahoma"/>
                <w:b/>
                <w:sz w:val="24"/>
                <w:szCs w:val="24"/>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A4A50">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Aangepaste entiteitsrecords bijwerken met Microsoft Dynamics CRM-clients</w:t>
            </w:r>
          </w:p>
        </w:tc>
        <w:tc>
          <w:tcPr>
            <w:tcW w:w="630" w:type="dxa"/>
            <w:shd w:val="clear" w:color="auto" w:fill="FFFFFF"/>
          </w:tcPr>
          <w:p w:rsidR="0033725C" w:rsidRPr="00FB6BEA" w:rsidRDefault="0033725C" w:rsidP="00AA4A50">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AA4A50">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AA4A50">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AA4A50">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Bevoegdheid voor aangepaste activiteitenrecords toevoegen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3</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3</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Bevoegdheid voor aangepaste entiteitsrecords (behalve aangepaste activiteitenrecords) toevoegen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Toevoegen aan bevoegdheid voor aangepaste entiteitsrecords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Aangepaste entiteitsrecords verwijderen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Aangepaste entiteitsrecords toevoegen met Microsoft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CD452D" w:rsidRDefault="0033725C" w:rsidP="00A73DBD">
            <w:pPr>
              <w:pStyle w:val="TableText"/>
              <w:jc w:val="left"/>
              <w:rPr>
                <w:rFonts w:ascii="Tahoma" w:eastAsia="Calibri" w:hAnsi="Tahoma" w:cs="Tahoma"/>
                <w:sz w:val="18"/>
                <w:szCs w:val="18"/>
              </w:rPr>
            </w:pPr>
            <w:r w:rsidRPr="00CD452D">
              <w:rPr>
                <w:rFonts w:ascii="Tahoma" w:eastAsia="Calibri" w:hAnsi="Tahoma" w:cs="Tahoma"/>
                <w:sz w:val="18"/>
                <w:szCs w:val="18"/>
              </w:rPr>
              <w:t>Aangepaste entiteitsrecords delen met Microsoft Dynamics CRM-clients</w:t>
            </w:r>
          </w:p>
        </w:tc>
        <w:tc>
          <w:tcPr>
            <w:tcW w:w="630" w:type="dxa"/>
            <w:shd w:val="clear" w:color="auto" w:fill="FFFFFF"/>
          </w:tcPr>
          <w:p w:rsidR="0033725C" w:rsidRPr="00CD452D" w:rsidRDefault="0033725C" w:rsidP="00F84956">
            <w:pPr>
              <w:pStyle w:val="TableText"/>
              <w:spacing w:before="30"/>
              <w:rPr>
                <w:rFonts w:eastAsia="Calibri" w:cs="Tahoma"/>
                <w:b/>
                <w:sz w:val="24"/>
                <w:szCs w:val="24"/>
              </w:rPr>
            </w:pPr>
          </w:p>
        </w:tc>
        <w:tc>
          <w:tcPr>
            <w:tcW w:w="1080" w:type="dxa"/>
            <w:shd w:val="clear" w:color="auto" w:fill="FFFFFF"/>
          </w:tcPr>
          <w:p w:rsidR="0033725C" w:rsidRPr="00CD452D" w:rsidRDefault="0033725C" w:rsidP="00F84956">
            <w:pPr>
              <w:pStyle w:val="TableText"/>
              <w:spacing w:before="30"/>
              <w:rPr>
                <w:rFonts w:eastAsia="Calibri" w:cs="Tahoma"/>
                <w:b/>
                <w:sz w:val="24"/>
                <w:szCs w:val="24"/>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Customer Care Accelerator Framework</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Query’s “Geavanceerd zoeken” maken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Query’s “Geavanceerd zoeken” opslaan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Persoonlijke weergaven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Systeemdashboard maken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auto"/>
          </w:tcPr>
          <w:p w:rsidR="0033725C" w:rsidRPr="00FB6BEA" w:rsidRDefault="0033725C" w:rsidP="00F84956">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Systeemdashboard delen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auto"/>
          </w:tcPr>
          <w:p w:rsidR="0033725C" w:rsidRPr="00FB6BEA" w:rsidRDefault="0033725C" w:rsidP="00F84956">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Persoonlijk dashboard maken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Persoonlijk dashboard delen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Werkstroom maken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Werkstroom bijwerken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Een geautomatiseerde werkstroom uitvoeren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auto"/>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5</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5</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Een werkstroom op aanvraag uitvoeren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auto"/>
          </w:tcPr>
          <w:p w:rsidR="0033725C" w:rsidRPr="00FB6BEA" w:rsidRDefault="0033725C" w:rsidP="00F84956">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Dialoogvenster maken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Dialoogvenster bijwerken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Dialoogvenster starten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auto"/>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5</w:t>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5</w:t>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A4A50">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Rapport maken</w:t>
            </w:r>
          </w:p>
        </w:tc>
        <w:tc>
          <w:tcPr>
            <w:tcW w:w="630" w:type="dxa"/>
            <w:shd w:val="clear" w:color="auto" w:fill="FFFFFF"/>
          </w:tcPr>
          <w:p w:rsidR="0033725C" w:rsidRPr="00FB6BEA" w:rsidRDefault="0033725C" w:rsidP="00AA4A50">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AA4A50">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AA4A50">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AA4A50">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Rapport uitvoeren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Afdruk samenvoegen uitvoeren</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Gegevens exporteren naar Microsoft Excel</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Activiteitsfeeds volgen en publiceren ten opzichte van accounts, contactpersonen, prospecten en aangepaste entiteitsrecords met API-toegang</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Activiteitsfeeds volgen en publiceren ten opzichte van standaard entiteitsrecords van Dynamics CRM met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Activiteitsfeeds volgen en publiceren ten opzichte van aangepaste entiteitsrecords met Dynamics CRM-clients</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Leestoegang als voltooiing van Microsoft Dynamics CRM-functionaliteit</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4</w:t>
            </w:r>
          </w:p>
        </w:tc>
      </w:tr>
      <w:tr w:rsidR="00EF0304" w:rsidRPr="00FB6BEA" w:rsidTr="00EF0304">
        <w:tc>
          <w:tcPr>
            <w:tcW w:w="2380" w:type="dxa"/>
            <w:shd w:val="clear" w:color="auto" w:fill="FFFFFF"/>
          </w:tcPr>
          <w:p w:rsidR="0033725C" w:rsidRPr="00FB6BEA" w:rsidRDefault="0033725C" w:rsidP="00A73DBD">
            <w:pPr>
              <w:pStyle w:val="TableText"/>
              <w:jc w:val="left"/>
              <w:rPr>
                <w:rFonts w:ascii="Tahoma" w:eastAsia="Calibri" w:hAnsi="Tahoma" w:cs="Tahoma"/>
                <w:sz w:val="18"/>
                <w:szCs w:val="18"/>
                <w:lang w:val="nl-NL"/>
              </w:rPr>
            </w:pPr>
            <w:r w:rsidRPr="00FB6BEA">
              <w:rPr>
                <w:rFonts w:ascii="Tahoma" w:eastAsia="Calibri" w:hAnsi="Tahoma" w:cs="Tahoma"/>
                <w:sz w:val="18"/>
                <w:szCs w:val="18"/>
                <w:lang w:val="nl-NL"/>
              </w:rPr>
              <w:t>Schrijftoegang als voltooiing van Microsoft Dynamics CRM-functionaliteit</w:t>
            </w:r>
          </w:p>
        </w:tc>
        <w:tc>
          <w:tcPr>
            <w:tcW w:w="63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17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440" w:type="dxa"/>
            <w:shd w:val="clear" w:color="auto" w:fill="FFFFFF"/>
          </w:tcPr>
          <w:p w:rsidR="0033725C" w:rsidRPr="00FB6BEA" w:rsidRDefault="0033725C" w:rsidP="00F84956">
            <w:pPr>
              <w:pStyle w:val="TableText"/>
              <w:spacing w:before="30"/>
              <w:rPr>
                <w:rFonts w:eastAsia="Calibri" w:cs="Tahoma"/>
                <w:b/>
                <w:sz w:val="24"/>
                <w:szCs w:val="24"/>
                <w:lang w:val="nl-NL"/>
              </w:rPr>
            </w:pPr>
          </w:p>
        </w:tc>
        <w:tc>
          <w:tcPr>
            <w:tcW w:w="108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p>
        </w:tc>
        <w:tc>
          <w:tcPr>
            <w:tcW w:w="1260" w:type="dxa"/>
            <w:shd w:val="clear" w:color="auto" w:fill="FFFFFF"/>
          </w:tcPr>
          <w:p w:rsidR="0033725C" w:rsidRPr="00FB6BEA" w:rsidRDefault="0033725C" w:rsidP="00F84956">
            <w:pPr>
              <w:pStyle w:val="TableText"/>
              <w:spacing w:before="30"/>
              <w:rPr>
                <w:rFonts w:eastAsia="Calibri" w:cs="Tahoma"/>
                <w:b/>
                <w:sz w:val="24"/>
                <w:szCs w:val="24"/>
                <w:lang w:val="nl-NL"/>
              </w:rPr>
            </w:pPr>
            <w:r w:rsidRPr="00FB6BEA">
              <w:rPr>
                <w:rFonts w:eastAsia="Calibri" w:cs="Tahoma"/>
                <w:b/>
                <w:sz w:val="24"/>
                <w:szCs w:val="24"/>
                <w:lang w:val="nl-NL"/>
              </w:rPr>
              <w:sym w:font="Wingdings" w:char="00FC"/>
            </w:r>
            <w:r w:rsidRPr="00FB6BEA">
              <w:rPr>
                <w:rFonts w:eastAsia="Calibri" w:cs="Tahoma"/>
                <w:b/>
                <w:sz w:val="24"/>
                <w:szCs w:val="24"/>
                <w:vertAlign w:val="superscript"/>
                <w:lang w:val="nl-NL"/>
              </w:rPr>
              <w:t>4</w:t>
            </w:r>
          </w:p>
        </w:tc>
      </w:tr>
      <w:tr w:rsidR="0033725C" w:rsidRPr="004A4569" w:rsidTr="00EF0304">
        <w:tc>
          <w:tcPr>
            <w:tcW w:w="9040" w:type="dxa"/>
            <w:gridSpan w:val="7"/>
            <w:shd w:val="clear" w:color="auto" w:fill="FFFFFF"/>
          </w:tcPr>
          <w:p w:rsidR="0033725C" w:rsidRPr="00CD452D" w:rsidRDefault="0033725C" w:rsidP="00A73DBD">
            <w:pPr>
              <w:pStyle w:val="TableText"/>
              <w:jc w:val="left"/>
              <w:rPr>
                <w:rFonts w:ascii="Tahoma" w:hAnsi="Tahoma" w:cs="Tahoma"/>
              </w:rPr>
            </w:pPr>
            <w:r w:rsidRPr="00CD452D">
              <w:rPr>
                <w:rFonts w:ascii="Tahoma" w:eastAsia="Calibri" w:hAnsi="Tahoma" w:cs="Tahoma"/>
                <w:i/>
                <w:sz w:val="14"/>
                <w:szCs w:val="18"/>
              </w:rPr>
              <w:t>(1) Microsoft Dynamics CRM-webclient, Microsoft Dynamics CRM-client voor Microsoft Outlook en Mobile Express voor Microsoft Dynamics CRM.</w:t>
            </w:r>
          </w:p>
          <w:p w:rsidR="0033725C" w:rsidRPr="00CD452D" w:rsidRDefault="0033725C" w:rsidP="00A73DBD">
            <w:pPr>
              <w:pStyle w:val="TableText"/>
              <w:jc w:val="left"/>
              <w:rPr>
                <w:rFonts w:ascii="Tahoma" w:hAnsi="Tahoma" w:cs="Tahoma"/>
              </w:rPr>
            </w:pPr>
            <w:r w:rsidRPr="00CD452D">
              <w:rPr>
                <w:rFonts w:ascii="Tahoma" w:eastAsia="Calibri" w:hAnsi="Tahoma" w:cs="Tahoma"/>
                <w:i/>
                <w:sz w:val="14"/>
                <w:szCs w:val="18"/>
              </w:rPr>
              <w:t>(2) Bevoegdheden alleen van toepassing op records, gemaakt door dezelfde gebruiker.</w:t>
            </w:r>
          </w:p>
          <w:p w:rsidR="0033725C" w:rsidRPr="00FB6BEA" w:rsidRDefault="0033725C" w:rsidP="00A73DBD">
            <w:pPr>
              <w:pStyle w:val="TableText"/>
              <w:jc w:val="left"/>
              <w:rPr>
                <w:rFonts w:ascii="Tahoma" w:hAnsi="Tahoma" w:cs="Tahoma"/>
                <w:lang w:val="nl-NL"/>
              </w:rPr>
            </w:pPr>
            <w:r w:rsidRPr="00FB6BEA">
              <w:rPr>
                <w:rFonts w:ascii="Tahoma" w:eastAsia="Calibri" w:hAnsi="Tahoma" w:cs="Tahoma"/>
                <w:i/>
                <w:sz w:val="14"/>
                <w:szCs w:val="18"/>
                <w:lang w:val="nl-NL"/>
              </w:rPr>
              <w:t>(3) Bevoegdheden ALLEEN van toepassing op aangepaste activiteiten.</w:t>
            </w:r>
          </w:p>
          <w:p w:rsidR="0033725C" w:rsidRPr="00FB6BEA" w:rsidRDefault="0033725C" w:rsidP="00A73DBD">
            <w:pPr>
              <w:rPr>
                <w:rFonts w:cs="Tahoma"/>
                <w:lang w:val="nl-NL"/>
              </w:rPr>
            </w:pPr>
            <w:r w:rsidRPr="00FB6BEA">
              <w:rPr>
                <w:rFonts w:eastAsia="Calibri" w:cs="Tahoma"/>
                <w:i/>
                <w:sz w:val="14"/>
                <w:szCs w:val="18"/>
                <w:lang w:val="nl-NL"/>
              </w:rPr>
              <w:t xml:space="preserve">(4) Bevoegdheden voor het maken van records; </w:t>
            </w:r>
            <w:r w:rsidRPr="00FB6BEA">
              <w:rPr>
                <w:rFonts w:eastAsia="Calibri" w:cs="Tahoma"/>
                <w:bCs/>
                <w:i/>
                <w:sz w:val="14"/>
                <w:szCs w:val="18"/>
                <w:lang w:val="nl-NL"/>
              </w:rPr>
              <w:t xml:space="preserve">toevoegen van, toevoegen aan en bijwerkenvan records die door een CRM-gebruiker zijn gemaakt. </w:t>
            </w:r>
            <w:r w:rsidRPr="00404366">
              <w:rPr>
                <w:rFonts w:eastAsia="Calibri" w:cs="Tahoma"/>
                <w:bCs/>
                <w:i/>
                <w:sz w:val="14"/>
                <w:szCs w:val="18"/>
                <w:lang w:val="nl-NL"/>
              </w:rPr>
              <w:t>Geen gegevensbevoegdheden</w:t>
            </w:r>
            <w:r w:rsidRPr="00FB6BEA">
              <w:rPr>
                <w:rFonts w:eastAsia="Calibri" w:cs="Tahoma"/>
                <w:i/>
                <w:sz w:val="14"/>
                <w:szCs w:val="18"/>
                <w:lang w:val="nl-NL"/>
              </w:rPr>
              <w:t xml:space="preserve"> voor het </w:t>
            </w:r>
            <w:r w:rsidRPr="00FB6BEA">
              <w:rPr>
                <w:rFonts w:eastAsia="Calibri" w:cs="Tahoma"/>
                <w:bCs/>
                <w:i/>
                <w:sz w:val="14"/>
                <w:szCs w:val="18"/>
                <w:lang w:val="nl-NL"/>
              </w:rPr>
              <w:t>toewijzen, delen of verwijderen</w:t>
            </w:r>
            <w:r w:rsidRPr="00FB6BEA">
              <w:rPr>
                <w:rFonts w:eastAsia="Calibri" w:cs="Tahoma"/>
                <w:i/>
                <w:sz w:val="14"/>
                <w:szCs w:val="18"/>
                <w:lang w:val="nl-NL"/>
              </w:rPr>
              <w:t xml:space="preserve"> van records. </w:t>
            </w:r>
            <w:r w:rsidRPr="00FB6BEA">
              <w:rPr>
                <w:rFonts w:eastAsia="Calibri" w:cs="Tahoma"/>
                <w:bCs/>
                <w:i/>
                <w:sz w:val="14"/>
                <w:szCs w:val="18"/>
                <w:lang w:val="nl-NL"/>
              </w:rPr>
              <w:t>Alleen API-toegang.</w:t>
            </w:r>
          </w:p>
          <w:p w:rsidR="0033725C" w:rsidRPr="00FB6BEA" w:rsidRDefault="0033725C" w:rsidP="00A73DBD">
            <w:pPr>
              <w:rPr>
                <w:rFonts w:eastAsia="Calibri" w:cs="Tahoma"/>
                <w:b/>
                <w:bCs/>
                <w:szCs w:val="18"/>
                <w:lang w:val="nl-NL"/>
              </w:rPr>
            </w:pPr>
            <w:r w:rsidRPr="00FB6BEA">
              <w:rPr>
                <w:rFonts w:eastAsia="Calibri" w:cs="Tahoma"/>
                <w:i/>
                <w:sz w:val="14"/>
                <w:szCs w:val="18"/>
                <w:lang w:val="nl-NL"/>
              </w:rPr>
              <w:t xml:space="preserve">(5) </w:t>
            </w:r>
            <w:r w:rsidRPr="00FB6BEA">
              <w:rPr>
                <w:rFonts w:eastAsia="Calibri" w:cs="Tahoma"/>
                <w:i/>
                <w:sz w:val="14"/>
                <w:lang w:val="nl-NL"/>
              </w:rPr>
              <w:t>Alleen accounts, contactpersonen, casussen, prospecten, activiteiten en aangepaste entiteitsrecords.</w:t>
            </w:r>
          </w:p>
        </w:tc>
      </w:tr>
    </w:tbl>
    <w:p w:rsidR="000F6C92" w:rsidRDefault="000F6C92" w:rsidP="007B699C">
      <w:pPr>
        <w:ind w:left="720"/>
        <w:rPr>
          <w:rFonts w:cs="Tahoma"/>
          <w:lang w:val="nl-NL"/>
        </w:rPr>
      </w:pPr>
    </w:p>
    <w:p w:rsidR="00BF7FDE" w:rsidRPr="00FB6BEA" w:rsidRDefault="0033725C" w:rsidP="007B699C">
      <w:pPr>
        <w:ind w:left="720"/>
        <w:rPr>
          <w:rFonts w:cs="Tahoma"/>
          <w:lang w:val="nl-NL"/>
        </w:rPr>
      </w:pPr>
      <w:r w:rsidRPr="00FB6BEA">
        <w:rPr>
          <w:rFonts w:cs="Tahoma"/>
          <w:lang w:val="nl-NL"/>
        </w:rPr>
        <w:t>Raadpleeg de prijs- en licentiegids van Microsoft Dynamics CRM 2011 voor aanvullende informatie oer Microsoft Dynamics CRM-licenties.</w:t>
      </w:r>
      <w:bookmarkStart w:id="1370" w:name="_69_Office_365"/>
      <w:bookmarkStart w:id="1371" w:name="_69_68_Office"/>
      <w:bookmarkEnd w:id="1370"/>
      <w:bookmarkEnd w:id="1371"/>
    </w:p>
    <w:p w:rsidR="00283EAC" w:rsidRDefault="00283EAC" w:rsidP="007B699C">
      <w:pPr>
        <w:spacing w:after="60"/>
        <w:ind w:left="720"/>
        <w:rPr>
          <w:rFonts w:cs="Tahoma"/>
          <w:b/>
          <w:bCs/>
          <w:color w:val="000000"/>
          <w:szCs w:val="20"/>
          <w:lang w:val="nl-NL"/>
        </w:rPr>
      </w:pPr>
      <w:bookmarkStart w:id="1372" w:name="_71_Office_365_1"/>
      <w:bookmarkStart w:id="1373" w:name="Srv_70Office365PlanE1"/>
      <w:bookmarkEnd w:id="1372"/>
    </w:p>
    <w:p w:rsidR="00A04495" w:rsidRPr="00FB6BEA" w:rsidRDefault="00A04495" w:rsidP="007B699C">
      <w:pPr>
        <w:spacing w:after="60"/>
        <w:ind w:left="720"/>
        <w:rPr>
          <w:rFonts w:cs="Tahoma"/>
          <w:lang w:val="nl-NL"/>
        </w:rPr>
      </w:pPr>
      <w:r w:rsidRPr="00FB6BEA">
        <w:rPr>
          <w:rFonts w:cs="Tahoma"/>
          <w:b/>
          <w:bCs/>
          <w:color w:val="000000"/>
          <w:szCs w:val="20"/>
          <w:lang w:val="nl-NL"/>
        </w:rPr>
        <w:t>Licentie voor examensite voor MOS-certificering (Microsoft Office Specialist)</w:t>
      </w:r>
    </w:p>
    <w:p w:rsidR="00A04495" w:rsidRPr="00FB6BEA" w:rsidRDefault="00A04495" w:rsidP="007B699C">
      <w:pPr>
        <w:ind w:left="720"/>
        <w:rPr>
          <w:rFonts w:cs="Tahoma"/>
          <w:lang w:val="nl-NL"/>
        </w:rPr>
      </w:pPr>
      <w:r w:rsidRPr="00FB6BEA">
        <w:rPr>
          <w:rFonts w:cs="Tahoma"/>
          <w:lang w:val="nl-NL"/>
        </w:rPr>
        <w:t>Er wordt van u vereist dat u een door Certiport geautoriseerd testcentrum bent als u de licentie voor de site wilt gebruiken</w:t>
      </w:r>
      <w:r w:rsidR="001A7D9E">
        <w:rPr>
          <w:rFonts w:cs="Tahoma"/>
          <w:lang w:val="nl-NL"/>
        </w:rPr>
        <w:t xml:space="preserve">. </w:t>
      </w:r>
      <w:r w:rsidRPr="00FB6BEA">
        <w:rPr>
          <w:rFonts w:cs="Tahoma"/>
          <w:lang w:val="nl-NL"/>
        </w:rPr>
        <w:t>Indien u geen door Certiport geautoriseerd testcentrum bent, dient u dit proces te doorlopen om</w:t>
      </w:r>
      <w:hyperlink r:id="rId40" w:history="1">
        <w:r w:rsidRPr="00FB6BEA">
          <w:rPr>
            <w:rStyle w:val="Hyperlink"/>
            <w:rFonts w:cs="Tahoma"/>
            <w:lang w:val="nl-NL"/>
          </w:rPr>
          <w:t xml:space="preserve"> een Certiport-testcentrum</w:t>
        </w:r>
      </w:hyperlink>
      <w:r w:rsidRPr="00FB6BEA">
        <w:rPr>
          <w:rFonts w:cs="Tahoma"/>
          <w:lang w:val="nl-NL"/>
        </w:rPr>
        <w:t xml:space="preserve"> te worden voordat u de licentie voor de site kunt gebruiken</w:t>
      </w:r>
      <w:r w:rsidRPr="00FB6BEA">
        <w:rPr>
          <w:rFonts w:cs="Tahoma"/>
          <w:color w:val="1F497D"/>
          <w:lang w:val="nl-NL"/>
        </w:rPr>
        <w:t>.</w:t>
      </w:r>
    </w:p>
    <w:p w:rsidR="00A04495" w:rsidRPr="00FB6BEA" w:rsidRDefault="00A04495" w:rsidP="007B699C">
      <w:pPr>
        <w:ind w:left="720"/>
        <w:rPr>
          <w:rFonts w:cs="Tahoma"/>
          <w:lang w:val="nl-NL"/>
        </w:rPr>
      </w:pPr>
    </w:p>
    <w:p w:rsidR="00A04495" w:rsidRPr="00FB6BEA" w:rsidRDefault="00A04495" w:rsidP="007B699C">
      <w:pPr>
        <w:spacing w:after="60"/>
        <w:ind w:left="720"/>
        <w:rPr>
          <w:rFonts w:cs="Tahoma"/>
          <w:lang w:val="nl-NL"/>
        </w:rPr>
      </w:pPr>
      <w:r w:rsidRPr="00FB6BEA">
        <w:rPr>
          <w:rFonts w:cs="Tahoma"/>
          <w:b/>
          <w:lang w:val="nl-NL"/>
        </w:rPr>
        <w:t>Licentie voor examensite voor MTA-certificering (Microsoft Technology Associate)</w:t>
      </w:r>
    </w:p>
    <w:p w:rsidR="00A04495" w:rsidRPr="00FB6BEA" w:rsidRDefault="00A04495" w:rsidP="007B699C">
      <w:pPr>
        <w:ind w:left="720"/>
        <w:rPr>
          <w:rFonts w:cs="Tahoma"/>
          <w:lang w:val="nl-NL"/>
        </w:rPr>
      </w:pPr>
      <w:r w:rsidRPr="00FB6BEA">
        <w:rPr>
          <w:rFonts w:cs="Tahoma"/>
          <w:lang w:val="nl-NL"/>
        </w:rPr>
        <w:t>Er wordt van u vereist dat u een door Certiport geautoriseerd testcentrum bent als u de licentie voor de site wilt gebruiken</w:t>
      </w:r>
      <w:r w:rsidR="001A7D9E">
        <w:rPr>
          <w:rFonts w:cs="Tahoma"/>
          <w:lang w:val="nl-NL"/>
        </w:rPr>
        <w:t xml:space="preserve">. </w:t>
      </w:r>
      <w:r w:rsidRPr="00FB6BEA">
        <w:rPr>
          <w:rFonts w:cs="Tahoma"/>
          <w:lang w:val="nl-NL"/>
        </w:rPr>
        <w:t xml:space="preserve">Indien u geen door Certiport geautoriseerd testcentrum bent, dient u dit proces te doorlopen </w:t>
      </w:r>
      <w:hyperlink r:id="rId41" w:history="1">
        <w:r w:rsidRPr="00FB6BEA">
          <w:rPr>
            <w:rStyle w:val="Hyperlink"/>
            <w:rFonts w:cs="Tahoma"/>
            <w:lang w:val="nl-NL"/>
          </w:rPr>
          <w:t>om een Certiport-testcentrum te worden</w:t>
        </w:r>
      </w:hyperlink>
      <w:bookmarkStart w:id="1374" w:name="_Toc336338329"/>
      <w:r w:rsidRPr="00FB6BEA">
        <w:rPr>
          <w:rFonts w:cs="Tahoma"/>
          <w:lang w:val="nl-NL"/>
        </w:rPr>
        <w:t xml:space="preserve"> voordat u </w:t>
      </w:r>
      <w:r w:rsidRPr="00FB6BEA">
        <w:rPr>
          <w:rFonts w:cs="Tahoma"/>
          <w:color w:val="1F497D"/>
          <w:u w:val="single"/>
          <w:lang w:val="nl-NL"/>
        </w:rPr>
        <w:t>de licentie voor de site kunt verwerven en</w:t>
      </w:r>
      <w:r w:rsidR="007A3E82" w:rsidRPr="007A3E82">
        <w:rPr>
          <w:rFonts w:cs="Tahoma"/>
          <w:color w:val="1F497D"/>
          <w:lang w:val="nl-NL"/>
        </w:rPr>
        <w:t xml:space="preserve"> </w:t>
      </w:r>
      <w:r w:rsidRPr="00FB6BEA">
        <w:rPr>
          <w:rFonts w:cs="Tahoma"/>
          <w:lang w:val="nl-NL"/>
        </w:rPr>
        <w:t>gebruiken</w:t>
      </w:r>
      <w:r w:rsidRPr="00FB6BEA">
        <w:rPr>
          <w:rFonts w:cs="Tahoma"/>
          <w:color w:val="1F497D"/>
          <w:lang w:val="nl-NL"/>
        </w:rPr>
        <w:t>.</w:t>
      </w:r>
    </w:p>
    <w:p w:rsidR="00A04495" w:rsidRDefault="00A04495" w:rsidP="007B1734">
      <w:pPr>
        <w:rPr>
          <w:rFonts w:cs="Tahoma"/>
          <w:lang w:val="nl-NL"/>
        </w:rPr>
      </w:pPr>
    </w:p>
    <w:p w:rsidR="0019545B" w:rsidRPr="00FB6BEA" w:rsidRDefault="0019545B" w:rsidP="007B1734">
      <w:pPr>
        <w:rPr>
          <w:rFonts w:cs="Tahoma"/>
          <w:lang w:val="nl-NL"/>
        </w:rPr>
      </w:pPr>
    </w:p>
    <w:p w:rsidR="00D70D2C" w:rsidRPr="00CD452D" w:rsidRDefault="00AD4C5F" w:rsidP="00D70D2C">
      <w:pPr>
        <w:pStyle w:val="Heading2"/>
        <w:ind w:left="0"/>
        <w:rPr>
          <w:rFonts w:ascii="Tahoma" w:hAnsi="Tahoma" w:cs="Tahoma"/>
        </w:rPr>
      </w:pPr>
      <w:bookmarkStart w:id="1375" w:name="_65_Office_365"/>
      <w:bookmarkStart w:id="1376" w:name="_Toc346275992"/>
      <w:bookmarkEnd w:id="1375"/>
      <w:r w:rsidRPr="00CD452D">
        <w:rPr>
          <w:rFonts w:ascii="Tahoma" w:hAnsi="Tahoma" w:cs="Tahoma"/>
          <w:caps/>
          <w:color w:val="FF6600"/>
          <w:sz w:val="22"/>
          <w:szCs w:val="22"/>
          <w:vertAlign w:val="superscript"/>
        </w:rPr>
        <w:t>6</w:t>
      </w:r>
      <w:r w:rsidR="00721D3C">
        <w:rPr>
          <w:rFonts w:ascii="Tahoma" w:hAnsi="Tahoma" w:cs="Tahoma"/>
          <w:caps/>
          <w:color w:val="FF6600"/>
          <w:sz w:val="22"/>
          <w:szCs w:val="22"/>
          <w:vertAlign w:val="superscript"/>
        </w:rPr>
        <w:t>6</w:t>
      </w:r>
      <w:r w:rsidRPr="00CD452D">
        <w:rPr>
          <w:rFonts w:ascii="Tahoma" w:hAnsi="Tahoma" w:cs="Tahoma"/>
          <w:color w:val="FF6600"/>
          <w:sz w:val="22"/>
          <w:szCs w:val="22"/>
        </w:rPr>
        <w:t xml:space="preserve"> Office 365 Plan E1</w:t>
      </w:r>
      <w:bookmarkEnd w:id="1374"/>
      <w:bookmarkEnd w:id="1376"/>
    </w:p>
    <w:bookmarkEnd w:id="1373"/>
    <w:p w:rsidR="00D70D2C" w:rsidRPr="00CD452D" w:rsidRDefault="00D70D2C" w:rsidP="006F0E0F">
      <w:pPr>
        <w:ind w:left="900"/>
        <w:rPr>
          <w:rFonts w:cs="Tahoma"/>
        </w:rPr>
      </w:pPr>
    </w:p>
    <w:p w:rsidR="00F754FE" w:rsidRDefault="00F754FE" w:rsidP="00F84956">
      <w:pPr>
        <w:ind w:left="720"/>
        <w:rPr>
          <w:rFonts w:cs="Tahoma"/>
          <w:color w:val="000000"/>
          <w:szCs w:val="18"/>
          <w:lang w:val="nl-NL"/>
        </w:rPr>
      </w:pPr>
      <w:r w:rsidRPr="00CD452D">
        <w:rPr>
          <w:rFonts w:cs="Tahoma"/>
          <w:color w:val="000000"/>
          <w:szCs w:val="18"/>
        </w:rPr>
        <w:t xml:space="preserve">Office 365 Plan E1 was voorheen Business Productivity Online Standard Suite (BPOS Standard). </w:t>
      </w:r>
      <w:r w:rsidRPr="00FB6BEA">
        <w:rPr>
          <w:rFonts w:cs="Tahoma"/>
          <w:color w:val="000000"/>
          <w:szCs w:val="18"/>
          <w:lang w:val="nl-NL"/>
        </w:rPr>
        <w:t>Het geeft toegang tot het volgende: Exchange Online Plan 1, SharePoint Online Plan 1, Lync Online Plan 2. Deze lijst kan worden aangepast. In het geval van een conflict tussen de licentievoorwaarden voor Office 365 Plan E1 en deze aantekening prevaleren de huidige Product Use Rights.</w:t>
      </w:r>
    </w:p>
    <w:p w:rsidR="0019545B" w:rsidRPr="00FB6BEA" w:rsidRDefault="0019545B" w:rsidP="00F84956">
      <w:pPr>
        <w:ind w:left="720"/>
        <w:rPr>
          <w:rFonts w:cs="Tahoma"/>
          <w:lang w:val="nl-NL"/>
        </w:rPr>
      </w:pPr>
    </w:p>
    <w:p w:rsidR="00F754FE" w:rsidRPr="00FB6BEA" w:rsidRDefault="00F754FE" w:rsidP="00E62BC4">
      <w:pPr>
        <w:ind w:left="720"/>
        <w:rPr>
          <w:rFonts w:cs="Tahoma"/>
          <w:lang w:val="nl-NL"/>
        </w:rPr>
      </w:pPr>
      <w:r w:rsidRPr="00FB6BEA">
        <w:rPr>
          <w:rFonts w:cs="Tahoma"/>
          <w:color w:val="000000"/>
          <w:szCs w:val="18"/>
          <w:lang w:val="nl-NL"/>
        </w:rPr>
        <w:t xml:space="preserve">Voor Lync Online Plan 1 en Plan 2 dient Microsoft Lync 2010 (of Lync voor Mac 2011) afzonderlijk te worden aangeschaft en geïnstalleerd. Als tijdelijke aanbieding ontvangen klanten met een licentie voor Lync Online gratis één gelicentieerd exemplaar van Lync 2010 (of Lync voor Mac 2011) bij elke proeflicentie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gebruiken onder deze licentie in plaats van Lync 2010 (of Lync for Mac 2011). </w:t>
      </w:r>
    </w:p>
    <w:p w:rsidR="00F754FE" w:rsidRPr="00FB6BEA" w:rsidRDefault="00F754FE" w:rsidP="00E62BC4">
      <w:pPr>
        <w:ind w:left="720"/>
        <w:rPr>
          <w:rFonts w:cs="Tahoma"/>
          <w:lang w:val="nl-NL"/>
        </w:rPr>
      </w:pPr>
    </w:p>
    <w:p w:rsidR="00F754FE" w:rsidRPr="00FB6BEA" w:rsidRDefault="00F754FE" w:rsidP="00E62BC4">
      <w:pPr>
        <w:ind w:left="720"/>
        <w:rPr>
          <w:rFonts w:cs="Tahoma"/>
          <w:lang w:val="nl-NL"/>
        </w:rPr>
      </w:pPr>
      <w:r w:rsidRPr="00FB6BEA">
        <w:rPr>
          <w:rFonts w:cs="Tahoma"/>
          <w:color w:val="000000"/>
          <w:szCs w:val="18"/>
          <w:lang w:val="nl-NL"/>
        </w:rPr>
        <w:t>Bestaande of verlengende klanten die op 27 juni 2011 in het bezit waren van een actief abonnement voor Business Productivity Online Suite mogen de dienst Live Meeting blijven raadplegen en gebruiken overeenkomstig de licentievoorwaarden van de Product Use Rights van maart 2011 nadat ze zijn overgestapt van Business Productivity Online Suite naar Office 365 Plan E1, en wel tot uiterlijk 1 april 2013 of de vervaldatum van de corresponderende gebruikers-SL’s voor Office 365 Plan E1, afhankelijk van wat zich het eerste voordoet</w:t>
      </w:r>
      <w:r w:rsidR="001A7D9E">
        <w:rPr>
          <w:rFonts w:cs="Tahoma"/>
          <w:color w:val="000000"/>
          <w:szCs w:val="18"/>
          <w:lang w:val="nl-NL"/>
        </w:rPr>
        <w:t xml:space="preserve">. </w:t>
      </w:r>
      <w:r w:rsidRPr="00FB6BEA">
        <w:rPr>
          <w:rFonts w:cs="Tahoma"/>
          <w:color w:val="000000"/>
          <w:szCs w:val="18"/>
          <w:lang w:val="nl-NL"/>
        </w:rPr>
        <w:t>Klanten waarvan de looptijd van het abonnement tot na 1 april 2013 doorloopt, mogen na die datum alleen nog gebruikmaken van de onderdelen van de dienst Office 365</w:t>
      </w:r>
      <w:r w:rsidR="001A7D9E">
        <w:rPr>
          <w:rFonts w:cs="Tahoma"/>
          <w:color w:val="000000"/>
          <w:szCs w:val="18"/>
          <w:lang w:val="nl-NL"/>
        </w:rPr>
        <w:t xml:space="preserve">. </w:t>
      </w:r>
      <w:r w:rsidRPr="00FB6BEA">
        <w:rPr>
          <w:rFonts w:cs="Tahoma"/>
          <w:color w:val="000000"/>
          <w:szCs w:val="18"/>
          <w:lang w:val="nl-NL"/>
        </w:rPr>
        <w:t>Klanten met nieuwe gebruikers-SL’s voor Office 365 Plan E1 die na 27 juni 2011 zijn ingegaan, hebben geen recht op toegang tot Live Meeting.</w:t>
      </w:r>
    </w:p>
    <w:p w:rsidR="00F754FE" w:rsidRPr="00FB6BEA" w:rsidRDefault="00F754FE" w:rsidP="00E62BC4">
      <w:pPr>
        <w:ind w:left="720"/>
        <w:rPr>
          <w:rFonts w:cs="Tahoma"/>
          <w:lang w:val="nl-NL"/>
        </w:rPr>
      </w:pPr>
    </w:p>
    <w:p w:rsidR="00194DAF" w:rsidRPr="00FB6BEA" w:rsidRDefault="00F754FE" w:rsidP="00BA1490">
      <w:pPr>
        <w:ind w:left="720"/>
        <w:rPr>
          <w:rFonts w:cs="Tahoma"/>
          <w:lang w:val="nl-NL"/>
        </w:rPr>
      </w:pPr>
      <w:r w:rsidRPr="00FB6BEA">
        <w:rPr>
          <w:rFonts w:cs="Tahoma"/>
          <w:color w:val="000000"/>
          <w:szCs w:val="18"/>
          <w:lang w:val="nl-NL"/>
        </w:rPr>
        <w:t>Klanten in Brazilië en Chili die Office 365 Plan E1 aanschaffen, kunnen gratis migreren naar BPOS Standard</w:t>
      </w:r>
      <w:r w:rsidR="001A7D9E">
        <w:rPr>
          <w:rFonts w:cs="Tahoma"/>
          <w:color w:val="000000"/>
          <w:szCs w:val="18"/>
          <w:lang w:val="nl-NL"/>
        </w:rPr>
        <w:t xml:space="preserve">. </w:t>
      </w:r>
      <w:r w:rsidRPr="00FB6BEA">
        <w:rPr>
          <w:rFonts w:cs="Tahoma"/>
          <w:color w:val="000000"/>
          <w:szCs w:val="18"/>
          <w:lang w:val="nl-NL"/>
        </w:rPr>
        <w:t>Zij zullen later naar Office 365 Plan E1 worden gemigreerd.</w:t>
      </w:r>
      <w:bookmarkStart w:id="1377" w:name="_71_Office_365"/>
      <w:bookmarkEnd w:id="1377"/>
    </w:p>
    <w:p w:rsidR="00A83600" w:rsidRDefault="00A83600" w:rsidP="006F0E0F">
      <w:pPr>
        <w:ind w:left="900"/>
        <w:rPr>
          <w:rFonts w:cs="Tahoma"/>
          <w:lang w:val="nl-NL"/>
        </w:rPr>
      </w:pPr>
      <w:bookmarkStart w:id="1378" w:name="Srv_73Office365PlanG2toG4"/>
    </w:p>
    <w:p w:rsidR="0019545B" w:rsidRPr="00FB6BEA" w:rsidRDefault="0019545B" w:rsidP="006F0E0F">
      <w:pPr>
        <w:ind w:left="900"/>
        <w:rPr>
          <w:rFonts w:cs="Tahoma"/>
          <w:lang w:val="nl-NL"/>
        </w:rPr>
      </w:pPr>
    </w:p>
    <w:p w:rsidR="00A83600" w:rsidRPr="00FB6BEA" w:rsidRDefault="00AD4C5F" w:rsidP="00A83600">
      <w:pPr>
        <w:pStyle w:val="Heading2"/>
        <w:ind w:left="0"/>
        <w:rPr>
          <w:rFonts w:ascii="Tahoma" w:hAnsi="Tahoma" w:cs="Tahoma"/>
          <w:lang w:val="nl-NL"/>
        </w:rPr>
      </w:pPr>
      <w:bookmarkStart w:id="1379" w:name="_66_Office_365"/>
      <w:bookmarkStart w:id="1380" w:name="_Toc336338330"/>
      <w:bookmarkStart w:id="1381" w:name="_Toc346275993"/>
      <w:bookmarkEnd w:id="1379"/>
      <w:r w:rsidRPr="00FB6BEA">
        <w:rPr>
          <w:rFonts w:ascii="Tahoma" w:hAnsi="Tahoma" w:cs="Tahoma"/>
          <w:caps/>
          <w:color w:val="FF6600"/>
          <w:sz w:val="22"/>
          <w:szCs w:val="22"/>
          <w:vertAlign w:val="superscript"/>
          <w:lang w:val="nl-NL"/>
        </w:rPr>
        <w:t>6</w:t>
      </w:r>
      <w:r w:rsidR="00721D3C">
        <w:rPr>
          <w:rFonts w:ascii="Tahoma" w:hAnsi="Tahoma" w:cs="Tahoma"/>
          <w:caps/>
          <w:color w:val="FF6600"/>
          <w:sz w:val="22"/>
          <w:szCs w:val="22"/>
          <w:vertAlign w:val="superscript"/>
          <w:lang w:val="nl-NL"/>
        </w:rPr>
        <w:t>7</w:t>
      </w:r>
      <w:r w:rsidRPr="00FB6BEA">
        <w:rPr>
          <w:rFonts w:ascii="Tahoma" w:hAnsi="Tahoma" w:cs="Tahoma"/>
          <w:color w:val="FF6600"/>
          <w:sz w:val="22"/>
          <w:szCs w:val="22"/>
          <w:lang w:val="nl-NL"/>
        </w:rPr>
        <w:t xml:space="preserve"> Office 365 Plan G1-G4</w:t>
      </w:r>
      <w:bookmarkEnd w:id="1380"/>
      <w:bookmarkEnd w:id="1381"/>
    </w:p>
    <w:p w:rsidR="00A83600" w:rsidRPr="00FB6BEA" w:rsidRDefault="00A83600" w:rsidP="00A83600">
      <w:pPr>
        <w:rPr>
          <w:rFonts w:cs="Tahoma"/>
          <w:lang w:val="nl-NL"/>
        </w:rPr>
      </w:pPr>
    </w:p>
    <w:bookmarkEnd w:id="1378"/>
    <w:p w:rsidR="00A83600" w:rsidRPr="00FB6BEA" w:rsidRDefault="00A83600" w:rsidP="00E62BC4">
      <w:pPr>
        <w:ind w:left="720"/>
        <w:rPr>
          <w:rFonts w:cs="Tahoma"/>
          <w:lang w:val="nl-NL"/>
        </w:rPr>
      </w:pPr>
      <w:r w:rsidRPr="00FB6BEA">
        <w:rPr>
          <w:rFonts w:cs="Tahoma"/>
          <w:color w:val="000000"/>
          <w:lang w:val="nl-NL"/>
        </w:rPr>
        <w:t>Office 365 Plans G1-G4 geven toegang tot de volgende Online Diensten:</w:t>
      </w:r>
    </w:p>
    <w:p w:rsidR="00A83600" w:rsidRPr="00FB6BEA" w:rsidRDefault="00A83600" w:rsidP="00A83600">
      <w:pPr>
        <w:rPr>
          <w:rFonts w:cs="Tahoma"/>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00"/>
        <w:gridCol w:w="2160"/>
        <w:gridCol w:w="2160"/>
        <w:gridCol w:w="2160"/>
      </w:tblGrid>
      <w:tr w:rsidR="00A83600" w:rsidRPr="00FB6BEA" w:rsidTr="009923B2">
        <w:tc>
          <w:tcPr>
            <w:tcW w:w="2200" w:type="dxa"/>
            <w:shd w:val="clear" w:color="auto" w:fill="FABF8F"/>
          </w:tcPr>
          <w:p w:rsidR="00A83600" w:rsidRPr="00FB6BEA" w:rsidRDefault="00A83600" w:rsidP="00F7005D">
            <w:pPr>
              <w:jc w:val="center"/>
              <w:rPr>
                <w:rFonts w:eastAsia="Calibri" w:cs="Tahoma"/>
                <w:b/>
                <w:color w:val="000000"/>
                <w:sz w:val="20"/>
                <w:lang w:val="nl-NL"/>
              </w:rPr>
            </w:pPr>
            <w:r w:rsidRPr="00FB6BEA">
              <w:rPr>
                <w:rFonts w:eastAsia="Calibri" w:cs="Tahoma"/>
                <w:b/>
                <w:color w:val="000000"/>
                <w:sz w:val="20"/>
                <w:lang w:val="nl-NL"/>
              </w:rPr>
              <w:t>Office 365 Plan G1</w:t>
            </w:r>
          </w:p>
        </w:tc>
        <w:tc>
          <w:tcPr>
            <w:tcW w:w="2160" w:type="dxa"/>
            <w:shd w:val="clear" w:color="auto" w:fill="FABF8F"/>
          </w:tcPr>
          <w:p w:rsidR="00A83600" w:rsidRPr="00FB6BEA" w:rsidRDefault="00A83600" w:rsidP="00F7005D">
            <w:pPr>
              <w:jc w:val="center"/>
              <w:rPr>
                <w:rFonts w:eastAsia="Calibri" w:cs="Tahoma"/>
                <w:b/>
                <w:color w:val="000000"/>
                <w:sz w:val="20"/>
                <w:lang w:val="nl-NL"/>
              </w:rPr>
            </w:pPr>
            <w:r w:rsidRPr="00FB6BEA">
              <w:rPr>
                <w:rFonts w:eastAsia="Calibri" w:cs="Tahoma"/>
                <w:b/>
                <w:color w:val="000000"/>
                <w:sz w:val="20"/>
                <w:lang w:val="nl-NL"/>
              </w:rPr>
              <w:t>Office 365 Plan G2</w:t>
            </w:r>
          </w:p>
        </w:tc>
        <w:tc>
          <w:tcPr>
            <w:tcW w:w="2160" w:type="dxa"/>
            <w:shd w:val="clear" w:color="auto" w:fill="FABF8F"/>
          </w:tcPr>
          <w:p w:rsidR="00A83600" w:rsidRPr="00FB6BEA" w:rsidRDefault="00A83600" w:rsidP="00F7005D">
            <w:pPr>
              <w:jc w:val="center"/>
              <w:rPr>
                <w:rFonts w:eastAsia="Calibri" w:cs="Tahoma"/>
                <w:b/>
                <w:color w:val="000000"/>
                <w:sz w:val="20"/>
                <w:lang w:val="nl-NL"/>
              </w:rPr>
            </w:pPr>
            <w:r w:rsidRPr="00FB6BEA">
              <w:rPr>
                <w:rFonts w:eastAsia="Calibri" w:cs="Tahoma"/>
                <w:b/>
                <w:color w:val="000000"/>
                <w:sz w:val="20"/>
                <w:lang w:val="nl-NL"/>
              </w:rPr>
              <w:t>Office 365 Plan G3</w:t>
            </w:r>
          </w:p>
        </w:tc>
        <w:tc>
          <w:tcPr>
            <w:tcW w:w="2160" w:type="dxa"/>
            <w:shd w:val="clear" w:color="auto" w:fill="FABF8F"/>
          </w:tcPr>
          <w:p w:rsidR="00A83600" w:rsidRPr="00FB6BEA" w:rsidRDefault="00A83600" w:rsidP="00F7005D">
            <w:pPr>
              <w:jc w:val="center"/>
              <w:rPr>
                <w:rFonts w:eastAsia="Calibri" w:cs="Tahoma"/>
                <w:b/>
                <w:color w:val="000000"/>
                <w:sz w:val="20"/>
                <w:lang w:val="nl-NL"/>
              </w:rPr>
            </w:pPr>
            <w:r w:rsidRPr="00FB6BEA">
              <w:rPr>
                <w:rFonts w:eastAsia="Calibri" w:cs="Tahoma"/>
                <w:b/>
                <w:color w:val="000000"/>
                <w:sz w:val="20"/>
                <w:lang w:val="nl-NL"/>
              </w:rPr>
              <w:t>Office 365 Plan G4</w:t>
            </w:r>
          </w:p>
        </w:tc>
      </w:tr>
      <w:tr w:rsidR="00A83600" w:rsidRPr="00FB6BEA" w:rsidTr="009923B2">
        <w:tc>
          <w:tcPr>
            <w:tcW w:w="2200" w:type="dxa"/>
          </w:tcPr>
          <w:p w:rsidR="00A83600" w:rsidRPr="00FB6BEA" w:rsidRDefault="00A83600" w:rsidP="00F7005D">
            <w:pPr>
              <w:ind w:left="180" w:right="186"/>
              <w:rPr>
                <w:rFonts w:eastAsia="Calibri" w:cs="Tahoma"/>
                <w:color w:val="000000"/>
                <w:lang w:val="nl-NL"/>
              </w:rPr>
            </w:pPr>
            <w:r w:rsidRPr="00FB6BEA">
              <w:rPr>
                <w:rFonts w:eastAsia="Calibri" w:cs="Tahoma"/>
                <w:color w:val="000000"/>
                <w:lang w:val="nl-NL"/>
              </w:rPr>
              <w:t>Exchange Online Plan 1</w:t>
            </w:r>
          </w:p>
        </w:tc>
        <w:tc>
          <w:tcPr>
            <w:tcW w:w="2160" w:type="dxa"/>
            <w:shd w:val="clear" w:color="auto" w:fill="auto"/>
          </w:tcPr>
          <w:p w:rsidR="00A83600" w:rsidRPr="00FB6BEA" w:rsidRDefault="00A83600" w:rsidP="00F7005D">
            <w:pPr>
              <w:ind w:left="180" w:right="186"/>
              <w:rPr>
                <w:rFonts w:eastAsia="Calibri" w:cs="Tahoma"/>
                <w:color w:val="000000"/>
                <w:lang w:val="nl-NL"/>
              </w:rPr>
            </w:pPr>
            <w:r w:rsidRPr="00FB6BEA">
              <w:rPr>
                <w:rFonts w:eastAsia="Calibri" w:cs="Tahoma"/>
                <w:color w:val="000000"/>
                <w:lang w:val="nl-NL"/>
              </w:rPr>
              <w:t>Exchange Online Plan 1</w:t>
            </w:r>
          </w:p>
        </w:tc>
        <w:tc>
          <w:tcPr>
            <w:tcW w:w="2160" w:type="dxa"/>
            <w:shd w:val="clear" w:color="auto" w:fill="auto"/>
          </w:tcPr>
          <w:p w:rsidR="00A83600" w:rsidRPr="00FB6BEA" w:rsidRDefault="00A83600" w:rsidP="00F7005D">
            <w:pPr>
              <w:ind w:left="138" w:right="138"/>
              <w:rPr>
                <w:rFonts w:eastAsia="Calibri" w:cs="Tahoma"/>
                <w:color w:val="000000"/>
                <w:lang w:val="nl-NL"/>
              </w:rPr>
            </w:pPr>
            <w:r w:rsidRPr="00FB6BEA">
              <w:rPr>
                <w:rFonts w:eastAsia="Calibri" w:cs="Tahoma"/>
                <w:color w:val="000000"/>
                <w:lang w:val="nl-NL"/>
              </w:rPr>
              <w:t xml:space="preserve">Exchange Online Plan 2 </w:t>
            </w:r>
          </w:p>
        </w:tc>
        <w:tc>
          <w:tcPr>
            <w:tcW w:w="2160" w:type="dxa"/>
            <w:shd w:val="clear" w:color="auto" w:fill="auto"/>
          </w:tcPr>
          <w:p w:rsidR="00A83600" w:rsidRPr="00FB6BEA" w:rsidRDefault="00A83600" w:rsidP="00F7005D">
            <w:pPr>
              <w:ind w:left="186" w:right="180"/>
              <w:rPr>
                <w:rFonts w:eastAsia="Calibri" w:cs="Tahoma"/>
                <w:color w:val="000000"/>
                <w:lang w:val="nl-NL"/>
              </w:rPr>
            </w:pPr>
            <w:r w:rsidRPr="00FB6BEA">
              <w:rPr>
                <w:rFonts w:eastAsia="Calibri" w:cs="Tahoma"/>
                <w:color w:val="000000"/>
                <w:lang w:val="nl-NL"/>
              </w:rPr>
              <w:t>Exchange Online Plan 2</w:t>
            </w:r>
          </w:p>
        </w:tc>
      </w:tr>
      <w:tr w:rsidR="00A83600" w:rsidRPr="00FB6BEA" w:rsidTr="009923B2">
        <w:tc>
          <w:tcPr>
            <w:tcW w:w="2200" w:type="dxa"/>
          </w:tcPr>
          <w:p w:rsidR="00A83600" w:rsidRPr="00FB6BEA" w:rsidRDefault="00A83600" w:rsidP="00F7005D">
            <w:pPr>
              <w:ind w:left="180" w:right="186"/>
              <w:rPr>
                <w:rFonts w:eastAsia="Calibri" w:cs="Tahoma"/>
                <w:color w:val="000000"/>
                <w:lang w:val="nl-NL"/>
              </w:rPr>
            </w:pPr>
            <w:r w:rsidRPr="00FB6BEA">
              <w:rPr>
                <w:rFonts w:eastAsia="Calibri" w:cs="Tahoma"/>
                <w:color w:val="000000"/>
                <w:lang w:val="nl-NL"/>
              </w:rPr>
              <w:t>SharePoint Online Plan 1</w:t>
            </w:r>
          </w:p>
        </w:tc>
        <w:tc>
          <w:tcPr>
            <w:tcW w:w="2160" w:type="dxa"/>
            <w:shd w:val="clear" w:color="auto" w:fill="auto"/>
          </w:tcPr>
          <w:p w:rsidR="00A83600" w:rsidRPr="00FB6BEA" w:rsidRDefault="00A83600" w:rsidP="00F7005D">
            <w:pPr>
              <w:ind w:left="180" w:right="186"/>
              <w:rPr>
                <w:rFonts w:eastAsia="Calibri" w:cs="Tahoma"/>
                <w:color w:val="000000"/>
                <w:lang w:val="nl-NL"/>
              </w:rPr>
            </w:pPr>
            <w:r w:rsidRPr="00FB6BEA">
              <w:rPr>
                <w:rFonts w:eastAsia="Calibri" w:cs="Tahoma"/>
                <w:color w:val="000000"/>
                <w:lang w:val="nl-NL"/>
              </w:rPr>
              <w:t>SharePoint Online Plan 1</w:t>
            </w:r>
          </w:p>
        </w:tc>
        <w:tc>
          <w:tcPr>
            <w:tcW w:w="2160" w:type="dxa"/>
            <w:shd w:val="clear" w:color="auto" w:fill="auto"/>
          </w:tcPr>
          <w:p w:rsidR="00A83600" w:rsidRPr="00FB6BEA" w:rsidRDefault="00A83600" w:rsidP="00F7005D">
            <w:pPr>
              <w:ind w:left="138" w:right="138"/>
              <w:rPr>
                <w:rFonts w:eastAsia="Calibri" w:cs="Tahoma"/>
                <w:color w:val="000000"/>
                <w:lang w:val="nl-NL"/>
              </w:rPr>
            </w:pPr>
            <w:r w:rsidRPr="00FB6BEA">
              <w:rPr>
                <w:rFonts w:eastAsia="Calibri" w:cs="Tahoma"/>
                <w:color w:val="000000"/>
                <w:lang w:val="nl-NL"/>
              </w:rPr>
              <w:t>SharePoint Online Plan 2</w:t>
            </w:r>
          </w:p>
        </w:tc>
        <w:tc>
          <w:tcPr>
            <w:tcW w:w="2160" w:type="dxa"/>
            <w:shd w:val="clear" w:color="auto" w:fill="auto"/>
          </w:tcPr>
          <w:p w:rsidR="00A83600" w:rsidRPr="00FB6BEA" w:rsidRDefault="00A83600" w:rsidP="00F7005D">
            <w:pPr>
              <w:ind w:left="186" w:right="180"/>
              <w:rPr>
                <w:rFonts w:eastAsia="Calibri" w:cs="Tahoma"/>
                <w:color w:val="000000"/>
                <w:lang w:val="nl-NL"/>
              </w:rPr>
            </w:pPr>
            <w:r w:rsidRPr="00FB6BEA">
              <w:rPr>
                <w:rFonts w:eastAsia="Calibri" w:cs="Tahoma"/>
                <w:color w:val="000000"/>
                <w:lang w:val="nl-NL"/>
              </w:rPr>
              <w:t>SharePoint Online Plan 2</w:t>
            </w:r>
          </w:p>
        </w:tc>
      </w:tr>
      <w:tr w:rsidR="00A83600" w:rsidRPr="00FB6BEA" w:rsidTr="009923B2">
        <w:tc>
          <w:tcPr>
            <w:tcW w:w="2200" w:type="dxa"/>
          </w:tcPr>
          <w:p w:rsidR="00A83600" w:rsidRPr="00FB6BEA" w:rsidRDefault="00A83600" w:rsidP="00F7005D">
            <w:pPr>
              <w:ind w:left="180" w:right="186"/>
              <w:rPr>
                <w:rFonts w:eastAsia="Calibri" w:cs="Tahoma"/>
                <w:color w:val="000000"/>
                <w:lang w:val="nl-NL"/>
              </w:rPr>
            </w:pPr>
            <w:r w:rsidRPr="00FB6BEA">
              <w:rPr>
                <w:rFonts w:eastAsia="Calibri" w:cs="Tahoma"/>
                <w:color w:val="000000"/>
                <w:lang w:val="nl-NL"/>
              </w:rPr>
              <w:t>Lync Online Plan 2</w:t>
            </w:r>
          </w:p>
        </w:tc>
        <w:tc>
          <w:tcPr>
            <w:tcW w:w="2160" w:type="dxa"/>
            <w:shd w:val="clear" w:color="auto" w:fill="auto"/>
          </w:tcPr>
          <w:p w:rsidR="00A83600" w:rsidRPr="00FB6BEA" w:rsidRDefault="00A83600" w:rsidP="00F7005D">
            <w:pPr>
              <w:ind w:left="180" w:right="186"/>
              <w:rPr>
                <w:rFonts w:eastAsia="Calibri" w:cs="Tahoma"/>
                <w:color w:val="000000"/>
                <w:lang w:val="nl-NL"/>
              </w:rPr>
            </w:pPr>
            <w:r w:rsidRPr="00FB6BEA">
              <w:rPr>
                <w:rFonts w:eastAsia="Calibri" w:cs="Tahoma"/>
                <w:color w:val="000000"/>
                <w:lang w:val="nl-NL"/>
              </w:rPr>
              <w:t>Lync Online Plan 2</w:t>
            </w:r>
          </w:p>
        </w:tc>
        <w:tc>
          <w:tcPr>
            <w:tcW w:w="2160" w:type="dxa"/>
            <w:shd w:val="clear" w:color="auto" w:fill="auto"/>
          </w:tcPr>
          <w:p w:rsidR="00A83600" w:rsidRPr="00FB6BEA" w:rsidRDefault="00A83600" w:rsidP="00F7005D">
            <w:pPr>
              <w:ind w:left="138" w:right="138"/>
              <w:rPr>
                <w:rFonts w:eastAsia="Calibri" w:cs="Tahoma"/>
                <w:color w:val="000000"/>
                <w:lang w:val="nl-NL"/>
              </w:rPr>
            </w:pPr>
            <w:r w:rsidRPr="00FB6BEA">
              <w:rPr>
                <w:rFonts w:eastAsia="Calibri" w:cs="Tahoma"/>
                <w:color w:val="000000"/>
                <w:lang w:val="nl-NL"/>
              </w:rPr>
              <w:t>Lync Online Plan 2</w:t>
            </w:r>
          </w:p>
        </w:tc>
        <w:tc>
          <w:tcPr>
            <w:tcW w:w="2160" w:type="dxa"/>
            <w:shd w:val="clear" w:color="auto" w:fill="auto"/>
          </w:tcPr>
          <w:p w:rsidR="00A83600" w:rsidRPr="00FB6BEA" w:rsidRDefault="00A83600" w:rsidP="00F7005D">
            <w:pPr>
              <w:ind w:left="186" w:right="180"/>
              <w:rPr>
                <w:rFonts w:eastAsia="Calibri" w:cs="Tahoma"/>
                <w:color w:val="000000"/>
                <w:lang w:val="nl-NL"/>
              </w:rPr>
            </w:pPr>
            <w:r w:rsidRPr="00FB6BEA">
              <w:rPr>
                <w:rFonts w:eastAsia="Calibri" w:cs="Tahoma"/>
                <w:color w:val="000000"/>
                <w:lang w:val="nl-NL"/>
              </w:rPr>
              <w:t>Lync Online Plan 2</w:t>
            </w:r>
          </w:p>
        </w:tc>
      </w:tr>
      <w:tr w:rsidR="00A83600" w:rsidRPr="00FB6BEA" w:rsidTr="009923B2">
        <w:tc>
          <w:tcPr>
            <w:tcW w:w="2200" w:type="dxa"/>
          </w:tcPr>
          <w:p w:rsidR="00A83600" w:rsidRPr="00FB6BEA" w:rsidRDefault="00A83600" w:rsidP="00F7005D">
            <w:pPr>
              <w:ind w:left="180" w:right="186"/>
              <w:rPr>
                <w:rFonts w:eastAsia="Calibri" w:cs="Tahoma"/>
                <w:color w:val="000000"/>
                <w:lang w:val="nl-NL"/>
              </w:rPr>
            </w:pPr>
          </w:p>
        </w:tc>
        <w:tc>
          <w:tcPr>
            <w:tcW w:w="2160" w:type="dxa"/>
            <w:shd w:val="clear" w:color="auto" w:fill="auto"/>
          </w:tcPr>
          <w:p w:rsidR="00A83600" w:rsidRPr="00FB6BEA" w:rsidRDefault="00A83600" w:rsidP="00283EAC">
            <w:pPr>
              <w:ind w:left="180"/>
              <w:rPr>
                <w:rFonts w:eastAsia="Calibri" w:cs="Tahoma"/>
                <w:color w:val="000000"/>
                <w:lang w:val="nl-NL"/>
              </w:rPr>
            </w:pPr>
            <w:r w:rsidRPr="00FB6BEA">
              <w:rPr>
                <w:rFonts w:eastAsia="Calibri" w:cs="Tahoma"/>
                <w:color w:val="000000"/>
                <w:lang w:val="nl-NL"/>
              </w:rPr>
              <w:t>Office Web Applications (gehost door Microsoft)</w:t>
            </w:r>
          </w:p>
        </w:tc>
        <w:tc>
          <w:tcPr>
            <w:tcW w:w="2160" w:type="dxa"/>
            <w:shd w:val="clear" w:color="auto" w:fill="auto"/>
          </w:tcPr>
          <w:p w:rsidR="00A83600" w:rsidRPr="00FB6BEA" w:rsidRDefault="00A83600" w:rsidP="00F7005D">
            <w:pPr>
              <w:ind w:left="138" w:right="138"/>
              <w:rPr>
                <w:rFonts w:eastAsia="Calibri" w:cs="Tahoma"/>
                <w:color w:val="000000"/>
                <w:lang w:val="nl-NL"/>
              </w:rPr>
            </w:pPr>
            <w:r w:rsidRPr="00FB6BEA">
              <w:rPr>
                <w:rFonts w:eastAsia="Calibri" w:cs="Tahoma"/>
                <w:color w:val="000000"/>
                <w:lang w:val="nl-NL"/>
              </w:rPr>
              <w:t>Office Web Applications (gehost door Microsoft)</w:t>
            </w:r>
          </w:p>
        </w:tc>
        <w:tc>
          <w:tcPr>
            <w:tcW w:w="2160" w:type="dxa"/>
            <w:shd w:val="clear" w:color="auto" w:fill="auto"/>
          </w:tcPr>
          <w:p w:rsidR="00A83600" w:rsidRPr="00FB6BEA" w:rsidRDefault="00A83600" w:rsidP="003A1942">
            <w:pPr>
              <w:ind w:left="186" w:right="180"/>
              <w:rPr>
                <w:rFonts w:eastAsia="Calibri" w:cs="Tahoma"/>
                <w:color w:val="000000"/>
                <w:lang w:val="nl-NL"/>
              </w:rPr>
            </w:pPr>
            <w:r w:rsidRPr="00FB6BEA">
              <w:rPr>
                <w:rFonts w:eastAsia="Calibri" w:cs="Tahoma"/>
                <w:color w:val="000000"/>
                <w:lang w:val="nl-NL"/>
              </w:rPr>
              <w:t>Office Web Applications (gehost door Microsoft)</w:t>
            </w:r>
          </w:p>
        </w:tc>
      </w:tr>
      <w:tr w:rsidR="00A83600" w:rsidRPr="00FB6BEA" w:rsidTr="009923B2">
        <w:tc>
          <w:tcPr>
            <w:tcW w:w="2200" w:type="dxa"/>
          </w:tcPr>
          <w:p w:rsidR="00A83600" w:rsidRPr="00FB6BEA" w:rsidRDefault="00A83600" w:rsidP="00F7005D">
            <w:pPr>
              <w:ind w:left="180" w:right="186"/>
              <w:rPr>
                <w:rFonts w:eastAsia="Calibri" w:cs="Tahoma"/>
                <w:color w:val="000000"/>
                <w:lang w:val="nl-NL"/>
              </w:rPr>
            </w:pPr>
          </w:p>
        </w:tc>
        <w:tc>
          <w:tcPr>
            <w:tcW w:w="2160" w:type="dxa"/>
            <w:shd w:val="clear" w:color="auto" w:fill="auto"/>
          </w:tcPr>
          <w:p w:rsidR="00A83600" w:rsidRPr="00FB6BEA" w:rsidRDefault="00A83600" w:rsidP="00F7005D">
            <w:pPr>
              <w:ind w:left="180" w:right="186"/>
              <w:rPr>
                <w:rFonts w:eastAsia="Calibri" w:cs="Tahoma"/>
                <w:color w:val="000000"/>
                <w:lang w:val="nl-NL"/>
              </w:rPr>
            </w:pPr>
          </w:p>
        </w:tc>
        <w:tc>
          <w:tcPr>
            <w:tcW w:w="2160" w:type="dxa"/>
            <w:shd w:val="clear" w:color="auto" w:fill="auto"/>
          </w:tcPr>
          <w:p w:rsidR="00A83600" w:rsidRPr="00FB6BEA" w:rsidRDefault="00A83600" w:rsidP="00F7005D">
            <w:pPr>
              <w:ind w:left="138" w:right="138"/>
              <w:rPr>
                <w:rFonts w:eastAsia="Calibri" w:cs="Tahoma"/>
                <w:color w:val="000000"/>
                <w:lang w:val="nl-NL"/>
              </w:rPr>
            </w:pPr>
            <w:r w:rsidRPr="00FB6BEA">
              <w:rPr>
                <w:rFonts w:eastAsia="Calibri" w:cs="Tahoma"/>
                <w:color w:val="000000"/>
                <w:lang w:val="nl-NL"/>
              </w:rPr>
              <w:t xml:space="preserve">Office Professional Plus Subscription </w:t>
            </w:r>
          </w:p>
        </w:tc>
        <w:tc>
          <w:tcPr>
            <w:tcW w:w="2160" w:type="dxa"/>
            <w:shd w:val="clear" w:color="auto" w:fill="auto"/>
          </w:tcPr>
          <w:p w:rsidR="00A83600" w:rsidRPr="00FB6BEA" w:rsidRDefault="00A83600" w:rsidP="00F7005D">
            <w:pPr>
              <w:ind w:left="186" w:right="180"/>
              <w:rPr>
                <w:rFonts w:eastAsia="Calibri" w:cs="Tahoma"/>
                <w:color w:val="000000"/>
                <w:lang w:val="nl-NL"/>
              </w:rPr>
            </w:pPr>
            <w:r w:rsidRPr="00FB6BEA">
              <w:rPr>
                <w:rFonts w:eastAsia="Calibri" w:cs="Tahoma"/>
                <w:color w:val="000000"/>
                <w:lang w:val="nl-NL"/>
              </w:rPr>
              <w:t xml:space="preserve">Office Professional Plus Subscription </w:t>
            </w:r>
          </w:p>
        </w:tc>
      </w:tr>
    </w:tbl>
    <w:p w:rsidR="009923B2" w:rsidRPr="00FB6BEA" w:rsidRDefault="009923B2" w:rsidP="007B43EB">
      <w:pPr>
        <w:ind w:left="720"/>
        <w:rPr>
          <w:rFonts w:cs="Tahoma"/>
          <w:color w:val="000000"/>
          <w:lang w:val="nl-NL"/>
        </w:rPr>
      </w:pPr>
    </w:p>
    <w:p w:rsidR="00A83600" w:rsidRPr="00FB6BEA" w:rsidRDefault="00A83600" w:rsidP="007B43EB">
      <w:pPr>
        <w:ind w:left="720"/>
        <w:rPr>
          <w:rFonts w:cs="Tahoma"/>
          <w:lang w:val="nl-NL"/>
        </w:rPr>
      </w:pPr>
      <w:r w:rsidRPr="00FB6BEA">
        <w:rPr>
          <w:rFonts w:cs="Tahoma"/>
          <w:color w:val="000000"/>
          <w:lang w:val="nl-NL"/>
        </w:rPr>
        <w:t>Deze lijst kan worden aangepast. In het geval van een conflict tussen de licentievoorwaarden voor Office</w:t>
      </w:r>
      <w:r w:rsidR="007B43EB" w:rsidRPr="00FB6BEA">
        <w:rPr>
          <w:rFonts w:cs="Tahoma"/>
          <w:color w:val="000000"/>
          <w:lang w:val="nl-NL"/>
        </w:rPr>
        <w:t> </w:t>
      </w:r>
      <w:r w:rsidRPr="00FB6BEA">
        <w:rPr>
          <w:rFonts w:cs="Tahoma"/>
          <w:color w:val="000000"/>
          <w:lang w:val="nl-NL"/>
        </w:rPr>
        <w:t>365 Plans G1 - G4 en deze aantekening prevaleren de huidige Product Use Rights. Eventuele aanvullende toegangsrechten tot afzonderlijk gelicentieerde on-premisesoftware zijn gespecificeerd in</w:t>
      </w:r>
      <w:r w:rsidR="007B43EB" w:rsidRPr="00FB6BEA">
        <w:rPr>
          <w:rFonts w:cs="Tahoma"/>
          <w:color w:val="000000"/>
          <w:lang w:val="nl-NL"/>
        </w:rPr>
        <w:t> </w:t>
      </w:r>
      <w:r w:rsidRPr="00FB6BEA">
        <w:rPr>
          <w:rFonts w:cs="Tahoma"/>
          <w:color w:val="000000"/>
          <w:lang w:val="nl-NL"/>
        </w:rPr>
        <w:t>de</w:t>
      </w:r>
      <w:r w:rsidR="007B43EB" w:rsidRPr="00FB6BEA">
        <w:rPr>
          <w:rFonts w:cs="Tahoma"/>
          <w:color w:val="000000"/>
          <w:lang w:val="nl-NL"/>
        </w:rPr>
        <w:t> </w:t>
      </w:r>
      <w:r w:rsidRPr="00FB6BEA">
        <w:rPr>
          <w:rFonts w:cs="Tahoma"/>
          <w:color w:val="000000"/>
          <w:lang w:val="nl-NL"/>
        </w:rPr>
        <w:t>Product Use Rights.</w:t>
      </w:r>
    </w:p>
    <w:p w:rsidR="00A83600" w:rsidRPr="00550289" w:rsidRDefault="00A83600" w:rsidP="007B43EB">
      <w:pPr>
        <w:spacing w:line="192" w:lineRule="auto"/>
        <w:ind w:left="720"/>
        <w:rPr>
          <w:rFonts w:cs="Tahoma"/>
          <w:sz w:val="16"/>
          <w:szCs w:val="16"/>
          <w:lang w:val="nl-NL"/>
        </w:rPr>
      </w:pPr>
    </w:p>
    <w:p w:rsidR="00A83600" w:rsidRPr="00FB6BEA" w:rsidRDefault="00A83600" w:rsidP="00E62BC4">
      <w:pPr>
        <w:ind w:left="720"/>
        <w:rPr>
          <w:rFonts w:cs="Tahoma"/>
          <w:lang w:val="nl-NL"/>
        </w:rPr>
      </w:pPr>
      <w:r w:rsidRPr="00FB6BEA">
        <w:rPr>
          <w:rFonts w:cs="Tahoma"/>
          <w:color w:val="000000"/>
          <w:lang w:val="nl-NL"/>
        </w:rPr>
        <w:t>Voor Lync Online Plan 1 en Plan 2 dient Microsoft Lync 2010 (of Lync voor Mac 2011) afzonderlijk te worden aangeschaft en geïnstalleerd. Als tijdelijke aanbieding ontvangen klanten met een licentie voor Lync Online gratis één gelicentieerd exemplaar van Lync 2010 (of Lync voor Mac 2011) bij elke proeflicentie of betaalde abonnementslicentie voor Lync Online. De software mag alleen worden gebruikt met Lync Online en alle rechten voor het gebruik van de software worden beëindigd bij het aflopen van de onderliggende abonnementslicentie of migratie naar de volgende grote nieuwe versie van Lync Online, afhankelijk van wat zich het eerste voordoet. Klanten die nog niet vanaf Office Communications Online zijn gemigreerd, mogen Office Communicator 2007 R2 in plaats van Lync 2010 (of Lync voor Mac 2011) in het kader van deze licentie gebruiken.</w:t>
      </w:r>
    </w:p>
    <w:p w:rsidR="00A83600" w:rsidRPr="00550289" w:rsidRDefault="00A83600" w:rsidP="007B43EB">
      <w:pPr>
        <w:spacing w:line="192" w:lineRule="auto"/>
        <w:ind w:left="720"/>
        <w:rPr>
          <w:rFonts w:cs="Tahoma"/>
          <w:sz w:val="16"/>
          <w:szCs w:val="16"/>
          <w:lang w:val="nl-NL"/>
        </w:rPr>
      </w:pPr>
    </w:p>
    <w:p w:rsidR="00A83600" w:rsidRPr="00FB6BEA" w:rsidRDefault="00A83600" w:rsidP="00E62BC4">
      <w:pPr>
        <w:ind w:left="720"/>
        <w:rPr>
          <w:rFonts w:cs="Tahoma"/>
          <w:lang w:val="nl-NL"/>
        </w:rPr>
      </w:pPr>
      <w:r w:rsidRPr="00FB6BEA">
        <w:rPr>
          <w:rFonts w:eastAsia="Calibri" w:cs="Tahoma"/>
          <w:color w:val="000000"/>
          <w:szCs w:val="18"/>
          <w:lang w:val="nl-NL"/>
        </w:rPr>
        <w:t>G1-G4 mogen niet binnen hetzelfde domein worden ingezet als clouddiensten voor niet-overheidsgemeenschappen. Deze beperking geldt voor alle online diensten die deel uitmaken van de Office 365-productfamilie, met inbegrip van Exchange Online, SharePoint Online en Lync Online.</w:t>
      </w:r>
    </w:p>
    <w:p w:rsidR="00A83600" w:rsidRPr="00550289" w:rsidRDefault="00A83600" w:rsidP="007B43EB">
      <w:pPr>
        <w:spacing w:line="192" w:lineRule="auto"/>
        <w:ind w:left="720"/>
        <w:rPr>
          <w:rFonts w:cs="Tahoma"/>
          <w:sz w:val="16"/>
          <w:szCs w:val="16"/>
          <w:lang w:val="nl-NL"/>
        </w:rPr>
      </w:pPr>
    </w:p>
    <w:p w:rsidR="00A83600" w:rsidRPr="00FB6BEA" w:rsidRDefault="00A83600" w:rsidP="00E62BC4">
      <w:pPr>
        <w:ind w:left="720"/>
        <w:rPr>
          <w:rFonts w:cs="Tahoma"/>
          <w:lang w:val="nl-NL"/>
        </w:rPr>
      </w:pPr>
      <w:r w:rsidRPr="00FB6BEA">
        <w:rPr>
          <w:rFonts w:eastAsia="Calibri" w:cs="Tahoma"/>
          <w:color w:val="000000"/>
          <w:szCs w:val="18"/>
          <w:lang w:val="nl-NL"/>
        </w:rPr>
        <w:t>Wanneer een online dienst eenmaal wordt aangeboden in de cloud van een overheidsgemeenschap, blijft dit zo voor de gehele looptijd van het abonnement. Klanten in de Verenigde Staten die overheidsentiteiten zijn op federaal, staats-, lokaal of stamniveau dienen deel uit te maken van een US Government Enterprise Enrollment of Enterprise Subscription Enrollment om online diensten te kunnen aanschaffen die zijn aangeduid als clouddiensten voor overheidsgemeenschappen</w:t>
      </w:r>
      <w:r w:rsidR="001A7D9E">
        <w:rPr>
          <w:rFonts w:eastAsia="Calibri" w:cs="Tahoma"/>
          <w:color w:val="000000"/>
          <w:szCs w:val="18"/>
          <w:lang w:val="nl-NL"/>
        </w:rPr>
        <w:t xml:space="preserve">. </w:t>
      </w:r>
      <w:r w:rsidRPr="00FB6BEA">
        <w:rPr>
          <w:rFonts w:eastAsia="Calibri" w:cs="Tahoma"/>
          <w:color w:val="000000"/>
          <w:szCs w:val="18"/>
          <w:lang w:val="nl-NL"/>
        </w:rPr>
        <w:t>Gebruiksrechten voor clouddiensten voor overheidsgemeenschappen zijn gelijkwaardig aan die van hun standaard equivalenten voor meerdere houders, zoals aangegeven in de volgende tabel:</w:t>
      </w:r>
    </w:p>
    <w:p w:rsidR="00A83600" w:rsidRPr="00550289" w:rsidRDefault="00A83600" w:rsidP="007B43EB">
      <w:pPr>
        <w:spacing w:line="192" w:lineRule="auto"/>
        <w:ind w:left="900"/>
        <w:rPr>
          <w:rFonts w:cs="Tahoma"/>
          <w:sz w:val="16"/>
          <w:szCs w:val="16"/>
          <w:lang w:val="nl-NL"/>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4A4569" w:rsidTr="00CA14C9">
        <w:tc>
          <w:tcPr>
            <w:tcW w:w="4202" w:type="dxa"/>
            <w:shd w:val="clear" w:color="auto" w:fill="FABF8F"/>
          </w:tcPr>
          <w:p w:rsidR="00A83600" w:rsidRPr="00FB6BEA" w:rsidRDefault="00A83600" w:rsidP="00F7005D">
            <w:pPr>
              <w:rPr>
                <w:rFonts w:eastAsia="Calibri" w:cs="Tahoma"/>
                <w:b/>
                <w:color w:val="000000"/>
                <w:sz w:val="20"/>
                <w:szCs w:val="20"/>
                <w:lang w:val="nl-NL"/>
              </w:rPr>
            </w:pPr>
            <w:r w:rsidRPr="00FB6BEA">
              <w:rPr>
                <w:rFonts w:eastAsia="Calibri" w:cs="Tahoma"/>
                <w:b/>
                <w:color w:val="000000"/>
                <w:sz w:val="20"/>
                <w:szCs w:val="20"/>
                <w:lang w:val="nl-NL"/>
              </w:rPr>
              <w:t xml:space="preserve">Office 365 Plan E </w:t>
            </w:r>
          </w:p>
        </w:tc>
        <w:tc>
          <w:tcPr>
            <w:tcW w:w="4366" w:type="dxa"/>
            <w:shd w:val="clear" w:color="auto" w:fill="FABF8F"/>
          </w:tcPr>
          <w:p w:rsidR="00A83600" w:rsidRPr="00FB6BEA" w:rsidRDefault="00A83600" w:rsidP="00F7005D">
            <w:pPr>
              <w:rPr>
                <w:rFonts w:eastAsia="Calibri" w:cs="Tahoma"/>
                <w:b/>
                <w:color w:val="000000"/>
                <w:sz w:val="20"/>
                <w:szCs w:val="20"/>
                <w:lang w:val="nl-NL"/>
              </w:rPr>
            </w:pPr>
            <w:r w:rsidRPr="00FB6BEA">
              <w:rPr>
                <w:rFonts w:eastAsia="Calibri" w:cs="Tahoma"/>
                <w:b/>
                <w:color w:val="000000"/>
                <w:sz w:val="20"/>
                <w:szCs w:val="20"/>
                <w:lang w:val="nl-NL"/>
              </w:rPr>
              <w:t>Office 365 Plan G-dienst met equivalente Gebruiksrechten</w:t>
            </w:r>
          </w:p>
        </w:tc>
      </w:tr>
      <w:tr w:rsidR="00A83600" w:rsidRPr="00FB6BEA" w:rsidTr="00CA14C9">
        <w:tc>
          <w:tcPr>
            <w:tcW w:w="4202" w:type="dxa"/>
            <w:shd w:val="clear" w:color="auto" w:fill="auto"/>
          </w:tcPr>
          <w:p w:rsidR="00A83600" w:rsidRPr="00FB6BEA" w:rsidRDefault="00A83600" w:rsidP="00F7005D">
            <w:pPr>
              <w:rPr>
                <w:rFonts w:eastAsia="Calibri" w:cs="Tahoma"/>
                <w:color w:val="000000"/>
                <w:lang w:val="nl-NL"/>
              </w:rPr>
            </w:pPr>
            <w:r w:rsidRPr="00FB6BEA">
              <w:rPr>
                <w:rFonts w:eastAsia="Calibri" w:cs="Tahoma"/>
                <w:color w:val="000000"/>
                <w:lang w:val="nl-NL"/>
              </w:rPr>
              <w:t>Office 365 Plan E1</w:t>
            </w:r>
          </w:p>
        </w:tc>
        <w:tc>
          <w:tcPr>
            <w:tcW w:w="4366" w:type="dxa"/>
            <w:shd w:val="clear" w:color="auto" w:fill="auto"/>
          </w:tcPr>
          <w:p w:rsidR="00A83600" w:rsidRPr="00FB6BEA" w:rsidRDefault="00A83600" w:rsidP="00F7005D">
            <w:pPr>
              <w:rPr>
                <w:rFonts w:eastAsia="Calibri" w:cs="Tahoma"/>
                <w:color w:val="000000"/>
                <w:lang w:val="nl-NL"/>
              </w:rPr>
            </w:pPr>
            <w:r w:rsidRPr="00FB6BEA">
              <w:rPr>
                <w:rFonts w:eastAsia="Calibri" w:cs="Tahoma"/>
                <w:color w:val="000000"/>
                <w:lang w:val="nl-NL"/>
              </w:rPr>
              <w:t>Office 365 Plan G1</w:t>
            </w:r>
          </w:p>
        </w:tc>
      </w:tr>
      <w:tr w:rsidR="00A83600" w:rsidRPr="00FB6BEA" w:rsidTr="00CA14C9">
        <w:tc>
          <w:tcPr>
            <w:tcW w:w="4202" w:type="dxa"/>
            <w:shd w:val="clear" w:color="auto" w:fill="auto"/>
          </w:tcPr>
          <w:p w:rsidR="00A83600" w:rsidRPr="00FB6BEA" w:rsidRDefault="00A83600" w:rsidP="00F7005D">
            <w:pPr>
              <w:rPr>
                <w:rFonts w:eastAsia="Calibri" w:cs="Tahoma"/>
                <w:color w:val="000000"/>
                <w:lang w:val="nl-NL"/>
              </w:rPr>
            </w:pPr>
            <w:r w:rsidRPr="00FB6BEA">
              <w:rPr>
                <w:rFonts w:eastAsia="Calibri" w:cs="Tahoma"/>
                <w:color w:val="000000"/>
                <w:lang w:val="nl-NL"/>
              </w:rPr>
              <w:t>Office 365 Plan E2</w:t>
            </w:r>
          </w:p>
        </w:tc>
        <w:tc>
          <w:tcPr>
            <w:tcW w:w="4366" w:type="dxa"/>
            <w:shd w:val="clear" w:color="auto" w:fill="auto"/>
          </w:tcPr>
          <w:p w:rsidR="00A83600" w:rsidRPr="00FB6BEA" w:rsidRDefault="00A83600" w:rsidP="00F7005D">
            <w:pPr>
              <w:rPr>
                <w:rFonts w:eastAsia="Calibri" w:cs="Tahoma"/>
                <w:color w:val="000000"/>
                <w:lang w:val="nl-NL"/>
              </w:rPr>
            </w:pPr>
            <w:r w:rsidRPr="00FB6BEA">
              <w:rPr>
                <w:rFonts w:eastAsia="Calibri" w:cs="Tahoma"/>
                <w:color w:val="000000"/>
                <w:lang w:val="nl-NL"/>
              </w:rPr>
              <w:t>Office 365 Plan G2</w:t>
            </w:r>
          </w:p>
        </w:tc>
      </w:tr>
      <w:tr w:rsidR="00A83600" w:rsidRPr="00FB6BEA" w:rsidTr="00CA14C9">
        <w:tc>
          <w:tcPr>
            <w:tcW w:w="4202" w:type="dxa"/>
            <w:shd w:val="clear" w:color="auto" w:fill="auto"/>
          </w:tcPr>
          <w:p w:rsidR="00A83600" w:rsidRPr="00FB6BEA" w:rsidRDefault="00A83600" w:rsidP="00F7005D">
            <w:pPr>
              <w:rPr>
                <w:rFonts w:eastAsia="Calibri" w:cs="Tahoma"/>
                <w:color w:val="000000"/>
                <w:lang w:val="nl-NL"/>
              </w:rPr>
            </w:pPr>
            <w:r w:rsidRPr="00FB6BEA">
              <w:rPr>
                <w:rFonts w:eastAsia="Calibri" w:cs="Tahoma"/>
                <w:color w:val="000000"/>
                <w:lang w:val="nl-NL"/>
              </w:rPr>
              <w:t>Office 365 Plan E3</w:t>
            </w:r>
          </w:p>
        </w:tc>
        <w:tc>
          <w:tcPr>
            <w:tcW w:w="4366" w:type="dxa"/>
            <w:shd w:val="clear" w:color="auto" w:fill="auto"/>
          </w:tcPr>
          <w:p w:rsidR="00A83600" w:rsidRPr="00FB6BEA" w:rsidRDefault="00A83600" w:rsidP="00F7005D">
            <w:pPr>
              <w:rPr>
                <w:rFonts w:eastAsia="Calibri" w:cs="Tahoma"/>
                <w:color w:val="000000"/>
                <w:lang w:val="nl-NL"/>
              </w:rPr>
            </w:pPr>
            <w:r w:rsidRPr="00FB6BEA">
              <w:rPr>
                <w:rFonts w:eastAsia="Calibri" w:cs="Tahoma"/>
                <w:color w:val="000000"/>
                <w:lang w:val="nl-NL"/>
              </w:rPr>
              <w:t>Office 365 Plan G3</w:t>
            </w:r>
          </w:p>
        </w:tc>
      </w:tr>
      <w:tr w:rsidR="00A83600" w:rsidRPr="00FB6BEA" w:rsidTr="00CA14C9">
        <w:tc>
          <w:tcPr>
            <w:tcW w:w="4202" w:type="dxa"/>
            <w:shd w:val="clear" w:color="auto" w:fill="auto"/>
          </w:tcPr>
          <w:p w:rsidR="00A83600" w:rsidRPr="00FB6BEA" w:rsidRDefault="00A83600" w:rsidP="00F7005D">
            <w:pPr>
              <w:rPr>
                <w:rFonts w:eastAsia="Calibri" w:cs="Tahoma"/>
                <w:color w:val="000000"/>
                <w:lang w:val="nl-NL"/>
              </w:rPr>
            </w:pPr>
            <w:r w:rsidRPr="00FB6BEA">
              <w:rPr>
                <w:rFonts w:eastAsia="Calibri" w:cs="Tahoma"/>
                <w:color w:val="000000"/>
                <w:lang w:val="nl-NL"/>
              </w:rPr>
              <w:t>Office 365 Plan E4</w:t>
            </w:r>
          </w:p>
        </w:tc>
        <w:tc>
          <w:tcPr>
            <w:tcW w:w="4366" w:type="dxa"/>
            <w:shd w:val="clear" w:color="auto" w:fill="auto"/>
          </w:tcPr>
          <w:p w:rsidR="00A83600" w:rsidRPr="00FB6BEA" w:rsidRDefault="00A83600" w:rsidP="00F7005D">
            <w:pPr>
              <w:rPr>
                <w:rFonts w:eastAsia="Calibri" w:cs="Tahoma"/>
                <w:color w:val="000000"/>
                <w:lang w:val="nl-NL"/>
              </w:rPr>
            </w:pPr>
            <w:r w:rsidRPr="00FB6BEA">
              <w:rPr>
                <w:rFonts w:eastAsia="Calibri" w:cs="Tahoma"/>
                <w:color w:val="000000"/>
                <w:lang w:val="nl-NL"/>
              </w:rPr>
              <w:t>Office 365 Plan G4</w:t>
            </w:r>
          </w:p>
        </w:tc>
      </w:tr>
    </w:tbl>
    <w:p w:rsidR="00586FCE" w:rsidRPr="00550289" w:rsidRDefault="00586FCE" w:rsidP="007B43EB">
      <w:pPr>
        <w:spacing w:line="192" w:lineRule="auto"/>
        <w:rPr>
          <w:rFonts w:cs="Tahoma"/>
          <w:sz w:val="16"/>
          <w:szCs w:val="16"/>
          <w:lang w:val="nl-NL"/>
        </w:rPr>
      </w:pPr>
    </w:p>
    <w:p w:rsidR="0019545B" w:rsidRPr="00550289" w:rsidRDefault="0019545B" w:rsidP="007B43EB">
      <w:pPr>
        <w:spacing w:line="192" w:lineRule="auto"/>
        <w:rPr>
          <w:rFonts w:cs="Tahoma"/>
          <w:sz w:val="16"/>
          <w:szCs w:val="16"/>
          <w:lang w:val="nl-NL"/>
        </w:rPr>
      </w:pPr>
    </w:p>
    <w:p w:rsidR="00B24E8F" w:rsidRPr="00FB6BEA" w:rsidRDefault="00AD4C5F" w:rsidP="00B24E8F">
      <w:pPr>
        <w:pStyle w:val="Heading2"/>
        <w:ind w:left="0"/>
        <w:rPr>
          <w:rFonts w:ascii="Tahoma" w:hAnsi="Tahoma" w:cs="Tahoma"/>
          <w:lang w:val="nl-NL"/>
        </w:rPr>
      </w:pPr>
      <w:bookmarkStart w:id="1382" w:name="_59_Office_Communications"/>
      <w:bookmarkStart w:id="1383" w:name="_57_Office_Communications"/>
      <w:bookmarkStart w:id="1384" w:name="_59_Office_Groove"/>
      <w:bookmarkStart w:id="1385" w:name="_67_Office_365"/>
      <w:bookmarkStart w:id="1386" w:name="_Toc336338331"/>
      <w:bookmarkStart w:id="1387" w:name="_Toc346275994"/>
      <w:bookmarkStart w:id="1388" w:name="Srv_74Office365PlanK1K2"/>
      <w:bookmarkEnd w:id="1361"/>
      <w:bookmarkEnd w:id="1382"/>
      <w:bookmarkEnd w:id="1383"/>
      <w:bookmarkEnd w:id="1384"/>
      <w:bookmarkEnd w:id="1385"/>
      <w:r w:rsidRPr="00FB6BEA">
        <w:rPr>
          <w:rFonts w:ascii="Tahoma" w:hAnsi="Tahoma" w:cs="Tahoma"/>
          <w:caps/>
          <w:color w:val="F66400"/>
          <w:sz w:val="22"/>
          <w:szCs w:val="20"/>
          <w:vertAlign w:val="superscript"/>
          <w:lang w:val="nl-NL"/>
        </w:rPr>
        <w:t>6</w:t>
      </w:r>
      <w:r w:rsidR="00721D3C">
        <w:rPr>
          <w:rFonts w:ascii="Tahoma" w:hAnsi="Tahoma" w:cs="Tahoma"/>
          <w:caps/>
          <w:color w:val="F66400"/>
          <w:sz w:val="22"/>
          <w:szCs w:val="20"/>
          <w:vertAlign w:val="superscript"/>
          <w:lang w:val="nl-NL"/>
        </w:rPr>
        <w:t>8</w:t>
      </w:r>
      <w:r w:rsidR="004A4569">
        <w:rPr>
          <w:rFonts w:ascii="Tahoma" w:hAnsi="Tahoma" w:cs="Tahoma"/>
          <w:caps/>
          <w:color w:val="F66400"/>
          <w:sz w:val="22"/>
          <w:szCs w:val="20"/>
          <w:vertAlign w:val="superscript"/>
          <w:lang w:val="nl-NL"/>
        </w:rPr>
        <w:t xml:space="preserve"> </w:t>
      </w:r>
      <w:r w:rsidRPr="00FB6BEA">
        <w:rPr>
          <w:rFonts w:ascii="Tahoma" w:hAnsi="Tahoma" w:cs="Tahoma"/>
          <w:color w:val="FF6600"/>
          <w:sz w:val="22"/>
          <w:szCs w:val="22"/>
          <w:lang w:val="nl-NL"/>
        </w:rPr>
        <w:t>Office 365 Plan K1 en K2 (Gebruikers-SL)</w:t>
      </w:r>
      <w:bookmarkEnd w:id="1386"/>
      <w:bookmarkEnd w:id="1387"/>
    </w:p>
    <w:bookmarkEnd w:id="1388"/>
    <w:p w:rsidR="00B24E8F" w:rsidRPr="00550289" w:rsidRDefault="00B24E8F" w:rsidP="007B43EB">
      <w:pPr>
        <w:spacing w:line="192" w:lineRule="auto"/>
        <w:ind w:left="720"/>
        <w:rPr>
          <w:rFonts w:cs="Tahoma"/>
          <w:sz w:val="16"/>
          <w:szCs w:val="16"/>
          <w:lang w:val="nl-NL"/>
        </w:rPr>
      </w:pPr>
    </w:p>
    <w:p w:rsidR="00B24E8F" w:rsidRPr="00FB6BEA" w:rsidRDefault="00B24E8F" w:rsidP="007B43EB">
      <w:pPr>
        <w:ind w:left="720"/>
        <w:rPr>
          <w:rFonts w:cs="Tahoma"/>
          <w:lang w:val="nl-NL"/>
        </w:rPr>
      </w:pPr>
      <w:r w:rsidRPr="00FB6BEA">
        <w:rPr>
          <w:rFonts w:cs="Tahoma"/>
          <w:color w:val="000000"/>
          <w:szCs w:val="18"/>
          <w:lang w:val="nl-NL"/>
        </w:rPr>
        <w:t>Niettegenstaande enige tegengestelde bepaling in de licentieovereenkomsten van de klant, worden gebruikers met een licentie voor Exchange Online Kiosk, SharePoint Online Kiosk, of Office 365 Plan K1 of</w:t>
      </w:r>
      <w:r w:rsidR="007B43EB" w:rsidRPr="00FB6BEA">
        <w:rPr>
          <w:rFonts w:cs="Tahoma"/>
          <w:color w:val="000000"/>
          <w:szCs w:val="18"/>
          <w:lang w:val="nl-NL"/>
        </w:rPr>
        <w:t> </w:t>
      </w:r>
      <w:r w:rsidRPr="00FB6BEA">
        <w:rPr>
          <w:rFonts w:cs="Tahoma"/>
          <w:color w:val="000000"/>
          <w:szCs w:val="18"/>
          <w:lang w:val="nl-NL"/>
        </w:rPr>
        <w:t>K2 niet gerekend tot de gekwalificeerde gebruikers.</w:t>
      </w:r>
    </w:p>
    <w:p w:rsidR="00B24E8F" w:rsidRPr="00550289" w:rsidRDefault="00B24E8F" w:rsidP="007B43EB">
      <w:pPr>
        <w:spacing w:line="192" w:lineRule="auto"/>
        <w:ind w:left="720"/>
        <w:rPr>
          <w:rFonts w:cs="Tahoma"/>
          <w:sz w:val="16"/>
          <w:szCs w:val="16"/>
          <w:lang w:val="nl-NL"/>
        </w:rPr>
      </w:pPr>
    </w:p>
    <w:p w:rsidR="00B24E8F" w:rsidRPr="001A7D9E" w:rsidRDefault="00B24E8F" w:rsidP="007B43EB">
      <w:pPr>
        <w:ind w:left="720"/>
        <w:rPr>
          <w:rFonts w:cs="Tahoma"/>
        </w:rPr>
      </w:pPr>
      <w:r w:rsidRPr="001A7D9E">
        <w:rPr>
          <w:rFonts w:cs="Tahoma"/>
          <w:color w:val="000000"/>
          <w:szCs w:val="18"/>
        </w:rPr>
        <w:t>Office 365 Plan K1 was voorheen Business Productivity Online Deskless Suite (BPOS Deskless)</w:t>
      </w:r>
      <w:r w:rsidR="001A7D9E" w:rsidRPr="001A7D9E">
        <w:rPr>
          <w:rFonts w:cs="Tahoma"/>
          <w:color w:val="000000"/>
          <w:szCs w:val="18"/>
        </w:rPr>
        <w:t xml:space="preserve">. </w:t>
      </w:r>
      <w:r w:rsidRPr="001A7D9E">
        <w:rPr>
          <w:rFonts w:cs="Tahoma"/>
          <w:color w:val="000000"/>
          <w:szCs w:val="18"/>
        </w:rPr>
        <w:t>Klanten in</w:t>
      </w:r>
      <w:r w:rsidR="007B43EB" w:rsidRPr="001A7D9E">
        <w:rPr>
          <w:rFonts w:cs="Tahoma"/>
          <w:color w:val="000000"/>
          <w:szCs w:val="18"/>
        </w:rPr>
        <w:t> </w:t>
      </w:r>
      <w:r w:rsidRPr="001A7D9E">
        <w:rPr>
          <w:rFonts w:cs="Tahoma"/>
          <w:color w:val="000000"/>
          <w:szCs w:val="18"/>
        </w:rPr>
        <w:t>Brazilië en Chili die Office 365 Plan K1 aanschaffen, kunnen gratis migreren naar BPOS Deskless</w:t>
      </w:r>
      <w:r w:rsidR="001A7D9E">
        <w:rPr>
          <w:rFonts w:cs="Tahoma"/>
          <w:color w:val="000000"/>
          <w:szCs w:val="18"/>
        </w:rPr>
        <w:t xml:space="preserve">. </w:t>
      </w:r>
      <w:r w:rsidRPr="001A7D9E">
        <w:rPr>
          <w:rFonts w:cs="Tahoma"/>
          <w:color w:val="000000"/>
          <w:szCs w:val="18"/>
        </w:rPr>
        <w:t>Deze klanten kunnen later migreren naar Office 365 Plan K1.</w:t>
      </w:r>
    </w:p>
    <w:p w:rsidR="00B24E8F" w:rsidRPr="00550289" w:rsidRDefault="00B24E8F" w:rsidP="007B43EB">
      <w:pPr>
        <w:spacing w:line="192" w:lineRule="auto"/>
        <w:ind w:left="720"/>
        <w:rPr>
          <w:rFonts w:cs="Tahoma"/>
          <w:sz w:val="16"/>
          <w:szCs w:val="16"/>
        </w:rPr>
      </w:pPr>
    </w:p>
    <w:p w:rsidR="00AE3665" w:rsidRPr="00FB6BEA" w:rsidRDefault="00AE3665" w:rsidP="007B699C">
      <w:pPr>
        <w:spacing w:after="60"/>
        <w:ind w:left="720"/>
        <w:rPr>
          <w:rFonts w:cs="Tahoma"/>
          <w:lang w:val="nl-NL"/>
        </w:rPr>
      </w:pPr>
      <w:r w:rsidRPr="00FB6BEA">
        <w:rPr>
          <w:rFonts w:eastAsia="Calibri" w:cs="Tahoma"/>
          <w:b/>
          <w:color w:val="000000"/>
          <w:szCs w:val="18"/>
          <w:lang w:val="nl-NL"/>
        </w:rPr>
        <w:t>Clouddiensten voor overheidsgemeenschappen (alleen VS)</w:t>
      </w:r>
    </w:p>
    <w:p w:rsidR="00AE3665" w:rsidRPr="00FB6BEA" w:rsidRDefault="00AE3665" w:rsidP="00AC0ED2">
      <w:pPr>
        <w:ind w:left="720"/>
        <w:rPr>
          <w:rFonts w:cs="Tahoma"/>
          <w:lang w:val="nl-NL"/>
        </w:rPr>
      </w:pPr>
      <w:r w:rsidRPr="00FB6BEA">
        <w:rPr>
          <w:rFonts w:eastAsia="Calibri" w:cs="Tahoma"/>
          <w:color w:val="000000"/>
          <w:szCs w:val="18"/>
          <w:lang w:val="nl-NL"/>
        </w:rPr>
        <w:t>Sommige online diensten in de Office 365-productfamilie (waaronder Office 365 Plan K1 en K2) worden aangeboden als clouddiensten voor overheidsgemeenschappen en clouddiensten voor niet-overheidsgemeenschappen</w:t>
      </w:r>
      <w:r w:rsidR="001A7D9E">
        <w:rPr>
          <w:rFonts w:eastAsia="Calibri" w:cs="Tahoma"/>
          <w:color w:val="000000"/>
          <w:szCs w:val="18"/>
          <w:lang w:val="nl-NL"/>
        </w:rPr>
        <w:t xml:space="preserve">. </w:t>
      </w:r>
      <w:r w:rsidRPr="00FB6BEA">
        <w:rPr>
          <w:rFonts w:eastAsia="Calibri" w:cs="Tahoma"/>
          <w:color w:val="000000"/>
          <w:szCs w:val="18"/>
          <w:lang w:val="nl-NL"/>
        </w:rPr>
        <w:t>Klanten kunnen worden voorzien als de ene of de andere, maar niet als een combinatie van beide</w:t>
      </w:r>
      <w:r w:rsidR="001A7D9E">
        <w:rPr>
          <w:rFonts w:eastAsia="Calibri" w:cs="Tahoma"/>
          <w:color w:val="000000"/>
          <w:szCs w:val="18"/>
          <w:lang w:val="nl-NL"/>
        </w:rPr>
        <w:t xml:space="preserve">. </w:t>
      </w:r>
      <w:r w:rsidRPr="00FB6BEA">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AE3665" w:rsidRPr="00550289" w:rsidRDefault="00AE3665" w:rsidP="007B43EB">
      <w:pPr>
        <w:spacing w:line="192" w:lineRule="auto"/>
        <w:ind w:left="720"/>
        <w:rPr>
          <w:rFonts w:cs="Tahoma"/>
          <w:sz w:val="16"/>
          <w:szCs w:val="16"/>
          <w:lang w:val="nl-NL"/>
        </w:rPr>
      </w:pPr>
    </w:p>
    <w:p w:rsidR="00AE3665" w:rsidRPr="00FB6BEA" w:rsidRDefault="00AE3665" w:rsidP="007B43EB">
      <w:pPr>
        <w:ind w:left="720"/>
        <w:rPr>
          <w:rFonts w:cs="Tahoma"/>
          <w:lang w:val="nl-NL"/>
        </w:rPr>
      </w:pPr>
      <w:r w:rsidRPr="00FB6BEA">
        <w:rPr>
          <w:rFonts w:eastAsia="Calibri" w:cs="Tahoma"/>
          <w:color w:val="000000"/>
          <w:szCs w:val="18"/>
          <w:lang w:val="nl-NL"/>
        </w:rPr>
        <w:t>Wanneer een online dienst eenmaal wordt aangeboden in de cloud van een overheidsgemeenschap, blijft</w:t>
      </w:r>
      <w:r w:rsidR="007B43EB" w:rsidRPr="00FB6BEA">
        <w:rPr>
          <w:lang w:val="nl-NL"/>
        </w:rPr>
        <w:t> </w:t>
      </w:r>
      <w:r w:rsidRPr="00FB6BEA">
        <w:rPr>
          <w:rFonts w:eastAsia="Calibri" w:cs="Tahoma"/>
          <w:color w:val="000000"/>
          <w:szCs w:val="18"/>
          <w:lang w:val="nl-NL"/>
        </w:rPr>
        <w:t>dit</w:t>
      </w:r>
      <w:r w:rsidR="007B43EB" w:rsidRPr="00FB6BEA">
        <w:rPr>
          <w:rFonts w:eastAsia="Calibri" w:cs="Tahoma"/>
          <w:color w:val="000000"/>
          <w:szCs w:val="18"/>
          <w:lang w:val="nl-NL"/>
        </w:rPr>
        <w:t> </w:t>
      </w:r>
      <w:r w:rsidRPr="00FB6BEA">
        <w:rPr>
          <w:rFonts w:eastAsia="Calibri" w:cs="Tahoma"/>
          <w:color w:val="000000"/>
          <w:szCs w:val="18"/>
          <w:lang w:val="nl-NL"/>
        </w:rPr>
        <w:t>zo voor de gehele looptijd van het abonnement. Klanten in de Verenigde Staten die overheidsentiteiten zijn op federaal, staats-, lokaal of stamniveau dienen deel uit te maken van een US</w:t>
      </w:r>
      <w:r w:rsidR="007B43EB" w:rsidRPr="00FB6BEA">
        <w:rPr>
          <w:rFonts w:eastAsia="Calibri" w:cs="Tahoma"/>
          <w:color w:val="000000"/>
          <w:szCs w:val="18"/>
          <w:lang w:val="nl-NL"/>
        </w:rPr>
        <w:t> </w:t>
      </w:r>
      <w:r w:rsidRPr="00FB6BEA">
        <w:rPr>
          <w:rFonts w:eastAsia="Calibri" w:cs="Tahoma"/>
          <w:color w:val="000000"/>
          <w:szCs w:val="18"/>
          <w:lang w:val="nl-NL"/>
        </w:rPr>
        <w:t>Government Enterprise Enrollment of Enterprise Subscription Enrollment om online diensten te kunnen aanschaffen die zijn aangeduid als clouddiensten voor overheidsgemeenschappen</w:t>
      </w:r>
      <w:r w:rsidR="001A7D9E">
        <w:rPr>
          <w:rFonts w:eastAsia="Calibri" w:cs="Tahoma"/>
          <w:color w:val="000000"/>
          <w:szCs w:val="18"/>
          <w:lang w:val="nl-NL"/>
        </w:rPr>
        <w:t xml:space="preserve">. </w:t>
      </w:r>
      <w:r w:rsidRPr="00FB6BEA">
        <w:rPr>
          <w:rFonts w:eastAsia="Calibri" w:cs="Tahoma"/>
          <w:color w:val="000000"/>
          <w:szCs w:val="18"/>
          <w:lang w:val="nl-NL"/>
        </w:rPr>
        <w:t>Gebruiksrechten voor clouddiensten voor overheidsgemeenschappen zijn gelijkwaardig aan die van hun standaard equivalenten voor meerdere houders.</w:t>
      </w:r>
    </w:p>
    <w:p w:rsidR="00F42FD5" w:rsidRPr="00CD452D" w:rsidRDefault="00AD4C5F" w:rsidP="00F42FD5">
      <w:pPr>
        <w:pStyle w:val="Heading2"/>
        <w:ind w:left="0"/>
        <w:rPr>
          <w:rFonts w:ascii="Tahoma" w:hAnsi="Tahoma" w:cs="Tahoma"/>
        </w:rPr>
      </w:pPr>
      <w:bookmarkStart w:id="1389" w:name="_68_SharePoint_Online"/>
      <w:bookmarkStart w:id="1390" w:name="_Toc346275995"/>
      <w:bookmarkStart w:id="1391" w:name="Srv_73SharepointOnlinePlan1"/>
      <w:bookmarkStart w:id="1392" w:name="Srv_74SharepointOnlinePlan1"/>
      <w:bookmarkStart w:id="1393" w:name="Srv_62OfficePerfPointSvr07"/>
      <w:bookmarkEnd w:id="1389"/>
      <w:r w:rsidRPr="00CD452D">
        <w:rPr>
          <w:rFonts w:ascii="Tahoma" w:hAnsi="Tahoma" w:cs="Tahoma"/>
          <w:caps/>
          <w:color w:val="FF6600"/>
          <w:sz w:val="22"/>
          <w:vertAlign w:val="superscript"/>
        </w:rPr>
        <w:t>6</w:t>
      </w:r>
      <w:bookmarkStart w:id="1394" w:name="_Toc336338334"/>
      <w:r w:rsidR="00721D3C">
        <w:rPr>
          <w:rFonts w:ascii="Tahoma" w:hAnsi="Tahoma" w:cs="Tahoma"/>
          <w:caps/>
          <w:color w:val="FF6600"/>
          <w:sz w:val="22"/>
          <w:vertAlign w:val="superscript"/>
        </w:rPr>
        <w:t>9</w:t>
      </w:r>
      <w:r w:rsidRPr="00CD452D">
        <w:rPr>
          <w:rFonts w:ascii="Tahoma" w:hAnsi="Tahoma" w:cs="Tahoma"/>
          <w:color w:val="FF6600"/>
          <w:sz w:val="22"/>
          <w:szCs w:val="22"/>
        </w:rPr>
        <w:t xml:space="preserve"> SharePoint Online Plan 1 en 2</w:t>
      </w:r>
      <w:bookmarkEnd w:id="1390"/>
      <w:bookmarkEnd w:id="1394"/>
    </w:p>
    <w:bookmarkEnd w:id="1391"/>
    <w:bookmarkEnd w:id="1392"/>
    <w:p w:rsidR="00F42FD5" w:rsidRPr="00CD452D" w:rsidRDefault="00F42FD5" w:rsidP="00F42FD5">
      <w:pPr>
        <w:rPr>
          <w:rFonts w:cs="Tahoma"/>
          <w:szCs w:val="18"/>
        </w:rPr>
      </w:pPr>
    </w:p>
    <w:p w:rsidR="00F42FD5" w:rsidRPr="00CD452D" w:rsidRDefault="00F42FD5" w:rsidP="00AC0ED2">
      <w:pPr>
        <w:pStyle w:val="EndnoteText"/>
        <w:ind w:left="720"/>
        <w:rPr>
          <w:rFonts w:ascii="Tahoma" w:hAnsi="Tahoma" w:cs="Tahoma"/>
        </w:rPr>
      </w:pPr>
      <w:r w:rsidRPr="00CD452D">
        <w:rPr>
          <w:rFonts w:ascii="Tahoma" w:hAnsi="Tahoma" w:cs="Tahoma"/>
          <w:color w:val="000000"/>
          <w:sz w:val="18"/>
          <w:szCs w:val="18"/>
        </w:rPr>
        <w:t>SharePoint Online Plan 1 was voorheen SharePoint Online Standard.</w:t>
      </w:r>
    </w:p>
    <w:p w:rsidR="00F42FD5" w:rsidRPr="00CD452D" w:rsidRDefault="00F42FD5" w:rsidP="00AC0ED2">
      <w:pPr>
        <w:pStyle w:val="EndnoteText"/>
        <w:ind w:left="720"/>
        <w:rPr>
          <w:rFonts w:ascii="Tahoma" w:hAnsi="Tahoma" w:cs="Tahoma"/>
          <w:sz w:val="18"/>
          <w:szCs w:val="18"/>
        </w:rPr>
      </w:pPr>
    </w:p>
    <w:p w:rsidR="00F42FD5" w:rsidRPr="004A4569" w:rsidRDefault="00F42FD5" w:rsidP="00AC0ED2">
      <w:pPr>
        <w:pStyle w:val="EndnoteText"/>
        <w:ind w:left="720"/>
        <w:rPr>
          <w:rFonts w:ascii="Tahoma" w:hAnsi="Tahoma" w:cs="Tahoma"/>
        </w:rPr>
      </w:pPr>
      <w:r w:rsidRPr="00CD452D">
        <w:rPr>
          <w:rFonts w:ascii="Tahoma" w:hAnsi="Tahoma" w:cs="Tahoma"/>
          <w:color w:val="000000"/>
          <w:sz w:val="18"/>
          <w:szCs w:val="18"/>
        </w:rPr>
        <w:t>Klanten in Brazilië of Chili die SharePoint Online Plan 1 aanschaffen, kunnen gratis migreren naar SharePoint Online Standard</w:t>
      </w:r>
      <w:r w:rsidR="001A7D9E">
        <w:rPr>
          <w:rFonts w:ascii="Tahoma" w:hAnsi="Tahoma" w:cs="Tahoma"/>
          <w:color w:val="000000"/>
          <w:sz w:val="18"/>
          <w:szCs w:val="18"/>
        </w:rPr>
        <w:t xml:space="preserve">. </w:t>
      </w:r>
      <w:r w:rsidRPr="004A4569">
        <w:rPr>
          <w:rFonts w:ascii="Tahoma" w:hAnsi="Tahoma" w:cs="Tahoma"/>
          <w:color w:val="000000"/>
          <w:sz w:val="18"/>
          <w:szCs w:val="18"/>
        </w:rPr>
        <w:t>Deze klanten kunnen later migreren naar SharePoint Online Plan 1.</w:t>
      </w:r>
    </w:p>
    <w:p w:rsidR="007316A1" w:rsidRPr="004A4569" w:rsidRDefault="007316A1" w:rsidP="00AC0ED2">
      <w:pPr>
        <w:pStyle w:val="EndnoteText"/>
        <w:ind w:left="720"/>
        <w:rPr>
          <w:rFonts w:ascii="Tahoma" w:hAnsi="Tahoma" w:cs="Tahoma"/>
          <w:sz w:val="18"/>
          <w:szCs w:val="18"/>
        </w:rPr>
      </w:pPr>
    </w:p>
    <w:p w:rsidR="00DB7BD1" w:rsidRPr="00FB6BEA" w:rsidRDefault="00DB7BD1" w:rsidP="007B699C">
      <w:pPr>
        <w:spacing w:after="60"/>
        <w:ind w:left="720"/>
        <w:rPr>
          <w:rFonts w:cs="Tahoma"/>
          <w:lang w:val="nl-NL"/>
        </w:rPr>
      </w:pPr>
      <w:r w:rsidRPr="00FB6BEA">
        <w:rPr>
          <w:rFonts w:eastAsia="Calibri" w:cs="Tahoma"/>
          <w:b/>
          <w:color w:val="000000"/>
          <w:szCs w:val="18"/>
          <w:lang w:val="nl-NL"/>
        </w:rPr>
        <w:t>Clouddiensten voor overheidsgemeenschappen (alleen VS)</w:t>
      </w:r>
    </w:p>
    <w:p w:rsidR="00DB7BD1" w:rsidRPr="00FB6BEA" w:rsidRDefault="00DB7BD1" w:rsidP="00AC0ED2">
      <w:pPr>
        <w:ind w:left="720"/>
        <w:rPr>
          <w:rFonts w:cs="Tahoma"/>
          <w:lang w:val="nl-NL"/>
        </w:rPr>
      </w:pPr>
      <w:r w:rsidRPr="00FB6BEA">
        <w:rPr>
          <w:rFonts w:eastAsia="Calibri" w:cs="Tahoma"/>
          <w:color w:val="000000"/>
          <w:szCs w:val="18"/>
          <w:lang w:val="nl-NL"/>
        </w:rPr>
        <w:t>Sommige online diensten in de Office 365-productfamilie (waaronder SharePoint Online Plan 1 en 2) worden</w:t>
      </w:r>
      <w:r w:rsidR="00861665">
        <w:rPr>
          <w:rFonts w:eastAsia="Calibri" w:cs="Tahoma"/>
          <w:color w:val="000000"/>
          <w:szCs w:val="18"/>
          <w:lang w:val="nl-NL"/>
        </w:rPr>
        <w:t> </w:t>
      </w:r>
      <w:r w:rsidRPr="00FB6BEA">
        <w:rPr>
          <w:rFonts w:eastAsia="Calibri" w:cs="Tahoma"/>
          <w:color w:val="000000"/>
          <w:szCs w:val="18"/>
          <w:lang w:val="nl-NL"/>
        </w:rPr>
        <w:t>aangeboden als clouddiensten voor overheidsgemeenschappen en clouddiensten voor niet-overheidsgemeenschappen</w:t>
      </w:r>
      <w:r w:rsidR="001A7D9E">
        <w:rPr>
          <w:rFonts w:eastAsia="Calibri" w:cs="Tahoma"/>
          <w:color w:val="000000"/>
          <w:szCs w:val="18"/>
          <w:lang w:val="nl-NL"/>
        </w:rPr>
        <w:t xml:space="preserve">. </w:t>
      </w:r>
      <w:r w:rsidRPr="00FB6BEA">
        <w:rPr>
          <w:rFonts w:eastAsia="Calibri" w:cs="Tahoma"/>
          <w:color w:val="000000"/>
          <w:szCs w:val="18"/>
          <w:lang w:val="nl-NL"/>
        </w:rPr>
        <w:t>Klanten kunnen worden voorzien als de ene of de andere, maar niet als een combinatie van beide</w:t>
      </w:r>
      <w:r w:rsidR="001A7D9E">
        <w:rPr>
          <w:rFonts w:eastAsia="Calibri" w:cs="Tahoma"/>
          <w:color w:val="000000"/>
          <w:szCs w:val="18"/>
          <w:lang w:val="nl-NL"/>
        </w:rPr>
        <w:t xml:space="preserve">. </w:t>
      </w:r>
      <w:r w:rsidRPr="00FB6BEA">
        <w:rPr>
          <w:rFonts w:eastAsia="Calibri" w:cs="Tahoma"/>
          <w:color w:val="000000"/>
          <w:szCs w:val="18"/>
          <w:lang w:val="nl-NL"/>
        </w:rPr>
        <w:t xml:space="preserve">Online Diensten die zijn aangeduide als clouddienst voor overheidsgemeenschappen mogen niet binnen hetzelfde domein worden ingezet als clouddiensten voor niet-overheidsgemeenschappen. Deze beperking geldt voor alle online diensten die deel uitmaken van de Office 365-productfamilie, met inbegrip van Exchange Online, SharePoint Online en Lync Online. </w:t>
      </w:r>
    </w:p>
    <w:p w:rsidR="00DB7BD1" w:rsidRDefault="00DB7BD1" w:rsidP="00AC0ED2">
      <w:pPr>
        <w:ind w:left="720"/>
        <w:rPr>
          <w:rFonts w:cs="Tahoma"/>
          <w:szCs w:val="18"/>
          <w:lang w:val="nl-NL"/>
        </w:rPr>
      </w:pPr>
    </w:p>
    <w:p w:rsidR="00DB7BD1" w:rsidRPr="00FB6BEA" w:rsidRDefault="00DB7BD1" w:rsidP="007B43EB">
      <w:pPr>
        <w:ind w:left="720"/>
        <w:rPr>
          <w:rFonts w:cs="Tahoma"/>
          <w:lang w:val="nl-NL"/>
        </w:rPr>
      </w:pPr>
      <w:r w:rsidRPr="00FB6BEA">
        <w:rPr>
          <w:rFonts w:eastAsia="Calibri" w:cs="Tahoma"/>
          <w:color w:val="000000"/>
          <w:szCs w:val="18"/>
          <w:lang w:val="nl-NL"/>
        </w:rPr>
        <w:t>Wanneer een online dienst eenmaal wordt aangeboden in de cloud van een overheidsgemeenschap, blijft</w:t>
      </w:r>
      <w:r w:rsidR="007B43EB" w:rsidRPr="00FB6BEA">
        <w:rPr>
          <w:rFonts w:eastAsia="Calibri" w:cs="Tahoma"/>
          <w:color w:val="000000"/>
          <w:szCs w:val="18"/>
          <w:lang w:val="nl-NL"/>
        </w:rPr>
        <w:t> </w:t>
      </w:r>
      <w:r w:rsidRPr="00FB6BEA">
        <w:rPr>
          <w:rFonts w:eastAsia="Calibri" w:cs="Tahoma"/>
          <w:color w:val="000000"/>
          <w:szCs w:val="18"/>
          <w:lang w:val="nl-NL"/>
        </w:rPr>
        <w:t>dit</w:t>
      </w:r>
      <w:r w:rsidR="007B43EB" w:rsidRPr="00FB6BEA">
        <w:rPr>
          <w:rFonts w:eastAsia="Calibri" w:cs="Tahoma"/>
          <w:color w:val="000000"/>
          <w:szCs w:val="18"/>
          <w:lang w:val="nl-NL"/>
        </w:rPr>
        <w:t> </w:t>
      </w:r>
      <w:r w:rsidRPr="00FB6BEA">
        <w:rPr>
          <w:rFonts w:eastAsia="Calibri" w:cs="Tahoma"/>
          <w:color w:val="000000"/>
          <w:szCs w:val="18"/>
          <w:lang w:val="nl-NL"/>
        </w:rPr>
        <w:t>zo voor de gehele looptijd van het abonnement. Klanten in de Verenigde Staten die overheidsentiteiten zijn op federaal, staats-, lokaal of stamniveau dienen deel uit te maken van een US</w:t>
      </w:r>
      <w:r w:rsidR="007B43EB" w:rsidRPr="00FB6BEA">
        <w:rPr>
          <w:rFonts w:eastAsia="Calibri" w:cs="Tahoma"/>
          <w:color w:val="000000"/>
          <w:szCs w:val="18"/>
          <w:lang w:val="nl-NL"/>
        </w:rPr>
        <w:t> </w:t>
      </w:r>
      <w:r w:rsidRPr="00FB6BEA">
        <w:rPr>
          <w:rFonts w:eastAsia="Calibri" w:cs="Tahoma"/>
          <w:color w:val="000000"/>
          <w:szCs w:val="18"/>
          <w:lang w:val="nl-NL"/>
        </w:rPr>
        <w:t>Government Enterprise Enrollment of Enterprise Subscription Enrollment om online diensten te kunnen aanschaffen die zijn aangeduid als clouddiensten voor overheidsgemeenschappen</w:t>
      </w:r>
      <w:r w:rsidR="001A7D9E">
        <w:rPr>
          <w:rFonts w:eastAsia="Calibri" w:cs="Tahoma"/>
          <w:color w:val="000000"/>
          <w:szCs w:val="18"/>
          <w:lang w:val="nl-NL"/>
        </w:rPr>
        <w:t xml:space="preserve">. </w:t>
      </w:r>
      <w:r w:rsidRPr="00FB6BEA">
        <w:rPr>
          <w:rFonts w:eastAsia="Calibri" w:cs="Tahoma"/>
          <w:color w:val="000000"/>
          <w:szCs w:val="18"/>
          <w:lang w:val="nl-NL"/>
        </w:rPr>
        <w:t>Gebruiksrechten voor clouddiensten voor overheidsgemeenschappen zijn gelijkwaardig aan die van hun standaard equivalenten voor meerdere houders.</w:t>
      </w:r>
    </w:p>
    <w:p w:rsidR="007B699C" w:rsidRDefault="007B699C" w:rsidP="00697E59">
      <w:pPr>
        <w:pStyle w:val="EndnoteText"/>
        <w:ind w:left="0"/>
        <w:rPr>
          <w:rFonts w:ascii="Tahoma" w:hAnsi="Tahoma" w:cs="Tahoma"/>
          <w:sz w:val="18"/>
          <w:szCs w:val="18"/>
          <w:lang w:val="nl-NL"/>
        </w:rPr>
      </w:pPr>
    </w:p>
    <w:p w:rsidR="0019545B" w:rsidRPr="00FB6BEA" w:rsidRDefault="0019545B" w:rsidP="00697E59">
      <w:pPr>
        <w:pStyle w:val="EndnoteText"/>
        <w:ind w:left="0"/>
        <w:rPr>
          <w:rFonts w:ascii="Tahoma" w:hAnsi="Tahoma" w:cs="Tahoma"/>
          <w:sz w:val="18"/>
          <w:szCs w:val="18"/>
          <w:lang w:val="nl-NL"/>
        </w:rPr>
      </w:pPr>
    </w:p>
    <w:p w:rsidR="002F7FB8" w:rsidRPr="00CD452D" w:rsidRDefault="00721D3C" w:rsidP="002F7FB8">
      <w:pPr>
        <w:pStyle w:val="Heading2"/>
        <w:ind w:left="0"/>
        <w:rPr>
          <w:rFonts w:ascii="Tahoma" w:hAnsi="Tahoma" w:cs="Tahoma"/>
        </w:rPr>
      </w:pPr>
      <w:bookmarkStart w:id="1395" w:name="_69_SharePoint_Server"/>
      <w:bookmarkStart w:id="1396" w:name="_Toc336338335"/>
      <w:bookmarkStart w:id="1397" w:name="_Toc346275996"/>
      <w:bookmarkStart w:id="1398" w:name="Srv_65ShareptSvr10"/>
      <w:bookmarkStart w:id="1399" w:name="Srv_64OfficeShareptSvr10"/>
      <w:bookmarkStart w:id="1400" w:name="Srv_63OfficeShareptSvr07"/>
      <w:bookmarkStart w:id="1401" w:name="Srv_62OfficeShareptSvr07"/>
      <w:bookmarkEnd w:id="1393"/>
      <w:bookmarkEnd w:id="1395"/>
      <w:r>
        <w:rPr>
          <w:rFonts w:ascii="Tahoma" w:hAnsi="Tahoma" w:cs="Tahoma"/>
          <w:caps/>
          <w:color w:val="FA6500"/>
          <w:sz w:val="22"/>
          <w:vertAlign w:val="superscript"/>
        </w:rPr>
        <w:t>70</w:t>
      </w:r>
      <w:r w:rsidR="004A4569">
        <w:rPr>
          <w:rFonts w:ascii="Tahoma" w:hAnsi="Tahoma" w:cs="Tahoma"/>
          <w:caps/>
          <w:color w:val="FA6500"/>
          <w:sz w:val="22"/>
          <w:vertAlign w:val="superscript"/>
        </w:rPr>
        <w:t xml:space="preserve"> </w:t>
      </w:r>
      <w:r w:rsidR="00E92222" w:rsidRPr="00CD452D">
        <w:rPr>
          <w:rFonts w:ascii="Tahoma" w:hAnsi="Tahoma" w:cs="Tahoma"/>
          <w:color w:val="FA6500"/>
          <w:sz w:val="22"/>
        </w:rPr>
        <w:t xml:space="preserve">SharePoint Server </w:t>
      </w:r>
      <w:bookmarkEnd w:id="1396"/>
      <w:r w:rsidR="00E92222" w:rsidRPr="00CD452D">
        <w:rPr>
          <w:rFonts w:ascii="Tahoma" w:hAnsi="Tahoma" w:cs="Tahoma"/>
          <w:color w:val="FA6500"/>
          <w:sz w:val="22"/>
        </w:rPr>
        <w:t>2013</w:t>
      </w:r>
      <w:bookmarkEnd w:id="1397"/>
    </w:p>
    <w:bookmarkEnd w:id="1398"/>
    <w:bookmarkEnd w:id="1399"/>
    <w:bookmarkEnd w:id="1400"/>
    <w:bookmarkEnd w:id="1401"/>
    <w:p w:rsidR="002F7FB8" w:rsidRPr="00CD452D" w:rsidRDefault="002F7FB8" w:rsidP="002F7FB8">
      <w:pPr>
        <w:ind w:left="720"/>
        <w:rPr>
          <w:rFonts w:cs="Tahoma"/>
          <w:szCs w:val="18"/>
        </w:rPr>
      </w:pPr>
    </w:p>
    <w:p w:rsidR="002F7FB8" w:rsidRPr="00CD452D" w:rsidRDefault="002F7FB8" w:rsidP="002F7FB8">
      <w:pPr>
        <w:ind w:left="720"/>
        <w:rPr>
          <w:rFonts w:cs="Tahoma"/>
        </w:rPr>
      </w:pPr>
      <w:r w:rsidRPr="00CD452D">
        <w:rPr>
          <w:rFonts w:cs="Tahoma"/>
          <w:color w:val="000000"/>
          <w:szCs w:val="18"/>
        </w:rPr>
        <w:t>SharePoint Server 2013 is de nieuwste versie van SharePoint Server.</w:t>
      </w:r>
    </w:p>
    <w:p w:rsidR="002F7FB8" w:rsidRPr="00CD452D" w:rsidRDefault="002F7FB8" w:rsidP="002F7FB8">
      <w:pPr>
        <w:ind w:left="720"/>
        <w:rPr>
          <w:rFonts w:cs="Tahoma"/>
          <w:szCs w:val="18"/>
        </w:rPr>
      </w:pPr>
    </w:p>
    <w:p w:rsidR="002F7FB8" w:rsidRPr="00CD452D" w:rsidRDefault="002F7FB8" w:rsidP="007B699C">
      <w:pPr>
        <w:spacing w:after="60"/>
        <w:ind w:left="720"/>
        <w:rPr>
          <w:rFonts w:cs="Tahoma"/>
        </w:rPr>
      </w:pPr>
      <w:r w:rsidRPr="00CD452D">
        <w:rPr>
          <w:rFonts w:cs="Tahoma"/>
          <w:b/>
          <w:color w:val="000000"/>
          <w:szCs w:val="18"/>
        </w:rPr>
        <w:t>Licentieverlening voor SharePoint Server 2010 for Internet Sites Enterprise, SharePoint Server 2010 for Internet Sites Standard, FAST Search Server 2010 for SharePoint Server Customers, Search Server 2010</w:t>
      </w:r>
    </w:p>
    <w:p w:rsidR="002F7FB8" w:rsidRPr="00CD452D" w:rsidRDefault="00CD0D74" w:rsidP="002F7FB8">
      <w:pPr>
        <w:ind w:left="720"/>
        <w:rPr>
          <w:rFonts w:cs="Tahoma"/>
        </w:rPr>
      </w:pPr>
      <w:r w:rsidRPr="00CD452D">
        <w:rPr>
          <w:rFonts w:cs="Tahoma"/>
          <w:color w:val="000000"/>
          <w:szCs w:val="18"/>
        </w:rPr>
        <w:t>De 2010-versie van SharePoint Server for Internet Sites Enterprise, SharePoint Server for Internet Sites Standard, FAST Search Server for SharePoint Server en Search Server is de definitieve versie van deze producten</w:t>
      </w:r>
      <w:r w:rsidR="001A7D9E">
        <w:rPr>
          <w:rFonts w:cs="Tahoma"/>
          <w:color w:val="000000"/>
          <w:szCs w:val="18"/>
        </w:rPr>
        <w:t xml:space="preserve">. </w:t>
      </w:r>
      <w:r w:rsidRPr="00CD452D">
        <w:rPr>
          <w:rFonts w:cs="Tahoma"/>
          <w:color w:val="000000"/>
          <w:szCs w:val="18"/>
        </w:rPr>
        <w:t>In verband hiermee komen klanten met licenties voor SharePoint Server 2010 for Internet Sites Enterprise, SharePoint Server 2010 for Internet Sites Standard, FAST Search Server 2010 for SharePoint en Search Server 2010 met actieve Software Assurance dekking per 1 december 2012 in aanmerking voor verlening van de volgende licenties.</w:t>
      </w:r>
    </w:p>
    <w:p w:rsidR="002F7FB8" w:rsidRPr="00CD452D" w:rsidRDefault="002F7FB8" w:rsidP="002F7FB8">
      <w:pPr>
        <w:ind w:left="900"/>
        <w:rPr>
          <w:rFonts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FB6BEA" w:rsidTr="002C3AB1">
        <w:trPr>
          <w:trHeight w:val="332"/>
        </w:trPr>
        <w:tc>
          <w:tcPr>
            <w:tcW w:w="4500" w:type="dxa"/>
            <w:shd w:val="clear" w:color="auto" w:fill="FABF8F"/>
          </w:tcPr>
          <w:p w:rsidR="002F7FB8" w:rsidRPr="00FB6BEA" w:rsidRDefault="002F7FB8" w:rsidP="002C3AB1">
            <w:pPr>
              <w:rPr>
                <w:rFonts w:cs="Tahoma"/>
                <w:b/>
                <w:color w:val="000000"/>
                <w:szCs w:val="18"/>
                <w:lang w:val="nl-NL"/>
              </w:rPr>
            </w:pPr>
            <w:r w:rsidRPr="00FB6BEA">
              <w:rPr>
                <w:rFonts w:cs="Tahoma"/>
                <w:b/>
                <w:color w:val="000000"/>
                <w:szCs w:val="18"/>
                <w:lang w:val="nl-NL"/>
              </w:rPr>
              <w:t>Kwalificerende licentie</w:t>
            </w:r>
          </w:p>
        </w:tc>
        <w:tc>
          <w:tcPr>
            <w:tcW w:w="3600" w:type="dxa"/>
            <w:shd w:val="clear" w:color="auto" w:fill="FABF8F"/>
          </w:tcPr>
          <w:p w:rsidR="002F7FB8" w:rsidRPr="00FB6BEA" w:rsidRDefault="002F7FB8" w:rsidP="002C3AB1">
            <w:pPr>
              <w:rPr>
                <w:rFonts w:cs="Tahoma"/>
                <w:b/>
                <w:color w:val="000000"/>
                <w:szCs w:val="18"/>
                <w:lang w:val="nl-NL"/>
              </w:rPr>
            </w:pPr>
            <w:r w:rsidRPr="00FB6BEA">
              <w:rPr>
                <w:rFonts w:cs="Tahoma"/>
                <w:b/>
                <w:color w:val="000000"/>
                <w:szCs w:val="18"/>
                <w:lang w:val="nl-NL"/>
              </w:rPr>
              <w:t>Gratis Licentie en Benefits</w:t>
            </w:r>
          </w:p>
        </w:tc>
      </w:tr>
      <w:tr w:rsidR="00CD0D74" w:rsidRPr="00FB6BEA" w:rsidTr="002C3AB1">
        <w:trPr>
          <w:trHeight w:val="70"/>
        </w:trPr>
        <w:tc>
          <w:tcPr>
            <w:tcW w:w="4500" w:type="dxa"/>
            <w:shd w:val="clear" w:color="auto" w:fill="auto"/>
          </w:tcPr>
          <w:p w:rsidR="00CD0D74" w:rsidRPr="00CD452D" w:rsidRDefault="00CD0D74" w:rsidP="007B43EB">
            <w:pPr>
              <w:rPr>
                <w:rFonts w:cs="Tahoma"/>
                <w:color w:val="000000"/>
                <w:szCs w:val="18"/>
              </w:rPr>
            </w:pPr>
            <w:r w:rsidRPr="00CD452D">
              <w:rPr>
                <w:rFonts w:cs="Tahoma"/>
                <w:color w:val="000000"/>
                <w:szCs w:val="18"/>
              </w:rPr>
              <w:t>Licentie voor SharePoint Server 2010 for Internet Sites Enterprise met actieve Software Assurance op</w:t>
            </w:r>
            <w:r w:rsidR="007B43EB" w:rsidRPr="00CD452D">
              <w:rPr>
                <w:rFonts w:cs="Tahoma"/>
                <w:color w:val="000000"/>
                <w:szCs w:val="18"/>
              </w:rPr>
              <w:t> </w:t>
            </w:r>
            <w:r w:rsidRPr="00CD452D">
              <w:rPr>
                <w:rFonts w:cs="Tahoma"/>
                <w:color w:val="000000"/>
                <w:szCs w:val="18"/>
              </w:rPr>
              <w:t>1</w:t>
            </w:r>
            <w:r w:rsidR="007B43EB" w:rsidRPr="00CD452D">
              <w:rPr>
                <w:rFonts w:cs="Tahoma"/>
                <w:color w:val="000000"/>
                <w:szCs w:val="18"/>
              </w:rPr>
              <w:t> </w:t>
            </w:r>
            <w:r w:rsidRPr="00CD452D">
              <w:rPr>
                <w:rFonts w:cs="Tahoma"/>
                <w:color w:val="000000"/>
                <w:szCs w:val="18"/>
              </w:rPr>
              <w:t>december 2012</w:t>
            </w:r>
          </w:p>
        </w:tc>
        <w:tc>
          <w:tcPr>
            <w:tcW w:w="3600" w:type="dxa"/>
            <w:shd w:val="clear" w:color="auto" w:fill="auto"/>
          </w:tcPr>
          <w:p w:rsidR="00CD0D74" w:rsidRPr="00CD452D" w:rsidRDefault="00CD0D74" w:rsidP="00CD0D74">
            <w:pPr>
              <w:rPr>
                <w:rFonts w:cs="Tahoma"/>
                <w:color w:val="000000"/>
                <w:szCs w:val="18"/>
              </w:rPr>
            </w:pPr>
            <w:r w:rsidRPr="00CD452D">
              <w:rPr>
                <w:rFonts w:cs="Tahoma"/>
                <w:color w:val="000000"/>
                <w:szCs w:val="18"/>
              </w:rPr>
              <w:t>Eén licentie voor SharePoint Server 2013</w:t>
            </w:r>
          </w:p>
        </w:tc>
      </w:tr>
      <w:tr w:rsidR="00CD0D74" w:rsidRPr="00FB6BEA" w:rsidTr="002C3AB1">
        <w:trPr>
          <w:trHeight w:val="152"/>
        </w:trPr>
        <w:tc>
          <w:tcPr>
            <w:tcW w:w="4500" w:type="dxa"/>
            <w:shd w:val="clear" w:color="auto" w:fill="auto"/>
          </w:tcPr>
          <w:p w:rsidR="00CD0D74" w:rsidRPr="00CD452D" w:rsidRDefault="00CD0D74" w:rsidP="007B43EB">
            <w:pPr>
              <w:rPr>
                <w:rFonts w:cs="Tahoma"/>
                <w:color w:val="000000"/>
                <w:szCs w:val="18"/>
              </w:rPr>
            </w:pPr>
            <w:r w:rsidRPr="00CD452D">
              <w:rPr>
                <w:rFonts w:cs="Tahoma"/>
                <w:color w:val="000000"/>
                <w:szCs w:val="18"/>
              </w:rPr>
              <w:t>Licentie voor SharePoint Server 2010 for Internet Sites Standard met actieve Software Assurance op</w:t>
            </w:r>
            <w:r w:rsidR="007B43EB" w:rsidRPr="00CD452D">
              <w:rPr>
                <w:rFonts w:cs="Tahoma"/>
                <w:color w:val="000000"/>
                <w:szCs w:val="18"/>
              </w:rPr>
              <w:t> </w:t>
            </w:r>
            <w:r w:rsidRPr="00CD452D">
              <w:rPr>
                <w:rFonts w:cs="Tahoma"/>
                <w:color w:val="000000"/>
                <w:szCs w:val="18"/>
              </w:rPr>
              <w:t>1</w:t>
            </w:r>
            <w:r w:rsidR="007B43EB" w:rsidRPr="00CD452D">
              <w:rPr>
                <w:rFonts w:cs="Tahoma"/>
                <w:color w:val="000000"/>
                <w:szCs w:val="18"/>
              </w:rPr>
              <w:t> </w:t>
            </w:r>
            <w:r w:rsidRPr="00CD452D">
              <w:rPr>
                <w:rFonts w:cs="Tahoma"/>
                <w:color w:val="000000"/>
                <w:szCs w:val="18"/>
              </w:rPr>
              <w:t xml:space="preserve">december 2012 </w:t>
            </w:r>
          </w:p>
        </w:tc>
        <w:tc>
          <w:tcPr>
            <w:tcW w:w="3600" w:type="dxa"/>
            <w:shd w:val="clear" w:color="auto" w:fill="auto"/>
          </w:tcPr>
          <w:p w:rsidR="00CD0D74" w:rsidRPr="00CD452D" w:rsidRDefault="00CD0D74" w:rsidP="00CD0D74">
            <w:pPr>
              <w:rPr>
                <w:rFonts w:cs="Tahoma"/>
                <w:color w:val="000000"/>
                <w:szCs w:val="18"/>
              </w:rPr>
            </w:pPr>
            <w:r w:rsidRPr="00CD452D">
              <w:rPr>
                <w:rFonts w:cs="Tahoma"/>
                <w:color w:val="000000"/>
                <w:szCs w:val="18"/>
              </w:rPr>
              <w:t>Eén licentie voor SharePoint Server 2013</w:t>
            </w:r>
          </w:p>
        </w:tc>
      </w:tr>
      <w:tr w:rsidR="00CD0D74" w:rsidRPr="00FB6BEA" w:rsidTr="002C3AB1">
        <w:trPr>
          <w:trHeight w:val="152"/>
        </w:trPr>
        <w:tc>
          <w:tcPr>
            <w:tcW w:w="4500" w:type="dxa"/>
            <w:shd w:val="clear" w:color="auto" w:fill="auto"/>
          </w:tcPr>
          <w:p w:rsidR="00CD0D74" w:rsidRPr="00CD452D" w:rsidRDefault="00CD0D74" w:rsidP="00CD0D74">
            <w:pPr>
              <w:rPr>
                <w:rFonts w:cs="Tahoma"/>
                <w:color w:val="000000"/>
                <w:szCs w:val="18"/>
              </w:rPr>
            </w:pPr>
            <w:r w:rsidRPr="00CD452D">
              <w:rPr>
                <w:rFonts w:cs="Tahoma"/>
                <w:color w:val="000000"/>
                <w:szCs w:val="18"/>
              </w:rPr>
              <w:t>Licentie voor FAST Search Server 2010 for SharePoint Server met actieve Software Assurance op 1 december 2012</w:t>
            </w:r>
          </w:p>
        </w:tc>
        <w:tc>
          <w:tcPr>
            <w:tcW w:w="3600" w:type="dxa"/>
            <w:shd w:val="clear" w:color="auto" w:fill="auto"/>
          </w:tcPr>
          <w:p w:rsidR="00CD0D74" w:rsidRPr="00CD452D" w:rsidRDefault="00CD0D74" w:rsidP="00CD0D74">
            <w:pPr>
              <w:rPr>
                <w:rFonts w:cs="Tahoma"/>
                <w:color w:val="000000"/>
                <w:szCs w:val="18"/>
              </w:rPr>
            </w:pPr>
            <w:r w:rsidRPr="00CD452D">
              <w:rPr>
                <w:rFonts w:cs="Tahoma"/>
                <w:color w:val="000000"/>
                <w:szCs w:val="18"/>
              </w:rPr>
              <w:t>Eén licentie voor SharePoint Server 2013</w:t>
            </w:r>
          </w:p>
        </w:tc>
      </w:tr>
      <w:tr w:rsidR="00CD0D74" w:rsidRPr="00FB6BEA" w:rsidTr="002C3AB1">
        <w:trPr>
          <w:trHeight w:val="233"/>
        </w:trPr>
        <w:tc>
          <w:tcPr>
            <w:tcW w:w="4500" w:type="dxa"/>
            <w:shd w:val="clear" w:color="auto" w:fill="auto"/>
          </w:tcPr>
          <w:p w:rsidR="00CD0D74" w:rsidRPr="00FB6BEA" w:rsidRDefault="00CD0D74" w:rsidP="00CD0D74">
            <w:pPr>
              <w:rPr>
                <w:rFonts w:cs="Tahoma"/>
                <w:color w:val="000000"/>
                <w:szCs w:val="18"/>
                <w:lang w:val="nl-NL"/>
              </w:rPr>
            </w:pPr>
            <w:r w:rsidRPr="00FB6BEA">
              <w:rPr>
                <w:rFonts w:cs="Tahoma"/>
                <w:color w:val="000000"/>
                <w:szCs w:val="18"/>
                <w:lang w:val="nl-NL"/>
              </w:rPr>
              <w:t>Licentie voor Search Server 2010 met actieve Software Assurance op 1 december 2012</w:t>
            </w:r>
          </w:p>
        </w:tc>
        <w:tc>
          <w:tcPr>
            <w:tcW w:w="3600" w:type="dxa"/>
            <w:shd w:val="clear" w:color="auto" w:fill="auto"/>
          </w:tcPr>
          <w:p w:rsidR="00CD0D74" w:rsidRPr="00CD452D" w:rsidRDefault="00CD0D74" w:rsidP="00E60393">
            <w:pPr>
              <w:rPr>
                <w:rFonts w:cs="Tahoma"/>
              </w:rPr>
            </w:pPr>
            <w:r w:rsidRPr="00CD452D">
              <w:rPr>
                <w:rFonts w:cs="Tahoma"/>
                <w:color w:val="000000"/>
                <w:szCs w:val="18"/>
              </w:rPr>
              <w:t>Eén licentie voor SharePoint Server 2013,</w:t>
            </w:r>
            <w:r w:rsidR="00E60393" w:rsidRPr="00CD452D">
              <w:rPr>
                <w:rFonts w:cs="Tahoma"/>
                <w:color w:val="000000"/>
                <w:szCs w:val="18"/>
              </w:rPr>
              <w:t> </w:t>
            </w:r>
            <w:r w:rsidRPr="00CD452D">
              <w:rPr>
                <w:rFonts w:cs="Tahoma"/>
                <w:b/>
                <w:color w:val="000000"/>
                <w:szCs w:val="18"/>
              </w:rPr>
              <w:t>en</w:t>
            </w:r>
          </w:p>
          <w:p w:rsidR="00CD0D74" w:rsidRPr="00CD452D" w:rsidRDefault="00CD0D74" w:rsidP="00CD0D74">
            <w:pPr>
              <w:rPr>
                <w:rFonts w:cs="Tahoma"/>
              </w:rPr>
            </w:pPr>
          </w:p>
          <w:p w:rsidR="00CD0D74" w:rsidRPr="00CD452D" w:rsidRDefault="00CD0D74" w:rsidP="00CD0D74">
            <w:pPr>
              <w:rPr>
                <w:rFonts w:cs="Tahoma"/>
                <w:color w:val="000000"/>
                <w:szCs w:val="18"/>
              </w:rPr>
            </w:pPr>
            <w:r w:rsidRPr="00CD452D">
              <w:rPr>
                <w:rFonts w:cs="Tahoma"/>
                <w:color w:val="000000"/>
                <w:szCs w:val="18"/>
              </w:rPr>
              <w:t>100 CAL´s voor SharePoint Server 2013 Standard</w:t>
            </w:r>
          </w:p>
        </w:tc>
      </w:tr>
    </w:tbl>
    <w:p w:rsidR="00586FCE" w:rsidRDefault="00586FCE" w:rsidP="00586FCE">
      <w:pPr>
        <w:rPr>
          <w:rFonts w:cs="Tahoma"/>
          <w:szCs w:val="18"/>
        </w:rPr>
      </w:pPr>
    </w:p>
    <w:p w:rsidR="00861665" w:rsidRDefault="00861665" w:rsidP="00586FCE">
      <w:pPr>
        <w:rPr>
          <w:rFonts w:cs="Tahoma"/>
          <w:szCs w:val="18"/>
        </w:rPr>
      </w:pPr>
    </w:p>
    <w:p w:rsidR="00861665" w:rsidRPr="00CD452D" w:rsidRDefault="00861665" w:rsidP="00586FCE">
      <w:pPr>
        <w:rPr>
          <w:rFonts w:cs="Tahoma"/>
          <w:szCs w:val="18"/>
        </w:rPr>
      </w:pPr>
    </w:p>
    <w:p w:rsidR="002F7FB8" w:rsidRPr="00FB6BEA" w:rsidRDefault="002F7FB8" w:rsidP="002F7FB8">
      <w:pPr>
        <w:ind w:left="720"/>
        <w:rPr>
          <w:rFonts w:cs="Tahoma"/>
          <w:lang w:val="nl-NL"/>
        </w:rPr>
      </w:pPr>
      <w:r w:rsidRPr="00FB6BEA">
        <w:rPr>
          <w:rFonts w:cs="Tahoma"/>
          <w:color w:val="000000"/>
          <w:szCs w:val="18"/>
          <w:lang w:val="nl-NL"/>
        </w:rPr>
        <w:t>De volgende voorwaarden zijn van toepassing op de bovenstaande licentieverlening.</w:t>
      </w:r>
    </w:p>
    <w:p w:rsidR="002F7FB8" w:rsidRPr="00FB6BEA" w:rsidRDefault="002F7FB8" w:rsidP="002F7FB8">
      <w:pPr>
        <w:ind w:left="720"/>
        <w:rPr>
          <w:rFonts w:cs="Tahoma"/>
          <w:szCs w:val="18"/>
          <w:lang w:val="nl-NL"/>
        </w:rPr>
      </w:pPr>
    </w:p>
    <w:p w:rsidR="002F7FB8" w:rsidRPr="00FB6BEA" w:rsidRDefault="002F7FB8" w:rsidP="006C6786">
      <w:pPr>
        <w:numPr>
          <w:ilvl w:val="0"/>
          <w:numId w:val="102"/>
        </w:numPr>
        <w:spacing w:after="60"/>
        <w:ind w:left="1440"/>
        <w:rPr>
          <w:rFonts w:cs="Tahoma"/>
          <w:lang w:val="nl-NL"/>
        </w:rPr>
      </w:pPr>
      <w:r w:rsidRPr="00FB6BEA">
        <w:rPr>
          <w:rFonts w:cs="Tahoma"/>
          <w:bCs/>
          <w:color w:val="000000"/>
          <w:szCs w:val="18"/>
          <w:u w:val="single"/>
          <w:lang w:val="nl-NL"/>
        </w:rPr>
        <w:t>migratietraject</w:t>
      </w:r>
      <w:r w:rsidRPr="00FB6BEA">
        <w:rPr>
          <w:rFonts w:cs="Tahoma"/>
          <w:color w:val="000000"/>
          <w:szCs w:val="18"/>
          <w:lang w:val="nl-NL"/>
        </w:rPr>
        <w:t xml:space="preserve">: Klanten met actieve Software Assurance dekking voor een bepaalde Kwalificerende Licentie komen per 1 december 2012 en na het uitbrengen van SharePoint Server 2013 op grond van de Gratis Licentie in aanmerking voor het upgraden en gebruiken van SharePoint 2013-software in plaats van de corresponderende kopie van de 2010-software. </w:t>
      </w:r>
    </w:p>
    <w:p w:rsidR="002F7FB8" w:rsidRPr="00FB6BEA" w:rsidRDefault="002F7FB8" w:rsidP="006C6786">
      <w:pPr>
        <w:numPr>
          <w:ilvl w:val="0"/>
          <w:numId w:val="102"/>
        </w:numPr>
        <w:spacing w:after="60"/>
        <w:ind w:left="1440"/>
        <w:rPr>
          <w:rFonts w:cs="Tahoma"/>
          <w:lang w:val="nl-NL"/>
        </w:rPr>
      </w:pPr>
      <w:r w:rsidRPr="00FB6BEA">
        <w:rPr>
          <w:rFonts w:cs="Tahoma"/>
          <w:color w:val="000000"/>
          <w:szCs w:val="18"/>
          <w:u w:val="single"/>
          <w:lang w:val="nl-NL"/>
        </w:rPr>
        <w:t>Gebruiksrechten</w:t>
      </w:r>
      <w:r w:rsidRPr="00FB6BEA">
        <w:rPr>
          <w:rFonts w:cs="Tahoma"/>
          <w:color w:val="000000"/>
          <w:szCs w:val="18"/>
          <w:lang w:val="nl-NL"/>
        </w:rPr>
        <w:t>: het gebruiksrecht voor de software onder de Gratis Licentie op grond van deze aanbieding vervalt op het moment dat het gebruiksrecht voor de software op grond van de Kwalificerende Licentie afloopt</w:t>
      </w:r>
      <w:r w:rsidR="001A7D9E">
        <w:rPr>
          <w:rFonts w:cs="Tahoma"/>
          <w:color w:val="000000"/>
          <w:szCs w:val="18"/>
          <w:lang w:val="nl-NL"/>
        </w:rPr>
        <w:t xml:space="preserve">. </w:t>
      </w:r>
      <w:r w:rsidRPr="00FB6BEA">
        <w:rPr>
          <w:rFonts w:cs="Tahoma"/>
          <w:color w:val="000000"/>
          <w:szCs w:val="18"/>
          <w:lang w:val="nl-NL"/>
        </w:rPr>
        <w:t>Gebruik van die software wordt beheerst door de gebruiksrechten voor de software en de voorwaarden van de volume license overeenkomst van de klant</w:t>
      </w:r>
      <w:r w:rsidR="001A7D9E">
        <w:rPr>
          <w:rFonts w:cs="Tahoma"/>
          <w:color w:val="000000"/>
          <w:szCs w:val="18"/>
          <w:lang w:val="nl-NL"/>
        </w:rPr>
        <w:t xml:space="preserve">. </w:t>
      </w:r>
      <w:r w:rsidRPr="00FB6BEA">
        <w:rPr>
          <w:rFonts w:cs="Tahoma"/>
          <w:color w:val="000000"/>
          <w:szCs w:val="18"/>
          <w:lang w:val="nl-NL"/>
        </w:rPr>
        <w:t xml:space="preserve">Deze productaantekening en het bewijs van de klant van de corresponderende Kwalificerende Licentie en Software Assurance vormen samen de documentatie van het gebruiksrecht van de klant voor software op grond van de Gratis Licentie in het kader van deze aanbieding. </w:t>
      </w:r>
    </w:p>
    <w:p w:rsidR="002F7FB8" w:rsidRPr="00F84956" w:rsidRDefault="002F7FB8" w:rsidP="007B699C">
      <w:pPr>
        <w:numPr>
          <w:ilvl w:val="0"/>
          <w:numId w:val="8"/>
        </w:numPr>
        <w:spacing w:after="60"/>
        <w:ind w:left="1440"/>
        <w:rPr>
          <w:rFonts w:cs="Tahoma"/>
          <w:lang w:val="nl-NL"/>
        </w:rPr>
      </w:pPr>
      <w:r w:rsidRPr="00FB6BEA">
        <w:rPr>
          <w:rFonts w:cs="Tahoma"/>
          <w:color w:val="000000"/>
          <w:szCs w:val="18"/>
          <w:u w:val="single"/>
          <w:lang w:val="nl-NL"/>
        </w:rPr>
        <w:t>Licentie en Software Assurance</w:t>
      </w:r>
      <w:r w:rsidRPr="00FB6BEA">
        <w:rPr>
          <w:rFonts w:cs="Tahoma"/>
          <w:color w:val="000000"/>
          <w:szCs w:val="18"/>
          <w:lang w:val="nl-NL"/>
        </w:rPr>
        <w:t>: Bij de Gratis Licentie is Software Assurance dekking inbegrepen</w:t>
      </w:r>
      <w:r w:rsidR="001A7D9E">
        <w:rPr>
          <w:rFonts w:cs="Tahoma"/>
          <w:color w:val="000000"/>
          <w:szCs w:val="18"/>
          <w:lang w:val="nl-NL"/>
        </w:rPr>
        <w:t xml:space="preserve">. </w:t>
      </w:r>
      <w:r w:rsidRPr="00FB6BEA">
        <w:rPr>
          <w:rFonts w:cs="Tahoma"/>
          <w:color w:val="000000"/>
          <w:szCs w:val="18"/>
          <w:lang w:val="nl-NL"/>
        </w:rPr>
        <w:t>De Software Assurance-dekking voor de Gratis Licentie loopt af op het moment dat de dekking van de Kwalificerende Licentie afloopt</w:t>
      </w:r>
      <w:r w:rsidR="001A7D9E">
        <w:rPr>
          <w:rFonts w:cs="Tahoma"/>
          <w:color w:val="000000"/>
          <w:szCs w:val="18"/>
          <w:lang w:val="nl-NL"/>
        </w:rPr>
        <w:t xml:space="preserve">. </w:t>
      </w:r>
      <w:r w:rsidRPr="00FB6BEA">
        <w:rPr>
          <w:rFonts w:cs="Tahoma"/>
          <w:color w:val="000000"/>
          <w:szCs w:val="18"/>
          <w:lang w:val="nl-NL"/>
        </w:rPr>
        <w:t>Op het moment dat de Software Assurance dekking voor de Kwalificerende Licentie afloopt, kan de klant Software Assurance voor de Gratis Licentie verlengen zonder een nieuwe afzonderlijke licentie te hoeven aanschaffen.</w:t>
      </w:r>
    </w:p>
    <w:p w:rsidR="002F7FB8" w:rsidRPr="00FB6BEA" w:rsidRDefault="002F7FB8" w:rsidP="006C6786">
      <w:pPr>
        <w:numPr>
          <w:ilvl w:val="0"/>
          <w:numId w:val="103"/>
        </w:numPr>
        <w:spacing w:after="60"/>
        <w:ind w:left="1440"/>
        <w:rPr>
          <w:rFonts w:cs="Tahoma"/>
          <w:lang w:val="nl-NL"/>
        </w:rPr>
      </w:pPr>
      <w:r w:rsidRPr="00FB6BEA">
        <w:rPr>
          <w:rFonts w:eastAsia="Calibri" w:cs="Tahoma"/>
          <w:color w:val="000000"/>
          <w:szCs w:val="18"/>
          <w:u w:val="single"/>
          <w:lang w:val="nl-NL"/>
        </w:rPr>
        <w:t>True-ups</w:t>
      </w:r>
      <w:r w:rsidR="009923B2" w:rsidRPr="00FB6BEA">
        <w:rPr>
          <w:rFonts w:eastAsia="Calibri" w:cs="Tahoma"/>
          <w:color w:val="000000"/>
          <w:szCs w:val="18"/>
          <w:lang w:val="nl-NL"/>
        </w:rPr>
        <w:t xml:space="preserve">: </w:t>
      </w:r>
      <w:r w:rsidRPr="00FB6BEA">
        <w:rPr>
          <w:rFonts w:eastAsia="Calibri" w:cs="Tahoma"/>
          <w:color w:val="000000"/>
          <w:szCs w:val="18"/>
          <w:lang w:val="nl-NL"/>
        </w:rPr>
        <w:t xml:space="preserve">Voor klanten met een Enterprise Overeenkomst die in aanmerking komen voor deze Gratis Licenties en rechten zoals hierboven beschreven, gelden licenties voor SharePoint Server 2010 for Internet Sites Enterprise, SharePoint Server 2010 for Internet Sites Standard </w:t>
      </w:r>
      <w:r w:rsidRPr="00FB6BEA">
        <w:rPr>
          <w:rFonts w:cs="Tahoma"/>
          <w:color w:val="000000"/>
          <w:szCs w:val="20"/>
          <w:lang w:val="nl-NL"/>
        </w:rPr>
        <w:t xml:space="preserve">en FAST Search Server 2010 for SharePoint Server </w:t>
      </w:r>
      <w:r w:rsidRPr="00FB6BEA">
        <w:rPr>
          <w:rFonts w:eastAsia="Calibri" w:cs="Tahoma"/>
          <w:color w:val="000000"/>
          <w:szCs w:val="18"/>
          <w:lang w:val="nl-NL"/>
        </w:rPr>
        <w:t>die zijn verworven als onderdeel van het jaarlijkse true-up-</w:t>
      </w:r>
      <w:r w:rsidRPr="00FB6BEA">
        <w:rPr>
          <w:rFonts w:cs="Tahoma"/>
          <w:color w:val="000000"/>
          <w:szCs w:val="18"/>
          <w:lang w:val="nl-NL"/>
        </w:rPr>
        <w:t xml:space="preserve">proces, eveneens als Kwalificerende Licenties. </w:t>
      </w:r>
    </w:p>
    <w:p w:rsidR="002F7FB8" w:rsidRPr="00FB6BEA" w:rsidRDefault="002F7FB8" w:rsidP="006C6786">
      <w:pPr>
        <w:numPr>
          <w:ilvl w:val="0"/>
          <w:numId w:val="103"/>
        </w:numPr>
        <w:spacing w:after="60"/>
        <w:ind w:left="1440"/>
        <w:rPr>
          <w:rFonts w:cs="Tahoma"/>
          <w:lang w:val="nl-NL"/>
        </w:rPr>
      </w:pPr>
      <w:r w:rsidRPr="00FB6BEA">
        <w:rPr>
          <w:rFonts w:cs="Tahoma"/>
          <w:color w:val="000000"/>
          <w:szCs w:val="18"/>
          <w:u w:val="single"/>
          <w:lang w:val="nl-NL"/>
        </w:rPr>
        <w:t>Subscription-overeenkomsten</w:t>
      </w:r>
      <w:r w:rsidR="009923B2" w:rsidRPr="00FB6BEA">
        <w:rPr>
          <w:rFonts w:cs="Tahoma"/>
          <w:color w:val="000000"/>
          <w:szCs w:val="18"/>
          <w:lang w:val="nl-NL"/>
        </w:rPr>
        <w:t>:</w:t>
      </w:r>
      <w:r w:rsidR="00AB380F">
        <w:rPr>
          <w:rFonts w:cs="Tahoma"/>
          <w:color w:val="000000"/>
          <w:szCs w:val="18"/>
          <w:lang w:val="nl-NL"/>
        </w:rPr>
        <w:t xml:space="preserve"> </w:t>
      </w:r>
      <w:r w:rsidRPr="00FB6BEA">
        <w:rPr>
          <w:rFonts w:cs="Tahoma"/>
          <w:color w:val="000000"/>
          <w:szCs w:val="18"/>
          <w:lang w:val="nl-NL"/>
        </w:rPr>
        <w:t xml:space="preserve">Voor Enterprise Subscription, </w:t>
      </w:r>
      <w:r w:rsidRPr="00FB6BEA">
        <w:rPr>
          <w:rFonts w:cs="Tahoma"/>
          <w:szCs w:val="18"/>
          <w:lang w:val="nl-NL"/>
        </w:rPr>
        <w:t>Open Value Subscription, Campus en School, Enrollment for Education Solutions, en Open Value Subscription-Education Solutions worden dezelfde rechten op tijdelijke basis verleend op grond van dezelfde voorwaarden</w:t>
      </w:r>
      <w:r w:rsidRPr="00FB6BEA">
        <w:rPr>
          <w:rFonts w:cs="Tahoma"/>
          <w:color w:val="000000"/>
          <w:szCs w:val="18"/>
          <w:lang w:val="nl-NL"/>
        </w:rPr>
        <w:t xml:space="preserve"> tot het einde van de huidige looptijd van de enrollment (of de looptijd van de overeenkomst in het geval van Open Value)</w:t>
      </w:r>
      <w:r w:rsidR="001A7D9E">
        <w:rPr>
          <w:rFonts w:cs="Tahoma"/>
          <w:color w:val="000000"/>
          <w:szCs w:val="18"/>
          <w:lang w:val="nl-NL"/>
        </w:rPr>
        <w:t xml:space="preserve">. </w:t>
      </w:r>
      <w:r w:rsidRPr="00FB6BEA">
        <w:rPr>
          <w:rFonts w:cs="Tahoma"/>
          <w:color w:val="000000"/>
          <w:szCs w:val="18"/>
          <w:lang w:val="nl-NL"/>
        </w:rPr>
        <w:t>De klant moet zorgen voor voortdurende abonnementsdekking</w:t>
      </w:r>
      <w:r w:rsidR="001A7D9E">
        <w:rPr>
          <w:rFonts w:cs="Tahoma"/>
          <w:color w:val="000000"/>
          <w:szCs w:val="18"/>
          <w:lang w:val="nl-NL"/>
        </w:rPr>
        <w:t xml:space="preserve">. </w:t>
      </w:r>
      <w:r w:rsidRPr="00FB6BEA">
        <w:rPr>
          <w:rFonts w:cs="Tahoma"/>
          <w:color w:val="000000"/>
          <w:szCs w:val="18"/>
          <w:lang w:val="nl-NL"/>
        </w:rPr>
        <w:t>Deze rechten worden alleen permanent indien de afkoopoptie wordt toegepast, en de rechten blijven onderworpen aan alle voorwaarden van de licentieovereenkomst van de klant.</w:t>
      </w:r>
    </w:p>
    <w:p w:rsidR="002F7FB8" w:rsidRPr="00FB6BEA" w:rsidRDefault="002F7FB8" w:rsidP="006C6786">
      <w:pPr>
        <w:numPr>
          <w:ilvl w:val="0"/>
          <w:numId w:val="104"/>
        </w:numPr>
        <w:spacing w:after="60"/>
        <w:ind w:left="1440"/>
        <w:rPr>
          <w:rFonts w:cs="Tahoma"/>
          <w:lang w:val="nl-NL"/>
        </w:rPr>
      </w:pPr>
      <w:r w:rsidRPr="00FB6BEA">
        <w:rPr>
          <w:rFonts w:cs="Tahoma"/>
          <w:szCs w:val="18"/>
          <w:u w:val="single"/>
          <w:lang w:val="nl-NL"/>
        </w:rPr>
        <w:t>Transities van Campus en School Overeenkomsten</w:t>
      </w:r>
      <w:r w:rsidR="009923B2" w:rsidRPr="00FB6BEA">
        <w:rPr>
          <w:rFonts w:cs="Tahoma"/>
          <w:szCs w:val="18"/>
          <w:lang w:val="nl-NL"/>
        </w:rPr>
        <w:t>:</w:t>
      </w:r>
      <w:r w:rsidRPr="00FB6BEA">
        <w:rPr>
          <w:rFonts w:cs="Tahoma"/>
          <w:szCs w:val="18"/>
          <w:lang w:val="nl-NL"/>
        </w:rPr>
        <w:t xml:space="preserve"> Voor klanten die gedurende het studiejaar overstappen van Campus en School Overeenkomsten naar Enrollment for Education Solutions of</w:t>
      </w:r>
      <w:r w:rsidR="007B43EB" w:rsidRPr="00FB6BEA">
        <w:rPr>
          <w:rFonts w:cs="Tahoma"/>
          <w:szCs w:val="18"/>
          <w:lang w:val="nl-NL"/>
        </w:rPr>
        <w:t> </w:t>
      </w:r>
      <w:r w:rsidRPr="00FB6BEA">
        <w:rPr>
          <w:rFonts w:cs="Tahoma"/>
          <w:szCs w:val="18"/>
          <w:lang w:val="nl-NL"/>
        </w:rPr>
        <w:t>Open Value Subscription-Education Solutions Overeenkomsten terwijl voortdurende abonnementsdekking blijft behouden:</w:t>
      </w:r>
    </w:p>
    <w:p w:rsidR="002F7FB8" w:rsidRPr="00FB6BEA" w:rsidRDefault="002F7FB8" w:rsidP="006C6786">
      <w:pPr>
        <w:pStyle w:val="ListParagraph1"/>
        <w:numPr>
          <w:ilvl w:val="0"/>
          <w:numId w:val="88"/>
        </w:numPr>
        <w:spacing w:after="60"/>
        <w:ind w:left="1800"/>
        <w:rPr>
          <w:rFonts w:ascii="Tahoma" w:hAnsi="Tahoma" w:cs="Tahoma"/>
          <w:lang w:val="nl-NL"/>
        </w:rPr>
      </w:pPr>
      <w:r w:rsidRPr="00FB6BEA">
        <w:rPr>
          <w:rFonts w:ascii="Tahoma" w:hAnsi="Tahoma" w:cs="Tahoma"/>
          <w:sz w:val="18"/>
          <w:szCs w:val="18"/>
          <w:lang w:val="nl-NL"/>
        </w:rPr>
        <w:t xml:space="preserve">Dezelfde rechten worden verleend, op tijdelijke basis, onder dezelfde voorwaarden tot het einde van hun Enrollment for Education Solutions of Open Value Subscription-Education Solutions Overeenkomst. </w:t>
      </w:r>
    </w:p>
    <w:p w:rsidR="002F7FB8" w:rsidRPr="00FB6BEA" w:rsidRDefault="002F7FB8" w:rsidP="006C6786">
      <w:pPr>
        <w:pStyle w:val="ListParagraph1"/>
        <w:numPr>
          <w:ilvl w:val="0"/>
          <w:numId w:val="88"/>
        </w:numPr>
        <w:spacing w:after="60"/>
        <w:ind w:left="1800"/>
        <w:rPr>
          <w:rFonts w:ascii="Tahoma" w:hAnsi="Tahoma" w:cs="Tahoma"/>
          <w:lang w:val="nl-NL"/>
        </w:rPr>
      </w:pPr>
      <w:r w:rsidRPr="00FB6BEA">
        <w:rPr>
          <w:rFonts w:ascii="Tahoma" w:hAnsi="Tahoma" w:cs="Tahoma"/>
          <w:sz w:val="18"/>
          <w:szCs w:val="18"/>
          <w:lang w:val="nl-NL"/>
        </w:rPr>
        <w:t>Deze rechten worden alleen permanent indien de uitkoopoptie wordt toegepast, en de rechten blijven onderworpen aan alle voorwaarden van de licentieovereenkomst van de klant.</w:t>
      </w:r>
    </w:p>
    <w:p w:rsidR="002F7FB8" w:rsidRPr="00FB6BEA" w:rsidRDefault="002F7FB8" w:rsidP="002F7FB8">
      <w:pPr>
        <w:ind w:left="720"/>
        <w:rPr>
          <w:rFonts w:cs="Tahoma"/>
          <w:lang w:val="nl-NL"/>
        </w:rPr>
      </w:pPr>
    </w:p>
    <w:p w:rsidR="002F7FB8" w:rsidRPr="00FB6BEA" w:rsidRDefault="002F7FB8" w:rsidP="007B699C">
      <w:pPr>
        <w:spacing w:after="60"/>
        <w:ind w:left="720"/>
        <w:rPr>
          <w:rFonts w:cs="Tahoma"/>
          <w:lang w:val="nl-NL"/>
        </w:rPr>
      </w:pPr>
      <w:r w:rsidRPr="00FB6BEA">
        <w:rPr>
          <w:rFonts w:cs="Tahoma"/>
          <w:b/>
          <w:color w:val="000000"/>
          <w:szCs w:val="18"/>
          <w:lang w:val="nl-NL"/>
        </w:rPr>
        <w:t>Uitzonderlijke downgraderechten voor SharePoint Server 2013</w:t>
      </w:r>
    </w:p>
    <w:p w:rsidR="002F7FB8" w:rsidRPr="00FB6BEA" w:rsidRDefault="002F7FB8" w:rsidP="002F7FB8">
      <w:pPr>
        <w:ind w:left="720"/>
        <w:rPr>
          <w:rFonts w:cs="Tahoma"/>
          <w:lang w:val="nl-NL"/>
        </w:rPr>
      </w:pPr>
      <w:r w:rsidRPr="00FB6BEA">
        <w:rPr>
          <w:rFonts w:cs="Tahoma"/>
          <w:szCs w:val="18"/>
          <w:lang w:val="nl-NL"/>
        </w:rPr>
        <w:t>Klanten met een licentie voor SharePoint Server 2013 hebben mogelijk in plaats van SharePoint Server 2013 als volgt toegang tot de producten die in de onderstaande tabel worden vermeld en mogen deze gebruiken:</w:t>
      </w:r>
    </w:p>
    <w:p w:rsidR="002F7FB8" w:rsidRPr="00FB6BEA" w:rsidRDefault="002F7FB8" w:rsidP="002F7FB8">
      <w:pPr>
        <w:ind w:left="810"/>
        <w:rPr>
          <w:rFonts w:cs="Tahoma"/>
          <w:lang w:val="nl-NL"/>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FB6BEA"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FB6BEA" w:rsidRDefault="00BD1A6A" w:rsidP="002C3AB1">
            <w:pPr>
              <w:ind w:left="162"/>
              <w:rPr>
                <w:rFonts w:cs="Tahoma"/>
                <w:b/>
                <w:bCs/>
                <w:color w:val="000000"/>
                <w:szCs w:val="18"/>
                <w:lang w:val="nl-NL"/>
              </w:rPr>
            </w:pPr>
            <w:r w:rsidRPr="00FB6BEA">
              <w:rPr>
                <w:rFonts w:cs="Tahoma"/>
                <w:b/>
                <w:bCs/>
                <w:color w:val="000000"/>
                <w:szCs w:val="18"/>
                <w:lang w:val="nl-NL"/>
              </w:rPr>
              <w:t>Licenties voor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FB6BEA" w:rsidRDefault="00BD1A6A" w:rsidP="002C3AB1">
            <w:pPr>
              <w:ind w:left="180"/>
              <w:rPr>
                <w:rFonts w:cs="Tahoma"/>
                <w:b/>
                <w:bCs/>
                <w:color w:val="000000"/>
                <w:szCs w:val="18"/>
                <w:lang w:val="nl-NL"/>
              </w:rPr>
            </w:pPr>
            <w:r w:rsidRPr="00FB6BEA">
              <w:rPr>
                <w:rFonts w:cs="Tahoma"/>
                <w:b/>
                <w:bCs/>
                <w:color w:val="000000"/>
                <w:szCs w:val="18"/>
                <w:lang w:val="nl-NL"/>
              </w:rPr>
              <w:t>Downgrade uitvoeren naar</w:t>
            </w:r>
          </w:p>
        </w:tc>
      </w:tr>
      <w:tr w:rsidR="00BD1A6A" w:rsidRPr="00FB6BEA" w:rsidTr="00CA14C9">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BD1A6A" w:rsidRPr="00FB6BEA" w:rsidRDefault="00BD1A6A" w:rsidP="002C3AB1">
            <w:pPr>
              <w:ind w:left="162"/>
              <w:rPr>
                <w:rFonts w:cs="Tahoma"/>
                <w:color w:val="000000"/>
                <w:szCs w:val="18"/>
                <w:lang w:val="nl-NL"/>
              </w:rPr>
            </w:pPr>
            <w:r w:rsidRPr="00FB6BEA">
              <w:rPr>
                <w:rFonts w:cs="Tahoma"/>
                <w:color w:val="000000"/>
                <w:szCs w:val="18"/>
                <w:lang w:val="nl-NL"/>
              </w:rPr>
              <w:t>Licentie voor SharePoint Server 2013</w:t>
            </w:r>
          </w:p>
        </w:tc>
        <w:tc>
          <w:tcPr>
            <w:tcW w:w="4296" w:type="dxa"/>
            <w:tcBorders>
              <w:top w:val="nil"/>
              <w:left w:val="nil"/>
              <w:bottom w:val="single" w:sz="8" w:space="0" w:color="000000"/>
              <w:right w:val="single" w:sz="8" w:space="0" w:color="000000"/>
            </w:tcBorders>
          </w:tcPr>
          <w:p w:rsidR="00BD1A6A" w:rsidRPr="00CD452D" w:rsidRDefault="00BD1A6A" w:rsidP="002C3AB1">
            <w:pPr>
              <w:ind w:left="162" w:right="180"/>
              <w:rPr>
                <w:rFonts w:cs="Tahoma"/>
              </w:rPr>
            </w:pPr>
            <w:r w:rsidRPr="00CD452D">
              <w:rPr>
                <w:rFonts w:cs="Tahoma"/>
                <w:color w:val="000000"/>
                <w:szCs w:val="18"/>
              </w:rPr>
              <w:t xml:space="preserve">SharePoint Server 2010, </w:t>
            </w:r>
            <w:r w:rsidRPr="00CD452D">
              <w:rPr>
                <w:rFonts w:cs="Tahoma"/>
                <w:b/>
                <w:color w:val="000000"/>
                <w:szCs w:val="18"/>
              </w:rPr>
              <w:t>or</w:t>
            </w:r>
          </w:p>
          <w:p w:rsidR="00BD1A6A" w:rsidRPr="00CD452D" w:rsidRDefault="00BD1A6A" w:rsidP="00FD79B0">
            <w:pPr>
              <w:ind w:right="180"/>
              <w:rPr>
                <w:rFonts w:cs="Tahoma"/>
              </w:rPr>
            </w:pPr>
          </w:p>
          <w:p w:rsidR="00BD1A6A" w:rsidRPr="00CD452D" w:rsidRDefault="00BD1A6A" w:rsidP="002C3AB1">
            <w:pPr>
              <w:ind w:left="162" w:right="180"/>
              <w:rPr>
                <w:rFonts w:cs="Tahoma"/>
                <w:color w:val="000000"/>
                <w:szCs w:val="18"/>
              </w:rPr>
            </w:pPr>
            <w:r w:rsidRPr="00CD452D">
              <w:rPr>
                <w:rFonts w:cs="Tahoma"/>
                <w:color w:val="000000"/>
                <w:szCs w:val="18"/>
              </w:rPr>
              <w:t xml:space="preserve">FAST Search Server 2010 for SharePoint Server </w:t>
            </w:r>
          </w:p>
        </w:tc>
      </w:tr>
    </w:tbl>
    <w:p w:rsidR="002F7FB8" w:rsidRPr="00CD452D" w:rsidRDefault="002F7FB8" w:rsidP="002F7FB8">
      <w:pPr>
        <w:ind w:left="810"/>
        <w:rPr>
          <w:rFonts w:cs="Tahoma"/>
        </w:rPr>
      </w:pPr>
    </w:p>
    <w:p w:rsidR="002F7FB8" w:rsidRPr="00FB6BEA" w:rsidRDefault="002F7FB8" w:rsidP="002F7FB8">
      <w:pPr>
        <w:ind w:left="720"/>
        <w:rPr>
          <w:rFonts w:cs="Tahoma"/>
          <w:lang w:val="nl-NL"/>
        </w:rPr>
      </w:pPr>
      <w:r w:rsidRPr="00FB6BEA">
        <w:rPr>
          <w:rFonts w:cs="Tahoma"/>
          <w:color w:val="000000"/>
          <w:szCs w:val="18"/>
          <w:lang w:val="nl-NL"/>
        </w:rPr>
        <w:t>Het toegangs- en gebruiksrecht van de klant voor SharePoint Server 2010 or FAST Search Server 2010 for SharePoint Server in plaats van kopieën van SharePoint Server 2013 met een licentie is op grond van deze aanbieding onderhevig aan de voorwaarden van een volume licensing overeenkomst van een klant, de the product use rights voor SharePoint Server 2013 en deze voorwaarden. Dat gebruiksrecht vervalt bij het aflopen of het beëindigen van de licenties voor SharePoint Server.</w:t>
      </w:r>
    </w:p>
    <w:p w:rsidR="007B43EB" w:rsidRDefault="007B43EB" w:rsidP="002F7FB8">
      <w:pPr>
        <w:ind w:left="720"/>
        <w:rPr>
          <w:rFonts w:cs="Tahoma"/>
          <w:lang w:val="nl-NL"/>
        </w:rPr>
      </w:pPr>
    </w:p>
    <w:p w:rsidR="0019545B" w:rsidRDefault="0019545B" w:rsidP="002F7FB8">
      <w:pPr>
        <w:ind w:left="720"/>
        <w:rPr>
          <w:rFonts w:cs="Tahoma"/>
          <w:lang w:val="nl-NL"/>
        </w:rPr>
      </w:pPr>
    </w:p>
    <w:p w:rsidR="002F7FB8" w:rsidRPr="00FB6BEA" w:rsidRDefault="002F7FB8" w:rsidP="00031ABF">
      <w:pPr>
        <w:spacing w:after="60"/>
        <w:ind w:left="720"/>
        <w:rPr>
          <w:rFonts w:cs="Tahoma"/>
          <w:lang w:val="nl-NL"/>
        </w:rPr>
      </w:pPr>
      <w:r w:rsidRPr="00FB6BEA">
        <w:rPr>
          <w:rFonts w:cs="Tahoma"/>
          <w:b/>
          <w:color w:val="000000"/>
          <w:szCs w:val="18"/>
          <w:lang w:val="nl-NL"/>
        </w:rPr>
        <w:t xml:space="preserve">Aanvulling op Software Assurance-rechten voor Self-hosted toepassingen </w:t>
      </w:r>
      <w:bookmarkStart w:id="1402" w:name="Srv_65SharepointSvr10IntSites"/>
      <w:bookmarkStart w:id="1403" w:name="_Toc336338336"/>
      <w:bookmarkStart w:id="1404" w:name="Srv_66SharepointSvr10IntSites"/>
      <w:bookmarkStart w:id="1405" w:name="Srv_63SharepointSvr07IntSites"/>
      <w:bookmarkStart w:id="1406" w:name="Srv_64SharepointSvr07IntSites"/>
      <w:r w:rsidRPr="00FB6BEA">
        <w:rPr>
          <w:rFonts w:cs="Tahoma"/>
          <w:b/>
          <w:color w:val="000000"/>
          <w:szCs w:val="18"/>
          <w:lang w:val="nl-NL"/>
        </w:rPr>
        <w:t>voor klanten</w:t>
      </w:r>
      <w:bookmarkEnd w:id="1402"/>
      <w:bookmarkEnd w:id="1403"/>
      <w:r w:rsidRPr="00FB6BEA">
        <w:rPr>
          <w:rFonts w:cs="Tahoma"/>
          <w:b/>
          <w:color w:val="000000"/>
          <w:szCs w:val="18"/>
          <w:lang w:val="nl-NL"/>
        </w:rPr>
        <w:t xml:space="preserve"> met SharePoint Server for Internet Sites Enterprise</w:t>
      </w:r>
      <w:bookmarkEnd w:id="1404"/>
      <w:bookmarkEnd w:id="1405"/>
    </w:p>
    <w:bookmarkEnd w:id="1406"/>
    <w:p w:rsidR="002F7FB8" w:rsidRPr="00FB6BEA" w:rsidRDefault="002F7FB8" w:rsidP="00F84956">
      <w:pPr>
        <w:ind w:left="720"/>
        <w:rPr>
          <w:rFonts w:cs="Tahoma"/>
          <w:lang w:val="nl-NL"/>
        </w:rPr>
      </w:pPr>
      <w:r w:rsidRPr="00FB6BEA">
        <w:rPr>
          <w:rFonts w:cs="Tahoma"/>
          <w:color w:val="000000"/>
          <w:szCs w:val="18"/>
          <w:lang w:val="nl-NL"/>
        </w:rPr>
        <w:t>Klanten met SharePoint Server 2010 for Internet Sites Enterprise aan wie licenties voor SharePoint Server 2013 zijn verleend op de wijze die hierboven wordt beschreven, kunnen een upgrade uitvoeren naar SharePoint Server 2013 (zoals is bepaald bij de vorige licentieverlening) en mogen SharePoint Server 2013 gebruiken op grond van de product use rights voor SharePoint Server 2013 en de voorwaarden van de sectie “Servers -- Zelfgehoste toepassingen” van de Product Use Rights. Op voorwaarde dat klanten Software Assurance dekking houden voor hun gratis licenties voor SharePoint Server 2013, is het recht om</w:t>
      </w:r>
      <w:r w:rsidR="00F84956">
        <w:rPr>
          <w:rFonts w:cs="Tahoma"/>
          <w:color w:val="000000"/>
          <w:szCs w:val="18"/>
          <w:lang w:val="nl-NL"/>
        </w:rPr>
        <w:t> </w:t>
      </w:r>
      <w:r w:rsidRPr="00FB6BEA">
        <w:rPr>
          <w:rFonts w:cs="Tahoma"/>
          <w:color w:val="000000"/>
          <w:szCs w:val="18"/>
          <w:lang w:val="nl-NL"/>
        </w:rPr>
        <w:t>SharePoint Server 2013 op deze manier te gebruiken van toepassing totdat de opvolger van SharePoint</w:t>
      </w:r>
      <w:r w:rsidR="00F84956">
        <w:rPr>
          <w:rFonts w:cs="Tahoma"/>
          <w:color w:val="000000"/>
          <w:szCs w:val="18"/>
          <w:lang w:val="nl-NL"/>
        </w:rPr>
        <w:t> </w:t>
      </w:r>
      <w:r w:rsidRPr="00FB6BEA">
        <w:rPr>
          <w:rFonts w:cs="Tahoma"/>
          <w:color w:val="000000"/>
          <w:szCs w:val="18"/>
          <w:lang w:val="nl-NL"/>
        </w:rPr>
        <w:t>Server 2013 beschikbaar is.</w:t>
      </w:r>
    </w:p>
    <w:p w:rsidR="00F84956" w:rsidRPr="00861665" w:rsidRDefault="00F84956" w:rsidP="00697E59">
      <w:pPr>
        <w:pStyle w:val="EndnoteText"/>
        <w:ind w:left="0"/>
        <w:rPr>
          <w:rFonts w:ascii="Tahoma" w:hAnsi="Tahoma" w:cs="Tahoma"/>
          <w:sz w:val="18"/>
          <w:szCs w:val="18"/>
          <w:lang w:val="nl-NL"/>
        </w:rPr>
      </w:pPr>
      <w:bookmarkStart w:id="1407" w:name="_78_SharePoint™_Server"/>
      <w:bookmarkStart w:id="1408" w:name="_Toc336338339"/>
      <w:bookmarkStart w:id="1409" w:name="Srv_81SQLSvr08R2DataCenter"/>
      <w:bookmarkEnd w:id="1407"/>
    </w:p>
    <w:p w:rsidR="00F84956" w:rsidRPr="00861665" w:rsidRDefault="00F84956" w:rsidP="00697E59">
      <w:pPr>
        <w:pStyle w:val="EndnoteText"/>
        <w:ind w:left="0"/>
        <w:rPr>
          <w:rFonts w:ascii="Tahoma" w:hAnsi="Tahoma" w:cs="Tahoma"/>
          <w:sz w:val="18"/>
          <w:szCs w:val="18"/>
          <w:lang w:val="nl-NL"/>
        </w:rPr>
      </w:pPr>
    </w:p>
    <w:p w:rsidR="00A81E83" w:rsidRPr="00FB6BEA" w:rsidRDefault="00AD4C5F" w:rsidP="00A81E83">
      <w:pPr>
        <w:pStyle w:val="Heading3"/>
        <w:rPr>
          <w:rFonts w:ascii="Tahoma" w:hAnsi="Tahoma" w:cs="Tahoma"/>
          <w:lang w:val="nl-NL"/>
        </w:rPr>
      </w:pPr>
      <w:bookmarkStart w:id="1410" w:name="_70_SQL_Server®"/>
      <w:bookmarkStart w:id="1411" w:name="_Toc346275997"/>
      <w:bookmarkStart w:id="1412" w:name="Srv_69SQLSvr08EntandEntProc"/>
      <w:bookmarkStart w:id="1413" w:name="Srv_70SQLSvr08EntandEntProc"/>
      <w:bookmarkStart w:id="1414" w:name="Srv_72SQLSvr08R2developer"/>
      <w:bookmarkStart w:id="1415" w:name="Srv_72SQLSvr08R2DataCenter"/>
      <w:bookmarkEnd w:id="1410"/>
      <w:r w:rsidRPr="00FB6BEA">
        <w:rPr>
          <w:rFonts w:ascii="Tahoma" w:hAnsi="Tahoma" w:cs="Tahoma"/>
          <w:caps/>
          <w:color w:val="F66400"/>
          <w:sz w:val="22"/>
          <w:vertAlign w:val="superscript"/>
          <w:lang w:val="nl-NL"/>
        </w:rPr>
        <w:t>7</w:t>
      </w:r>
      <w:r w:rsidR="00721D3C">
        <w:rPr>
          <w:rFonts w:ascii="Tahoma" w:hAnsi="Tahoma" w:cs="Tahoma"/>
          <w:caps/>
          <w:color w:val="F66400"/>
          <w:sz w:val="22"/>
          <w:vertAlign w:val="superscript"/>
          <w:lang w:val="nl-NL"/>
        </w:rPr>
        <w:t>1</w:t>
      </w:r>
      <w:r w:rsidRPr="00FB6BEA">
        <w:rPr>
          <w:rFonts w:ascii="Tahoma" w:hAnsi="Tahoma" w:cs="Tahoma"/>
          <w:color w:val="F66400"/>
          <w:sz w:val="22"/>
          <w:lang w:val="nl-NL"/>
        </w:rPr>
        <w:t xml:space="preserve"> SQL Server</w:t>
      </w:r>
      <w:r w:rsidR="00385282" w:rsidRPr="00FB6BEA">
        <w:rPr>
          <w:rFonts w:ascii="Tahoma" w:hAnsi="Tahoma" w:cs="Tahoma"/>
          <w:color w:val="F66400"/>
          <w:sz w:val="22"/>
          <w:vertAlign w:val="superscript"/>
          <w:lang w:val="nl-NL"/>
        </w:rPr>
        <w:t>®</w:t>
      </w:r>
      <w:r w:rsidRPr="00FB6BEA">
        <w:rPr>
          <w:rFonts w:ascii="Tahoma" w:hAnsi="Tahoma" w:cs="Tahoma"/>
          <w:color w:val="F66400"/>
          <w:sz w:val="22"/>
          <w:lang w:val="nl-NL"/>
        </w:rPr>
        <w:t xml:space="preserve"> 2008 R2 Datacenter</w:t>
      </w:r>
      <w:bookmarkEnd w:id="1408"/>
      <w:bookmarkEnd w:id="1411"/>
    </w:p>
    <w:bookmarkEnd w:id="1409"/>
    <w:p w:rsidR="00A81E83" w:rsidRPr="00FB6BEA" w:rsidRDefault="00A81E83" w:rsidP="00031ABF">
      <w:pPr>
        <w:rPr>
          <w:rFonts w:cs="Tahoma"/>
          <w:lang w:val="nl-NL"/>
        </w:rPr>
      </w:pPr>
    </w:p>
    <w:p w:rsidR="00031ABF" w:rsidRPr="00FB6BEA" w:rsidRDefault="00A81E83" w:rsidP="00031ABF">
      <w:pPr>
        <w:spacing w:after="60"/>
        <w:ind w:left="720"/>
        <w:rPr>
          <w:rFonts w:cs="Tahoma"/>
          <w:lang w:val="nl-NL"/>
        </w:rPr>
      </w:pPr>
      <w:r w:rsidRPr="00FB6BEA">
        <w:rPr>
          <w:rFonts w:cs="Tahoma"/>
          <w:b/>
          <w:color w:val="000000"/>
          <w:szCs w:val="18"/>
          <w:lang w:val="nl-NL"/>
        </w:rPr>
        <w:t>Licentieverleningen, gekoppeld aan wijzigingen in licentiemodellen en einde levensduur SQL Server Datacenter:</w:t>
      </w:r>
    </w:p>
    <w:p w:rsidR="00A81E83" w:rsidRPr="00FB6BEA" w:rsidRDefault="00A81E83" w:rsidP="007B43EB">
      <w:pPr>
        <w:ind w:left="720"/>
        <w:rPr>
          <w:rFonts w:cs="Tahoma"/>
          <w:lang w:val="nl-NL"/>
        </w:rPr>
      </w:pPr>
      <w:r w:rsidRPr="00FB6BEA">
        <w:rPr>
          <w:rFonts w:cs="Tahoma"/>
          <w:color w:val="000000"/>
          <w:lang w:val="nl-NL"/>
        </w:rPr>
        <w:t>SQL Server 2008 R2 zal de laatste versie zijn van SQL Server gelicentieerd op grond van het per processor-licentiemodel en de laatste versie van SQL Server Datacenter</w:t>
      </w:r>
      <w:r w:rsidR="007544DD">
        <w:rPr>
          <w:rFonts w:cs="Tahoma"/>
          <w:color w:val="000000"/>
          <w:lang w:val="nl-NL"/>
        </w:rPr>
        <w:t xml:space="preserve">. </w:t>
      </w:r>
      <w:r w:rsidRPr="00FB6BEA">
        <w:rPr>
          <w:rFonts w:cs="Tahoma"/>
          <w:color w:val="000000"/>
          <w:lang w:val="nl-NL"/>
        </w:rPr>
        <w:t>Als uitzondering krijgen volume licensing-klanten met actieve Software Assurance voor processorlicenties van SQL Server 2008 R2 Datacenter op 1</w:t>
      </w:r>
      <w:r w:rsidR="007B43EB" w:rsidRPr="00FB6BEA">
        <w:rPr>
          <w:rFonts w:cs="Tahoma"/>
          <w:color w:val="000000"/>
          <w:lang w:val="nl-NL"/>
        </w:rPr>
        <w:t> </w:t>
      </w:r>
      <w:r w:rsidRPr="00FB6BEA">
        <w:rPr>
          <w:rFonts w:cs="Tahoma"/>
          <w:color w:val="000000"/>
          <w:lang w:val="nl-NL"/>
        </w:rPr>
        <w:t xml:space="preserve">april 2012 (“kwalificerende licenties”), de volgende mogelijkheden. Processorlicenties voor SQL Server 2008 R2 Datacenter </w:t>
      </w:r>
      <w:r w:rsidRPr="00FB6BEA">
        <w:rPr>
          <w:rFonts w:cs="Tahoma"/>
          <w:bCs/>
          <w:color w:val="000000"/>
          <w:szCs w:val="18"/>
          <w:lang w:val="nl-NL"/>
        </w:rPr>
        <w:t>die vervolgens zijn aangeschaft onder dezelfde looptijd van de enrollment, maar vóór 1</w:t>
      </w:r>
      <w:r w:rsidR="007B43EB" w:rsidRPr="00FB6BEA">
        <w:rPr>
          <w:rFonts w:cs="Tahoma"/>
          <w:bCs/>
          <w:color w:val="000000"/>
          <w:szCs w:val="18"/>
          <w:lang w:val="nl-NL"/>
        </w:rPr>
        <w:t> </w:t>
      </w:r>
      <w:r w:rsidRPr="00FB6BEA">
        <w:rPr>
          <w:rFonts w:cs="Tahoma"/>
          <w:bCs/>
          <w:color w:val="000000"/>
          <w:szCs w:val="18"/>
          <w:lang w:val="nl-NL"/>
        </w:rPr>
        <w:t>april 2015 als onderdeel van het vastgestelde True-Up-proces voor Enterprise, Enterprise Subscription, Open Value Subscription of EES, zijn ook kwalificerende licenties voor doelstellingen van deze opties</w:t>
      </w:r>
      <w:r w:rsidR="007544DD">
        <w:rPr>
          <w:rFonts w:cs="Tahoma"/>
          <w:bCs/>
          <w:color w:val="000000"/>
          <w:szCs w:val="18"/>
          <w:lang w:val="nl-NL"/>
        </w:rPr>
        <w:t xml:space="preserve">. </w:t>
      </w:r>
      <w:r w:rsidRPr="00FB6BEA">
        <w:rPr>
          <w:rFonts w:cs="Tahoma"/>
          <w:bCs/>
          <w:color w:val="000000"/>
          <w:szCs w:val="18"/>
          <w:lang w:val="nl-NL"/>
        </w:rPr>
        <w:t>Licenties die zijn verkregen na 1 april 2015 of onder een daaropvolgende looptijd van een enrollment, een</w:t>
      </w:r>
      <w:r w:rsidR="007B43EB" w:rsidRPr="00FB6BEA">
        <w:rPr>
          <w:rFonts w:cs="Tahoma"/>
          <w:bCs/>
          <w:color w:val="000000"/>
          <w:szCs w:val="18"/>
          <w:lang w:val="nl-NL"/>
        </w:rPr>
        <w:t> </w:t>
      </w:r>
      <w:r w:rsidRPr="00FB6BEA">
        <w:rPr>
          <w:rFonts w:cs="Tahoma"/>
          <w:bCs/>
          <w:color w:val="000000"/>
          <w:szCs w:val="18"/>
          <w:lang w:val="nl-NL"/>
        </w:rPr>
        <w:t>afzonderlijke overeenkomst of elke enrollment met een effectieve datum na 1 april 2012, zijn geen kwalificerende licenties.</w:t>
      </w:r>
    </w:p>
    <w:p w:rsidR="00031ABF" w:rsidRPr="00FB6BEA" w:rsidRDefault="00031ABF" w:rsidP="00031ABF">
      <w:pPr>
        <w:ind w:left="720"/>
        <w:rPr>
          <w:rFonts w:cs="Tahoma"/>
          <w:lang w:val="nl-NL"/>
        </w:rPr>
      </w:pPr>
    </w:p>
    <w:p w:rsidR="00031ABF" w:rsidRPr="00FB6BEA" w:rsidRDefault="00031ABF" w:rsidP="00031ABF">
      <w:pPr>
        <w:spacing w:after="60"/>
        <w:ind w:left="720"/>
        <w:rPr>
          <w:rFonts w:cs="Tahoma"/>
          <w:lang w:val="nl-NL"/>
        </w:rPr>
      </w:pPr>
      <w:r w:rsidRPr="00FB6BEA">
        <w:rPr>
          <w:rFonts w:cs="Tahoma"/>
          <w:b/>
          <w:color w:val="000000"/>
          <w:szCs w:val="18"/>
          <w:lang w:val="nl-NL"/>
        </w:rPr>
        <w:t>Huidige termijn</w:t>
      </w:r>
    </w:p>
    <w:p w:rsidR="00A81E83" w:rsidRPr="00FB6BEA" w:rsidRDefault="00A81E83" w:rsidP="00F84956">
      <w:pPr>
        <w:ind w:left="720"/>
        <w:contextualSpacing/>
        <w:rPr>
          <w:rFonts w:cs="Tahoma"/>
          <w:lang w:val="nl-NL"/>
        </w:rPr>
      </w:pPr>
      <w:r w:rsidRPr="00FB6BEA">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w:t>
      </w:r>
      <w:r w:rsidR="00F84956">
        <w:rPr>
          <w:rFonts w:eastAsia="Calibri" w:cs="Tahoma"/>
          <w:szCs w:val="18"/>
          <w:lang w:val="nl-NL"/>
        </w:rPr>
        <w:t> </w:t>
      </w:r>
      <w:r w:rsidRPr="00FB6BEA">
        <w:rPr>
          <w:rFonts w:eastAsia="Calibri" w:cs="Tahoma"/>
          <w:szCs w:val="18"/>
          <w:lang w:val="nl-NL"/>
        </w:rPr>
        <w:t>Server</w:t>
      </w:r>
      <w:r w:rsidR="00F84956">
        <w:rPr>
          <w:rFonts w:eastAsia="Calibri" w:cs="Tahoma"/>
          <w:szCs w:val="18"/>
          <w:lang w:val="nl-NL"/>
        </w:rPr>
        <w:t> </w:t>
      </w:r>
      <w:r w:rsidRPr="00FB6BEA">
        <w:rPr>
          <w:rFonts w:eastAsia="Calibri" w:cs="Tahoma"/>
          <w:szCs w:val="18"/>
          <w:lang w:val="nl-NL"/>
        </w:rPr>
        <w:t>2008 R2 Datacenter, onder voorbehoud van de productgebruiksrechten van de processorlicentie</w:t>
      </w:r>
      <w:r w:rsidR="00F84956">
        <w:rPr>
          <w:rFonts w:eastAsia="Calibri" w:cs="Tahoma"/>
          <w:szCs w:val="18"/>
          <w:lang w:val="nl-NL"/>
        </w:rPr>
        <w:t> </w:t>
      </w:r>
      <w:r w:rsidRPr="00FB6BEA">
        <w:rPr>
          <w:rFonts w:eastAsia="Calibri" w:cs="Tahoma"/>
          <w:szCs w:val="18"/>
          <w:lang w:val="nl-NL"/>
        </w:rPr>
        <w:t>van SQL Server 2008 R2 Enterprise (zoals vermeld in de Product Use Rights van januari</w:t>
      </w:r>
      <w:r w:rsidR="00F84956">
        <w:rPr>
          <w:rFonts w:eastAsia="Calibri" w:cs="Tahoma"/>
          <w:szCs w:val="18"/>
          <w:lang w:val="nl-NL"/>
        </w:rPr>
        <w:t> </w:t>
      </w:r>
      <w:r w:rsidRPr="00FB6BEA">
        <w:rPr>
          <w:rFonts w:eastAsia="Calibri" w:cs="Tahoma"/>
          <w:szCs w:val="18"/>
          <w:lang w:val="nl-NL"/>
        </w:rPr>
        <w:t>2012). Deze klanten</w:t>
      </w:r>
      <w:r w:rsidR="00F84956">
        <w:rPr>
          <w:rFonts w:eastAsia="Calibri" w:cs="Tahoma"/>
          <w:szCs w:val="18"/>
          <w:lang w:val="nl-NL"/>
        </w:rPr>
        <w:t> </w:t>
      </w:r>
      <w:r w:rsidRPr="00FB6BEA">
        <w:rPr>
          <w:rFonts w:eastAsia="Calibri" w:cs="Tahoma"/>
          <w:szCs w:val="18"/>
          <w:lang w:val="nl-NL"/>
        </w:rPr>
        <w:t>hebben ook de gebruiksrechten voor de “Onbeperkte virtualisatie” zoals beschreven in de productaantekeningen van SQL Server 2012 Enterprise in deze Productlijst.</w:t>
      </w:r>
    </w:p>
    <w:p w:rsidR="00031ABF" w:rsidRPr="00FB6BEA" w:rsidRDefault="00031ABF" w:rsidP="00031ABF">
      <w:pPr>
        <w:ind w:left="720"/>
        <w:contextualSpacing/>
        <w:rPr>
          <w:rFonts w:cs="Tahoma"/>
          <w:lang w:val="nl-NL"/>
        </w:rPr>
      </w:pPr>
    </w:p>
    <w:p w:rsidR="00031ABF" w:rsidRPr="00FB6BEA" w:rsidRDefault="00A81E83" w:rsidP="00031ABF">
      <w:pPr>
        <w:spacing w:after="60"/>
        <w:ind w:left="720"/>
        <w:rPr>
          <w:rFonts w:cs="Tahoma"/>
          <w:lang w:val="nl-NL"/>
        </w:rPr>
      </w:pPr>
      <w:r w:rsidRPr="00FB6BEA">
        <w:rPr>
          <w:rFonts w:cs="Tahoma"/>
          <w:b/>
          <w:color w:val="000000"/>
          <w:szCs w:val="18"/>
          <w:lang w:val="nl-NL"/>
        </w:rPr>
        <w:t>Eerste verlengingstermijn (vóór 1 april 2015)</w:t>
      </w:r>
    </w:p>
    <w:p w:rsidR="00A81E83" w:rsidRPr="00FB6BEA" w:rsidRDefault="00A81E83" w:rsidP="00031ABF">
      <w:pPr>
        <w:tabs>
          <w:tab w:val="left" w:pos="720"/>
        </w:tabs>
        <w:ind w:left="720"/>
        <w:contextualSpacing/>
        <w:rPr>
          <w:rFonts w:cs="Tahoma"/>
          <w:lang w:val="nl-NL"/>
        </w:rPr>
      </w:pPr>
      <w:r w:rsidRPr="00FB6BEA">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A81E83" w:rsidRPr="00FB6BEA" w:rsidRDefault="00A81E83" w:rsidP="006C6786">
      <w:pPr>
        <w:numPr>
          <w:ilvl w:val="1"/>
          <w:numId w:val="51"/>
        </w:numPr>
        <w:tabs>
          <w:tab w:val="left" w:pos="1440"/>
        </w:tabs>
        <w:contextualSpacing/>
        <w:rPr>
          <w:rFonts w:cs="Tahoma"/>
          <w:lang w:val="nl-NL"/>
        </w:rPr>
      </w:pPr>
      <w:r w:rsidRPr="00FB6BEA">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FB6BEA" w:rsidRDefault="00A81E83" w:rsidP="006C6786">
      <w:pPr>
        <w:numPr>
          <w:ilvl w:val="2"/>
          <w:numId w:val="55"/>
        </w:numPr>
        <w:tabs>
          <w:tab w:val="left" w:pos="1800"/>
        </w:tabs>
        <w:ind w:left="1800" w:hanging="360"/>
        <w:contextualSpacing/>
        <w:rPr>
          <w:rFonts w:cs="Tahoma"/>
          <w:lang w:val="nl-NL"/>
        </w:rPr>
      </w:pPr>
      <w:r w:rsidRPr="00FB6BEA">
        <w:rPr>
          <w:rFonts w:eastAsia="Calibri" w:cs="Tahoma"/>
          <w:szCs w:val="18"/>
          <w:lang w:val="nl-NL"/>
        </w:rPr>
        <w:t>Acht, OF</w:t>
      </w:r>
    </w:p>
    <w:p w:rsidR="00A81E83" w:rsidRPr="00FB6BEA" w:rsidRDefault="00A81E83" w:rsidP="006C6786">
      <w:pPr>
        <w:numPr>
          <w:ilvl w:val="2"/>
          <w:numId w:val="55"/>
        </w:numPr>
        <w:tabs>
          <w:tab w:val="left" w:pos="1800"/>
        </w:tabs>
        <w:ind w:left="1800" w:hanging="360"/>
        <w:contextualSpacing/>
        <w:rPr>
          <w:rFonts w:cs="Tahoma"/>
          <w:lang w:val="nl-NL"/>
        </w:rPr>
      </w:pPr>
      <w:r w:rsidRPr="00FB6BEA">
        <w:rPr>
          <w:rFonts w:eastAsia="Calibri" w:cs="Tahoma"/>
          <w:szCs w:val="18"/>
          <w:lang w:val="nl-NL"/>
        </w:rPr>
        <w:t>het werkelijke aantal cores per fysieke processor, vermenigvuldigd met de betreffende core-factor</w:t>
      </w:r>
      <w:r w:rsidR="007544DD">
        <w:rPr>
          <w:rFonts w:eastAsia="Calibri" w:cs="Tahoma"/>
          <w:szCs w:val="18"/>
          <w:lang w:val="nl-NL"/>
        </w:rPr>
        <w:t xml:space="preserve">. </w:t>
      </w:r>
      <w:r w:rsidRPr="00FB6BEA">
        <w:rPr>
          <w:rFonts w:eastAsia="Calibri" w:cs="Tahoma"/>
          <w:szCs w:val="18"/>
          <w:lang w:val="nl-NL"/>
        </w:rPr>
        <w:t xml:space="preserve">(In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FB6BEA" w:rsidRDefault="00A81E83" w:rsidP="006C6786">
      <w:pPr>
        <w:numPr>
          <w:ilvl w:val="1"/>
          <w:numId w:val="51"/>
        </w:numPr>
        <w:tabs>
          <w:tab w:val="left" w:pos="1440"/>
          <w:tab w:val="left" w:pos="2970"/>
        </w:tabs>
        <w:contextualSpacing/>
        <w:rPr>
          <w:rFonts w:cs="Tahoma"/>
          <w:lang w:val="nl-NL"/>
        </w:rPr>
      </w:pPr>
      <w:r w:rsidRPr="00FB6BEA">
        <w:rPr>
          <w:rFonts w:eastAsia="Calibri" w:cs="Tahoma"/>
          <w:szCs w:val="18"/>
          <w:lang w:val="nl-NL"/>
        </w:rPr>
        <w:t>een aantal dat gelijk is aan het aantal kwalificerende licenties dat is toegewezen aan de server, naast het eigenlijke aantal fysieke processors op de server, vermenigvuldigd met acht.</w:t>
      </w:r>
    </w:p>
    <w:p w:rsidR="007B43EB" w:rsidRDefault="007B43EB" w:rsidP="00031ABF">
      <w:pPr>
        <w:ind w:left="720"/>
        <w:contextualSpacing/>
        <w:rPr>
          <w:rFonts w:cs="Tahoma"/>
          <w:lang w:val="nl-NL"/>
        </w:rPr>
      </w:pPr>
    </w:p>
    <w:p w:rsidR="0019545B" w:rsidRDefault="0019545B" w:rsidP="00031ABF">
      <w:pPr>
        <w:ind w:left="720"/>
        <w:contextualSpacing/>
        <w:rPr>
          <w:rFonts w:cs="Tahoma"/>
          <w:lang w:val="nl-NL"/>
        </w:rPr>
      </w:pPr>
    </w:p>
    <w:p w:rsidR="0019545B" w:rsidRPr="00FB6BEA" w:rsidRDefault="0019545B" w:rsidP="00031ABF">
      <w:pPr>
        <w:ind w:left="720"/>
        <w:contextualSpacing/>
        <w:rPr>
          <w:rFonts w:cs="Tahoma"/>
          <w:lang w:val="nl-NL"/>
        </w:rPr>
      </w:pPr>
    </w:p>
    <w:p w:rsidR="00031ABF" w:rsidRPr="00FB6BEA" w:rsidRDefault="00A81E83" w:rsidP="00031ABF">
      <w:pPr>
        <w:spacing w:after="60"/>
        <w:ind w:left="720"/>
        <w:rPr>
          <w:rFonts w:cs="Tahoma"/>
          <w:lang w:val="nl-NL"/>
        </w:rPr>
      </w:pPr>
      <w:r w:rsidRPr="00FB6BEA">
        <w:rPr>
          <w:rFonts w:eastAsia="Calibri" w:cs="Tahoma"/>
          <w:b/>
          <w:szCs w:val="18"/>
          <w:lang w:val="nl-NL"/>
        </w:rPr>
        <w:t>Eerste verlengingstermijn (op of na 1 april 2015)</w:t>
      </w:r>
    </w:p>
    <w:p w:rsidR="00A81E83" w:rsidRPr="00FB6BEA" w:rsidRDefault="00A81E83" w:rsidP="00031ABF">
      <w:pPr>
        <w:ind w:left="720"/>
        <w:contextualSpacing/>
        <w:rPr>
          <w:rFonts w:cs="Tahoma"/>
          <w:lang w:val="nl-NL"/>
        </w:rPr>
      </w:pPr>
      <w:r w:rsidRPr="00FB6BEA">
        <w:rPr>
          <w:rFonts w:eastAsia="Calibri" w:cs="Tahoma"/>
          <w:color w:val="000000"/>
          <w:szCs w:val="18"/>
          <w:lang w:val="nl-NL"/>
        </w:rPr>
        <w:t>Voor klanten die hun dekking voor de eerste keer verlengen op of na 1 april 2015</w:t>
      </w:r>
      <w:r w:rsidRPr="00FB6BEA">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031ABF" w:rsidRPr="00FB6BEA" w:rsidRDefault="00031ABF" w:rsidP="00031ABF">
      <w:pPr>
        <w:ind w:left="720"/>
        <w:contextualSpacing/>
        <w:rPr>
          <w:rFonts w:cs="Tahoma"/>
          <w:lang w:val="nl-NL"/>
        </w:rPr>
      </w:pPr>
    </w:p>
    <w:p w:rsidR="00A81E83" w:rsidRPr="00FB6BEA" w:rsidRDefault="00A81E83" w:rsidP="006C6786">
      <w:pPr>
        <w:numPr>
          <w:ilvl w:val="2"/>
          <w:numId w:val="51"/>
        </w:numPr>
        <w:spacing w:after="60"/>
        <w:ind w:left="1440"/>
        <w:rPr>
          <w:rFonts w:cs="Tahoma"/>
          <w:lang w:val="nl-NL"/>
        </w:rPr>
      </w:pPr>
      <w:r w:rsidRPr="00FB6BEA">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FB6BEA" w:rsidRDefault="00A81E83" w:rsidP="006C6786">
      <w:pPr>
        <w:numPr>
          <w:ilvl w:val="2"/>
          <w:numId w:val="51"/>
        </w:numPr>
        <w:spacing w:after="60"/>
        <w:ind w:left="1440"/>
        <w:rPr>
          <w:rFonts w:cs="Tahoma"/>
          <w:lang w:val="nl-NL"/>
        </w:rPr>
      </w:pPr>
      <w:r w:rsidRPr="00FB6BEA">
        <w:rPr>
          <w:rFonts w:eastAsia="Calibri" w:cs="Tahoma"/>
          <w:szCs w:val="18"/>
          <w:lang w:val="nl-NL"/>
        </w:rPr>
        <w:t>Voor licenties verkregen na 1 april 2015 mogen klanten SA verlengen voor acht core-licenties voor SQL Server Enterprise zonder de onderliggende core-licenties voor elke processorlicentie voor SQL Server 2008 R2 Datacenter aan te schaffen. Voor voortgezet gebruik van SQL Server 2012 op processors waarvoor meer dan acht core-licenties per processor vereist zijn, dient de klant aanvullende core-licenties aan te schaffen.</w:t>
      </w:r>
    </w:p>
    <w:p w:rsidR="00031ABF" w:rsidRPr="00FB6BEA" w:rsidRDefault="00031ABF" w:rsidP="00031ABF">
      <w:pPr>
        <w:ind w:left="1440"/>
        <w:contextualSpacing/>
        <w:rPr>
          <w:rFonts w:cs="Tahoma"/>
          <w:lang w:val="nl-NL"/>
        </w:rPr>
      </w:pPr>
    </w:p>
    <w:p w:rsidR="00A81E83" w:rsidRPr="00FB6BEA" w:rsidRDefault="00A81E83" w:rsidP="00F84956">
      <w:pPr>
        <w:ind w:left="720"/>
        <w:contextualSpacing/>
        <w:rPr>
          <w:rFonts w:cs="Tahoma"/>
          <w:lang w:val="nl-NL"/>
        </w:rPr>
      </w:pPr>
      <w:r w:rsidRPr="00FB6BEA">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w:t>
      </w:r>
      <w:r w:rsidR="00F84956">
        <w:rPr>
          <w:rFonts w:eastAsia="Calibri" w:cs="Tahoma"/>
          <w:szCs w:val="18"/>
          <w:lang w:val="nl-NL"/>
        </w:rPr>
        <w:t> </w:t>
      </w:r>
      <w:r w:rsidRPr="00FB6BEA">
        <w:rPr>
          <w:rFonts w:eastAsia="Calibri" w:cs="Tahoma"/>
          <w:szCs w:val="18"/>
          <w:lang w:val="nl-NL"/>
        </w:rPr>
        <w:t>Server core-licenties geldt niet voor verlenging van de dekking in het kader van een abonnementsprogramma.</w:t>
      </w:r>
    </w:p>
    <w:p w:rsidR="00DD7307" w:rsidRPr="00FB6BEA" w:rsidRDefault="00DD7307">
      <w:pPr>
        <w:rPr>
          <w:rFonts w:cs="Tahoma"/>
          <w:lang w:val="nl-NL"/>
        </w:rPr>
      </w:pPr>
    </w:p>
    <w:p w:rsidR="00031ABF" w:rsidRPr="00FB6BEA" w:rsidRDefault="00A81E83" w:rsidP="00031ABF">
      <w:pPr>
        <w:tabs>
          <w:tab w:val="left" w:pos="720"/>
        </w:tabs>
        <w:spacing w:after="60"/>
        <w:ind w:left="720"/>
        <w:rPr>
          <w:rFonts w:cs="Tahoma"/>
          <w:lang w:val="nl-NL"/>
        </w:rPr>
      </w:pPr>
      <w:r w:rsidRPr="00FB6BEA">
        <w:rPr>
          <w:rFonts w:eastAsia="Calibri" w:cs="Tahoma"/>
          <w:b/>
          <w:szCs w:val="18"/>
          <w:lang w:val="nl-NL"/>
        </w:rPr>
        <w:t>Voor klanten met Software Assurance-dekking die afloopt vóór 1 april 2015 en die deze dekking niet willen verlengen</w:t>
      </w:r>
    </w:p>
    <w:p w:rsidR="00A81E83" w:rsidRPr="00FB6BEA" w:rsidRDefault="00A81E83" w:rsidP="00F84956">
      <w:pPr>
        <w:tabs>
          <w:tab w:val="left" w:pos="720"/>
        </w:tabs>
        <w:ind w:left="720"/>
        <w:contextualSpacing/>
        <w:rPr>
          <w:rFonts w:cs="Tahoma"/>
          <w:lang w:val="nl-NL"/>
        </w:rPr>
      </w:pPr>
      <w:r w:rsidRPr="00FB6BEA">
        <w:rPr>
          <w:rFonts w:eastAsia="Calibri" w:cs="Tahoma"/>
          <w:szCs w:val="18"/>
          <w:lang w:val="nl-NL"/>
        </w:rPr>
        <w:t xml:space="preserve">Enterprise Subscription-klanten </w:t>
      </w:r>
      <w:r w:rsidRPr="00FB6BEA">
        <w:rPr>
          <w:rFonts w:cs="Tahoma"/>
          <w:bCs/>
          <w:color w:val="000000"/>
          <w:szCs w:val="18"/>
          <w:lang w:val="nl-NL"/>
        </w:rPr>
        <w:t>en Open Value Subscription-</w:t>
      </w:r>
      <w:r w:rsidRPr="00FB6BEA">
        <w:rPr>
          <w:rFonts w:eastAsia="Calibri" w:cs="Tahoma"/>
          <w:szCs w:val="18"/>
          <w:lang w:val="nl-NL"/>
        </w:rPr>
        <w:t>klanten met een dekking die vervalt vóór 1</w:t>
      </w:r>
      <w:r w:rsidR="00F84956">
        <w:rPr>
          <w:rFonts w:eastAsia="Calibri" w:cs="Tahoma"/>
          <w:szCs w:val="18"/>
          <w:lang w:val="nl-NL"/>
        </w:rPr>
        <w:t> </w:t>
      </w:r>
      <w:r w:rsidRPr="00FB6BEA">
        <w:rPr>
          <w:rFonts w:eastAsia="Calibri" w:cs="Tahoma"/>
          <w:szCs w:val="18"/>
          <w:lang w:val="nl-NL"/>
        </w:rPr>
        <w:t>april</w:t>
      </w:r>
      <w:r w:rsidR="00F84956">
        <w:rPr>
          <w:rFonts w:eastAsia="Calibri" w:cs="Tahoma"/>
          <w:szCs w:val="18"/>
          <w:lang w:val="nl-NL"/>
        </w:rPr>
        <w:t> </w:t>
      </w:r>
      <w:r w:rsidRPr="00FB6BEA">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CA0E2D" w:rsidRPr="00FB6BEA" w:rsidRDefault="00CA0E2D" w:rsidP="00031ABF">
      <w:pPr>
        <w:tabs>
          <w:tab w:val="left" w:pos="720"/>
        </w:tabs>
        <w:ind w:left="720"/>
        <w:contextualSpacing/>
        <w:rPr>
          <w:rFonts w:cs="Tahoma"/>
          <w:lang w:val="nl-NL"/>
        </w:rPr>
      </w:pPr>
    </w:p>
    <w:p w:rsidR="00A81E83" w:rsidRPr="00FB6BEA" w:rsidRDefault="00A81E83" w:rsidP="006C6786">
      <w:pPr>
        <w:numPr>
          <w:ilvl w:val="0"/>
          <w:numId w:val="52"/>
        </w:numPr>
        <w:tabs>
          <w:tab w:val="left" w:pos="1440"/>
        </w:tabs>
        <w:spacing w:after="60"/>
        <w:rPr>
          <w:rFonts w:cs="Tahoma"/>
          <w:lang w:val="nl-NL"/>
        </w:rPr>
      </w:pPr>
      <w:r w:rsidRPr="00FB6BEA">
        <w:rPr>
          <w:rFonts w:eastAsia="Calibri" w:cs="Tahoma"/>
          <w:b/>
          <w:szCs w:val="18"/>
          <w:lang w:val="nl-NL"/>
        </w:rPr>
        <w:t>SQL Server 2008 R2 Datacenter:</w:t>
      </w:r>
      <w:r w:rsidRPr="00FB6BEA">
        <w:rPr>
          <w:rFonts w:eastAsia="Calibri" w:cs="Tahoma"/>
          <w:szCs w:val="18"/>
          <w:lang w:val="nl-NL"/>
        </w:rPr>
        <w:t xml:space="preserve"> Voortgezet gebruik van deze versie van de software is onderhevig aan de productgebruiksrechten van de processorlicentie van het SQL Server 2008 R2 Datacenter . </w:t>
      </w:r>
    </w:p>
    <w:p w:rsidR="00A81E83" w:rsidRPr="00FB6BEA" w:rsidRDefault="00A81E83" w:rsidP="006C6786">
      <w:pPr>
        <w:numPr>
          <w:ilvl w:val="0"/>
          <w:numId w:val="52"/>
        </w:numPr>
        <w:tabs>
          <w:tab w:val="left" w:pos="1440"/>
          <w:tab w:val="left" w:pos="2970"/>
        </w:tabs>
        <w:spacing w:after="60"/>
        <w:rPr>
          <w:rFonts w:cs="Tahoma"/>
          <w:lang w:val="nl-NL"/>
        </w:rPr>
      </w:pPr>
      <w:r w:rsidRPr="00FB6BEA">
        <w:rPr>
          <w:rFonts w:eastAsia="Calibri" w:cs="Tahoma"/>
          <w:b/>
          <w:szCs w:val="18"/>
          <w:lang w:val="nl-NL"/>
        </w:rPr>
        <w:t>SQL Server 2012 Enterprise Core:</w:t>
      </w:r>
      <w:r w:rsidR="00AB380F">
        <w:rPr>
          <w:rFonts w:eastAsia="Calibri" w:cs="Tahoma"/>
          <w:b/>
          <w:szCs w:val="18"/>
          <w:lang w:val="nl-NL"/>
        </w:rPr>
        <w:t xml:space="preserve"> </w:t>
      </w:r>
      <w:r w:rsidRPr="00FB6BEA">
        <w:rPr>
          <w:rFonts w:eastAsia="Calibri" w:cs="Tahoma"/>
          <w:szCs w:val="18"/>
          <w:lang w:val="nl-NL"/>
        </w:rPr>
        <w:t xml:space="preserve">Het gebruik van deze versie van de software is onderhevig aan de productgebruiksrechten van de processorlicentie van SQL Server 2008 R2 Enterprise; maar: </w:t>
      </w:r>
    </w:p>
    <w:p w:rsidR="00A81E83" w:rsidRPr="00FB6BEA" w:rsidRDefault="00A81E83" w:rsidP="006C6786">
      <w:pPr>
        <w:numPr>
          <w:ilvl w:val="1"/>
          <w:numId w:val="52"/>
        </w:numPr>
        <w:tabs>
          <w:tab w:val="left" w:pos="1800"/>
        </w:tabs>
        <w:spacing w:after="60"/>
        <w:ind w:left="1800"/>
        <w:rPr>
          <w:rFonts w:cs="Tahoma"/>
          <w:lang w:val="nl-NL"/>
        </w:rPr>
      </w:pPr>
      <w:r w:rsidRPr="00FB6BEA">
        <w:rPr>
          <w:rFonts w:eastAsia="Calibri" w:cs="Tahoma"/>
          <w:szCs w:val="18"/>
          <w:lang w:val="nl-NL"/>
        </w:rPr>
        <w:t xml:space="preserve">Klanten hebben niet langer gebruiksrechten voor Onbeperkte Virtualisatie, License Mobility binnen Serverfarms of License Mobility via Software Assurance; en </w:t>
      </w:r>
    </w:p>
    <w:p w:rsidR="00A81E83" w:rsidRPr="00FB6BEA" w:rsidRDefault="00A81E83" w:rsidP="006C6786">
      <w:pPr>
        <w:numPr>
          <w:ilvl w:val="1"/>
          <w:numId w:val="52"/>
        </w:numPr>
        <w:tabs>
          <w:tab w:val="left" w:pos="1800"/>
        </w:tabs>
        <w:spacing w:after="60"/>
        <w:ind w:left="1800"/>
        <w:rPr>
          <w:rFonts w:cs="Tahoma"/>
          <w:lang w:val="nl-NL"/>
        </w:rPr>
      </w:pPr>
      <w:r w:rsidRPr="00FB6BEA">
        <w:rPr>
          <w:rFonts w:eastAsia="Calibri" w:cs="Tahoma"/>
          <w:szCs w:val="18"/>
          <w:lang w:val="nl-NL"/>
        </w:rPr>
        <w:t>elke nieuwe toewijzing van licenties is onderhevig aan beperkingen in (i) en (ii) hieronder met bettrekking tot hun “core-licentie-equivalentie</w:t>
      </w:r>
      <w:r w:rsidR="007544DD">
        <w:rPr>
          <w:rFonts w:eastAsia="Calibri" w:cs="Tahoma"/>
          <w:szCs w:val="18"/>
          <w:lang w:val="nl-NL"/>
        </w:rPr>
        <w:t xml:space="preserve">. </w:t>
      </w:r>
      <w:r w:rsidRPr="00FB6BEA">
        <w:rPr>
          <w:rFonts w:eastAsia="Calibri" w:cs="Tahoma"/>
          <w:szCs w:val="18"/>
          <w:lang w:val="nl-NL"/>
        </w:rPr>
        <w:t xml:space="preserve">” Core-licentie-equivalentie wordt als volgt bepaald. </w:t>
      </w:r>
    </w:p>
    <w:p w:rsidR="00A81E83" w:rsidRPr="00FB6BEA" w:rsidRDefault="00A81E83" w:rsidP="006C6786">
      <w:pPr>
        <w:numPr>
          <w:ilvl w:val="2"/>
          <w:numId w:val="52"/>
        </w:numPr>
        <w:tabs>
          <w:tab w:val="left" w:pos="2160"/>
        </w:tabs>
        <w:spacing w:after="60"/>
        <w:ind w:left="2160" w:hanging="360"/>
        <w:rPr>
          <w:rFonts w:cs="Tahoma"/>
          <w:lang w:val="nl-NL"/>
        </w:rPr>
      </w:pPr>
      <w:r w:rsidRPr="00FB6BEA">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FB6BEA" w:rsidRDefault="00A81E83" w:rsidP="006C6786">
      <w:pPr>
        <w:numPr>
          <w:ilvl w:val="4"/>
          <w:numId w:val="51"/>
        </w:numPr>
        <w:tabs>
          <w:tab w:val="left" w:pos="2520"/>
        </w:tabs>
        <w:spacing w:after="60"/>
        <w:ind w:left="2520"/>
        <w:rPr>
          <w:rFonts w:cs="Tahoma"/>
          <w:lang w:val="nl-NL"/>
        </w:rPr>
      </w:pPr>
      <w:r w:rsidRPr="00FB6BEA">
        <w:rPr>
          <w:rFonts w:eastAsia="Calibri" w:cs="Tahoma"/>
          <w:szCs w:val="18"/>
          <w:lang w:val="nl-NL"/>
        </w:rPr>
        <w:t xml:space="preserve">acht cores per processorlicentie, OF </w:t>
      </w:r>
    </w:p>
    <w:p w:rsidR="00A81E83" w:rsidRPr="00FB6BEA" w:rsidRDefault="00A81E83" w:rsidP="006C6786">
      <w:pPr>
        <w:numPr>
          <w:ilvl w:val="4"/>
          <w:numId w:val="51"/>
        </w:numPr>
        <w:tabs>
          <w:tab w:val="left" w:pos="2520"/>
        </w:tabs>
        <w:spacing w:after="60"/>
        <w:ind w:left="2520"/>
        <w:rPr>
          <w:rFonts w:cs="Tahoma"/>
          <w:lang w:val="nl-NL"/>
        </w:rPr>
      </w:pPr>
      <w:r w:rsidRPr="00FB6BEA">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acht,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A81E83" w:rsidRPr="0019545B" w:rsidRDefault="00A81E83" w:rsidP="006C6786">
      <w:pPr>
        <w:numPr>
          <w:ilvl w:val="2"/>
          <w:numId w:val="52"/>
        </w:numPr>
        <w:tabs>
          <w:tab w:val="left" w:pos="2160"/>
        </w:tabs>
        <w:spacing w:after="60"/>
        <w:ind w:left="2160" w:hanging="360"/>
        <w:rPr>
          <w:rFonts w:cs="Tahoma"/>
          <w:lang w:val="nl-NL"/>
        </w:rPr>
      </w:pPr>
      <w:r w:rsidRPr="00FB6BEA">
        <w:rPr>
          <w:rFonts w:eastAsia="Calibri" w:cs="Tahoma"/>
          <w:szCs w:val="18"/>
          <w:lang w:val="nl-NL"/>
        </w:rPr>
        <w:t>Voor alle processorlicenties met een verlopen Software Assurance, toegewezen aan dezelfde gelicentieerde server naast het werkelijke aantal fysieke processors op de server, is de core-equivalentie acht cores per processorlicentie.</w:t>
      </w:r>
    </w:p>
    <w:p w:rsidR="0019545B" w:rsidRDefault="0019545B" w:rsidP="0019545B">
      <w:pPr>
        <w:tabs>
          <w:tab w:val="left" w:pos="2160"/>
        </w:tabs>
        <w:spacing w:after="60"/>
        <w:rPr>
          <w:rFonts w:eastAsia="Calibri" w:cs="Tahoma"/>
          <w:szCs w:val="18"/>
          <w:lang w:val="nl-NL"/>
        </w:rPr>
      </w:pPr>
    </w:p>
    <w:p w:rsidR="0019545B" w:rsidRPr="00FB6BEA" w:rsidRDefault="0019545B" w:rsidP="0019545B">
      <w:pPr>
        <w:tabs>
          <w:tab w:val="left" w:pos="2160"/>
        </w:tabs>
        <w:spacing w:after="60"/>
        <w:rPr>
          <w:rFonts w:cs="Tahoma"/>
          <w:lang w:val="nl-NL"/>
        </w:rPr>
      </w:pPr>
    </w:p>
    <w:p w:rsidR="00A81E83" w:rsidRPr="00FB6BEA" w:rsidRDefault="00A81E83" w:rsidP="006C6786">
      <w:pPr>
        <w:numPr>
          <w:ilvl w:val="1"/>
          <w:numId w:val="52"/>
        </w:numPr>
        <w:tabs>
          <w:tab w:val="left" w:pos="1800"/>
          <w:tab w:val="left" w:pos="2970"/>
        </w:tabs>
        <w:spacing w:after="60"/>
        <w:ind w:left="1800"/>
        <w:rPr>
          <w:rFonts w:cs="Tahoma"/>
          <w:lang w:val="nl-NL"/>
        </w:rPr>
      </w:pPr>
      <w:r w:rsidRPr="00FB6BEA">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A81E83" w:rsidRPr="00FB6BEA" w:rsidRDefault="00A81E83" w:rsidP="006C6786">
      <w:pPr>
        <w:numPr>
          <w:ilvl w:val="1"/>
          <w:numId w:val="52"/>
        </w:numPr>
        <w:tabs>
          <w:tab w:val="left" w:pos="1800"/>
        </w:tabs>
        <w:spacing w:after="60"/>
        <w:ind w:left="1800"/>
        <w:rPr>
          <w:rFonts w:cs="Tahoma"/>
          <w:lang w:val="nl-NL"/>
        </w:rPr>
      </w:pPr>
      <w:r w:rsidRPr="00FB6BEA">
        <w:rPr>
          <w:rFonts w:eastAsia="Calibri" w:cs="Tahoma"/>
          <w:szCs w:val="18"/>
          <w:lang w:val="nl-NL"/>
        </w:rPr>
        <w:t>De veronderstelde core-licentie-equivalentie van de klant impliceert niet dat hij een afzonderlijke processorlicentie kan toewijzen aan cores in twee of meer processors.</w:t>
      </w:r>
    </w:p>
    <w:p w:rsidR="00CA0E2D" w:rsidRPr="00FB6BEA" w:rsidRDefault="00CA0E2D" w:rsidP="00CA0E2D">
      <w:pPr>
        <w:tabs>
          <w:tab w:val="left" w:pos="720"/>
        </w:tabs>
        <w:ind w:left="720"/>
        <w:contextualSpacing/>
        <w:rPr>
          <w:rFonts w:cs="Tahoma"/>
          <w:lang w:val="nl-NL"/>
        </w:rPr>
      </w:pPr>
    </w:p>
    <w:p w:rsidR="00CA0E2D" w:rsidRPr="00FB6BEA" w:rsidRDefault="00A81E83" w:rsidP="00CA0E2D">
      <w:pPr>
        <w:tabs>
          <w:tab w:val="left" w:pos="720"/>
        </w:tabs>
        <w:spacing w:after="60"/>
        <w:ind w:left="720"/>
        <w:rPr>
          <w:rFonts w:cs="Tahoma"/>
          <w:lang w:val="nl-NL"/>
        </w:rPr>
      </w:pPr>
      <w:r w:rsidRPr="00FB6BEA">
        <w:rPr>
          <w:rFonts w:eastAsia="Calibri" w:cs="Tahoma"/>
          <w:b/>
          <w:szCs w:val="18"/>
          <w:lang w:val="nl-NL"/>
        </w:rPr>
        <w:t>Voor klanten met Software Assurance-dekking die afloopt op of na 1 april 2015 en die deze dekking niet willen verlengen</w:t>
      </w:r>
    </w:p>
    <w:p w:rsidR="00A81E83" w:rsidRPr="00FB6BEA" w:rsidRDefault="00A81E83" w:rsidP="007B43EB">
      <w:pPr>
        <w:tabs>
          <w:tab w:val="left" w:pos="720"/>
        </w:tabs>
        <w:ind w:left="720"/>
        <w:contextualSpacing/>
        <w:rPr>
          <w:rFonts w:cs="Tahoma"/>
          <w:lang w:val="nl-NL"/>
        </w:rPr>
      </w:pPr>
      <w:r w:rsidRPr="00FB6BEA">
        <w:rPr>
          <w:rFonts w:eastAsia="Calibri" w:cs="Tahoma"/>
          <w:color w:val="000000"/>
          <w:szCs w:val="18"/>
          <w:lang w:val="nl-NL"/>
        </w:rPr>
        <w:t xml:space="preserve">Enterprise Subscription-klanten </w:t>
      </w:r>
      <w:r w:rsidRPr="00FB6BEA">
        <w:rPr>
          <w:rFonts w:cs="Tahoma"/>
          <w:bCs/>
          <w:color w:val="000000"/>
          <w:szCs w:val="18"/>
          <w:lang w:val="nl-NL"/>
        </w:rPr>
        <w:t>en Open Value Subscription-</w:t>
      </w:r>
      <w:r w:rsidRPr="00FB6BEA">
        <w:rPr>
          <w:rFonts w:eastAsia="Calibri" w:cs="Tahoma"/>
          <w:color w:val="000000"/>
          <w:szCs w:val="18"/>
          <w:lang w:val="nl-NL"/>
        </w:rPr>
        <w:t>klanten met een dekking die vervalt op of na 1</w:t>
      </w:r>
      <w:r w:rsidR="007B43EB" w:rsidRPr="00FB6BEA">
        <w:rPr>
          <w:rFonts w:eastAsia="Calibri" w:cs="Tahoma"/>
          <w:color w:val="000000"/>
          <w:szCs w:val="18"/>
          <w:lang w:val="nl-NL"/>
        </w:rPr>
        <w:t> </w:t>
      </w:r>
      <w:r w:rsidRPr="00FB6BEA">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CA0E2D" w:rsidRPr="00FB6BEA" w:rsidRDefault="00CA0E2D" w:rsidP="00CA0E2D">
      <w:pPr>
        <w:tabs>
          <w:tab w:val="left" w:pos="720"/>
        </w:tabs>
        <w:ind w:left="720"/>
        <w:contextualSpacing/>
        <w:rPr>
          <w:rFonts w:cs="Tahoma"/>
          <w:lang w:val="nl-NL"/>
        </w:rPr>
      </w:pPr>
    </w:p>
    <w:p w:rsidR="00A81E83" w:rsidRPr="00FB6BEA" w:rsidRDefault="00A81E83" w:rsidP="006C6786">
      <w:pPr>
        <w:numPr>
          <w:ilvl w:val="2"/>
          <w:numId w:val="51"/>
        </w:numPr>
        <w:tabs>
          <w:tab w:val="left" w:pos="1440"/>
        </w:tabs>
        <w:spacing w:after="60"/>
        <w:ind w:left="1440"/>
        <w:rPr>
          <w:rFonts w:cs="Tahoma"/>
          <w:lang w:val="nl-NL"/>
        </w:rPr>
      </w:pPr>
      <w:r w:rsidRPr="00FB6BEA">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rsidR="00A81E83" w:rsidRPr="00FB6BEA" w:rsidRDefault="00A81E83" w:rsidP="006C6786">
      <w:pPr>
        <w:numPr>
          <w:ilvl w:val="2"/>
          <w:numId w:val="51"/>
        </w:numPr>
        <w:tabs>
          <w:tab w:val="left" w:pos="1440"/>
        </w:tabs>
        <w:spacing w:after="60"/>
        <w:ind w:left="1440"/>
        <w:rPr>
          <w:rFonts w:cs="Tahoma"/>
          <w:lang w:val="nl-NL"/>
        </w:rPr>
      </w:pPr>
      <w:r w:rsidRPr="00FB6BEA">
        <w:rPr>
          <w:rFonts w:eastAsia="Calibri" w:cs="Tahoma"/>
          <w:szCs w:val="18"/>
          <w:lang w:val="nl-NL"/>
        </w:rPr>
        <w:t>Voor licenties verkregen na 1 april 2015 hebben de processorlicenties van de klant core-equivalentie van acht core-licenties voor SQL Server 2012 Enterprise. Voor voortgezet gebruik van SQL Server 2012 op processors waarvoor meer dan acht core-licenties per processor vereist zijn, dient de klant aanvullende core-licenties aan te schaffen.</w:t>
      </w:r>
    </w:p>
    <w:p w:rsidR="00DD7307" w:rsidRPr="00FB6BEA" w:rsidRDefault="00DD7307">
      <w:pPr>
        <w:rPr>
          <w:rFonts w:cs="Tahoma"/>
          <w:lang w:val="nl-NL"/>
        </w:rPr>
      </w:pPr>
    </w:p>
    <w:p w:rsidR="00CA0E2D" w:rsidRPr="00FB6BEA" w:rsidRDefault="00A81E83" w:rsidP="00CA0E2D">
      <w:pPr>
        <w:tabs>
          <w:tab w:val="left" w:pos="720"/>
        </w:tabs>
        <w:spacing w:after="60"/>
        <w:ind w:left="720"/>
        <w:rPr>
          <w:rFonts w:cs="Tahoma"/>
          <w:lang w:val="nl-NL"/>
        </w:rPr>
      </w:pPr>
      <w:r w:rsidRPr="00FB6BEA">
        <w:rPr>
          <w:rFonts w:eastAsia="Calibri" w:cs="Tahoma"/>
          <w:b/>
          <w:szCs w:val="18"/>
          <w:lang w:val="nl-NL"/>
        </w:rPr>
        <w:t>Voor klanten die zich bevinden in de Volksrepubliek China en aldaar processorlicenties en Software Assurance voor SQL Server 2008 R2 aanschaffen</w:t>
      </w:r>
    </w:p>
    <w:p w:rsidR="00A81E83" w:rsidRPr="00FB6BEA" w:rsidRDefault="00A81E83" w:rsidP="00CA0E2D">
      <w:pPr>
        <w:tabs>
          <w:tab w:val="left" w:pos="720"/>
        </w:tabs>
        <w:ind w:left="720"/>
        <w:contextualSpacing/>
        <w:rPr>
          <w:rFonts w:cs="Tahoma"/>
          <w:lang w:val="nl-NL"/>
        </w:rPr>
      </w:pPr>
      <w:r w:rsidRPr="00FB6BEA">
        <w:rPr>
          <w:rFonts w:cs="Tahoma"/>
          <w:lang w:val="nl-NL"/>
        </w:rPr>
        <w:t>De verwijzingen naar 1 april 2012 en 1 april 2015 in deze product list zijn niet van toepassing. De toepasselijke datums voor deze klanten zijn respectievelijk 1 juli 2012 en 1 juli 2015.</w:t>
      </w:r>
    </w:p>
    <w:p w:rsidR="00586FCE" w:rsidRDefault="00586FCE" w:rsidP="00A81E83">
      <w:pPr>
        <w:rPr>
          <w:rFonts w:cs="Tahoma"/>
          <w:lang w:val="nl-NL"/>
        </w:rPr>
      </w:pPr>
    </w:p>
    <w:p w:rsidR="0019545B" w:rsidRPr="00FB6BEA" w:rsidRDefault="0019545B" w:rsidP="00A81E83">
      <w:pPr>
        <w:rPr>
          <w:rFonts w:cs="Tahoma"/>
          <w:lang w:val="nl-NL"/>
        </w:rPr>
      </w:pPr>
    </w:p>
    <w:p w:rsidR="00A81E83" w:rsidRPr="00CD452D" w:rsidRDefault="00AD4C5F" w:rsidP="00A81E83">
      <w:pPr>
        <w:pStyle w:val="Heading3"/>
        <w:rPr>
          <w:rFonts w:ascii="Tahoma" w:hAnsi="Tahoma" w:cs="Tahoma"/>
        </w:rPr>
      </w:pPr>
      <w:bookmarkStart w:id="1416" w:name="_71_SQL_Server®"/>
      <w:bookmarkStart w:id="1417" w:name="_Toc336338340"/>
      <w:bookmarkStart w:id="1418" w:name="_Toc346275998"/>
      <w:bookmarkStart w:id="1419" w:name="Srv_82SQL2008Paralleldata"/>
      <w:bookmarkEnd w:id="1416"/>
      <w:r w:rsidRPr="00CD452D">
        <w:rPr>
          <w:rFonts w:ascii="Tahoma" w:hAnsi="Tahoma" w:cs="Tahoma"/>
          <w:caps/>
          <w:color w:val="F66400"/>
          <w:sz w:val="22"/>
          <w:vertAlign w:val="superscript"/>
        </w:rPr>
        <w:t>7</w:t>
      </w:r>
      <w:r w:rsidR="00721D3C">
        <w:rPr>
          <w:rFonts w:ascii="Tahoma" w:hAnsi="Tahoma" w:cs="Tahoma"/>
          <w:caps/>
          <w:color w:val="F66400"/>
          <w:sz w:val="22"/>
          <w:vertAlign w:val="superscript"/>
        </w:rPr>
        <w:t>2</w:t>
      </w:r>
      <w:r w:rsidRPr="00CD452D">
        <w:rPr>
          <w:rFonts w:ascii="Tahoma" w:hAnsi="Tahoma" w:cs="Tahoma"/>
          <w:color w:val="F66400"/>
          <w:sz w:val="22"/>
        </w:rPr>
        <w:t xml:space="preserve"> SQL Server</w:t>
      </w:r>
      <w:r w:rsidR="00385282" w:rsidRPr="00CD452D">
        <w:rPr>
          <w:rFonts w:ascii="Tahoma" w:hAnsi="Tahoma" w:cs="Tahoma"/>
          <w:color w:val="F66400"/>
          <w:sz w:val="22"/>
          <w:vertAlign w:val="superscript"/>
        </w:rPr>
        <w:t>®</w:t>
      </w:r>
      <w:r w:rsidRPr="00CD452D">
        <w:rPr>
          <w:rFonts w:ascii="Tahoma" w:hAnsi="Tahoma" w:cs="Tahoma"/>
          <w:color w:val="F66400"/>
          <w:sz w:val="22"/>
        </w:rPr>
        <w:t xml:space="preserve"> 2008 R2 Parallel Data Warehouse</w:t>
      </w:r>
      <w:bookmarkEnd w:id="1417"/>
      <w:bookmarkEnd w:id="1418"/>
    </w:p>
    <w:bookmarkEnd w:id="1419"/>
    <w:p w:rsidR="00A81E83" w:rsidRPr="00CD452D" w:rsidRDefault="00A81E83" w:rsidP="00A81E83">
      <w:pPr>
        <w:ind w:left="900"/>
        <w:rPr>
          <w:rFonts w:cs="Tahoma"/>
        </w:rPr>
      </w:pPr>
    </w:p>
    <w:p w:rsidR="00A81E83" w:rsidRPr="00861665" w:rsidRDefault="00A81E83" w:rsidP="007B43EB">
      <w:pPr>
        <w:ind w:left="720"/>
        <w:rPr>
          <w:rFonts w:cs="Tahoma"/>
          <w:spacing w:val="-2"/>
          <w:lang w:val="nl-NL"/>
        </w:rPr>
      </w:pPr>
      <w:r w:rsidRPr="00861665">
        <w:rPr>
          <w:rFonts w:eastAsia="Calibri" w:cs="Tahoma"/>
          <w:spacing w:val="-2"/>
          <w:szCs w:val="18"/>
          <w:lang w:val="nl-NL"/>
        </w:rPr>
        <w:t>Deze software is uitsluitend beschikbaar in door Microsoft goedgekeurde hardware- en</w:t>
      </w:r>
      <w:r w:rsidR="00861665">
        <w:rPr>
          <w:rFonts w:eastAsia="Calibri" w:cs="Tahoma"/>
          <w:spacing w:val="-2"/>
          <w:szCs w:val="18"/>
          <w:lang w:val="nl-NL"/>
        </w:rPr>
        <w:t xml:space="preserve"> </w:t>
      </w:r>
      <w:r w:rsidRPr="00861665">
        <w:rPr>
          <w:rFonts w:eastAsia="Calibri" w:cs="Tahoma"/>
          <w:spacing w:val="-2"/>
          <w:szCs w:val="18"/>
          <w:lang w:val="nl-NL"/>
        </w:rPr>
        <w:t>softwareconfiguraties. Het gebruik van de software in andere configuraties wordt niet ondersteund en</w:t>
      </w:r>
      <w:r w:rsidR="007B43EB" w:rsidRPr="00861665">
        <w:rPr>
          <w:rFonts w:eastAsia="Calibri" w:cs="Tahoma"/>
          <w:spacing w:val="-2"/>
          <w:szCs w:val="18"/>
          <w:lang w:val="nl-NL"/>
        </w:rPr>
        <w:t> </w:t>
      </w:r>
      <w:r w:rsidRPr="00861665">
        <w:rPr>
          <w:rFonts w:eastAsia="Calibri" w:cs="Tahoma"/>
          <w:spacing w:val="-2"/>
          <w:szCs w:val="18"/>
          <w:lang w:val="nl-NL"/>
        </w:rPr>
        <w:t xml:space="preserve">heeft een negatieve invloed op de prestaties. Zie </w:t>
      </w:r>
      <w:hyperlink r:id="rId42" w:history="1">
        <w:r w:rsidRPr="00861665">
          <w:rPr>
            <w:rFonts w:cs="Tahoma"/>
            <w:color w:val="0000FF"/>
            <w:spacing w:val="-2"/>
            <w:u w:val="single"/>
            <w:lang w:val="nl-NL"/>
          </w:rPr>
          <w:t>http://www.microsoft.com/sqlserver/2008/en/us/parallel-data-warehouse.aspx</w:t>
        </w:r>
      </w:hyperlink>
    </w:p>
    <w:p w:rsidR="00A81E83" w:rsidRDefault="00A81E83" w:rsidP="00A81E83">
      <w:pPr>
        <w:ind w:left="900"/>
        <w:rPr>
          <w:rFonts w:cs="Tahoma"/>
          <w:lang w:val="nl-NL"/>
        </w:rPr>
      </w:pPr>
    </w:p>
    <w:p w:rsidR="0019545B" w:rsidRPr="00FB6BEA" w:rsidRDefault="0019545B" w:rsidP="00A81E83">
      <w:pPr>
        <w:ind w:left="900"/>
        <w:rPr>
          <w:rFonts w:cs="Tahoma"/>
          <w:lang w:val="nl-NL"/>
        </w:rPr>
      </w:pPr>
    </w:p>
    <w:p w:rsidR="00A81E83" w:rsidRPr="00FB6BEA" w:rsidRDefault="00E92222" w:rsidP="00A81E83">
      <w:pPr>
        <w:pStyle w:val="Heading3"/>
        <w:rPr>
          <w:rFonts w:ascii="Tahoma" w:hAnsi="Tahoma" w:cs="Tahoma"/>
          <w:lang w:val="nl-NL"/>
        </w:rPr>
      </w:pPr>
      <w:bookmarkStart w:id="1420" w:name="_72_SQL_Server®"/>
      <w:bookmarkStart w:id="1421" w:name="_Toc336338341"/>
      <w:bookmarkStart w:id="1422" w:name="_Toc346275999"/>
      <w:bookmarkStart w:id="1423" w:name="Srv_83SQL2008R2Smallbiz"/>
      <w:bookmarkEnd w:id="1420"/>
      <w:r w:rsidRPr="00FB6BEA">
        <w:rPr>
          <w:rFonts w:ascii="Tahoma" w:hAnsi="Tahoma" w:cs="Tahoma"/>
          <w:caps/>
          <w:color w:val="FE6700"/>
          <w:sz w:val="22"/>
          <w:vertAlign w:val="superscript"/>
          <w:lang w:val="nl-NL"/>
        </w:rPr>
        <w:t>7</w:t>
      </w:r>
      <w:r w:rsidR="00721D3C">
        <w:rPr>
          <w:rFonts w:ascii="Tahoma" w:hAnsi="Tahoma" w:cs="Tahoma"/>
          <w:caps/>
          <w:color w:val="FE6700"/>
          <w:sz w:val="22"/>
          <w:vertAlign w:val="superscript"/>
          <w:lang w:val="nl-NL"/>
        </w:rPr>
        <w:t>3</w:t>
      </w:r>
      <w:r w:rsidR="004A4569">
        <w:rPr>
          <w:rFonts w:ascii="Tahoma" w:hAnsi="Tahoma" w:cs="Tahoma"/>
          <w:caps/>
          <w:color w:val="FE6700"/>
          <w:sz w:val="22"/>
          <w:vertAlign w:val="superscript"/>
          <w:lang w:val="nl-NL"/>
        </w:rPr>
        <w:t xml:space="preserve"> </w:t>
      </w:r>
      <w:r w:rsidRPr="00FB6BEA">
        <w:rPr>
          <w:rFonts w:ascii="Tahoma" w:hAnsi="Tahoma" w:cs="Tahoma"/>
          <w:color w:val="FE6700"/>
          <w:sz w:val="22"/>
          <w:lang w:val="nl-NL"/>
        </w:rPr>
        <w:t>SQL Server</w:t>
      </w:r>
      <w:r w:rsidR="00385282" w:rsidRPr="00FB6BEA">
        <w:rPr>
          <w:rFonts w:ascii="Tahoma" w:hAnsi="Tahoma" w:cs="Tahoma"/>
          <w:color w:val="FE6700"/>
          <w:sz w:val="22"/>
          <w:vertAlign w:val="superscript"/>
          <w:lang w:val="nl-NL"/>
        </w:rPr>
        <w:t>®</w:t>
      </w:r>
      <w:r w:rsidRPr="00FB6BEA">
        <w:rPr>
          <w:rFonts w:ascii="Tahoma" w:hAnsi="Tahoma" w:cs="Tahoma"/>
          <w:color w:val="FE6700"/>
          <w:sz w:val="22"/>
          <w:lang w:val="nl-NL"/>
        </w:rPr>
        <w:t xml:space="preserve"> 2008 R2 Small Business</w:t>
      </w:r>
      <w:bookmarkEnd w:id="1421"/>
      <w:bookmarkEnd w:id="1422"/>
    </w:p>
    <w:bookmarkEnd w:id="1423"/>
    <w:p w:rsidR="00A81E83" w:rsidRPr="00FB6BEA" w:rsidRDefault="00A81E83" w:rsidP="00BD4B91">
      <w:pPr>
        <w:rPr>
          <w:rFonts w:cs="Tahoma"/>
          <w:lang w:val="nl-NL"/>
        </w:rPr>
      </w:pPr>
    </w:p>
    <w:p w:rsidR="00CA0E2D" w:rsidRPr="00FB6BEA" w:rsidRDefault="00A81E83" w:rsidP="00CA0E2D">
      <w:pPr>
        <w:spacing w:after="60" w:line="276" w:lineRule="auto"/>
        <w:ind w:left="720"/>
        <w:rPr>
          <w:rFonts w:cs="Tahoma"/>
          <w:lang w:val="nl-NL"/>
        </w:rPr>
      </w:pPr>
      <w:r w:rsidRPr="00FB6BEA">
        <w:rPr>
          <w:rFonts w:eastAsia="Calibri" w:cs="Tahoma"/>
          <w:b/>
          <w:szCs w:val="18"/>
          <w:lang w:val="nl-NL"/>
        </w:rPr>
        <w:t>Licentieverleningen, gekoppeld aan einde levensduur SQL Server Small Business edition</w:t>
      </w:r>
    </w:p>
    <w:p w:rsidR="00A81E83" w:rsidRPr="00FB6BEA" w:rsidRDefault="00A81E83" w:rsidP="00F84956">
      <w:pPr>
        <w:spacing w:after="200"/>
        <w:ind w:left="720"/>
        <w:rPr>
          <w:rFonts w:cs="Tahoma"/>
          <w:lang w:val="nl-NL"/>
        </w:rPr>
      </w:pPr>
      <w:r w:rsidRPr="00FB6BEA">
        <w:rPr>
          <w:rFonts w:eastAsia="Calibri" w:cs="Tahoma"/>
          <w:szCs w:val="18"/>
          <w:lang w:val="nl-NL"/>
        </w:rPr>
        <w:t>SQL Server 2008 R2 for Small Business zal de laatste versie zijn van SQL Server for Small Business edition</w:t>
      </w:r>
      <w:r w:rsidR="007544DD">
        <w:rPr>
          <w:rFonts w:eastAsia="Calibri" w:cs="Tahoma"/>
          <w:szCs w:val="18"/>
          <w:lang w:val="nl-NL"/>
        </w:rPr>
        <w:t xml:space="preserve">. </w:t>
      </w:r>
      <w:r w:rsidRPr="00FB6BEA">
        <w:rPr>
          <w:rFonts w:eastAsia="Calibri" w:cs="Tahoma"/>
          <w:szCs w:val="18"/>
          <w:lang w:val="nl-NL"/>
        </w:rPr>
        <w:t>Als uitzondering kunnen volume licensing-klanten met actieve Software Assurance voor SQL Server 2008 R2 for Small Business-licenties op 1 april 2012 opwaarderen naar SQL Server 2012 Standard Server (of elke latere versie van dat product dat beschikbaar is gemaakt tijdens hun dekking) en deze gebruiken in de plaats van SQL Server Workgroup edition en kunnen ze Software Assurance voor SQL Server Standard afnemen wanneer hun huidige dekking verloopt. Volume licensing-klanten met actieve Software Assurance voor CAL’s van SQL Server 2008 R2 for Small Business -op 1 april 2012 kunnen ook opwaarderen naar SQL</w:t>
      </w:r>
      <w:r w:rsidR="00F84956">
        <w:rPr>
          <w:rFonts w:eastAsia="Calibri" w:cs="Tahoma"/>
          <w:szCs w:val="18"/>
          <w:lang w:val="nl-NL"/>
        </w:rPr>
        <w:t> </w:t>
      </w:r>
      <w:r w:rsidRPr="00FB6BEA">
        <w:rPr>
          <w:rFonts w:eastAsia="Calibri" w:cs="Tahoma"/>
          <w:szCs w:val="18"/>
          <w:lang w:val="nl-NL"/>
        </w:rPr>
        <w:t>Server 2012 CAL’s (of elke latere versie van die CAL die beschikbaar is gemaakt tijdens hun dekking) en</w:t>
      </w:r>
      <w:r w:rsidR="00F84956">
        <w:rPr>
          <w:rFonts w:eastAsia="Calibri" w:cs="Tahoma"/>
          <w:szCs w:val="18"/>
          <w:lang w:val="nl-NL"/>
        </w:rPr>
        <w:t> </w:t>
      </w:r>
      <w:r w:rsidRPr="00FB6BEA">
        <w:rPr>
          <w:rFonts w:eastAsia="Calibri" w:cs="Tahoma"/>
          <w:szCs w:val="18"/>
          <w:lang w:val="nl-NL"/>
        </w:rPr>
        <w:t>deze gebruiken in de plaats van SQL Server Small Business CAL en kunnen ze Software Assurance voor SQL Server CAL afnemen wanneer hun huidige dekking verloopt</w:t>
      </w:r>
      <w:r w:rsidR="007544DD">
        <w:rPr>
          <w:rFonts w:eastAsia="Calibri" w:cs="Tahoma"/>
          <w:szCs w:val="18"/>
          <w:lang w:val="nl-NL"/>
        </w:rPr>
        <w:t xml:space="preserve">. </w:t>
      </w:r>
      <w:r w:rsidRPr="00FB6BEA">
        <w:rPr>
          <w:rFonts w:eastAsia="Calibri" w:cs="Tahoma"/>
          <w:szCs w:val="18"/>
          <w:lang w:val="nl-NL"/>
        </w:rPr>
        <w:t>De SQL Server Small Business-licenties van klanten zijn niet langer geldig bij afname van Software Assurance voor SQL Server Standard in het kader van deze aanbieding.</w:t>
      </w:r>
    </w:p>
    <w:p w:rsidR="00CA0E2D" w:rsidRPr="00FB6BEA" w:rsidRDefault="00A81E83" w:rsidP="00CA0E2D">
      <w:pPr>
        <w:spacing w:after="60" w:line="276" w:lineRule="auto"/>
        <w:ind w:left="720"/>
        <w:rPr>
          <w:rFonts w:cs="Tahoma"/>
          <w:lang w:val="nl-NL"/>
        </w:rPr>
      </w:pPr>
      <w:r w:rsidRPr="00FB6BEA">
        <w:rPr>
          <w:rFonts w:cs="Tahoma"/>
          <w:b/>
          <w:lang w:val="nl-NL"/>
        </w:rPr>
        <w:t>Voor klanten die zich bevinden in de VolksrepubliekChina en aldaar licenties en Software Assurance voor SQL Server 2008 R2 aanschaffen</w:t>
      </w:r>
    </w:p>
    <w:p w:rsidR="00CA0E2D" w:rsidRDefault="00A81E83" w:rsidP="00CA0E2D">
      <w:pPr>
        <w:ind w:left="720"/>
        <w:rPr>
          <w:rFonts w:cs="Tahoma"/>
          <w:lang w:val="nl-NL"/>
        </w:rPr>
      </w:pPr>
      <w:r w:rsidRPr="00FB6BEA">
        <w:rPr>
          <w:rFonts w:cs="Tahoma"/>
          <w:lang w:val="nl-NL"/>
        </w:rPr>
        <w:t>De verwijzingen naar 1 april 2012 in deze product list zijn niet van toepassing. De toepasselijke datum voor deze klanten is 1 juli 2012.</w:t>
      </w:r>
    </w:p>
    <w:p w:rsidR="00A81E83" w:rsidRPr="001170D8" w:rsidRDefault="00AD4C5F" w:rsidP="00A81E83">
      <w:pPr>
        <w:pStyle w:val="Heading3"/>
        <w:rPr>
          <w:rFonts w:ascii="Tahoma" w:hAnsi="Tahoma" w:cs="Tahoma"/>
          <w:lang w:val="nl-NL"/>
        </w:rPr>
      </w:pPr>
      <w:bookmarkStart w:id="1424" w:name="_73_SQL_Server®"/>
      <w:bookmarkStart w:id="1425" w:name="_Toc336338342"/>
      <w:bookmarkStart w:id="1426" w:name="_Toc346276000"/>
      <w:bookmarkStart w:id="1427" w:name="Srv_84SQL2008R2Webproc"/>
      <w:bookmarkEnd w:id="1424"/>
      <w:r w:rsidRPr="001170D8">
        <w:rPr>
          <w:rFonts w:ascii="Tahoma" w:hAnsi="Tahoma" w:cs="Tahoma"/>
          <w:caps/>
          <w:color w:val="F66400"/>
          <w:sz w:val="22"/>
          <w:vertAlign w:val="superscript"/>
          <w:lang w:val="nl-NL"/>
        </w:rPr>
        <w:t>7</w:t>
      </w:r>
      <w:r w:rsidR="00721D3C">
        <w:rPr>
          <w:rFonts w:ascii="Tahoma" w:hAnsi="Tahoma" w:cs="Tahoma"/>
          <w:caps/>
          <w:color w:val="F66400"/>
          <w:sz w:val="22"/>
          <w:vertAlign w:val="superscript"/>
          <w:lang w:val="nl-NL"/>
        </w:rPr>
        <w:t>4</w:t>
      </w:r>
      <w:r w:rsidRPr="001170D8">
        <w:rPr>
          <w:rFonts w:ascii="Tahoma" w:hAnsi="Tahoma" w:cs="Tahoma"/>
          <w:color w:val="F66400"/>
          <w:sz w:val="22"/>
          <w:lang w:val="nl-NL"/>
        </w:rPr>
        <w:t xml:space="preserve"> SQL Server</w:t>
      </w:r>
      <w:r w:rsidR="00385282" w:rsidRPr="001170D8">
        <w:rPr>
          <w:rFonts w:ascii="Tahoma" w:hAnsi="Tahoma" w:cs="Tahoma"/>
          <w:color w:val="F66400"/>
          <w:sz w:val="22"/>
          <w:vertAlign w:val="superscript"/>
          <w:lang w:val="nl-NL"/>
        </w:rPr>
        <w:t>®</w:t>
      </w:r>
      <w:r w:rsidRPr="001170D8">
        <w:rPr>
          <w:rFonts w:ascii="Tahoma" w:hAnsi="Tahoma" w:cs="Tahoma"/>
          <w:color w:val="F66400"/>
          <w:sz w:val="22"/>
          <w:lang w:val="nl-NL"/>
        </w:rPr>
        <w:t xml:space="preserve"> 2008 R2 Web Processor</w:t>
      </w:r>
      <w:bookmarkEnd w:id="1425"/>
      <w:bookmarkEnd w:id="1426"/>
    </w:p>
    <w:bookmarkEnd w:id="1427"/>
    <w:p w:rsidR="00A81E83" w:rsidRPr="001170D8" w:rsidRDefault="00A81E83" w:rsidP="007B43EB">
      <w:pPr>
        <w:spacing w:line="192" w:lineRule="auto"/>
        <w:rPr>
          <w:rFonts w:cs="Tahoma"/>
          <w:lang w:val="nl-NL"/>
        </w:rPr>
      </w:pPr>
    </w:p>
    <w:p w:rsidR="008558DC" w:rsidRPr="00FB6BEA" w:rsidRDefault="00A81E83" w:rsidP="007743D6">
      <w:pPr>
        <w:spacing w:after="40"/>
        <w:ind w:left="720"/>
        <w:rPr>
          <w:rFonts w:cs="Tahoma"/>
          <w:lang w:val="nl-NL"/>
        </w:rPr>
      </w:pPr>
      <w:r w:rsidRPr="00FB6BEA">
        <w:rPr>
          <w:rFonts w:eastAsia="Calibri" w:cs="Tahoma"/>
          <w:b/>
          <w:szCs w:val="18"/>
          <w:lang w:val="nl-NL"/>
        </w:rPr>
        <w:t>Licentieverleningen, gekoppeld aan een wijziging in het licentiemodel</w:t>
      </w:r>
    </w:p>
    <w:p w:rsidR="00A81E83" w:rsidRPr="00FB6BEA" w:rsidRDefault="00A81E83" w:rsidP="008558DC">
      <w:pPr>
        <w:ind w:left="720"/>
        <w:rPr>
          <w:rFonts w:cs="Tahoma"/>
          <w:lang w:val="nl-NL"/>
        </w:rPr>
      </w:pPr>
      <w:r w:rsidRPr="00FB6BEA">
        <w:rPr>
          <w:rFonts w:eastAsia="Calibri" w:cs="Tahoma"/>
          <w:szCs w:val="18"/>
          <w:lang w:val="nl-NL"/>
        </w:rPr>
        <w:t>SQL Server 2008 R2 zal de laatste versie zijn van SQL Server gelicentieerd op grond van het per processor-licentiemodel en de laatste versie van SQL Server Web edition onder volume licensing-programma’s voor eindgebruikers</w:t>
      </w:r>
      <w:r w:rsidR="007544DD">
        <w:rPr>
          <w:rFonts w:eastAsia="Calibri" w:cs="Tahoma"/>
          <w:szCs w:val="18"/>
          <w:lang w:val="nl-NL"/>
        </w:rPr>
        <w:t xml:space="preserve">. </w:t>
      </w:r>
      <w:r w:rsidRPr="00FB6BEA">
        <w:rPr>
          <w:rFonts w:eastAsia="Calibri" w:cs="Tahoma"/>
          <w:szCs w:val="18"/>
          <w:lang w:val="nl-NL"/>
        </w:rPr>
        <w:t xml:space="preserve">Als uitzondering krijgen volume licensing-klanten met actieve Software Assurance voor processorlicenties van SQL Server 2008 R2 Web op 1 april 2012 (“kwalificerende licenties”), de volgende mogelijkheden. </w:t>
      </w:r>
      <w:r w:rsidRPr="00FB6BEA">
        <w:rPr>
          <w:rFonts w:cs="Tahoma"/>
          <w:lang w:val="nl-NL"/>
        </w:rPr>
        <w:t>Processorlicenties voor SQL Server 2008 R2 Web</w:t>
      </w:r>
      <w:r w:rsidRPr="00FB6BEA">
        <w:rPr>
          <w:rFonts w:cs="Tahoma"/>
          <w:bCs/>
          <w:color w:val="000000"/>
          <w:szCs w:val="18"/>
          <w:lang w:val="nl-NL"/>
        </w:rPr>
        <w:t xml:space="preserve"> die vervolgens zijn aangeschaft onder dezelfde looptijd van de enrollment, maar vóór 1 april 2015 als onderdeel van het door de klant geplande true-up-proces voor Enterprise, Enterprise Subscription, Open Value Subscription of EES, zijn ook kwalificerende licenties voor doelstellingen van deze opties</w:t>
      </w:r>
      <w:r w:rsidR="007544DD">
        <w:rPr>
          <w:rFonts w:cs="Tahoma"/>
          <w:bCs/>
          <w:color w:val="000000"/>
          <w:szCs w:val="18"/>
          <w:lang w:val="nl-NL"/>
        </w:rPr>
        <w:t xml:space="preserve">. </w:t>
      </w:r>
      <w:r w:rsidRPr="00FB6BEA">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8558DC" w:rsidRPr="00FB6BEA" w:rsidRDefault="008558DC" w:rsidP="007B43EB">
      <w:pPr>
        <w:spacing w:line="192" w:lineRule="auto"/>
        <w:ind w:left="720"/>
        <w:rPr>
          <w:rFonts w:cs="Tahoma"/>
          <w:lang w:val="nl-NL"/>
        </w:rPr>
      </w:pPr>
    </w:p>
    <w:p w:rsidR="008558DC" w:rsidRPr="00FB6BEA" w:rsidRDefault="008558DC" w:rsidP="007743D6">
      <w:pPr>
        <w:spacing w:after="40"/>
        <w:ind w:left="720"/>
        <w:rPr>
          <w:rFonts w:cs="Tahoma"/>
          <w:lang w:val="nl-NL"/>
        </w:rPr>
      </w:pPr>
      <w:r w:rsidRPr="00FB6BEA">
        <w:rPr>
          <w:rFonts w:eastAsia="Calibri" w:cs="Tahoma"/>
          <w:b/>
          <w:szCs w:val="18"/>
          <w:lang w:val="nl-NL"/>
        </w:rPr>
        <w:t>Huidige termijn</w:t>
      </w:r>
    </w:p>
    <w:p w:rsidR="008558DC" w:rsidRPr="00FB6BEA" w:rsidRDefault="00A81E83" w:rsidP="008558DC">
      <w:pPr>
        <w:ind w:left="720"/>
        <w:rPr>
          <w:rFonts w:cs="Tahoma"/>
          <w:lang w:val="nl-NL"/>
        </w:rPr>
      </w:pPr>
      <w:r w:rsidRPr="00FB6BEA">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Web,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7544DD">
        <w:rPr>
          <w:rFonts w:eastAsia="Calibri" w:cs="Tahoma"/>
          <w:szCs w:val="18"/>
          <w:lang w:val="nl-NL"/>
        </w:rPr>
        <w:t xml:space="preserve">. </w:t>
      </w:r>
      <w:r w:rsidRPr="00FB6BEA">
        <w:rPr>
          <w:rFonts w:eastAsia="Calibri" w:cs="Tahoma"/>
          <w:szCs w:val="18"/>
          <w:lang w:val="nl-NL"/>
        </w:rPr>
        <w:t>Klanten moeten de productgebruiksrechten voor SQL Server 2012 Standard Core raadplegen voor de licentievoorwaarden voor License Mobility.</w:t>
      </w:r>
    </w:p>
    <w:p w:rsidR="00DD7307" w:rsidRPr="00FB6BEA" w:rsidRDefault="00DD7307" w:rsidP="007B43EB">
      <w:pPr>
        <w:spacing w:line="192" w:lineRule="auto"/>
        <w:rPr>
          <w:rFonts w:cs="Tahoma"/>
          <w:lang w:val="nl-NL"/>
        </w:rPr>
      </w:pPr>
    </w:p>
    <w:p w:rsidR="008558DC" w:rsidRPr="00FB6BEA" w:rsidRDefault="00A81E83" w:rsidP="007743D6">
      <w:pPr>
        <w:spacing w:after="40"/>
        <w:ind w:left="720"/>
        <w:rPr>
          <w:rFonts w:cs="Tahoma"/>
          <w:lang w:val="nl-NL"/>
        </w:rPr>
      </w:pPr>
      <w:r w:rsidRPr="00FB6BEA">
        <w:rPr>
          <w:rFonts w:eastAsia="Calibri" w:cs="Tahoma"/>
          <w:b/>
          <w:szCs w:val="18"/>
          <w:lang w:val="nl-NL"/>
        </w:rPr>
        <w:t>Eerste verlengingstermijn (vóór 1 april 2015)</w:t>
      </w:r>
    </w:p>
    <w:p w:rsidR="00A81E83" w:rsidRPr="00FB6BEA" w:rsidRDefault="00A81E83" w:rsidP="008558DC">
      <w:pPr>
        <w:ind w:left="720"/>
        <w:rPr>
          <w:rFonts w:cs="Tahoma"/>
          <w:lang w:val="nl-NL"/>
        </w:rPr>
      </w:pPr>
      <w:r w:rsidRPr="00FB6BEA">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A81E83" w:rsidRPr="00FB6BEA" w:rsidRDefault="00A81E83" w:rsidP="007743D6">
      <w:pPr>
        <w:numPr>
          <w:ilvl w:val="0"/>
          <w:numId w:val="117"/>
        </w:numPr>
        <w:tabs>
          <w:tab w:val="left" w:pos="1800"/>
        </w:tabs>
        <w:spacing w:after="40"/>
        <w:rPr>
          <w:rFonts w:cs="Tahoma"/>
          <w:lang w:val="nl-NL"/>
        </w:rPr>
      </w:pPr>
      <w:r w:rsidRPr="00FB6BEA">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FB6BEA" w:rsidRDefault="00A81E83" w:rsidP="007743D6">
      <w:pPr>
        <w:numPr>
          <w:ilvl w:val="3"/>
          <w:numId w:val="56"/>
        </w:numPr>
        <w:spacing w:after="40"/>
        <w:ind w:left="2160"/>
        <w:rPr>
          <w:rFonts w:cs="Tahoma"/>
          <w:lang w:val="nl-NL"/>
        </w:rPr>
      </w:pPr>
      <w:r w:rsidRPr="00FB6BEA">
        <w:rPr>
          <w:rFonts w:eastAsia="Calibri" w:cs="Tahoma"/>
          <w:szCs w:val="18"/>
          <w:lang w:val="nl-NL"/>
        </w:rPr>
        <w:t>Vier, OF</w:t>
      </w:r>
    </w:p>
    <w:p w:rsidR="00A81E83" w:rsidRPr="00FB6BEA" w:rsidRDefault="00A81E83" w:rsidP="007743D6">
      <w:pPr>
        <w:numPr>
          <w:ilvl w:val="3"/>
          <w:numId w:val="56"/>
        </w:numPr>
        <w:spacing w:after="40"/>
        <w:ind w:left="2160"/>
        <w:rPr>
          <w:rFonts w:cs="Tahoma"/>
          <w:lang w:val="nl-NL"/>
        </w:rPr>
      </w:pPr>
      <w:r w:rsidRPr="00FB6BEA">
        <w:rPr>
          <w:rFonts w:eastAsia="Calibri" w:cs="Tahoma"/>
          <w:szCs w:val="18"/>
          <w:lang w:val="nl-NL"/>
        </w:rPr>
        <w:t>het werkelijke aantal cores per fysieke processor, vermenigvuldigd met de betreffende core-factor</w:t>
      </w:r>
      <w:r w:rsidR="007544DD">
        <w:rPr>
          <w:rFonts w:eastAsia="Calibri" w:cs="Tahoma"/>
          <w:szCs w:val="18"/>
          <w:lang w:val="nl-NL"/>
        </w:rPr>
        <w:t xml:space="preserve">. </w:t>
      </w:r>
      <w:r w:rsidRPr="00FB6BEA">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8558DC" w:rsidRPr="00FB6BEA" w:rsidRDefault="00A81E83" w:rsidP="007743D6">
      <w:pPr>
        <w:numPr>
          <w:ilvl w:val="0"/>
          <w:numId w:val="117"/>
        </w:numPr>
        <w:tabs>
          <w:tab w:val="left" w:pos="1800"/>
        </w:tabs>
        <w:spacing w:after="40"/>
        <w:rPr>
          <w:rFonts w:cs="Tahoma"/>
          <w:lang w:val="nl-NL"/>
        </w:rPr>
      </w:pPr>
      <w:r w:rsidRPr="00FB6BEA">
        <w:rPr>
          <w:rFonts w:eastAsia="Calibri" w:cs="Tahoma"/>
          <w:szCs w:val="18"/>
          <w:lang w:val="nl-NL"/>
        </w:rPr>
        <w:t>een aantal dat gelijk is aan het aantal kwalificerende licenties dat is toegewezen aan de server, naast het eigenlijke aantal fysieke processors op de server, vermenigvuldigd met vier.</w:t>
      </w:r>
    </w:p>
    <w:p w:rsidR="008558DC" w:rsidRPr="00FB6BEA" w:rsidRDefault="008558DC" w:rsidP="007B43EB">
      <w:pPr>
        <w:tabs>
          <w:tab w:val="left" w:pos="1800"/>
        </w:tabs>
        <w:spacing w:line="192" w:lineRule="auto"/>
        <w:ind w:left="1080"/>
        <w:rPr>
          <w:rFonts w:cs="Tahoma"/>
          <w:lang w:val="nl-NL"/>
        </w:rPr>
      </w:pPr>
    </w:p>
    <w:p w:rsidR="008558DC" w:rsidRPr="00FB6BEA" w:rsidRDefault="00A81E83" w:rsidP="007743D6">
      <w:pPr>
        <w:spacing w:after="40"/>
        <w:ind w:left="720"/>
        <w:rPr>
          <w:rFonts w:cs="Tahoma"/>
          <w:lang w:val="nl-NL"/>
        </w:rPr>
      </w:pPr>
      <w:r w:rsidRPr="00FB6BEA">
        <w:rPr>
          <w:rFonts w:eastAsia="Calibri" w:cs="Tahoma"/>
          <w:b/>
          <w:szCs w:val="18"/>
          <w:lang w:val="nl-NL"/>
        </w:rPr>
        <w:t>Eerste verlengingstermijn (op of na 1 april 2015)</w:t>
      </w:r>
    </w:p>
    <w:p w:rsidR="00A81E83" w:rsidRPr="00FB6BEA" w:rsidRDefault="00A81E83" w:rsidP="008558DC">
      <w:pPr>
        <w:ind w:left="720"/>
        <w:contextualSpacing/>
        <w:rPr>
          <w:rFonts w:cs="Tahoma"/>
          <w:lang w:val="nl-NL"/>
        </w:rPr>
      </w:pPr>
      <w:r w:rsidRPr="00FB6BEA">
        <w:rPr>
          <w:rFonts w:eastAsia="Calibri" w:cs="Tahoma"/>
          <w:color w:val="000000"/>
          <w:szCs w:val="18"/>
          <w:lang w:val="nl-NL"/>
        </w:rPr>
        <w:t>Voor klanten die hun dekking voor de eerste keer verlengen op of na 1 april 2015</w:t>
      </w:r>
      <w:r w:rsidRPr="00FB6BEA">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8558DC" w:rsidRPr="00FB6BEA" w:rsidRDefault="008558DC" w:rsidP="007B43EB">
      <w:pPr>
        <w:spacing w:line="192" w:lineRule="auto"/>
        <w:ind w:left="720"/>
        <w:contextualSpacing/>
        <w:rPr>
          <w:rFonts w:cs="Tahoma"/>
          <w:lang w:val="nl-NL"/>
        </w:rPr>
      </w:pPr>
    </w:p>
    <w:p w:rsidR="00A81E83" w:rsidRPr="00FB6BEA" w:rsidRDefault="00A81E83" w:rsidP="007743D6">
      <w:pPr>
        <w:numPr>
          <w:ilvl w:val="3"/>
          <w:numId w:val="90"/>
        </w:numPr>
        <w:spacing w:after="40"/>
        <w:ind w:left="1440"/>
        <w:rPr>
          <w:rFonts w:cs="Tahoma"/>
          <w:lang w:val="nl-NL"/>
        </w:rPr>
      </w:pPr>
      <w:r w:rsidRPr="00FB6BEA">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FB6BEA" w:rsidRDefault="00A81E83" w:rsidP="007743D6">
      <w:pPr>
        <w:numPr>
          <w:ilvl w:val="3"/>
          <w:numId w:val="90"/>
        </w:numPr>
        <w:spacing w:after="40"/>
        <w:ind w:left="1440"/>
        <w:rPr>
          <w:rFonts w:cs="Tahoma"/>
          <w:lang w:val="nl-NL"/>
        </w:rPr>
      </w:pPr>
      <w:r w:rsidRPr="00FB6BEA">
        <w:rPr>
          <w:rFonts w:eastAsia="Calibri" w:cs="Tahoma"/>
          <w:szCs w:val="18"/>
          <w:lang w:val="nl-NL"/>
        </w:rPr>
        <w:t>Voor licenties verkregen na 1 april 2015 mogen klanten SA verlengen voor vier core-licenties voor SQL Server Standard zonder de onderliggende core-licenties voor elke processorlicentie voor SQL</w:t>
      </w:r>
      <w:r w:rsidR="006B6E22">
        <w:rPr>
          <w:rFonts w:eastAsia="Calibri" w:cs="Tahoma"/>
          <w:szCs w:val="18"/>
          <w:lang w:val="nl-NL"/>
        </w:rPr>
        <w:t> </w:t>
      </w:r>
      <w:r w:rsidRPr="00FB6BEA">
        <w:rPr>
          <w:rFonts w:eastAsia="Calibri" w:cs="Tahoma"/>
          <w:szCs w:val="18"/>
          <w:lang w:val="nl-NL"/>
        </w:rPr>
        <w:t>Server 2008 R2 Web aan te schaffen. Voor voortgezet gebruik van SQL Server 2012 op processors waarvoor meer dan vier core-licenties per processor vereist zijn, dient de klant aanvullende core-licenties aan te schaffen.</w:t>
      </w:r>
    </w:p>
    <w:p w:rsidR="00A81E83" w:rsidRPr="00FB6BEA" w:rsidRDefault="00A81E83" w:rsidP="006C6786">
      <w:pPr>
        <w:numPr>
          <w:ilvl w:val="0"/>
          <w:numId w:val="51"/>
        </w:numPr>
        <w:spacing w:after="60"/>
        <w:ind w:left="1440"/>
        <w:rPr>
          <w:rFonts w:cs="Tahoma"/>
          <w:lang w:val="nl-NL"/>
        </w:rPr>
      </w:pPr>
      <w:r w:rsidRPr="00FB6BEA">
        <w:rPr>
          <w:rFonts w:eastAsia="Calibri" w:cs="Tahoma"/>
          <w:szCs w:val="18"/>
          <w:lang w:val="nl-NL"/>
        </w:rPr>
        <w:t>De processorlicenties van klanten zijn niet langer geldig bij afname van Software Assurance voor</w:t>
      </w:r>
      <w:r w:rsidR="007743D6">
        <w:rPr>
          <w:rFonts w:eastAsia="Calibri" w:cs="Tahoma"/>
          <w:szCs w:val="18"/>
          <w:lang w:val="nl-NL"/>
        </w:rPr>
        <w:t> </w:t>
      </w:r>
      <w:r w:rsidRPr="00FB6BEA">
        <w:rPr>
          <w:rFonts w:eastAsia="Calibri" w:cs="Tahoma"/>
          <w:szCs w:val="18"/>
          <w:lang w:val="nl-NL"/>
        </w:rPr>
        <w:t>core-licenties in het kader van deze aanbieding. De optie voor het verkrijgen van Software Assurance voor SQL Server core-licenties geldt niet voor verlenging van de dekking in het kader van een abonnementsprogramma.</w:t>
      </w:r>
    </w:p>
    <w:p w:rsidR="008558DC" w:rsidRPr="00FB6BEA" w:rsidRDefault="008558DC" w:rsidP="008558DC">
      <w:pPr>
        <w:ind w:left="720"/>
        <w:contextualSpacing/>
        <w:rPr>
          <w:rFonts w:cs="Tahoma"/>
          <w:lang w:val="nl-NL"/>
        </w:rPr>
      </w:pPr>
    </w:p>
    <w:p w:rsidR="008558DC" w:rsidRPr="00FB6BEA" w:rsidRDefault="00A81E83" w:rsidP="008558DC">
      <w:pPr>
        <w:spacing w:after="60"/>
        <w:ind w:left="720"/>
        <w:rPr>
          <w:rFonts w:cs="Tahoma"/>
          <w:lang w:val="nl-NL"/>
        </w:rPr>
      </w:pPr>
      <w:r w:rsidRPr="00FB6BEA">
        <w:rPr>
          <w:rFonts w:eastAsia="Calibri" w:cs="Tahoma"/>
          <w:b/>
          <w:szCs w:val="18"/>
          <w:lang w:val="nl-NL"/>
        </w:rPr>
        <w:t>Voor klanten met Software Assurance-dekking die afloopt vóór 1 april 2015 en die deze dekking niet willen verlengen</w:t>
      </w:r>
    </w:p>
    <w:p w:rsidR="00A81E83" w:rsidRPr="00FB6BEA" w:rsidRDefault="00A81E83" w:rsidP="006B6E22">
      <w:pPr>
        <w:ind w:left="720"/>
        <w:contextualSpacing/>
        <w:rPr>
          <w:rFonts w:eastAsia="Calibri" w:cs="Tahoma"/>
          <w:szCs w:val="18"/>
          <w:lang w:val="nl-NL"/>
        </w:rPr>
      </w:pPr>
      <w:r w:rsidRPr="00FB6BEA">
        <w:rPr>
          <w:rFonts w:eastAsia="Calibri" w:cs="Tahoma"/>
          <w:szCs w:val="18"/>
          <w:lang w:val="nl-NL"/>
        </w:rPr>
        <w:t xml:space="preserve">Enterprise Subscription-klanten </w:t>
      </w:r>
      <w:r w:rsidRPr="00FB6BEA">
        <w:rPr>
          <w:rFonts w:cs="Tahoma"/>
          <w:bCs/>
          <w:color w:val="000000"/>
          <w:szCs w:val="18"/>
          <w:lang w:val="nl-NL"/>
        </w:rPr>
        <w:t>en Open Value Subscription-</w:t>
      </w:r>
      <w:r w:rsidRPr="00FB6BEA">
        <w:rPr>
          <w:rFonts w:eastAsia="Calibri" w:cs="Tahoma"/>
          <w:szCs w:val="18"/>
          <w:lang w:val="nl-NL"/>
        </w:rPr>
        <w:t>klanten met een dekking die vervalt vóór 1</w:t>
      </w:r>
      <w:r w:rsidR="006B6E22">
        <w:rPr>
          <w:rFonts w:eastAsia="Calibri" w:cs="Tahoma"/>
          <w:szCs w:val="18"/>
          <w:lang w:val="nl-NL"/>
        </w:rPr>
        <w:t> </w:t>
      </w:r>
      <w:r w:rsidRPr="00FB6BEA">
        <w:rPr>
          <w:rFonts w:eastAsia="Calibri" w:cs="Tahoma"/>
          <w:szCs w:val="18"/>
          <w:lang w:val="nl-NL"/>
        </w:rPr>
        <w:t>april</w:t>
      </w:r>
      <w:r w:rsidR="006B6E22">
        <w:rPr>
          <w:rFonts w:eastAsia="Calibri" w:cs="Tahoma"/>
          <w:szCs w:val="18"/>
          <w:lang w:val="nl-NL"/>
        </w:rPr>
        <w:t> </w:t>
      </w:r>
      <w:r w:rsidRPr="00FB6BEA">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9923B2" w:rsidRPr="00FB6BEA" w:rsidRDefault="009923B2" w:rsidP="008558DC">
      <w:pPr>
        <w:ind w:left="720"/>
        <w:contextualSpacing/>
        <w:rPr>
          <w:rFonts w:eastAsia="Calibri" w:cs="Tahoma"/>
          <w:szCs w:val="18"/>
          <w:lang w:val="nl-NL"/>
        </w:rPr>
      </w:pPr>
    </w:p>
    <w:p w:rsidR="00A81E83" w:rsidRPr="00FB6BEA" w:rsidRDefault="00A81E83" w:rsidP="006C6786">
      <w:pPr>
        <w:numPr>
          <w:ilvl w:val="0"/>
          <w:numId w:val="91"/>
        </w:numPr>
        <w:tabs>
          <w:tab w:val="left" w:pos="1800"/>
        </w:tabs>
        <w:spacing w:after="60"/>
        <w:ind w:left="1800"/>
        <w:rPr>
          <w:rFonts w:cs="Tahoma"/>
          <w:lang w:val="nl-NL"/>
        </w:rPr>
      </w:pPr>
      <w:r w:rsidRPr="00FB6BEA">
        <w:rPr>
          <w:rFonts w:eastAsia="Calibri" w:cs="Tahoma"/>
          <w:b/>
          <w:szCs w:val="18"/>
          <w:lang w:val="nl-NL"/>
        </w:rPr>
        <w:t>SQL Server 2008 R2 Web:</w:t>
      </w:r>
      <w:r w:rsidRPr="00FB6BEA">
        <w:rPr>
          <w:rFonts w:eastAsia="Calibri" w:cs="Tahoma"/>
          <w:szCs w:val="18"/>
          <w:lang w:val="nl-NL"/>
        </w:rPr>
        <w:t xml:space="preserve"> Voortgezet gebruik van deze versie van de software is onderhevig aan de productgebruiksrechten van de processorlicentie van het SQL Server 2008 R2 Web. Klanten hebben niet langer rechten onder License Mobility binnen Serverfarms of License Mobility via Software Assurance. </w:t>
      </w:r>
    </w:p>
    <w:p w:rsidR="00A81E83" w:rsidRPr="00FB6BEA" w:rsidRDefault="00A81E83" w:rsidP="006C6786">
      <w:pPr>
        <w:numPr>
          <w:ilvl w:val="0"/>
          <w:numId w:val="91"/>
        </w:numPr>
        <w:tabs>
          <w:tab w:val="left" w:pos="1800"/>
        </w:tabs>
        <w:spacing w:after="60"/>
        <w:ind w:left="1800"/>
        <w:rPr>
          <w:rFonts w:cs="Tahoma"/>
          <w:lang w:val="nl-NL"/>
        </w:rPr>
      </w:pPr>
      <w:r w:rsidRPr="00FB6BEA">
        <w:rPr>
          <w:rFonts w:eastAsia="Calibri" w:cs="Tahoma"/>
          <w:b/>
          <w:szCs w:val="18"/>
          <w:lang w:val="nl-NL"/>
        </w:rPr>
        <w:t>SQL Server 2012 Standard Core:</w:t>
      </w:r>
      <w:r w:rsidR="00AB380F">
        <w:rPr>
          <w:rFonts w:eastAsia="Calibri" w:cs="Tahoma"/>
          <w:b/>
          <w:szCs w:val="18"/>
          <w:lang w:val="nl-NL"/>
        </w:rPr>
        <w:t xml:space="preserve"> </w:t>
      </w:r>
      <w:r w:rsidRPr="00FB6BEA">
        <w:rPr>
          <w:rFonts w:eastAsia="Calibri" w:cs="Tahoma"/>
          <w:szCs w:val="18"/>
          <w:lang w:val="nl-NL"/>
        </w:rPr>
        <w:t xml:space="preserve">Het gebruik van deze versie van de software is onderhevig aan de productgebruiksrechten van de processorlicentie van SQL Server 2008 R2 Standard; maar: </w:t>
      </w:r>
    </w:p>
    <w:p w:rsidR="00A81E83" w:rsidRPr="00FB6BEA" w:rsidRDefault="00A81E83" w:rsidP="006C6786">
      <w:pPr>
        <w:numPr>
          <w:ilvl w:val="1"/>
          <w:numId w:val="53"/>
        </w:numPr>
        <w:tabs>
          <w:tab w:val="left" w:pos="2160"/>
        </w:tabs>
        <w:spacing w:after="60"/>
        <w:ind w:left="2160"/>
        <w:rPr>
          <w:rFonts w:cs="Tahoma"/>
          <w:lang w:val="nl-NL"/>
        </w:rPr>
      </w:pPr>
      <w:r w:rsidRPr="00FB6BEA">
        <w:rPr>
          <w:rFonts w:eastAsia="Calibri" w:cs="Tahoma"/>
          <w:szCs w:val="18"/>
          <w:lang w:val="nl-NL"/>
        </w:rPr>
        <w:t xml:space="preserve">klanten hebben niet langer rechten onder License Mobility binnen Serverfarms of License Mobility via Software Assurance; en </w:t>
      </w:r>
    </w:p>
    <w:p w:rsidR="00A81E83" w:rsidRPr="00FB6BEA" w:rsidRDefault="00A81E83" w:rsidP="006C6786">
      <w:pPr>
        <w:numPr>
          <w:ilvl w:val="1"/>
          <w:numId w:val="53"/>
        </w:numPr>
        <w:tabs>
          <w:tab w:val="left" w:pos="2160"/>
        </w:tabs>
        <w:spacing w:after="60"/>
        <w:ind w:left="2160"/>
        <w:rPr>
          <w:rFonts w:cs="Tahoma"/>
          <w:lang w:val="nl-NL"/>
        </w:rPr>
      </w:pPr>
      <w:r w:rsidRPr="00FB6BEA">
        <w:rPr>
          <w:rFonts w:eastAsia="Calibri" w:cs="Tahoma"/>
          <w:szCs w:val="18"/>
          <w:lang w:val="nl-NL"/>
        </w:rPr>
        <w:t xml:space="preserve">elke nieuwe toewijzing van licenties is onderhevig aan beperkingen in (i) en (ii) hieronder met bettrekking tot hun “core-licentie-equivalentie.” Core-licentie-equivalentie wordt als volgt bepaald. </w:t>
      </w:r>
    </w:p>
    <w:p w:rsidR="00A81E83" w:rsidRPr="00FB6BEA" w:rsidRDefault="00A81E83" w:rsidP="006C6786">
      <w:pPr>
        <w:numPr>
          <w:ilvl w:val="2"/>
          <w:numId w:val="53"/>
        </w:numPr>
        <w:tabs>
          <w:tab w:val="left" w:pos="2520"/>
        </w:tabs>
        <w:spacing w:after="60"/>
        <w:ind w:left="2520"/>
        <w:rPr>
          <w:rFonts w:cs="Tahoma"/>
          <w:lang w:val="nl-NL"/>
        </w:rPr>
      </w:pPr>
      <w:r w:rsidRPr="00FB6BEA">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FB6BEA" w:rsidRDefault="00A81E83" w:rsidP="006C6786">
      <w:pPr>
        <w:numPr>
          <w:ilvl w:val="4"/>
          <w:numId w:val="51"/>
        </w:numPr>
        <w:tabs>
          <w:tab w:val="left" w:pos="2880"/>
        </w:tabs>
        <w:spacing w:after="60"/>
        <w:ind w:left="2880"/>
        <w:rPr>
          <w:rFonts w:cs="Tahoma"/>
          <w:lang w:val="nl-NL"/>
        </w:rPr>
      </w:pPr>
      <w:r w:rsidRPr="00FB6BEA">
        <w:rPr>
          <w:rFonts w:eastAsia="Calibri" w:cs="Tahoma"/>
          <w:szCs w:val="18"/>
          <w:lang w:val="nl-NL"/>
        </w:rPr>
        <w:t xml:space="preserve">vier cores per processorlicentie, OF </w:t>
      </w:r>
    </w:p>
    <w:p w:rsidR="00A81E83" w:rsidRPr="00FB6BEA" w:rsidRDefault="00A81E83" w:rsidP="006C6786">
      <w:pPr>
        <w:numPr>
          <w:ilvl w:val="4"/>
          <w:numId w:val="51"/>
        </w:numPr>
        <w:tabs>
          <w:tab w:val="left" w:pos="2880"/>
        </w:tabs>
        <w:spacing w:after="60"/>
        <w:ind w:left="2880"/>
        <w:rPr>
          <w:rFonts w:cs="Tahoma"/>
          <w:lang w:val="nl-NL"/>
        </w:rPr>
      </w:pPr>
      <w:r w:rsidRPr="00FB6BEA">
        <w:rPr>
          <w:rFonts w:eastAsia="Calibri" w:cs="Tahoma"/>
          <w:szCs w:val="18"/>
          <w:lang w:val="nl-NL"/>
        </w:rPr>
        <w:t xml:space="preserve">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8558DC" w:rsidRPr="00FB6BEA" w:rsidRDefault="00A81E83" w:rsidP="006C6786">
      <w:pPr>
        <w:numPr>
          <w:ilvl w:val="2"/>
          <w:numId w:val="53"/>
        </w:numPr>
        <w:tabs>
          <w:tab w:val="left" w:pos="2520"/>
        </w:tabs>
        <w:spacing w:after="60"/>
        <w:ind w:left="2520"/>
        <w:rPr>
          <w:rFonts w:cs="Tahoma"/>
          <w:lang w:val="nl-NL"/>
        </w:rPr>
      </w:pPr>
      <w:r w:rsidRPr="00FB6BEA">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FB6BEA" w:rsidRDefault="00A81E83" w:rsidP="006C6786">
      <w:pPr>
        <w:numPr>
          <w:ilvl w:val="1"/>
          <w:numId w:val="53"/>
        </w:numPr>
        <w:tabs>
          <w:tab w:val="left" w:pos="2160"/>
        </w:tabs>
        <w:spacing w:after="60"/>
        <w:ind w:left="2160"/>
        <w:rPr>
          <w:rFonts w:cs="Tahoma"/>
          <w:lang w:val="nl-NL"/>
        </w:rPr>
      </w:pPr>
      <w:r w:rsidRPr="00FB6BEA">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A81E83" w:rsidRPr="00FB6BEA" w:rsidRDefault="00A81E83" w:rsidP="006C6786">
      <w:pPr>
        <w:numPr>
          <w:ilvl w:val="1"/>
          <w:numId w:val="53"/>
        </w:numPr>
        <w:tabs>
          <w:tab w:val="left" w:pos="2160"/>
        </w:tabs>
        <w:spacing w:after="60"/>
        <w:ind w:left="2160"/>
        <w:rPr>
          <w:rFonts w:cs="Tahoma"/>
          <w:lang w:val="nl-NL"/>
        </w:rPr>
      </w:pPr>
      <w:r w:rsidRPr="00FB6BEA">
        <w:rPr>
          <w:rFonts w:eastAsia="Calibri" w:cs="Tahoma"/>
          <w:szCs w:val="18"/>
          <w:lang w:val="nl-NL"/>
        </w:rPr>
        <w:t>De veronderstelde core-licentie-equivalentie van de klant impliceert niet dat hij een afzonderlijke processorlicentie kan toewijzen aan cores in twee of meer processors.</w:t>
      </w:r>
    </w:p>
    <w:p w:rsidR="009923B2" w:rsidRPr="00FB6BEA" w:rsidRDefault="009923B2" w:rsidP="00B06AAC">
      <w:pPr>
        <w:tabs>
          <w:tab w:val="left" w:pos="2160"/>
        </w:tabs>
        <w:spacing w:after="60"/>
        <w:rPr>
          <w:rFonts w:cs="Tahoma"/>
          <w:lang w:val="nl-NL"/>
        </w:rPr>
      </w:pPr>
    </w:p>
    <w:p w:rsidR="00B06AAC" w:rsidRPr="00FB6BEA" w:rsidRDefault="00A81E83" w:rsidP="00B06AAC">
      <w:pPr>
        <w:tabs>
          <w:tab w:val="left" w:pos="720"/>
        </w:tabs>
        <w:spacing w:after="60"/>
        <w:ind w:left="720"/>
        <w:rPr>
          <w:rFonts w:cs="Tahoma"/>
          <w:lang w:val="nl-NL"/>
        </w:rPr>
      </w:pPr>
      <w:r w:rsidRPr="00FB6BEA">
        <w:rPr>
          <w:rFonts w:eastAsia="Calibri" w:cs="Tahoma"/>
          <w:b/>
          <w:szCs w:val="18"/>
          <w:lang w:val="nl-NL"/>
        </w:rPr>
        <w:t>Voor klanten met Software Assurance-dekking die afloopt op of na 1 april 2015 en die deze dekking niet willen verlengen</w:t>
      </w:r>
    </w:p>
    <w:p w:rsidR="00A81E83" w:rsidRPr="00FB6BEA" w:rsidRDefault="00A81E83" w:rsidP="00FF453D">
      <w:pPr>
        <w:tabs>
          <w:tab w:val="left" w:pos="720"/>
        </w:tabs>
        <w:ind w:left="720"/>
        <w:contextualSpacing/>
        <w:rPr>
          <w:rFonts w:cs="Tahoma"/>
          <w:lang w:val="nl-NL"/>
        </w:rPr>
      </w:pPr>
      <w:r w:rsidRPr="00FB6BEA">
        <w:rPr>
          <w:rFonts w:eastAsia="Calibri" w:cs="Tahoma"/>
          <w:color w:val="000000"/>
          <w:szCs w:val="18"/>
          <w:lang w:val="nl-NL"/>
        </w:rPr>
        <w:t xml:space="preserve">Enterprise Subscription-klanten </w:t>
      </w:r>
      <w:r w:rsidRPr="00FB6BEA">
        <w:rPr>
          <w:rFonts w:cs="Tahoma"/>
          <w:bCs/>
          <w:color w:val="000000"/>
          <w:szCs w:val="18"/>
          <w:lang w:val="nl-NL"/>
        </w:rPr>
        <w:t>en Open Value Subscription-</w:t>
      </w:r>
      <w:r w:rsidRPr="00FB6BEA">
        <w:rPr>
          <w:rFonts w:eastAsia="Calibri" w:cs="Tahoma"/>
          <w:color w:val="000000"/>
          <w:szCs w:val="18"/>
          <w:lang w:val="nl-NL"/>
        </w:rPr>
        <w:t>klanten met een dekking die vervalt op of na 1</w:t>
      </w:r>
      <w:r w:rsidR="00FF453D" w:rsidRPr="00FB6BEA">
        <w:rPr>
          <w:rFonts w:eastAsia="Calibri" w:cs="Tahoma"/>
          <w:color w:val="000000"/>
          <w:szCs w:val="18"/>
          <w:lang w:val="nl-NL"/>
        </w:rPr>
        <w:t> </w:t>
      </w:r>
      <w:r w:rsidRPr="00FB6BEA">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B06AAC" w:rsidRPr="00FB6BEA" w:rsidRDefault="00B06AAC" w:rsidP="00B06AAC">
      <w:pPr>
        <w:tabs>
          <w:tab w:val="left" w:pos="720"/>
        </w:tabs>
        <w:ind w:left="720"/>
        <w:contextualSpacing/>
        <w:rPr>
          <w:rFonts w:cs="Tahoma"/>
          <w:lang w:val="nl-NL"/>
        </w:rPr>
      </w:pPr>
    </w:p>
    <w:p w:rsidR="00A81E83" w:rsidRPr="00FB6BEA" w:rsidRDefault="00A81E83" w:rsidP="007743D6">
      <w:pPr>
        <w:numPr>
          <w:ilvl w:val="2"/>
          <w:numId w:val="51"/>
        </w:numPr>
        <w:spacing w:after="20"/>
        <w:ind w:left="1440"/>
        <w:rPr>
          <w:rFonts w:cs="Tahoma"/>
          <w:lang w:val="nl-NL"/>
        </w:rPr>
      </w:pPr>
      <w:r w:rsidRPr="00FB6BEA">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rsidR="00A81E83" w:rsidRPr="00FB6BEA" w:rsidRDefault="00A81E83" w:rsidP="007743D6">
      <w:pPr>
        <w:numPr>
          <w:ilvl w:val="2"/>
          <w:numId w:val="51"/>
        </w:numPr>
        <w:spacing w:after="20"/>
        <w:ind w:left="1440"/>
        <w:rPr>
          <w:rFonts w:cs="Tahoma"/>
          <w:lang w:val="nl-NL"/>
        </w:rPr>
      </w:pPr>
      <w:r w:rsidRPr="00FB6BEA">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B06AAC" w:rsidRPr="00FB6BEA" w:rsidRDefault="00B06AAC" w:rsidP="00FF453D">
      <w:pPr>
        <w:spacing w:line="192" w:lineRule="auto"/>
        <w:ind w:left="1440"/>
        <w:rPr>
          <w:rFonts w:cs="Tahoma"/>
          <w:szCs w:val="18"/>
          <w:lang w:val="nl-NL"/>
        </w:rPr>
      </w:pPr>
    </w:p>
    <w:p w:rsidR="00B06AAC" w:rsidRPr="00FB6BEA" w:rsidRDefault="00A81E83" w:rsidP="007743D6">
      <w:pPr>
        <w:tabs>
          <w:tab w:val="left" w:pos="720"/>
        </w:tabs>
        <w:spacing w:after="20"/>
        <w:ind w:left="720"/>
        <w:rPr>
          <w:rFonts w:cs="Tahoma"/>
          <w:lang w:val="nl-NL"/>
        </w:rPr>
      </w:pPr>
      <w:r w:rsidRPr="00FB6BEA">
        <w:rPr>
          <w:rFonts w:cs="Tahoma"/>
          <w:b/>
          <w:lang w:val="nl-NL"/>
        </w:rPr>
        <w:t>Voor klanten die zich bevinden in de VolksrepubliekChina en aldaar processorlicenties en Software Assurance voor SQL Server 2008 R2 aanschaffen</w:t>
      </w:r>
    </w:p>
    <w:p w:rsidR="00A81E83" w:rsidRPr="00FB6BEA" w:rsidRDefault="00A81E83" w:rsidP="006B6E22">
      <w:pPr>
        <w:tabs>
          <w:tab w:val="left" w:pos="720"/>
        </w:tabs>
        <w:ind w:left="720"/>
        <w:contextualSpacing/>
        <w:rPr>
          <w:rFonts w:cs="Tahoma"/>
          <w:lang w:val="nl-NL"/>
        </w:rPr>
      </w:pPr>
      <w:r w:rsidRPr="00FB6BEA">
        <w:rPr>
          <w:rFonts w:cs="Tahoma"/>
          <w:lang w:val="nl-NL"/>
        </w:rPr>
        <w:t>De verwijzingen naar 1 april 2012 en 1 april 2015 in deze product list zijn niet van toepassing. De</w:t>
      </w:r>
      <w:r w:rsidR="006B6E22">
        <w:rPr>
          <w:rFonts w:cs="Tahoma"/>
          <w:lang w:val="nl-NL"/>
        </w:rPr>
        <w:t> </w:t>
      </w:r>
      <w:r w:rsidRPr="00FB6BEA">
        <w:rPr>
          <w:rFonts w:cs="Tahoma"/>
          <w:lang w:val="nl-NL"/>
        </w:rPr>
        <w:t>toepasselijke datums voor deze klanten zijn respectievelijk 1 juli 2012 en 1 juli 2015.</w:t>
      </w:r>
    </w:p>
    <w:p w:rsidR="006B6E22" w:rsidRDefault="006B6E22" w:rsidP="00FF453D">
      <w:pPr>
        <w:spacing w:line="192" w:lineRule="auto"/>
        <w:rPr>
          <w:rFonts w:cs="Tahoma"/>
          <w:szCs w:val="18"/>
          <w:lang w:val="nl-NL"/>
        </w:rPr>
      </w:pPr>
    </w:p>
    <w:p w:rsidR="006B6E22" w:rsidRPr="00FB6BEA" w:rsidRDefault="006B6E22" w:rsidP="00FF453D">
      <w:pPr>
        <w:spacing w:line="192" w:lineRule="auto"/>
        <w:rPr>
          <w:rFonts w:cs="Tahoma"/>
          <w:szCs w:val="18"/>
          <w:lang w:val="nl-NL"/>
        </w:rPr>
      </w:pPr>
    </w:p>
    <w:p w:rsidR="00A81E83" w:rsidRPr="00FB6BEA" w:rsidRDefault="00AD4C5F" w:rsidP="00BD4B91">
      <w:pPr>
        <w:pStyle w:val="Heading3"/>
        <w:rPr>
          <w:rFonts w:ascii="Tahoma" w:hAnsi="Tahoma" w:cs="Tahoma"/>
          <w:lang w:val="nl-NL"/>
        </w:rPr>
      </w:pPr>
      <w:bookmarkStart w:id="1428" w:name="_85_84_SQL"/>
      <w:bookmarkStart w:id="1429" w:name="_74_SQL_Server®"/>
      <w:bookmarkStart w:id="1430" w:name="Srv_85SQL2008R2Workgroup5ClientAddon"/>
      <w:bookmarkStart w:id="1431" w:name="_Toc336338343"/>
      <w:bookmarkStart w:id="1432" w:name="_Toc346276001"/>
      <w:bookmarkEnd w:id="1428"/>
      <w:bookmarkEnd w:id="1429"/>
      <w:r w:rsidRPr="00FB6BEA">
        <w:rPr>
          <w:rFonts w:ascii="Tahoma" w:hAnsi="Tahoma" w:cs="Tahoma"/>
          <w:color w:val="F66400"/>
          <w:sz w:val="22"/>
          <w:vertAlign w:val="superscript"/>
          <w:lang w:val="nl-NL"/>
        </w:rPr>
        <w:t>7</w:t>
      </w:r>
      <w:r w:rsidR="00721D3C">
        <w:rPr>
          <w:rFonts w:ascii="Tahoma" w:hAnsi="Tahoma" w:cs="Tahoma"/>
          <w:color w:val="F66400"/>
          <w:sz w:val="22"/>
          <w:vertAlign w:val="superscript"/>
          <w:lang w:val="nl-NL"/>
        </w:rPr>
        <w:t>5</w:t>
      </w:r>
      <w:r w:rsidRPr="00FB6BEA">
        <w:rPr>
          <w:rFonts w:ascii="Tahoma" w:hAnsi="Tahoma" w:cs="Tahoma"/>
          <w:color w:val="F66400"/>
          <w:sz w:val="22"/>
          <w:lang w:val="nl-NL"/>
        </w:rPr>
        <w:t xml:space="preserve"> SQL Server</w:t>
      </w:r>
      <w:r w:rsidR="00385282" w:rsidRPr="00FB6BEA">
        <w:rPr>
          <w:rFonts w:ascii="Tahoma" w:hAnsi="Tahoma" w:cs="Tahoma"/>
          <w:color w:val="F66400"/>
          <w:sz w:val="22"/>
          <w:vertAlign w:val="superscript"/>
          <w:lang w:val="nl-NL"/>
        </w:rPr>
        <w:t>®</w:t>
      </w:r>
      <w:r w:rsidRPr="00FB6BEA">
        <w:rPr>
          <w:rFonts w:ascii="Tahoma" w:hAnsi="Tahoma" w:cs="Tahoma"/>
          <w:color w:val="F66400"/>
          <w:sz w:val="22"/>
          <w:lang w:val="nl-NL"/>
        </w:rPr>
        <w:t xml:space="preserve"> 2008 R2 Workgroup (5 aanvullende clientlicenties)</w:t>
      </w:r>
      <w:bookmarkEnd w:id="1430"/>
      <w:bookmarkEnd w:id="1431"/>
      <w:bookmarkEnd w:id="1432"/>
    </w:p>
    <w:p w:rsidR="00A81E83" w:rsidRPr="00FB6BEA" w:rsidRDefault="00A81E83" w:rsidP="00FF453D">
      <w:pPr>
        <w:pStyle w:val="EndnoteText"/>
        <w:spacing w:line="192" w:lineRule="auto"/>
        <w:ind w:left="0"/>
        <w:rPr>
          <w:rFonts w:ascii="Tahoma" w:hAnsi="Tahoma" w:cs="Tahoma"/>
          <w:sz w:val="18"/>
          <w:szCs w:val="18"/>
          <w:lang w:val="nl-NL"/>
        </w:rPr>
      </w:pPr>
    </w:p>
    <w:p w:rsidR="00DA46D5" w:rsidRPr="00FB6BEA" w:rsidRDefault="00A81E83" w:rsidP="007743D6">
      <w:pPr>
        <w:spacing w:after="20"/>
        <w:ind w:left="720"/>
        <w:rPr>
          <w:rFonts w:cs="Tahoma"/>
          <w:lang w:val="nl-NL"/>
        </w:rPr>
      </w:pPr>
      <w:r w:rsidRPr="00FB6BEA">
        <w:rPr>
          <w:rFonts w:cs="Tahoma"/>
          <w:b/>
          <w:lang w:val="nl-NL"/>
        </w:rPr>
        <w:t>Licentieverleningen, gekoppeld aan einde levensduur SQL Server Workgroup edition</w:t>
      </w:r>
    </w:p>
    <w:p w:rsidR="00A81E83" w:rsidRPr="00FB6BEA" w:rsidRDefault="00A81E83" w:rsidP="006B6E22">
      <w:pPr>
        <w:ind w:left="720"/>
        <w:rPr>
          <w:rFonts w:cs="Tahoma"/>
          <w:lang w:val="nl-NL"/>
        </w:rPr>
      </w:pPr>
      <w:r w:rsidRPr="00FB6BEA">
        <w:rPr>
          <w:rFonts w:eastAsia="Calibri" w:cs="Tahoma"/>
          <w:szCs w:val="18"/>
          <w:lang w:val="nl-NL"/>
        </w:rPr>
        <w:t>SQL Server 2008 R2 Workgroup zal de laatste versie zijn van SQL Server Workgroup edition</w:t>
      </w:r>
      <w:r w:rsidR="007544DD">
        <w:rPr>
          <w:rFonts w:eastAsia="Calibri" w:cs="Tahoma"/>
          <w:szCs w:val="18"/>
          <w:lang w:val="nl-NL"/>
        </w:rPr>
        <w:t xml:space="preserve">. </w:t>
      </w:r>
      <w:r w:rsidRPr="00FB6BEA">
        <w:rPr>
          <w:rFonts w:eastAsia="Calibri" w:cs="Tahoma"/>
          <w:szCs w:val="18"/>
          <w:lang w:val="nl-NL"/>
        </w:rPr>
        <w:t>Als uitzondering kunnen volume licensing-klanten met actieve Software Assurance voor SQL Server 2008 R2 Workgroup Server-licenties op 1 april 2012 opwaarderen naar SQL Server 2012 Standard Server (of elke latere versie van dat product dat beschikbaar is gemaakt tijdens hun dekking) en deze gebruiken in de plaats van SQL Server Workgroup edition en kunnen ze Software Assurance voor SQL Server Standard afnemen wanneer hun huidige dekking verloopt. Volume licensing-klanten met actieve Software Assurance voor CAL’s van SQL Server 2008 R2 Workgroup CAL’s op 1 april 2012 kunnen ook opwaarderen naar SQL</w:t>
      </w:r>
      <w:r w:rsidR="006B6E22">
        <w:rPr>
          <w:rFonts w:eastAsia="Calibri" w:cs="Tahoma"/>
          <w:szCs w:val="18"/>
          <w:lang w:val="nl-NL"/>
        </w:rPr>
        <w:t> </w:t>
      </w:r>
      <w:r w:rsidRPr="00FB6BEA">
        <w:rPr>
          <w:rFonts w:eastAsia="Calibri" w:cs="Tahoma"/>
          <w:szCs w:val="18"/>
          <w:lang w:val="nl-NL"/>
        </w:rPr>
        <w:t>Server 2012 CAL’s (of elke latere versie van die CAL die beschikbaar is gemaakt tijdens hun dekking) en</w:t>
      </w:r>
      <w:r w:rsidR="007743D6">
        <w:rPr>
          <w:rFonts w:eastAsia="Calibri" w:cs="Tahoma"/>
          <w:szCs w:val="18"/>
          <w:lang w:val="nl-NL"/>
        </w:rPr>
        <w:t> </w:t>
      </w:r>
      <w:r w:rsidRPr="00FB6BEA">
        <w:rPr>
          <w:rFonts w:eastAsia="Calibri" w:cs="Tahoma"/>
          <w:szCs w:val="18"/>
          <w:lang w:val="nl-NL"/>
        </w:rPr>
        <w:t>deze gebruiken in de plaats van hun SQL Server Workgroup CAL’s en kunnen ze Software Assurance voor SQL Server CAL afnemen bij hun volgende verlenging</w:t>
      </w:r>
      <w:r w:rsidR="007544DD">
        <w:rPr>
          <w:rFonts w:eastAsia="Calibri" w:cs="Tahoma"/>
          <w:szCs w:val="18"/>
          <w:lang w:val="nl-NL"/>
        </w:rPr>
        <w:t xml:space="preserve">. </w:t>
      </w:r>
      <w:r w:rsidRPr="00FB6BEA">
        <w:rPr>
          <w:rFonts w:eastAsia="Calibri" w:cs="Tahoma"/>
          <w:szCs w:val="18"/>
          <w:lang w:val="nl-NL"/>
        </w:rPr>
        <w:t>De SQL Server Workgroup-licenties van klanten zijn niet langer geldig bij afname van Software Assurance voor SQL Server Standard in het kader van deze aanbieding.</w:t>
      </w:r>
    </w:p>
    <w:p w:rsidR="00DD7307" w:rsidRPr="00FB6BEA" w:rsidRDefault="00DD7307" w:rsidP="00FF453D">
      <w:pPr>
        <w:spacing w:line="192" w:lineRule="auto"/>
        <w:rPr>
          <w:rFonts w:cs="Tahoma"/>
          <w:szCs w:val="18"/>
          <w:lang w:val="nl-NL"/>
        </w:rPr>
      </w:pPr>
    </w:p>
    <w:p w:rsidR="00DA46D5" w:rsidRPr="00FB6BEA" w:rsidRDefault="00A81E83" w:rsidP="007743D6">
      <w:pPr>
        <w:spacing w:after="20"/>
        <w:ind w:left="720"/>
        <w:rPr>
          <w:rFonts w:cs="Tahoma"/>
          <w:lang w:val="nl-NL"/>
        </w:rPr>
      </w:pPr>
      <w:r w:rsidRPr="00FB6BEA">
        <w:rPr>
          <w:rFonts w:cs="Tahoma"/>
          <w:b/>
          <w:lang w:val="nl-NL"/>
        </w:rPr>
        <w:t>Voor klanten die zich bevinden in de VolksrepubliekChina en aldaar licenties en Software Assurance voor SQL Server 2008 R2 aanschaffen</w:t>
      </w:r>
    </w:p>
    <w:p w:rsidR="00A81E83" w:rsidRPr="00FB6BEA" w:rsidRDefault="00A81E83" w:rsidP="00DA46D5">
      <w:pPr>
        <w:ind w:left="720"/>
        <w:rPr>
          <w:rFonts w:cs="Tahoma"/>
          <w:lang w:val="nl-NL"/>
        </w:rPr>
      </w:pPr>
      <w:r w:rsidRPr="00FB6BEA">
        <w:rPr>
          <w:rFonts w:cs="Tahoma"/>
          <w:lang w:val="nl-NL"/>
        </w:rPr>
        <w:t>De verwijzingen naar 1 april 2012 in deze product list zijn niet van toepassing. De toepasselijke datum voor deze klanten is 1 juli 2012.</w:t>
      </w:r>
    </w:p>
    <w:p w:rsidR="00586FCE" w:rsidRDefault="00586FCE" w:rsidP="00FF453D">
      <w:pPr>
        <w:spacing w:line="192" w:lineRule="auto"/>
        <w:ind w:left="720"/>
        <w:rPr>
          <w:rFonts w:cs="Tahoma"/>
          <w:szCs w:val="18"/>
          <w:lang w:val="nl-NL"/>
        </w:rPr>
      </w:pPr>
    </w:p>
    <w:p w:rsidR="0019545B" w:rsidRPr="00FB6BEA" w:rsidRDefault="0019545B" w:rsidP="00FF453D">
      <w:pPr>
        <w:spacing w:line="192" w:lineRule="auto"/>
        <w:ind w:left="720"/>
        <w:rPr>
          <w:rFonts w:cs="Tahoma"/>
          <w:szCs w:val="18"/>
          <w:lang w:val="nl-NL"/>
        </w:rPr>
      </w:pPr>
    </w:p>
    <w:p w:rsidR="00A81E83" w:rsidRPr="00FB6BEA" w:rsidRDefault="00AD4C5F" w:rsidP="00A81E83">
      <w:pPr>
        <w:pStyle w:val="Heading3"/>
        <w:ind w:left="720" w:hanging="720"/>
        <w:rPr>
          <w:rFonts w:ascii="Tahoma" w:hAnsi="Tahoma" w:cs="Tahoma"/>
          <w:lang w:val="nl-NL"/>
        </w:rPr>
      </w:pPr>
      <w:bookmarkStart w:id="1433" w:name="_75_Processorlicentie_voor"/>
      <w:bookmarkStart w:id="1434" w:name="_Toc336338344"/>
      <w:bookmarkStart w:id="1435" w:name="_Toc346276002"/>
      <w:bookmarkStart w:id="1436" w:name="Srv_72SQLSvr08R2WorkgroupProc"/>
      <w:bookmarkEnd w:id="1433"/>
      <w:r w:rsidRPr="00FB6BEA">
        <w:rPr>
          <w:rFonts w:ascii="Tahoma" w:hAnsi="Tahoma" w:cs="Tahoma"/>
          <w:color w:val="F66400"/>
          <w:sz w:val="22"/>
          <w:vertAlign w:val="superscript"/>
          <w:lang w:val="nl-NL"/>
        </w:rPr>
        <w:t>7</w:t>
      </w:r>
      <w:r w:rsidR="00721D3C">
        <w:rPr>
          <w:rFonts w:ascii="Tahoma" w:hAnsi="Tahoma" w:cs="Tahoma"/>
          <w:color w:val="F66400"/>
          <w:sz w:val="22"/>
          <w:vertAlign w:val="superscript"/>
          <w:lang w:val="nl-NL"/>
        </w:rPr>
        <w:t>6</w:t>
      </w:r>
      <w:r w:rsidRPr="00FB6BEA">
        <w:rPr>
          <w:rFonts w:ascii="Tahoma" w:hAnsi="Tahoma" w:cs="Tahoma"/>
          <w:color w:val="F66400"/>
          <w:sz w:val="22"/>
          <w:lang w:val="nl-NL"/>
        </w:rPr>
        <w:t xml:space="preserve"> Processorlicentie voor SQL Server</w:t>
      </w:r>
      <w:r w:rsidR="00385282" w:rsidRPr="00FB6BEA">
        <w:rPr>
          <w:rFonts w:ascii="Tahoma" w:hAnsi="Tahoma" w:cs="Tahoma"/>
          <w:color w:val="F66400"/>
          <w:sz w:val="22"/>
          <w:vertAlign w:val="superscript"/>
          <w:lang w:val="nl-NL"/>
        </w:rPr>
        <w:t>®</w:t>
      </w:r>
      <w:r w:rsidRPr="00FB6BEA">
        <w:rPr>
          <w:rFonts w:ascii="Tahoma" w:hAnsi="Tahoma" w:cs="Tahoma"/>
          <w:color w:val="F66400"/>
          <w:sz w:val="22"/>
          <w:lang w:val="nl-NL"/>
        </w:rPr>
        <w:t xml:space="preserve"> 2008 R2 Workgroup</w:t>
      </w:r>
      <w:bookmarkEnd w:id="1434"/>
      <w:bookmarkEnd w:id="1435"/>
    </w:p>
    <w:bookmarkEnd w:id="1436"/>
    <w:p w:rsidR="00A81E83" w:rsidRPr="00FB6BEA" w:rsidRDefault="00A81E83" w:rsidP="00FF453D">
      <w:pPr>
        <w:spacing w:line="192" w:lineRule="auto"/>
        <w:ind w:left="720"/>
        <w:rPr>
          <w:rFonts w:cs="Tahoma"/>
          <w:szCs w:val="18"/>
          <w:lang w:val="nl-NL"/>
        </w:rPr>
      </w:pPr>
    </w:p>
    <w:p w:rsidR="000C03F3" w:rsidRPr="00FB6BEA" w:rsidRDefault="00A81E83" w:rsidP="007743D6">
      <w:pPr>
        <w:spacing w:after="20"/>
        <w:ind w:left="720"/>
        <w:rPr>
          <w:rFonts w:cs="Tahoma"/>
          <w:lang w:val="nl-NL"/>
        </w:rPr>
      </w:pPr>
      <w:r w:rsidRPr="00FB6BEA">
        <w:rPr>
          <w:rFonts w:eastAsia="Calibri" w:cs="Tahoma"/>
          <w:b/>
          <w:color w:val="000000"/>
          <w:szCs w:val="18"/>
          <w:lang w:val="nl-NL"/>
        </w:rPr>
        <w:t>Licentieverleningen, gekoppeld aan een wijziging in het licentiemodel</w:t>
      </w:r>
    </w:p>
    <w:p w:rsidR="00A81E83" w:rsidRPr="00FB6BEA" w:rsidRDefault="00A81E83" w:rsidP="000C03F3">
      <w:pPr>
        <w:ind w:left="720"/>
        <w:rPr>
          <w:rFonts w:cs="Tahoma"/>
          <w:lang w:val="nl-NL"/>
        </w:rPr>
      </w:pPr>
      <w:r w:rsidRPr="00FB6BEA">
        <w:rPr>
          <w:rFonts w:eastAsia="Calibri" w:cs="Tahoma"/>
          <w:color w:val="000000"/>
          <w:szCs w:val="18"/>
          <w:lang w:val="nl-NL"/>
        </w:rPr>
        <w:t>SQL Server 2008 R2 zal de laatste versie zijn van SQL Server gelicentieerd op grond van het per processor-licentiemodel en de laatste versie van SQL Server Workgroup edition</w:t>
      </w:r>
      <w:r w:rsidR="007544DD">
        <w:rPr>
          <w:rFonts w:eastAsia="Calibri" w:cs="Tahoma"/>
          <w:color w:val="000000"/>
          <w:szCs w:val="18"/>
          <w:lang w:val="nl-NL"/>
        </w:rPr>
        <w:t xml:space="preserve">. </w:t>
      </w:r>
      <w:r w:rsidRPr="00FB6BEA">
        <w:rPr>
          <w:rFonts w:eastAsia="Calibri" w:cs="Tahoma"/>
          <w:color w:val="000000"/>
          <w:szCs w:val="18"/>
          <w:lang w:val="nl-NL"/>
        </w:rPr>
        <w:t xml:space="preserve">Als uitzondering krijgen volume licensing-klanten met actieve Software Assurance voor processorlicenties van SQL Server 2008 R2 Workgroup op 1 april 2012 (“kwalificerende licenties”), de volgende mogelijkheden. Processorlicenties voor SQL Server 2008 R2 Workgroup </w:t>
      </w:r>
      <w:r w:rsidRPr="00FB6BEA">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7544DD">
        <w:rPr>
          <w:rFonts w:cs="Tahoma"/>
          <w:bCs/>
          <w:color w:val="000000"/>
          <w:szCs w:val="18"/>
          <w:lang w:val="nl-NL"/>
        </w:rPr>
        <w:t xml:space="preserve">. </w:t>
      </w:r>
      <w:r w:rsidRPr="00FB6BEA">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E60393" w:rsidRDefault="00E60393" w:rsidP="00FF453D">
      <w:pPr>
        <w:spacing w:line="192" w:lineRule="auto"/>
        <w:ind w:left="720"/>
        <w:rPr>
          <w:rFonts w:cs="Tahoma"/>
          <w:szCs w:val="18"/>
          <w:lang w:val="nl-NL"/>
        </w:rPr>
      </w:pPr>
    </w:p>
    <w:p w:rsidR="000C03F3" w:rsidRPr="00FB6BEA" w:rsidRDefault="000C03F3" w:rsidP="007743D6">
      <w:pPr>
        <w:spacing w:after="20"/>
        <w:ind w:left="720"/>
        <w:rPr>
          <w:rFonts w:cs="Tahoma"/>
          <w:lang w:val="nl-NL"/>
        </w:rPr>
      </w:pPr>
      <w:r w:rsidRPr="00FB6BEA">
        <w:rPr>
          <w:rFonts w:eastAsia="Calibri" w:cs="Tahoma"/>
          <w:b/>
          <w:color w:val="000000"/>
          <w:szCs w:val="18"/>
          <w:lang w:val="nl-NL"/>
        </w:rPr>
        <w:t>Huidige termijn</w:t>
      </w:r>
    </w:p>
    <w:p w:rsidR="00A81E83" w:rsidRPr="00FB6BEA" w:rsidRDefault="00A81E83" w:rsidP="006B6E22">
      <w:pPr>
        <w:tabs>
          <w:tab w:val="left" w:pos="720"/>
        </w:tabs>
        <w:ind w:left="720"/>
        <w:rPr>
          <w:rFonts w:cs="Tahoma"/>
          <w:lang w:val="nl-NL"/>
        </w:rPr>
      </w:pPr>
      <w:r w:rsidRPr="00FB6BEA">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Workgroup, onder voorbehoud van de productgebruiksrechten van de processorlicentie van SQL</w:t>
      </w:r>
      <w:r w:rsidR="006B6E22">
        <w:rPr>
          <w:rFonts w:eastAsia="Calibri" w:cs="Tahoma"/>
          <w:szCs w:val="18"/>
          <w:lang w:val="nl-NL"/>
        </w:rPr>
        <w:t> </w:t>
      </w:r>
      <w:r w:rsidRPr="00FB6BEA">
        <w:rPr>
          <w:rFonts w:eastAsia="Calibri" w:cs="Tahoma"/>
          <w:szCs w:val="18"/>
          <w:lang w:val="nl-NL"/>
        </w:rPr>
        <w:t>Server 2008 R2 Standard (zoals vermeld in de Product Use Rights van januari 2012). De klant krijgt aanvullende rechten op grond van License Mobility via Software Assurance en License Mobility binnen Serverfarms. Klanten moeten de productgebruiksrechten voor SQL Server 2012 Standard Core raadplegen voor de licentievoorwaarden voor License Mobility.</w:t>
      </w:r>
    </w:p>
    <w:p w:rsidR="000C03F3" w:rsidRPr="00FB6BEA" w:rsidRDefault="00A81E83" w:rsidP="000C03F3">
      <w:pPr>
        <w:spacing w:after="60"/>
        <w:ind w:left="720"/>
        <w:rPr>
          <w:rFonts w:cs="Tahoma"/>
          <w:lang w:val="nl-NL"/>
        </w:rPr>
      </w:pPr>
      <w:r w:rsidRPr="00FB6BEA">
        <w:rPr>
          <w:rFonts w:eastAsia="Calibri" w:cs="Tahoma"/>
          <w:b/>
          <w:color w:val="000000"/>
          <w:szCs w:val="18"/>
          <w:lang w:val="nl-NL"/>
        </w:rPr>
        <w:t>Eerste verlengingstermijn (vóór 1 april 2015)</w:t>
      </w:r>
    </w:p>
    <w:p w:rsidR="00A81E83" w:rsidRPr="00FB6BEA" w:rsidRDefault="00A81E83" w:rsidP="000C03F3">
      <w:pPr>
        <w:tabs>
          <w:tab w:val="left" w:pos="720"/>
        </w:tabs>
        <w:ind w:left="720"/>
        <w:rPr>
          <w:rFonts w:cs="Tahoma"/>
          <w:lang w:val="nl-NL"/>
        </w:rPr>
      </w:pPr>
      <w:r w:rsidRPr="00FB6BEA">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 Server Standard zonder de onderliggende core-licenties te verkrijgen voor een aantal core-licenties dat gelijk is aan de som van (a) en (b):</w:t>
      </w:r>
    </w:p>
    <w:p w:rsidR="00A81E83" w:rsidRPr="00FB6BEA" w:rsidRDefault="00A81E83" w:rsidP="006C6786">
      <w:pPr>
        <w:numPr>
          <w:ilvl w:val="0"/>
          <w:numId w:val="118"/>
        </w:numPr>
        <w:tabs>
          <w:tab w:val="left" w:pos="1440"/>
        </w:tabs>
        <w:ind w:left="1440"/>
        <w:rPr>
          <w:rFonts w:cs="Tahoma"/>
          <w:lang w:val="nl-NL"/>
        </w:rPr>
      </w:pPr>
      <w:r w:rsidRPr="00FB6BEA">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6B6E22" w:rsidRDefault="00A81E83" w:rsidP="006C6786">
      <w:pPr>
        <w:numPr>
          <w:ilvl w:val="0"/>
          <w:numId w:val="92"/>
        </w:numPr>
        <w:tabs>
          <w:tab w:val="left" w:pos="1800"/>
        </w:tabs>
        <w:ind w:left="1800"/>
        <w:rPr>
          <w:rFonts w:cs="Tahoma"/>
          <w:lang w:val="nl-NL"/>
        </w:rPr>
      </w:pPr>
      <w:r w:rsidRPr="00FB6BEA">
        <w:rPr>
          <w:rFonts w:eastAsia="Calibri" w:cs="Tahoma"/>
          <w:szCs w:val="18"/>
          <w:lang w:val="nl-NL"/>
        </w:rPr>
        <w:t>Vier, OF</w:t>
      </w:r>
    </w:p>
    <w:p w:rsidR="00A81E83" w:rsidRPr="00FB6BEA" w:rsidRDefault="00A81E83" w:rsidP="006C6786">
      <w:pPr>
        <w:numPr>
          <w:ilvl w:val="0"/>
          <w:numId w:val="92"/>
        </w:numPr>
        <w:tabs>
          <w:tab w:val="left" w:pos="1800"/>
        </w:tabs>
        <w:ind w:left="1800"/>
        <w:rPr>
          <w:rFonts w:cs="Tahoma"/>
          <w:lang w:val="nl-NL"/>
        </w:rPr>
      </w:pPr>
      <w:r w:rsidRPr="00FB6BEA">
        <w:rPr>
          <w:rFonts w:eastAsia="Calibri" w:cs="Tahoma"/>
          <w:szCs w:val="18"/>
          <w:lang w:val="nl-NL"/>
        </w:rPr>
        <w:t>het werkelijke aantal cores per fysieke processor, vermenigvuldigd met de betreffende core-factor</w:t>
      </w:r>
      <w:r w:rsidR="007544DD">
        <w:rPr>
          <w:rFonts w:eastAsia="Calibri" w:cs="Tahoma"/>
          <w:szCs w:val="18"/>
          <w:lang w:val="nl-NL"/>
        </w:rPr>
        <w:t xml:space="preserve">. </w:t>
      </w:r>
      <w:r w:rsidRPr="00FB6BEA">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FB6BEA" w:rsidRDefault="00A81E83" w:rsidP="006C6786">
      <w:pPr>
        <w:numPr>
          <w:ilvl w:val="0"/>
          <w:numId w:val="118"/>
        </w:numPr>
        <w:tabs>
          <w:tab w:val="left" w:pos="1440"/>
        </w:tabs>
        <w:ind w:left="1440"/>
        <w:rPr>
          <w:rFonts w:cs="Tahoma"/>
          <w:lang w:val="nl-NL"/>
        </w:rPr>
      </w:pPr>
      <w:r w:rsidRPr="00FB6BEA">
        <w:rPr>
          <w:rFonts w:eastAsia="Calibri" w:cs="Tahoma"/>
          <w:szCs w:val="18"/>
          <w:lang w:val="nl-NL"/>
        </w:rPr>
        <w:t>een aantal dat gelijk is aan het aantal kwalificerende licenties dat is toegewezen aan de server, naast het eigenlijke aantal fysieke processors op de server, vermenigvuldigd met vier.</w:t>
      </w:r>
    </w:p>
    <w:p w:rsidR="000C03F3" w:rsidRPr="00FB6BEA" w:rsidRDefault="000C03F3" w:rsidP="000C03F3">
      <w:pPr>
        <w:tabs>
          <w:tab w:val="left" w:pos="1440"/>
        </w:tabs>
        <w:rPr>
          <w:rFonts w:cs="Tahoma"/>
          <w:lang w:val="nl-NL"/>
        </w:rPr>
      </w:pPr>
    </w:p>
    <w:p w:rsidR="000C03F3" w:rsidRPr="00FB6BEA" w:rsidRDefault="00A81E83" w:rsidP="000C03F3">
      <w:pPr>
        <w:spacing w:after="60"/>
        <w:ind w:left="720"/>
        <w:rPr>
          <w:rFonts w:cs="Tahoma"/>
          <w:lang w:val="nl-NL"/>
        </w:rPr>
      </w:pPr>
      <w:r w:rsidRPr="00FB6BEA">
        <w:rPr>
          <w:rFonts w:eastAsia="Calibri" w:cs="Tahoma"/>
          <w:b/>
          <w:szCs w:val="18"/>
          <w:lang w:val="nl-NL"/>
        </w:rPr>
        <w:t>Eerste verlengingstermijn (op of na 1 april 2015)</w:t>
      </w:r>
    </w:p>
    <w:p w:rsidR="00A81E83" w:rsidRPr="00FB6BEA" w:rsidRDefault="00A81E83" w:rsidP="000C03F3">
      <w:pPr>
        <w:ind w:left="720"/>
        <w:rPr>
          <w:rFonts w:cs="Tahoma"/>
          <w:lang w:val="nl-NL"/>
        </w:rPr>
      </w:pPr>
      <w:r w:rsidRPr="00FB6BEA">
        <w:rPr>
          <w:rFonts w:eastAsia="Calibri" w:cs="Tahoma"/>
          <w:color w:val="000000"/>
          <w:szCs w:val="18"/>
          <w:lang w:val="nl-NL"/>
        </w:rPr>
        <w:t>Voor klanten die hun dekking voor de eerste keer verlengen op of na 1 april 2015</w:t>
      </w:r>
      <w:r w:rsidRPr="00FB6BEA">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0C03F3" w:rsidRPr="00FB6BEA" w:rsidRDefault="000C03F3" w:rsidP="000C03F3">
      <w:pPr>
        <w:ind w:left="720"/>
        <w:rPr>
          <w:rFonts w:cs="Tahoma"/>
          <w:lang w:val="nl-NL"/>
        </w:rPr>
      </w:pPr>
    </w:p>
    <w:p w:rsidR="00A81E83" w:rsidRPr="00FB6BEA" w:rsidRDefault="00A81E83" w:rsidP="006C6786">
      <w:pPr>
        <w:numPr>
          <w:ilvl w:val="3"/>
          <w:numId w:val="93"/>
        </w:numPr>
        <w:tabs>
          <w:tab w:val="left" w:pos="1170"/>
        </w:tabs>
        <w:spacing w:after="60"/>
        <w:ind w:left="1440" w:hanging="360"/>
        <w:rPr>
          <w:rFonts w:cs="Tahoma"/>
          <w:lang w:val="nl-NL"/>
        </w:rPr>
      </w:pPr>
      <w:r w:rsidRPr="00FB6BEA">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FB6BEA" w:rsidRDefault="00A81E83" w:rsidP="006C6786">
      <w:pPr>
        <w:numPr>
          <w:ilvl w:val="3"/>
          <w:numId w:val="93"/>
        </w:numPr>
        <w:tabs>
          <w:tab w:val="left" w:pos="1170"/>
        </w:tabs>
        <w:spacing w:after="60"/>
        <w:ind w:left="1440" w:hanging="360"/>
        <w:rPr>
          <w:rFonts w:cs="Tahoma"/>
          <w:lang w:val="nl-NL"/>
        </w:rPr>
      </w:pPr>
      <w:r w:rsidRPr="00FB6BEA">
        <w:rPr>
          <w:rFonts w:eastAsia="Calibri" w:cs="Tahoma"/>
          <w:szCs w:val="18"/>
          <w:lang w:val="nl-NL"/>
        </w:rPr>
        <w:t>Voor licenties verkregen na 1 april 2015 mogen klanten SA verlengen voor vier core-licenties voor SQL Server Standard zonder de onderliggende core-licenties voor elke processorlicentie voor SQL</w:t>
      </w:r>
      <w:r w:rsidR="006B6E22">
        <w:rPr>
          <w:rFonts w:eastAsia="Calibri" w:cs="Tahoma"/>
          <w:szCs w:val="18"/>
          <w:lang w:val="nl-NL"/>
        </w:rPr>
        <w:t> </w:t>
      </w:r>
      <w:r w:rsidRPr="00FB6BEA">
        <w:rPr>
          <w:rFonts w:eastAsia="Calibri" w:cs="Tahoma"/>
          <w:szCs w:val="18"/>
          <w:lang w:val="nl-NL"/>
        </w:rPr>
        <w:t>Server 2008 R2 Workgroup aan te schaffen. Voor voortgezet gebruik van SQL Server 2012 op</w:t>
      </w:r>
      <w:r w:rsidR="006B6E22">
        <w:rPr>
          <w:rFonts w:eastAsia="Calibri" w:cs="Tahoma"/>
          <w:szCs w:val="18"/>
          <w:lang w:val="nl-NL"/>
        </w:rPr>
        <w:t> </w:t>
      </w:r>
      <w:r w:rsidRPr="00FB6BEA">
        <w:rPr>
          <w:rFonts w:eastAsia="Calibri" w:cs="Tahoma"/>
          <w:szCs w:val="18"/>
          <w:lang w:val="nl-NL"/>
        </w:rPr>
        <w:t>processors waarvoor meer dan vier core-licenties per processor vereist zijn, dient de klant aanvullende core-licenties aan te schaffen.</w:t>
      </w:r>
    </w:p>
    <w:p w:rsidR="00A81E83" w:rsidRPr="00FB6BEA" w:rsidRDefault="00A81E83" w:rsidP="006C6786">
      <w:pPr>
        <w:numPr>
          <w:ilvl w:val="0"/>
          <w:numId w:val="51"/>
        </w:numPr>
        <w:tabs>
          <w:tab w:val="left" w:pos="720"/>
          <w:tab w:val="left" w:pos="1170"/>
        </w:tabs>
        <w:spacing w:after="60"/>
        <w:ind w:left="1440"/>
        <w:rPr>
          <w:rFonts w:cs="Tahoma"/>
          <w:lang w:val="nl-NL"/>
        </w:rPr>
      </w:pPr>
      <w:r w:rsidRPr="00FB6BEA">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p>
    <w:p w:rsidR="000C03F3" w:rsidRDefault="000C03F3" w:rsidP="000C03F3">
      <w:pPr>
        <w:tabs>
          <w:tab w:val="left" w:pos="720"/>
        </w:tabs>
        <w:ind w:left="720"/>
        <w:rPr>
          <w:rFonts w:cs="Tahoma"/>
          <w:lang w:val="nl-NL"/>
        </w:rPr>
      </w:pPr>
    </w:p>
    <w:p w:rsidR="000C03F3" w:rsidRPr="00FB6BEA" w:rsidRDefault="00A81E83" w:rsidP="000C03F3">
      <w:pPr>
        <w:tabs>
          <w:tab w:val="left" w:pos="720"/>
          <w:tab w:val="left" w:pos="1800"/>
        </w:tabs>
        <w:spacing w:after="60"/>
        <w:ind w:left="720"/>
        <w:rPr>
          <w:rFonts w:cs="Tahoma"/>
          <w:lang w:val="nl-NL"/>
        </w:rPr>
      </w:pPr>
      <w:r w:rsidRPr="00FB6BEA">
        <w:rPr>
          <w:rFonts w:eastAsia="Calibri" w:cs="Tahoma"/>
          <w:b/>
          <w:szCs w:val="18"/>
          <w:lang w:val="nl-NL"/>
        </w:rPr>
        <w:t>Voor klanten met Software Assurance-dekking die afloopt vóór 1 april 2015 en die deze dekking niet willen verlengen</w:t>
      </w:r>
    </w:p>
    <w:p w:rsidR="00A81E83" w:rsidRPr="00FB6BEA" w:rsidRDefault="00A81E83" w:rsidP="006B6E22">
      <w:pPr>
        <w:tabs>
          <w:tab w:val="left" w:pos="720"/>
          <w:tab w:val="left" w:pos="1800"/>
        </w:tabs>
        <w:ind w:left="720"/>
        <w:rPr>
          <w:rFonts w:eastAsia="Calibri" w:cs="Tahoma"/>
          <w:szCs w:val="18"/>
          <w:lang w:val="nl-NL"/>
        </w:rPr>
      </w:pPr>
      <w:r w:rsidRPr="00FB6BEA">
        <w:rPr>
          <w:rFonts w:eastAsia="Calibri" w:cs="Tahoma"/>
          <w:szCs w:val="18"/>
          <w:lang w:val="nl-NL"/>
        </w:rPr>
        <w:t xml:space="preserve">Enterprise Subscription-klanten </w:t>
      </w:r>
      <w:r w:rsidRPr="00FB6BEA">
        <w:rPr>
          <w:rFonts w:cs="Tahoma"/>
          <w:bCs/>
          <w:color w:val="000000"/>
          <w:szCs w:val="18"/>
          <w:lang w:val="nl-NL"/>
        </w:rPr>
        <w:t>en Open Value Subscription-</w:t>
      </w:r>
      <w:r w:rsidRPr="00FB6BEA">
        <w:rPr>
          <w:rFonts w:eastAsia="Calibri" w:cs="Tahoma"/>
          <w:szCs w:val="18"/>
          <w:lang w:val="nl-NL"/>
        </w:rPr>
        <w:t>klanten met een dekking die vervalt vóór 1</w:t>
      </w:r>
      <w:r w:rsidR="006B6E22">
        <w:rPr>
          <w:rFonts w:eastAsia="Calibri" w:cs="Tahoma"/>
          <w:szCs w:val="18"/>
          <w:lang w:val="nl-NL"/>
        </w:rPr>
        <w:t> </w:t>
      </w:r>
      <w:r w:rsidRPr="00FB6BEA">
        <w:rPr>
          <w:rFonts w:eastAsia="Calibri" w:cs="Tahoma"/>
          <w:szCs w:val="18"/>
          <w:lang w:val="nl-NL"/>
        </w:rPr>
        <w:t>april</w:t>
      </w:r>
      <w:r w:rsidR="006B6E22">
        <w:rPr>
          <w:rFonts w:eastAsia="Calibri" w:cs="Tahoma"/>
          <w:szCs w:val="18"/>
          <w:lang w:val="nl-NL"/>
        </w:rPr>
        <w:t> </w:t>
      </w:r>
      <w:r w:rsidRPr="00FB6BEA">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0C03F3" w:rsidRPr="006217B5" w:rsidRDefault="000C03F3" w:rsidP="000C03F3">
      <w:pPr>
        <w:tabs>
          <w:tab w:val="left" w:pos="720"/>
          <w:tab w:val="left" w:pos="1800"/>
        </w:tabs>
        <w:ind w:left="720"/>
        <w:rPr>
          <w:rFonts w:cs="Tahoma"/>
          <w:sz w:val="16"/>
          <w:szCs w:val="16"/>
          <w:lang w:val="nl-NL"/>
        </w:rPr>
      </w:pPr>
    </w:p>
    <w:p w:rsidR="009923B2" w:rsidRPr="00FB6BEA" w:rsidRDefault="00A81E83" w:rsidP="006C6786">
      <w:pPr>
        <w:numPr>
          <w:ilvl w:val="0"/>
          <w:numId w:val="59"/>
        </w:numPr>
        <w:tabs>
          <w:tab w:val="left" w:pos="1440"/>
        </w:tabs>
        <w:spacing w:after="60"/>
        <w:ind w:left="1440"/>
        <w:rPr>
          <w:rFonts w:cs="Tahoma"/>
          <w:lang w:val="nl-NL"/>
        </w:rPr>
      </w:pPr>
      <w:r w:rsidRPr="00FB6BEA">
        <w:rPr>
          <w:rFonts w:eastAsia="Calibri" w:cs="Tahoma"/>
          <w:b/>
          <w:szCs w:val="18"/>
          <w:lang w:val="nl-NL"/>
        </w:rPr>
        <w:t>SQL Server 2008 R2 Workgroup:</w:t>
      </w:r>
      <w:r w:rsidRPr="00FB6BEA">
        <w:rPr>
          <w:rFonts w:eastAsia="Calibri" w:cs="Tahoma"/>
          <w:szCs w:val="18"/>
          <w:lang w:val="nl-NL"/>
        </w:rPr>
        <w:t xml:space="preserve"> Voortgezet gebruik van deze versie van de software is onderhevig aan de productgebruiksrechten van de processorlicentie van het SQL Server 2008 R2 Workgroup. Klanten hebben niet langer rechten onder License Mobility binnen Serverfarms of License Mobility via Software Assurance.</w:t>
      </w:r>
    </w:p>
    <w:p w:rsidR="00A81E83" w:rsidRPr="00FB6BEA" w:rsidRDefault="00A81E83" w:rsidP="006C6786">
      <w:pPr>
        <w:numPr>
          <w:ilvl w:val="0"/>
          <w:numId w:val="59"/>
        </w:numPr>
        <w:tabs>
          <w:tab w:val="left" w:pos="1440"/>
        </w:tabs>
        <w:spacing w:after="60"/>
        <w:ind w:left="1440"/>
        <w:rPr>
          <w:rFonts w:cs="Tahoma"/>
          <w:lang w:val="nl-NL"/>
        </w:rPr>
      </w:pPr>
      <w:r w:rsidRPr="00FB6BEA">
        <w:rPr>
          <w:rFonts w:eastAsia="Calibri" w:cs="Tahoma"/>
          <w:b/>
          <w:szCs w:val="18"/>
          <w:lang w:val="nl-NL"/>
        </w:rPr>
        <w:t>SQL Server 2012 Standard Core:</w:t>
      </w:r>
      <w:r w:rsidR="00AB380F">
        <w:rPr>
          <w:rFonts w:eastAsia="Calibri" w:cs="Tahoma"/>
          <w:b/>
          <w:szCs w:val="18"/>
          <w:lang w:val="nl-NL"/>
        </w:rPr>
        <w:t xml:space="preserve"> </w:t>
      </w:r>
      <w:r w:rsidRPr="00FB6BEA">
        <w:rPr>
          <w:rFonts w:eastAsia="Calibri" w:cs="Tahoma"/>
          <w:szCs w:val="18"/>
          <w:lang w:val="nl-NL"/>
        </w:rPr>
        <w:t xml:space="preserve">Het gebruik van deze versie van de software is onderhevig aan de productgebruiksrechten van de processorlicentie van SQL Server 2008 R2 Standard; maar: </w:t>
      </w:r>
    </w:p>
    <w:p w:rsidR="00A81E83" w:rsidRPr="00FB6BEA" w:rsidRDefault="00A81E83" w:rsidP="006C6786">
      <w:pPr>
        <w:numPr>
          <w:ilvl w:val="1"/>
          <w:numId w:val="59"/>
        </w:numPr>
        <w:tabs>
          <w:tab w:val="left" w:pos="1800"/>
        </w:tabs>
        <w:spacing w:after="60"/>
        <w:ind w:left="1800"/>
        <w:rPr>
          <w:rFonts w:cs="Tahoma"/>
          <w:lang w:val="nl-NL"/>
        </w:rPr>
      </w:pPr>
      <w:r w:rsidRPr="00FB6BEA">
        <w:rPr>
          <w:rFonts w:eastAsia="Calibri" w:cs="Tahoma"/>
          <w:szCs w:val="18"/>
          <w:lang w:val="nl-NL"/>
        </w:rPr>
        <w:t xml:space="preserve">klanten hebben niet langer rechten onder License Mobility binnen Serverfarms of License Mobility via Software Assurance; en </w:t>
      </w:r>
    </w:p>
    <w:p w:rsidR="00A81E83" w:rsidRPr="00FB6BEA" w:rsidRDefault="00A81E83" w:rsidP="006C6786">
      <w:pPr>
        <w:numPr>
          <w:ilvl w:val="1"/>
          <w:numId w:val="59"/>
        </w:numPr>
        <w:tabs>
          <w:tab w:val="left" w:pos="1800"/>
        </w:tabs>
        <w:spacing w:after="60"/>
        <w:ind w:left="1800"/>
        <w:rPr>
          <w:rFonts w:cs="Tahoma"/>
          <w:lang w:val="nl-NL"/>
        </w:rPr>
      </w:pPr>
      <w:r w:rsidRPr="00FB6BEA">
        <w:rPr>
          <w:rFonts w:eastAsia="Calibri" w:cs="Tahoma"/>
          <w:szCs w:val="18"/>
          <w:lang w:val="nl-NL"/>
        </w:rPr>
        <w:t>elke nieuwe toewijzing van licenties is onderhevig aan beperkingen in (i) en (ii) hieronder met bettrekking tot hun “core-licentie-equivalentie.” Core-licentie-equiva</w:t>
      </w:r>
      <w:r w:rsidR="00057911">
        <w:rPr>
          <w:rFonts w:eastAsia="Calibri" w:cs="Tahoma"/>
          <w:szCs w:val="18"/>
          <w:lang w:val="nl-NL"/>
        </w:rPr>
        <w:t>lentie wordt als volgt bepaald.</w:t>
      </w:r>
    </w:p>
    <w:p w:rsidR="00A81E83" w:rsidRPr="00FB6BEA" w:rsidRDefault="00A81E83" w:rsidP="0097629E">
      <w:pPr>
        <w:numPr>
          <w:ilvl w:val="2"/>
          <w:numId w:val="59"/>
        </w:numPr>
        <w:tabs>
          <w:tab w:val="left" w:pos="2160"/>
        </w:tabs>
        <w:spacing w:after="20"/>
        <w:rPr>
          <w:rFonts w:cs="Tahoma"/>
          <w:lang w:val="nl-NL"/>
        </w:rPr>
      </w:pPr>
      <w:r w:rsidRPr="00FB6BEA">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6B6E22" w:rsidRDefault="00A81E83" w:rsidP="0097629E">
      <w:pPr>
        <w:numPr>
          <w:ilvl w:val="4"/>
          <w:numId w:val="51"/>
        </w:numPr>
        <w:tabs>
          <w:tab w:val="left" w:pos="2520"/>
        </w:tabs>
        <w:spacing w:after="20"/>
        <w:ind w:left="2520"/>
        <w:rPr>
          <w:rFonts w:cs="Tahoma"/>
          <w:lang w:val="nl-NL"/>
        </w:rPr>
      </w:pPr>
      <w:r w:rsidRPr="00FB6BEA">
        <w:rPr>
          <w:rFonts w:eastAsia="Calibri" w:cs="Tahoma"/>
          <w:szCs w:val="18"/>
          <w:lang w:val="nl-NL"/>
        </w:rPr>
        <w:t xml:space="preserve">vier cores per processorlicentie, OF </w:t>
      </w:r>
    </w:p>
    <w:p w:rsidR="00A81E83" w:rsidRPr="00FB6BEA" w:rsidRDefault="00A81E83" w:rsidP="0097629E">
      <w:pPr>
        <w:numPr>
          <w:ilvl w:val="4"/>
          <w:numId w:val="51"/>
        </w:numPr>
        <w:tabs>
          <w:tab w:val="left" w:pos="2520"/>
        </w:tabs>
        <w:spacing w:after="20"/>
        <w:ind w:left="2520"/>
        <w:rPr>
          <w:rFonts w:cs="Tahoma"/>
          <w:lang w:val="nl-NL"/>
        </w:rPr>
      </w:pPr>
      <w:r w:rsidRPr="00FB6BEA">
        <w:rPr>
          <w:rFonts w:eastAsia="Calibri" w:cs="Tahoma"/>
          <w:szCs w:val="18"/>
          <w:lang w:val="nl-NL"/>
        </w:rPr>
        <w:t>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w:t>
      </w:r>
      <w:r w:rsidR="0097629E">
        <w:rPr>
          <w:rFonts w:eastAsia="Calibri" w:cs="Tahoma"/>
          <w:szCs w:val="18"/>
          <w:lang w:val="nl-NL"/>
        </w:rPr>
        <w:t>f andere equivalente software.)</w:t>
      </w:r>
    </w:p>
    <w:p w:rsidR="00A81E83" w:rsidRPr="00FB6BEA" w:rsidRDefault="00A81E83" w:rsidP="0097629E">
      <w:pPr>
        <w:numPr>
          <w:ilvl w:val="1"/>
          <w:numId w:val="59"/>
        </w:numPr>
        <w:tabs>
          <w:tab w:val="left" w:pos="1800"/>
        </w:tabs>
        <w:spacing w:after="20"/>
        <w:ind w:left="1800"/>
        <w:rPr>
          <w:rFonts w:cs="Tahoma"/>
          <w:lang w:val="nl-NL"/>
        </w:rPr>
      </w:pPr>
      <w:r w:rsidRPr="00FB6BEA">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FB6BEA" w:rsidRDefault="00A81E83" w:rsidP="0097629E">
      <w:pPr>
        <w:numPr>
          <w:ilvl w:val="1"/>
          <w:numId w:val="59"/>
        </w:numPr>
        <w:tabs>
          <w:tab w:val="left" w:pos="1800"/>
        </w:tabs>
        <w:spacing w:after="20"/>
        <w:ind w:left="1800"/>
        <w:rPr>
          <w:rFonts w:cs="Tahoma"/>
          <w:lang w:val="nl-NL"/>
        </w:rPr>
      </w:pPr>
      <w:r w:rsidRPr="00FB6BEA">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A81E83" w:rsidRPr="00FB6BEA" w:rsidRDefault="00A81E83" w:rsidP="0097629E">
      <w:pPr>
        <w:numPr>
          <w:ilvl w:val="1"/>
          <w:numId w:val="59"/>
        </w:numPr>
        <w:tabs>
          <w:tab w:val="left" w:pos="1800"/>
        </w:tabs>
        <w:spacing w:after="20"/>
        <w:ind w:left="1800"/>
        <w:rPr>
          <w:rFonts w:cs="Tahoma"/>
          <w:lang w:val="nl-NL"/>
        </w:rPr>
      </w:pPr>
      <w:r w:rsidRPr="00FB6BEA">
        <w:rPr>
          <w:rFonts w:eastAsia="Calibri" w:cs="Tahoma"/>
          <w:szCs w:val="18"/>
          <w:lang w:val="nl-NL"/>
        </w:rPr>
        <w:t>De veronderstelde core-licentie-equivalentie van de klant impliceert niet dat hij een afzonderlijke processorlicentie kan toewijzen aan cores in twee of meer processors.</w:t>
      </w:r>
    </w:p>
    <w:p w:rsidR="000C03F3" w:rsidRPr="006217B5" w:rsidRDefault="000C03F3" w:rsidP="00FF453D">
      <w:pPr>
        <w:tabs>
          <w:tab w:val="left" w:pos="1800"/>
        </w:tabs>
        <w:spacing w:line="192" w:lineRule="auto"/>
        <w:rPr>
          <w:rFonts w:cs="Tahoma"/>
          <w:sz w:val="16"/>
          <w:szCs w:val="16"/>
          <w:lang w:val="nl-NL"/>
        </w:rPr>
      </w:pPr>
    </w:p>
    <w:p w:rsidR="000C03F3" w:rsidRPr="00FB6BEA" w:rsidRDefault="00A81E83" w:rsidP="000C03F3">
      <w:pPr>
        <w:tabs>
          <w:tab w:val="left" w:pos="720"/>
        </w:tabs>
        <w:spacing w:after="60"/>
        <w:ind w:left="720"/>
        <w:rPr>
          <w:rFonts w:cs="Tahoma"/>
          <w:lang w:val="nl-NL"/>
        </w:rPr>
      </w:pPr>
      <w:r w:rsidRPr="00FB6BEA">
        <w:rPr>
          <w:rFonts w:eastAsia="Calibri" w:cs="Tahoma"/>
          <w:b/>
          <w:color w:val="000000"/>
          <w:szCs w:val="18"/>
          <w:lang w:val="nl-NL"/>
        </w:rPr>
        <w:t>Voor klanten met Software Assurance-dekking die afloopt op of na 1 april 2015 en die deze dekking niet willen verlengen:</w:t>
      </w:r>
    </w:p>
    <w:p w:rsidR="00A81E83" w:rsidRPr="00FB6BEA" w:rsidRDefault="00A81E83" w:rsidP="00FF453D">
      <w:pPr>
        <w:tabs>
          <w:tab w:val="left" w:pos="720"/>
        </w:tabs>
        <w:ind w:left="720"/>
        <w:rPr>
          <w:rFonts w:cs="Tahoma"/>
          <w:lang w:val="nl-NL"/>
        </w:rPr>
      </w:pPr>
      <w:r w:rsidRPr="00FB6BEA">
        <w:rPr>
          <w:rFonts w:eastAsia="Calibri" w:cs="Tahoma"/>
          <w:color w:val="000000"/>
          <w:szCs w:val="18"/>
          <w:lang w:val="nl-NL"/>
        </w:rPr>
        <w:t xml:space="preserve">Enterprise Subscription-klanten </w:t>
      </w:r>
      <w:r w:rsidRPr="00FB6BEA">
        <w:rPr>
          <w:rFonts w:cs="Tahoma"/>
          <w:bCs/>
          <w:color w:val="000000"/>
          <w:szCs w:val="18"/>
          <w:lang w:val="nl-NL"/>
        </w:rPr>
        <w:t>en Open Value Subscription-</w:t>
      </w:r>
      <w:r w:rsidRPr="00FB6BEA">
        <w:rPr>
          <w:rFonts w:eastAsia="Calibri" w:cs="Tahoma"/>
          <w:color w:val="000000"/>
          <w:szCs w:val="18"/>
          <w:lang w:val="nl-NL"/>
        </w:rPr>
        <w:t>klanten met een dekking die vervalt op of na 1</w:t>
      </w:r>
      <w:r w:rsidR="00FF453D" w:rsidRPr="00FB6BEA">
        <w:rPr>
          <w:rFonts w:eastAsia="Calibri" w:cs="Tahoma"/>
          <w:color w:val="000000"/>
          <w:szCs w:val="18"/>
          <w:lang w:val="nl-NL"/>
        </w:rPr>
        <w:t> </w:t>
      </w:r>
      <w:r w:rsidRPr="00FB6BEA">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0C03F3" w:rsidRPr="00FB6BEA" w:rsidRDefault="000C03F3" w:rsidP="00FF453D">
      <w:pPr>
        <w:tabs>
          <w:tab w:val="left" w:pos="720"/>
        </w:tabs>
        <w:spacing w:line="192" w:lineRule="auto"/>
        <w:ind w:left="720"/>
        <w:rPr>
          <w:rFonts w:cs="Tahoma"/>
          <w:szCs w:val="18"/>
          <w:lang w:val="nl-NL"/>
        </w:rPr>
      </w:pPr>
    </w:p>
    <w:p w:rsidR="00A81E83" w:rsidRPr="00FB6BEA" w:rsidRDefault="00A81E83" w:rsidP="0097629E">
      <w:pPr>
        <w:numPr>
          <w:ilvl w:val="2"/>
          <w:numId w:val="51"/>
        </w:numPr>
        <w:spacing w:after="20"/>
        <w:ind w:left="1440"/>
        <w:rPr>
          <w:rFonts w:cs="Tahoma"/>
          <w:lang w:val="nl-NL"/>
        </w:rPr>
      </w:pPr>
      <w:r w:rsidRPr="00FB6BEA">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rsidR="00A81E83" w:rsidRPr="00FB6BEA" w:rsidRDefault="00A81E83" w:rsidP="0097629E">
      <w:pPr>
        <w:numPr>
          <w:ilvl w:val="2"/>
          <w:numId w:val="51"/>
        </w:numPr>
        <w:spacing w:after="20"/>
        <w:ind w:left="1440"/>
        <w:rPr>
          <w:rFonts w:cs="Tahoma"/>
          <w:lang w:val="nl-NL"/>
        </w:rPr>
      </w:pPr>
      <w:r w:rsidRPr="00FB6BEA">
        <w:rPr>
          <w:rFonts w:eastAsia="Calibri" w:cs="Tahoma"/>
          <w:color w:val="000000"/>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97629E" w:rsidRDefault="0097629E" w:rsidP="00FF453D">
      <w:pPr>
        <w:pStyle w:val="ListParagraph1"/>
        <w:tabs>
          <w:tab w:val="left" w:pos="720"/>
        </w:tabs>
        <w:spacing w:after="60"/>
        <w:contextualSpacing w:val="0"/>
        <w:rPr>
          <w:rFonts w:ascii="Tahoma" w:hAnsi="Tahoma" w:cs="Tahoma"/>
          <w:b/>
          <w:color w:val="000000"/>
          <w:sz w:val="18"/>
          <w:szCs w:val="18"/>
          <w:lang w:val="nl-NL"/>
        </w:rPr>
      </w:pPr>
    </w:p>
    <w:p w:rsidR="000C03F3" w:rsidRPr="00FB6BEA" w:rsidRDefault="00A81E83" w:rsidP="00FF453D">
      <w:pPr>
        <w:pStyle w:val="ListParagraph1"/>
        <w:tabs>
          <w:tab w:val="left" w:pos="720"/>
        </w:tabs>
        <w:spacing w:after="60"/>
        <w:contextualSpacing w:val="0"/>
        <w:rPr>
          <w:rFonts w:ascii="Tahoma" w:hAnsi="Tahoma" w:cs="Tahoma"/>
          <w:lang w:val="nl-NL"/>
        </w:rPr>
      </w:pPr>
      <w:r w:rsidRPr="00FB6BEA">
        <w:rPr>
          <w:rFonts w:ascii="Tahoma" w:hAnsi="Tahoma" w:cs="Tahoma"/>
          <w:b/>
          <w:color w:val="000000"/>
          <w:sz w:val="18"/>
          <w:szCs w:val="18"/>
          <w:lang w:val="nl-NL"/>
        </w:rPr>
        <w:t>Voor klanten die zich bevinden in de VolksrepubliekChina en aldaar processorlicenties en</w:t>
      </w:r>
      <w:r w:rsidR="00FF453D" w:rsidRPr="00FB6BEA">
        <w:rPr>
          <w:rFonts w:ascii="Tahoma" w:hAnsi="Tahoma" w:cs="Tahoma"/>
          <w:b/>
          <w:color w:val="000000"/>
          <w:sz w:val="18"/>
          <w:szCs w:val="18"/>
          <w:lang w:val="nl-NL"/>
        </w:rPr>
        <w:t> </w:t>
      </w:r>
      <w:r w:rsidRPr="00FB6BEA">
        <w:rPr>
          <w:rFonts w:ascii="Tahoma" w:hAnsi="Tahoma" w:cs="Tahoma"/>
          <w:b/>
          <w:color w:val="000000"/>
          <w:sz w:val="18"/>
          <w:szCs w:val="18"/>
          <w:lang w:val="nl-NL"/>
        </w:rPr>
        <w:t>Software Assurance voor SQL Server 2008 R2 aanschaffen</w:t>
      </w:r>
    </w:p>
    <w:p w:rsidR="00A81E83" w:rsidRPr="00FB6BEA" w:rsidRDefault="00A81E83" w:rsidP="000C03F3">
      <w:pPr>
        <w:pStyle w:val="ListParagraph1"/>
        <w:tabs>
          <w:tab w:val="left" w:pos="720"/>
        </w:tabs>
        <w:contextualSpacing w:val="0"/>
        <w:rPr>
          <w:rFonts w:ascii="Tahoma" w:hAnsi="Tahoma" w:cs="Tahoma"/>
          <w:lang w:val="nl-NL"/>
        </w:rPr>
      </w:pPr>
      <w:r w:rsidRPr="00FB6BEA">
        <w:rPr>
          <w:rFonts w:ascii="Tahoma" w:hAnsi="Tahoma" w:cs="Tahoma"/>
          <w:color w:val="000000"/>
          <w:sz w:val="18"/>
          <w:szCs w:val="18"/>
          <w:lang w:val="nl-NL"/>
        </w:rPr>
        <w:t>De verwijzingen naar 1 april 2012 en 1 april 2015 in deze product list zijn niet van toepassing. De toepasselijke datums voor deze klanten zijn respectievelijk 1 juli 2012 en 1 juli 2015.</w:t>
      </w:r>
    </w:p>
    <w:p w:rsidR="00BE30E6" w:rsidRDefault="00BE30E6" w:rsidP="00FF453D">
      <w:pPr>
        <w:tabs>
          <w:tab w:val="left" w:pos="1080"/>
          <w:tab w:val="left" w:pos="1800"/>
        </w:tabs>
        <w:spacing w:line="192" w:lineRule="auto"/>
        <w:rPr>
          <w:rFonts w:cs="Tahoma"/>
          <w:szCs w:val="18"/>
          <w:lang w:val="nl-NL"/>
        </w:rPr>
      </w:pPr>
      <w:bookmarkStart w:id="1437" w:name="Srv_87SQLServer2012Developer"/>
    </w:p>
    <w:p w:rsidR="0019545B" w:rsidRPr="00FB6BEA" w:rsidRDefault="0019545B" w:rsidP="00FF453D">
      <w:pPr>
        <w:tabs>
          <w:tab w:val="left" w:pos="1080"/>
          <w:tab w:val="left" w:pos="1800"/>
        </w:tabs>
        <w:spacing w:line="192" w:lineRule="auto"/>
        <w:rPr>
          <w:rFonts w:cs="Tahoma"/>
          <w:szCs w:val="18"/>
          <w:lang w:val="nl-NL"/>
        </w:rPr>
      </w:pPr>
    </w:p>
    <w:p w:rsidR="00A81E83" w:rsidRPr="00FB6BEA" w:rsidRDefault="00AD4C5F" w:rsidP="00EF5637">
      <w:pPr>
        <w:pStyle w:val="Heading3"/>
        <w:rPr>
          <w:rFonts w:ascii="Tahoma" w:hAnsi="Tahoma" w:cs="Tahoma"/>
          <w:lang w:val="nl-NL"/>
        </w:rPr>
      </w:pPr>
      <w:bookmarkStart w:id="1438" w:name="_76_SQL_Server®"/>
      <w:bookmarkStart w:id="1439" w:name="_Toc336338345"/>
      <w:bookmarkStart w:id="1440" w:name="_Toc346276003"/>
      <w:bookmarkEnd w:id="1438"/>
      <w:r w:rsidRPr="00FB6BEA">
        <w:rPr>
          <w:rFonts w:ascii="Tahoma" w:hAnsi="Tahoma" w:cs="Tahoma"/>
          <w:color w:val="F66400"/>
          <w:sz w:val="22"/>
          <w:vertAlign w:val="superscript"/>
          <w:lang w:val="nl-NL"/>
        </w:rPr>
        <w:t>7</w:t>
      </w:r>
      <w:r w:rsidR="00721D3C">
        <w:rPr>
          <w:rFonts w:ascii="Tahoma" w:hAnsi="Tahoma" w:cs="Tahoma"/>
          <w:color w:val="F66400"/>
          <w:sz w:val="22"/>
          <w:vertAlign w:val="superscript"/>
          <w:lang w:val="nl-NL"/>
        </w:rPr>
        <w:t>7</w:t>
      </w:r>
      <w:r w:rsidRPr="00FB6BEA">
        <w:rPr>
          <w:rFonts w:ascii="Tahoma" w:hAnsi="Tahoma" w:cs="Tahoma"/>
          <w:color w:val="F66400"/>
          <w:sz w:val="22"/>
          <w:lang w:val="nl-NL"/>
        </w:rPr>
        <w:t xml:space="preserve"> SQL Server</w:t>
      </w:r>
      <w:r w:rsidR="00385282" w:rsidRPr="00FB6BEA">
        <w:rPr>
          <w:rFonts w:ascii="Tahoma" w:hAnsi="Tahoma" w:cs="Tahoma"/>
          <w:color w:val="F66400"/>
          <w:sz w:val="22"/>
          <w:vertAlign w:val="superscript"/>
          <w:lang w:val="nl-NL"/>
        </w:rPr>
        <w:t>®</w:t>
      </w:r>
      <w:r w:rsidRPr="00FB6BEA">
        <w:rPr>
          <w:rFonts w:ascii="Tahoma" w:hAnsi="Tahoma" w:cs="Tahoma"/>
          <w:color w:val="F66400"/>
          <w:sz w:val="22"/>
          <w:lang w:val="nl-NL"/>
        </w:rPr>
        <w:t xml:space="preserve"> 2012 Developer</w:t>
      </w:r>
      <w:bookmarkEnd w:id="1439"/>
      <w:bookmarkEnd w:id="1440"/>
    </w:p>
    <w:bookmarkEnd w:id="1437"/>
    <w:p w:rsidR="00A81E83" w:rsidRPr="00FB6BEA" w:rsidRDefault="00A81E83" w:rsidP="00FF453D">
      <w:pPr>
        <w:spacing w:line="192" w:lineRule="auto"/>
        <w:rPr>
          <w:rFonts w:cs="Tahoma"/>
          <w:szCs w:val="18"/>
          <w:lang w:val="nl-NL"/>
        </w:rPr>
      </w:pPr>
    </w:p>
    <w:p w:rsidR="000C03F3" w:rsidRPr="00FB6BEA" w:rsidRDefault="00A81E83" w:rsidP="000C03F3">
      <w:pPr>
        <w:spacing w:after="60"/>
        <w:ind w:left="720"/>
        <w:rPr>
          <w:rFonts w:cs="Tahoma"/>
          <w:lang w:val="nl-NL"/>
        </w:rPr>
      </w:pPr>
      <w:r w:rsidRPr="00FB6BEA">
        <w:rPr>
          <w:rFonts w:cs="Tahoma"/>
          <w:b/>
          <w:color w:val="000000"/>
          <w:szCs w:val="18"/>
          <w:lang w:val="nl-NL"/>
        </w:rPr>
        <w:t>Belangrijke mededeling</w:t>
      </w:r>
    </w:p>
    <w:p w:rsidR="00A81E83" w:rsidRPr="00FB6BEA" w:rsidRDefault="00A81E83" w:rsidP="006B6E22">
      <w:pPr>
        <w:ind w:left="720"/>
        <w:rPr>
          <w:rFonts w:cs="Tahoma"/>
          <w:color w:val="000000"/>
          <w:szCs w:val="18"/>
          <w:lang w:val="nl-NL"/>
        </w:rPr>
      </w:pPr>
      <w:r w:rsidRPr="00FB6BEA">
        <w:rPr>
          <w:rFonts w:cs="Tahoma"/>
          <w:color w:val="000000"/>
          <w:szCs w:val="18"/>
          <w:lang w:val="nl-NL"/>
        </w:rPr>
        <w:t>Automatische updates naar SQL Server 2008, SQL Server 2005 en SQL Server 2000. Als deze software is</w:t>
      </w:r>
      <w:r w:rsidR="00E60393" w:rsidRPr="00FB6BEA">
        <w:rPr>
          <w:rFonts w:cs="Tahoma"/>
          <w:color w:val="000000"/>
          <w:szCs w:val="18"/>
          <w:lang w:val="nl-NL"/>
        </w:rPr>
        <w:t> </w:t>
      </w:r>
      <w:r w:rsidRPr="00FB6BEA">
        <w:rPr>
          <w:rFonts w:cs="Tahoma"/>
          <w:color w:val="000000"/>
          <w:szCs w:val="18"/>
          <w:lang w:val="nl-NL"/>
        </w:rPr>
        <w:t>geïnstalleerd op servers of apparaten waarop een editie van SQL Server 2008, SQL Server 2005 of SQL</w:t>
      </w:r>
      <w:r w:rsidR="006B6E22">
        <w:rPr>
          <w:rFonts w:cs="Tahoma"/>
          <w:color w:val="000000"/>
          <w:szCs w:val="18"/>
          <w:lang w:val="nl-NL"/>
        </w:rPr>
        <w:t> </w:t>
      </w:r>
      <w:r w:rsidRPr="00FB6BEA">
        <w:rPr>
          <w:rFonts w:cs="Tahoma"/>
          <w:color w:val="000000"/>
          <w:szCs w:val="18"/>
          <w:lang w:val="nl-NL"/>
        </w:rPr>
        <w:t>Server 2000 (of componenten van een daarvan) wordt uitgevoerd, wordt deze software automatisch bijgewerkt en worden bepaalde bestanden of functies binnen die edities vervangen door bestanden van deze software</w:t>
      </w:r>
      <w:r w:rsidR="007544DD">
        <w:rPr>
          <w:rFonts w:cs="Tahoma"/>
          <w:color w:val="000000"/>
          <w:szCs w:val="18"/>
          <w:lang w:val="nl-NL"/>
        </w:rPr>
        <w:t xml:space="preserve">. </w:t>
      </w:r>
      <w:r w:rsidRPr="00FB6BEA">
        <w:rPr>
          <w:rFonts w:cs="Tahoma"/>
          <w:color w:val="000000"/>
          <w:szCs w:val="18"/>
          <w:lang w:val="nl-NL"/>
        </w:rPr>
        <w:t>Deze functie kan niet worden uitgeschakeld</w:t>
      </w:r>
      <w:r w:rsidR="007544DD">
        <w:rPr>
          <w:rFonts w:cs="Tahoma"/>
          <w:color w:val="000000"/>
          <w:szCs w:val="18"/>
          <w:lang w:val="nl-NL"/>
        </w:rPr>
        <w:t xml:space="preserve">. </w:t>
      </w:r>
      <w:r w:rsidRPr="00FB6BEA">
        <w:rPr>
          <w:rFonts w:cs="Tahoma"/>
          <w:color w:val="000000"/>
          <w:szCs w:val="18"/>
          <w:lang w:val="nl-NL"/>
        </w:rPr>
        <w:t>De bijgewerkte bestanden kunnen niet worden verwijderd en de oorspronkelijke bestanden zijn mogelijk niet te herstellen</w:t>
      </w:r>
      <w:r w:rsidR="007544DD">
        <w:rPr>
          <w:rFonts w:cs="Tahoma"/>
          <w:color w:val="000000"/>
          <w:szCs w:val="18"/>
          <w:lang w:val="nl-NL"/>
        </w:rPr>
        <w:t xml:space="preserve">. </w:t>
      </w:r>
      <w:r w:rsidRPr="00FB6BEA">
        <w:rPr>
          <w:rFonts w:cs="Tahoma"/>
          <w:color w:val="000000"/>
          <w:szCs w:val="18"/>
          <w:lang w:val="nl-NL"/>
        </w:rPr>
        <w:t>Door deze software te installeren op een server of apparaat waarop een editie van SQL Server 2008, SQL Server 2005 of SQL</w:t>
      </w:r>
      <w:r w:rsidR="006B6E22">
        <w:rPr>
          <w:rFonts w:cs="Tahoma"/>
          <w:color w:val="000000"/>
          <w:szCs w:val="18"/>
          <w:lang w:val="nl-NL"/>
        </w:rPr>
        <w:t> </w:t>
      </w:r>
      <w:r w:rsidRPr="00FB6BEA">
        <w:rPr>
          <w:rFonts w:cs="Tahoma"/>
          <w:color w:val="000000"/>
          <w:szCs w:val="18"/>
          <w:lang w:val="nl-NL"/>
        </w:rPr>
        <w:t>Server 2000 wordt uitgevoerd, gaat u akkoord met deze updates voor alle edities en exemplaren van SQL</w:t>
      </w:r>
      <w:r w:rsidR="006B6E22">
        <w:rPr>
          <w:rFonts w:cs="Tahoma"/>
          <w:color w:val="000000"/>
          <w:szCs w:val="18"/>
          <w:lang w:val="nl-NL"/>
        </w:rPr>
        <w:t> </w:t>
      </w:r>
      <w:r w:rsidRPr="00FB6BEA">
        <w:rPr>
          <w:rFonts w:cs="Tahoma"/>
          <w:color w:val="000000"/>
          <w:szCs w:val="18"/>
          <w:lang w:val="nl-NL"/>
        </w:rPr>
        <w:t>Server (inclusief componenten daarvan) die op die server of dat apparaat worden uitgevoerd.</w:t>
      </w:r>
    </w:p>
    <w:p w:rsidR="00A81E83" w:rsidRPr="00FB6BEA" w:rsidRDefault="00AD4C5F" w:rsidP="00EF5637">
      <w:pPr>
        <w:pStyle w:val="Heading3"/>
        <w:rPr>
          <w:rFonts w:ascii="Tahoma" w:hAnsi="Tahoma" w:cs="Tahoma"/>
          <w:lang w:val="nl-NL"/>
        </w:rPr>
      </w:pPr>
      <w:bookmarkStart w:id="1441" w:name="_77_SQL_Server®"/>
      <w:bookmarkStart w:id="1442" w:name="_Toc336338346"/>
      <w:bookmarkStart w:id="1443" w:name="_Toc346276004"/>
      <w:bookmarkStart w:id="1444" w:name="Srv_88SQLServer2012Enterprise"/>
      <w:bookmarkEnd w:id="1441"/>
      <w:r w:rsidRPr="00FB6BEA">
        <w:rPr>
          <w:rFonts w:ascii="Tahoma" w:hAnsi="Tahoma" w:cs="Tahoma"/>
          <w:color w:val="F66400"/>
          <w:sz w:val="22"/>
          <w:vertAlign w:val="superscript"/>
          <w:lang w:val="nl-NL"/>
        </w:rPr>
        <w:t>7</w:t>
      </w:r>
      <w:r w:rsidR="00721D3C">
        <w:rPr>
          <w:rFonts w:ascii="Tahoma" w:hAnsi="Tahoma" w:cs="Tahoma"/>
          <w:color w:val="F66400"/>
          <w:sz w:val="22"/>
          <w:vertAlign w:val="superscript"/>
          <w:lang w:val="nl-NL"/>
        </w:rPr>
        <w:t>8</w:t>
      </w:r>
      <w:r w:rsidRPr="00FB6BEA">
        <w:rPr>
          <w:rFonts w:ascii="Tahoma" w:hAnsi="Tahoma" w:cs="Tahoma"/>
          <w:color w:val="F66400"/>
          <w:sz w:val="22"/>
          <w:lang w:val="nl-NL"/>
        </w:rPr>
        <w:t xml:space="preserve"> SQL Server</w:t>
      </w:r>
      <w:r w:rsidR="00385282" w:rsidRPr="00FB6BEA">
        <w:rPr>
          <w:rFonts w:ascii="Tahoma" w:hAnsi="Tahoma" w:cs="Tahoma"/>
          <w:color w:val="F66400"/>
          <w:sz w:val="22"/>
          <w:vertAlign w:val="superscript"/>
          <w:lang w:val="nl-NL"/>
        </w:rPr>
        <w:t>®</w:t>
      </w:r>
      <w:r w:rsidRPr="00FB6BEA">
        <w:rPr>
          <w:rFonts w:ascii="Tahoma" w:hAnsi="Tahoma" w:cs="Tahoma"/>
          <w:color w:val="F66400"/>
          <w:sz w:val="22"/>
          <w:lang w:val="nl-NL"/>
        </w:rPr>
        <w:t xml:space="preserve"> 2012 Enterprise</w:t>
      </w:r>
      <w:bookmarkEnd w:id="1442"/>
      <w:bookmarkEnd w:id="1443"/>
    </w:p>
    <w:bookmarkEnd w:id="1444"/>
    <w:p w:rsidR="00A81E83" w:rsidRPr="00FB6BEA" w:rsidRDefault="00A81E83" w:rsidP="00C321B6">
      <w:pPr>
        <w:rPr>
          <w:rFonts w:cs="Tahoma"/>
          <w:lang w:val="nl-NL"/>
        </w:rPr>
      </w:pPr>
    </w:p>
    <w:p w:rsidR="00A81E83" w:rsidRPr="00FB6BEA" w:rsidRDefault="00A81E83" w:rsidP="00C321B6">
      <w:pPr>
        <w:ind w:left="720"/>
        <w:rPr>
          <w:rFonts w:cs="Tahoma"/>
          <w:lang w:val="nl-NL"/>
        </w:rPr>
      </w:pPr>
      <w:r w:rsidRPr="00FB6BEA">
        <w:rPr>
          <w:rFonts w:eastAsia="Calibri" w:cs="Tahoma"/>
          <w:color w:val="000000"/>
          <w:szCs w:val="18"/>
          <w:lang w:val="nl-NL"/>
        </w:rPr>
        <w:t>SQL Server 2012 Enterprise is de nieuwe versie van SQL Server Enterprise en SQL Server 2012 CAL is de nieuwe versie van SQL Server CAL.</w:t>
      </w:r>
    </w:p>
    <w:p w:rsidR="00C321B6" w:rsidRPr="00FB6BEA" w:rsidRDefault="00C321B6" w:rsidP="00C321B6">
      <w:pPr>
        <w:ind w:left="720"/>
        <w:rPr>
          <w:rFonts w:cs="Tahoma"/>
          <w:lang w:val="nl-NL"/>
        </w:rPr>
      </w:pPr>
    </w:p>
    <w:p w:rsidR="00C321B6" w:rsidRPr="00FB6BEA" w:rsidRDefault="00A81E83" w:rsidP="00B24088">
      <w:pPr>
        <w:spacing w:after="20"/>
        <w:ind w:left="720"/>
        <w:rPr>
          <w:rFonts w:cs="Tahoma"/>
          <w:lang w:val="nl-NL"/>
        </w:rPr>
      </w:pPr>
      <w:r w:rsidRPr="00FB6BEA">
        <w:rPr>
          <w:rFonts w:eastAsia="Calibri" w:cs="Tahoma"/>
          <w:b/>
          <w:color w:val="000000"/>
          <w:szCs w:val="18"/>
          <w:lang w:val="nl-NL"/>
        </w:rPr>
        <w:t>Klanten van SQL Server Enterprise Server/CAL Customers – Speciale verlengingsoptie Software Assurance</w:t>
      </w:r>
    </w:p>
    <w:p w:rsidR="00A81E83" w:rsidRPr="00FB6BEA" w:rsidRDefault="00A81E83" w:rsidP="00FF453D">
      <w:pPr>
        <w:ind w:left="720"/>
        <w:rPr>
          <w:rFonts w:cs="Tahoma"/>
          <w:lang w:val="nl-NL"/>
        </w:rPr>
      </w:pPr>
      <w:r w:rsidRPr="00FB6BEA">
        <w:rPr>
          <w:rFonts w:eastAsia="Calibri" w:cs="Tahoma"/>
          <w:color w:val="000000"/>
          <w:szCs w:val="18"/>
          <w:lang w:val="nl-NL"/>
        </w:rPr>
        <w:t>Klanten met actieve Software Assurance voor SQL Server Enterprise Server/CAL-licenties kunnen vanaf 1</w:t>
      </w:r>
      <w:r w:rsidR="00FF453D" w:rsidRPr="00FB6BEA">
        <w:rPr>
          <w:rFonts w:eastAsia="Calibri" w:cs="Tahoma"/>
          <w:color w:val="000000"/>
          <w:szCs w:val="18"/>
          <w:lang w:val="nl-NL"/>
        </w:rPr>
        <w:t> </w:t>
      </w:r>
      <w:r w:rsidRPr="00FB6BEA">
        <w:rPr>
          <w:rFonts w:eastAsia="Calibri" w:cs="Tahoma"/>
          <w:color w:val="000000"/>
          <w:szCs w:val="18"/>
          <w:lang w:val="nl-NL"/>
        </w:rPr>
        <w:t>april 2012, in plaats van het verlengen van hun dekking voor Enterprise, Software Assurance afnemen voor een gelijk aantal licenties voor SQL Server 2012 Business Intelligence, zonder de onderliggende licenties te hoeven aanschaffen</w:t>
      </w:r>
      <w:r w:rsidR="007544DD">
        <w:rPr>
          <w:rFonts w:eastAsia="Calibri" w:cs="Tahoma"/>
          <w:color w:val="000000"/>
          <w:szCs w:val="18"/>
          <w:lang w:val="nl-NL"/>
        </w:rPr>
        <w:t xml:space="preserve">. </w:t>
      </w:r>
      <w:r w:rsidRPr="00FB6BEA">
        <w:rPr>
          <w:rFonts w:eastAsia="Calibri" w:cs="Tahoma"/>
          <w:color w:val="000000"/>
          <w:szCs w:val="18"/>
          <w:lang w:val="nl-NL"/>
        </w:rPr>
        <w:t>Bij afname van Software Assurance voor SQL Server 2012 Business Intelligence in het kader van deze aanbieding, zullen klanten niet langer SQL Server Enterprise kunnen gebruiken onder hun kwalificerende licenties</w:t>
      </w:r>
      <w:r w:rsidR="007544DD">
        <w:rPr>
          <w:rFonts w:eastAsia="Calibri" w:cs="Tahoma"/>
          <w:color w:val="000000"/>
          <w:szCs w:val="18"/>
          <w:lang w:val="nl-NL"/>
        </w:rPr>
        <w:t xml:space="preserve">. </w:t>
      </w:r>
      <w:r w:rsidRPr="00FB6BEA">
        <w:rPr>
          <w:rFonts w:eastAsia="Calibri" w:cs="Tahoma"/>
          <w:color w:val="000000"/>
          <w:szCs w:val="18"/>
          <w:lang w:val="nl-NL"/>
        </w:rPr>
        <w:t>Klanten die Software Assurance voor SQL Server Business Intelligence afnemen in het kader van deze aanbieding, zullen niet langer de mogelijkheid hebben terug te</w:t>
      </w:r>
      <w:r w:rsidR="00FF453D" w:rsidRPr="00FB6BEA">
        <w:rPr>
          <w:rFonts w:eastAsia="Calibri" w:cs="Tahoma"/>
          <w:color w:val="000000"/>
          <w:szCs w:val="18"/>
          <w:lang w:val="nl-NL"/>
        </w:rPr>
        <w:t> </w:t>
      </w:r>
      <w:r w:rsidRPr="00FB6BEA">
        <w:rPr>
          <w:rFonts w:eastAsia="Calibri" w:cs="Tahoma"/>
          <w:color w:val="000000"/>
          <w:szCs w:val="18"/>
          <w:lang w:val="nl-NL"/>
        </w:rPr>
        <w:t>keren naar de SQL Server Enterprise-dekking voor hun kwalificerende SQL Server Enterprise-licenties.</w:t>
      </w:r>
    </w:p>
    <w:p w:rsidR="00C321B6" w:rsidRPr="00FB6BEA" w:rsidRDefault="00C321B6" w:rsidP="00C321B6">
      <w:pPr>
        <w:ind w:left="720"/>
        <w:rPr>
          <w:rFonts w:cs="Tahoma"/>
          <w:lang w:val="nl-NL"/>
        </w:rPr>
      </w:pPr>
    </w:p>
    <w:p w:rsidR="00C321B6" w:rsidRPr="00FB6BEA" w:rsidRDefault="00A81E83" w:rsidP="00B24088">
      <w:pPr>
        <w:spacing w:after="20"/>
        <w:ind w:left="720"/>
        <w:rPr>
          <w:rFonts w:cs="Tahoma"/>
          <w:lang w:val="nl-NL"/>
        </w:rPr>
      </w:pPr>
      <w:r w:rsidRPr="00FB6BEA">
        <w:rPr>
          <w:rFonts w:eastAsia="Calibri" w:cs="Tahoma"/>
          <w:b/>
          <w:color w:val="000000"/>
          <w:szCs w:val="18"/>
          <w:lang w:val="nl-NL"/>
        </w:rPr>
        <w:t>Fulfillmentopties SQL Server 2012</w:t>
      </w:r>
    </w:p>
    <w:p w:rsidR="00A81E83" w:rsidRPr="00FB6BEA" w:rsidRDefault="00A81E83" w:rsidP="00C321B6">
      <w:pPr>
        <w:ind w:left="720"/>
        <w:rPr>
          <w:rFonts w:cs="Tahoma"/>
          <w:lang w:val="nl-NL"/>
        </w:rPr>
      </w:pPr>
      <w:r w:rsidRPr="00FB6BEA">
        <w:rPr>
          <w:rFonts w:eastAsia="Calibri" w:cs="Tahoma"/>
          <w:color w:val="000000"/>
          <w:szCs w:val="18"/>
          <w:lang w:val="nl-NL"/>
        </w:rPr>
        <w:t>Klanten moeten de software alleen gebruiken in overeenstemming met het licentiemodel waaronder hun SQL Server-licenties zijn afgenomen.</w:t>
      </w:r>
    </w:p>
    <w:p w:rsidR="00C321B6" w:rsidRPr="00FB6BEA" w:rsidRDefault="00C321B6" w:rsidP="00C321B6">
      <w:pPr>
        <w:ind w:left="720"/>
        <w:rPr>
          <w:rFonts w:cs="Tahoma"/>
          <w:lang w:val="nl-NL"/>
        </w:rPr>
      </w:pPr>
    </w:p>
    <w:p w:rsidR="00C321B6" w:rsidRPr="00FB6BEA" w:rsidRDefault="00A81E83" w:rsidP="00B24088">
      <w:pPr>
        <w:spacing w:after="20"/>
        <w:ind w:left="720"/>
        <w:rPr>
          <w:rFonts w:cs="Tahoma"/>
          <w:lang w:val="nl-NL"/>
        </w:rPr>
      </w:pPr>
      <w:r w:rsidRPr="00FB6BEA">
        <w:rPr>
          <w:rFonts w:eastAsia="Calibri" w:cs="Tahoma"/>
          <w:b/>
          <w:color w:val="000000"/>
          <w:szCs w:val="18"/>
          <w:lang w:val="nl-NL"/>
        </w:rPr>
        <w:t>Uitkoopoptie SQL Server onder EAP</w:t>
      </w:r>
    </w:p>
    <w:p w:rsidR="00A81E83" w:rsidRPr="00FB6BEA" w:rsidRDefault="00A81E83" w:rsidP="00C321B6">
      <w:pPr>
        <w:ind w:left="720"/>
        <w:rPr>
          <w:rFonts w:cs="Tahoma"/>
          <w:lang w:val="nl-NL"/>
        </w:rPr>
      </w:pPr>
      <w:r w:rsidRPr="00FB6BEA">
        <w:rPr>
          <w:rFonts w:eastAsia="Calibri" w:cs="Tahoma"/>
          <w:color w:val="000000"/>
          <w:szCs w:val="18"/>
          <w:lang w:val="nl-NL"/>
        </w:rPr>
        <w:t>Klanten zullen de mogelijkheid hebben Software Assurance voor SQL Server Enterprise Server/CAL-licenties te verlengen na 30 juni 2012</w:t>
      </w:r>
      <w:r w:rsidR="007544DD">
        <w:rPr>
          <w:rFonts w:eastAsia="Calibri" w:cs="Tahoma"/>
          <w:color w:val="000000"/>
          <w:szCs w:val="18"/>
          <w:lang w:val="nl-NL"/>
        </w:rPr>
        <w:t xml:space="preserve">. </w:t>
      </w:r>
      <w:r w:rsidRPr="00FB6BEA">
        <w:rPr>
          <w:rFonts w:eastAsia="Calibri" w:cs="Tahoma"/>
          <w:color w:val="000000"/>
          <w:szCs w:val="18"/>
          <w:lang w:val="nl-NL"/>
        </w:rPr>
        <w:t>Hun enige uitkoopoptie aan het einde de looptijd van hun enrollment, zal voor core-licenties zijn.</w:t>
      </w:r>
    </w:p>
    <w:p w:rsidR="00C321B6" w:rsidRPr="00FB6BEA" w:rsidRDefault="00C321B6" w:rsidP="00C321B6">
      <w:pPr>
        <w:ind w:left="720"/>
        <w:rPr>
          <w:rFonts w:cs="Tahoma"/>
          <w:lang w:val="nl-NL"/>
        </w:rPr>
      </w:pPr>
    </w:p>
    <w:p w:rsidR="00C321B6" w:rsidRPr="00FB6BEA" w:rsidRDefault="00A81E83" w:rsidP="00B24088">
      <w:pPr>
        <w:spacing w:after="20"/>
        <w:ind w:left="720"/>
        <w:rPr>
          <w:rFonts w:cs="Tahoma"/>
          <w:lang w:val="nl-NL"/>
        </w:rPr>
      </w:pPr>
      <w:r w:rsidRPr="00FB6BEA">
        <w:rPr>
          <w:rFonts w:eastAsia="Calibri" w:cs="Tahoma"/>
          <w:b/>
          <w:color w:val="000000"/>
          <w:szCs w:val="18"/>
          <w:lang w:val="nl-NL"/>
        </w:rPr>
        <w:t>Voortgezet gebruik van SQL Server 2008 R2 Enterprise</w:t>
      </w:r>
    </w:p>
    <w:p w:rsidR="00A81E83" w:rsidRPr="00FB6BEA" w:rsidRDefault="00A81E83" w:rsidP="00C321B6">
      <w:pPr>
        <w:ind w:left="720"/>
        <w:rPr>
          <w:rFonts w:cs="Tahoma"/>
          <w:lang w:val="nl-NL"/>
        </w:rPr>
      </w:pPr>
      <w:r w:rsidRPr="00FB6BEA">
        <w:rPr>
          <w:rFonts w:eastAsia="Calibri" w:cs="Tahoma"/>
          <w:color w:val="000000"/>
          <w:szCs w:val="18"/>
          <w:lang w:val="nl-NL"/>
        </w:rPr>
        <w:t>Software Assurance-klantendie SQL Server 2008 R2 Enterprise blijven gebruiken op grond van licenties die zijn afgenomen op grond van hun overeenkomst of enrollment die op 1 april 2012 van kracht is, kunnen de software onder de gebruiksrechten van SQL Server 2008 R2 Enterprise gebruiken tijdens de huidige termijn en elke verlengingstermijn</w:t>
      </w:r>
      <w:r w:rsidR="007544DD">
        <w:rPr>
          <w:rFonts w:eastAsia="Calibri" w:cs="Tahoma"/>
          <w:color w:val="000000"/>
          <w:szCs w:val="18"/>
          <w:lang w:val="nl-NL"/>
        </w:rPr>
        <w:t xml:space="preserve">. </w:t>
      </w:r>
      <w:r w:rsidRPr="00FB6BEA">
        <w:rPr>
          <w:rFonts w:eastAsia="Calibri" w:cs="Tahoma"/>
          <w:color w:val="000000"/>
          <w:szCs w:val="18"/>
          <w:lang w:val="nl-NL"/>
        </w:rPr>
        <w:t>Klanten die SQL Server 2008 R2 Enterprise gebruiken onder downgraderechten op grond van licenties die zijn afgenomen na de verlenging van hun dekking, moeten de software gebruiken onder de gebruiksrechten voor de gelicentieerde versie.</w:t>
      </w:r>
    </w:p>
    <w:p w:rsidR="00DD7307" w:rsidRPr="00FB6BEA" w:rsidRDefault="00DD7307">
      <w:pPr>
        <w:rPr>
          <w:rFonts w:cs="Tahoma"/>
          <w:lang w:val="nl-NL"/>
        </w:rPr>
      </w:pPr>
    </w:p>
    <w:p w:rsidR="00C321B6" w:rsidRPr="00FB6BEA" w:rsidRDefault="00A81E83" w:rsidP="00B24088">
      <w:pPr>
        <w:spacing w:after="20"/>
        <w:ind w:left="720"/>
        <w:rPr>
          <w:rFonts w:cs="Tahoma"/>
          <w:lang w:val="nl-NL"/>
        </w:rPr>
      </w:pPr>
      <w:r w:rsidRPr="00FB6BEA">
        <w:rPr>
          <w:rFonts w:eastAsia="Calibri" w:cs="Tahoma"/>
          <w:b/>
          <w:color w:val="000000"/>
          <w:szCs w:val="18"/>
          <w:lang w:val="nl-NL"/>
        </w:rPr>
        <w:t>Voor klanten die zich bevinden in de Volksrepubliek China en aldaar licenties en Software Assurance voor SQL Server 2008 R2 aanschaffen</w:t>
      </w:r>
    </w:p>
    <w:p w:rsidR="00A81E83" w:rsidRPr="00FB6BEA" w:rsidRDefault="00A81E83" w:rsidP="00C321B6">
      <w:pPr>
        <w:ind w:left="720"/>
        <w:rPr>
          <w:rFonts w:cs="Tahoma"/>
          <w:lang w:val="nl-NL"/>
        </w:rPr>
      </w:pPr>
      <w:r w:rsidRPr="00FB6BEA">
        <w:rPr>
          <w:rFonts w:cs="Tahoma"/>
          <w:lang w:val="nl-NL"/>
        </w:rPr>
        <w:t>De verwijzingen naar 1 april 2012 in deze product list zijn niet van toepassing. De toepasselijke datum voor deze klanten is 1 juli 2012.</w:t>
      </w:r>
    </w:p>
    <w:p w:rsidR="009923B2" w:rsidRDefault="009923B2" w:rsidP="00C321B6">
      <w:pPr>
        <w:rPr>
          <w:rFonts w:cs="Tahoma"/>
          <w:lang w:val="nl-NL"/>
        </w:rPr>
      </w:pPr>
    </w:p>
    <w:p w:rsidR="00B24088" w:rsidRPr="00FB6BEA" w:rsidRDefault="00B24088" w:rsidP="00C321B6">
      <w:pPr>
        <w:rPr>
          <w:rFonts w:cs="Tahoma"/>
          <w:lang w:val="nl-NL"/>
        </w:rPr>
      </w:pPr>
    </w:p>
    <w:p w:rsidR="00A81E83" w:rsidRPr="00FB6BEA" w:rsidRDefault="00AD4C5F" w:rsidP="00EF5637">
      <w:pPr>
        <w:pStyle w:val="Heading3"/>
        <w:rPr>
          <w:rFonts w:ascii="Tahoma" w:hAnsi="Tahoma" w:cs="Tahoma"/>
          <w:lang w:val="nl-NL"/>
        </w:rPr>
      </w:pPr>
      <w:bookmarkStart w:id="1445" w:name="_78_SQL_Server®"/>
      <w:bookmarkStart w:id="1446" w:name="_Toc336338347"/>
      <w:bookmarkStart w:id="1447" w:name="_Toc346276005"/>
      <w:bookmarkStart w:id="1448" w:name="Srv_89SQLServer2012EnterpriseCore"/>
      <w:bookmarkEnd w:id="1445"/>
      <w:r w:rsidRPr="00FB6BEA">
        <w:rPr>
          <w:rFonts w:ascii="Tahoma" w:hAnsi="Tahoma" w:cs="Tahoma"/>
          <w:caps/>
          <w:color w:val="F66400"/>
          <w:sz w:val="22"/>
          <w:vertAlign w:val="superscript"/>
          <w:lang w:val="nl-NL"/>
        </w:rPr>
        <w:t>7</w:t>
      </w:r>
      <w:r w:rsidR="00721D3C">
        <w:rPr>
          <w:rFonts w:ascii="Tahoma" w:hAnsi="Tahoma" w:cs="Tahoma"/>
          <w:caps/>
          <w:color w:val="F66400"/>
          <w:sz w:val="22"/>
          <w:vertAlign w:val="superscript"/>
          <w:lang w:val="nl-NL"/>
        </w:rPr>
        <w:t>9</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SQL Server</w:t>
      </w:r>
      <w:r w:rsidR="00385282" w:rsidRPr="00FB6BEA">
        <w:rPr>
          <w:rFonts w:ascii="Tahoma" w:hAnsi="Tahoma" w:cs="Tahoma"/>
          <w:color w:val="F66400"/>
          <w:sz w:val="22"/>
          <w:vertAlign w:val="superscript"/>
          <w:lang w:val="nl-NL"/>
        </w:rPr>
        <w:t>®</w:t>
      </w:r>
      <w:r w:rsidRPr="00FB6BEA">
        <w:rPr>
          <w:rFonts w:ascii="Tahoma" w:hAnsi="Tahoma" w:cs="Tahoma"/>
          <w:color w:val="F66400"/>
          <w:sz w:val="22"/>
          <w:lang w:val="nl-NL"/>
        </w:rPr>
        <w:t xml:space="preserve"> 2012 Enterprise Core</w:t>
      </w:r>
      <w:bookmarkEnd w:id="1446"/>
      <w:bookmarkEnd w:id="1447"/>
    </w:p>
    <w:bookmarkEnd w:id="1448"/>
    <w:p w:rsidR="00A81E83" w:rsidRPr="00FB6BEA" w:rsidRDefault="00A81E83" w:rsidP="00C321B6">
      <w:pPr>
        <w:pStyle w:val="EndnoteText"/>
        <w:rPr>
          <w:rFonts w:ascii="Tahoma" w:hAnsi="Tahoma" w:cs="Tahoma"/>
          <w:sz w:val="18"/>
          <w:szCs w:val="18"/>
          <w:lang w:val="nl-NL"/>
        </w:rPr>
      </w:pPr>
    </w:p>
    <w:p w:rsidR="00C321B6" w:rsidRPr="00FB6BEA" w:rsidRDefault="00A81E83" w:rsidP="00B24088">
      <w:pPr>
        <w:spacing w:after="20"/>
        <w:ind w:left="720"/>
        <w:rPr>
          <w:rFonts w:cs="Tahoma"/>
          <w:lang w:val="nl-NL"/>
        </w:rPr>
      </w:pPr>
      <w:r w:rsidRPr="00FB6BEA">
        <w:rPr>
          <w:rFonts w:eastAsia="Calibri" w:cs="Tahoma"/>
          <w:b/>
          <w:color w:val="000000"/>
          <w:szCs w:val="18"/>
          <w:lang w:val="nl-NL"/>
        </w:rPr>
        <w:t>Verlenging van gebruiksrechten Onbeperkte Virtualisatie voor SQL Server 2008 R2 Enterprise (per processor:</w:t>
      </w:r>
    </w:p>
    <w:p w:rsidR="00A81E83" w:rsidRPr="00FB6BEA" w:rsidRDefault="00A81E83" w:rsidP="00C321B6">
      <w:pPr>
        <w:ind w:left="720"/>
        <w:rPr>
          <w:rFonts w:cs="Tahoma"/>
          <w:lang w:val="nl-NL"/>
        </w:rPr>
      </w:pPr>
      <w:r w:rsidRPr="00FB6BEA">
        <w:rPr>
          <w:rFonts w:eastAsia="Calibri" w:cs="Tahoma"/>
          <w:color w:val="000000"/>
          <w:szCs w:val="18"/>
          <w:lang w:val="nl-NL"/>
        </w:rPr>
        <w:t xml:space="preserve">Als een klant, niettegenstaande enige tegengestelde bepaling in de Product Use Rights of eerdere versies van de Product List, alle fysieke processors op een gelicentieerde server heeft gelicentieerd en de actieve Software Assurance behoudt op die licenties, kan de klant doorgaan met het uitvoeren van de serversoftware in een onbeperkt aantal besturingssysteemomgevingen op die server. </w:t>
      </w:r>
    </w:p>
    <w:p w:rsidR="00C321B6" w:rsidRPr="00FB6BEA" w:rsidRDefault="00C321B6" w:rsidP="00C321B6">
      <w:pPr>
        <w:ind w:left="720"/>
        <w:rPr>
          <w:rFonts w:cs="Tahoma"/>
          <w:lang w:val="nl-NL"/>
        </w:rPr>
      </w:pPr>
    </w:p>
    <w:p w:rsidR="00C321B6" w:rsidRPr="00FB6BEA" w:rsidRDefault="00A81E83" w:rsidP="00B24088">
      <w:pPr>
        <w:spacing w:after="20"/>
        <w:ind w:left="720"/>
        <w:rPr>
          <w:rFonts w:cs="Tahoma"/>
          <w:lang w:val="nl-NL"/>
        </w:rPr>
      </w:pPr>
      <w:r w:rsidRPr="00FB6BEA">
        <w:rPr>
          <w:rFonts w:eastAsia="Calibri" w:cs="Tahoma"/>
          <w:b/>
          <w:color w:val="000000"/>
          <w:szCs w:val="18"/>
          <w:lang w:val="nl-NL"/>
        </w:rPr>
        <w:t>Licentieverleningen, gekoppeld aan een wijziging in het licentiemodel</w:t>
      </w:r>
    </w:p>
    <w:p w:rsidR="00A81E83" w:rsidRPr="00FB6BEA" w:rsidRDefault="00A81E83" w:rsidP="006B6E22">
      <w:pPr>
        <w:ind w:left="720"/>
        <w:rPr>
          <w:rFonts w:cs="Tahoma"/>
          <w:lang w:val="nl-NL"/>
        </w:rPr>
      </w:pPr>
      <w:r w:rsidRPr="00FB6BEA">
        <w:rPr>
          <w:rFonts w:eastAsia="Calibri" w:cs="Tahoma"/>
          <w:color w:val="000000"/>
          <w:szCs w:val="18"/>
          <w:lang w:val="nl-NL"/>
        </w:rPr>
        <w:t>SQL Server 2008 R2 zal de laatste versie zijn van SQL Server gelicentieerd op grond van het per processor-licentiemodel</w:t>
      </w:r>
      <w:r w:rsidR="007544DD">
        <w:rPr>
          <w:rFonts w:eastAsia="Calibri" w:cs="Tahoma"/>
          <w:color w:val="000000"/>
          <w:szCs w:val="18"/>
          <w:lang w:val="nl-NL"/>
        </w:rPr>
        <w:t xml:space="preserve">. </w:t>
      </w:r>
      <w:r w:rsidRPr="00FB6BEA">
        <w:rPr>
          <w:rFonts w:eastAsia="Calibri" w:cs="Tahoma"/>
          <w:color w:val="000000"/>
          <w:szCs w:val="18"/>
          <w:lang w:val="nl-NL"/>
        </w:rPr>
        <w:t xml:space="preserve">Als uitzondering krijgen volume licensing-klanten met actieve Software Assurance voor processorlicenties van SQL Server 2008 R2 Enterprise op 1 april 2012 (“kwalificerende licenties”), de volgende mogelijkheden. Processorlicenties voor SQL Server 2008 R2 Enterprise </w:t>
      </w:r>
      <w:r w:rsidRPr="00FB6BEA">
        <w:rPr>
          <w:rFonts w:cs="Tahoma"/>
          <w:bCs/>
          <w:color w:val="000000"/>
          <w:szCs w:val="18"/>
          <w:lang w:val="nl-NL"/>
        </w:rPr>
        <w:t>die vervolgens zijn aangeschaft op grond van dezelfde looptijd van de enrollment, maar vóór 1 april 2015 als onderdeel van het</w:t>
      </w:r>
      <w:r w:rsidR="00FF453D" w:rsidRPr="00FB6BEA">
        <w:rPr>
          <w:rFonts w:cs="Tahoma"/>
          <w:bCs/>
          <w:color w:val="000000"/>
          <w:szCs w:val="18"/>
          <w:lang w:val="nl-NL"/>
        </w:rPr>
        <w:t> </w:t>
      </w:r>
      <w:r w:rsidRPr="00FB6BEA">
        <w:rPr>
          <w:rFonts w:cs="Tahoma"/>
          <w:bCs/>
          <w:color w:val="000000"/>
          <w:szCs w:val="18"/>
          <w:lang w:val="nl-NL"/>
        </w:rPr>
        <w:t>vastgestelde true-up-proces voor Enterprise, Enterprise Subscription, Open Value Subscription of EES, zijn ook kwalificerende licenties voor doelstellingen van deze opties</w:t>
      </w:r>
      <w:r w:rsidR="007544DD">
        <w:rPr>
          <w:rFonts w:cs="Tahoma"/>
          <w:bCs/>
          <w:color w:val="000000"/>
          <w:szCs w:val="18"/>
          <w:lang w:val="nl-NL"/>
        </w:rPr>
        <w:t xml:space="preserve">. </w:t>
      </w:r>
      <w:r w:rsidRPr="00FB6BEA">
        <w:rPr>
          <w:rFonts w:cs="Tahoma"/>
          <w:bCs/>
          <w:color w:val="000000"/>
          <w:szCs w:val="18"/>
          <w:lang w:val="nl-NL"/>
        </w:rPr>
        <w:t>Licenties die zijn verkregen na 1</w:t>
      </w:r>
      <w:r w:rsidR="006B6E22">
        <w:rPr>
          <w:rFonts w:cs="Tahoma"/>
          <w:bCs/>
          <w:color w:val="000000"/>
          <w:szCs w:val="18"/>
          <w:lang w:val="nl-NL"/>
        </w:rPr>
        <w:t> </w:t>
      </w:r>
      <w:r w:rsidRPr="00FB6BEA">
        <w:rPr>
          <w:rFonts w:cs="Tahoma"/>
          <w:bCs/>
          <w:color w:val="000000"/>
          <w:szCs w:val="18"/>
          <w:lang w:val="nl-NL"/>
        </w:rPr>
        <w:t>april</w:t>
      </w:r>
      <w:r w:rsidR="006B6E22">
        <w:rPr>
          <w:rFonts w:cs="Tahoma"/>
          <w:bCs/>
          <w:color w:val="000000"/>
          <w:szCs w:val="18"/>
          <w:lang w:val="nl-NL"/>
        </w:rPr>
        <w:t> </w:t>
      </w:r>
      <w:r w:rsidRPr="00FB6BEA">
        <w:rPr>
          <w:rFonts w:cs="Tahoma"/>
          <w:bCs/>
          <w:color w:val="000000"/>
          <w:szCs w:val="18"/>
          <w:lang w:val="nl-NL"/>
        </w:rPr>
        <w:t>2015 of onder een daaropvolgende looptijd van een enrollment, een afzonderlijke overeenkomst of elke enrollment met een effectieve datum na 1 april 2012, zijn geen kwalificerende licenties.</w:t>
      </w:r>
    </w:p>
    <w:p w:rsidR="00F94F25" w:rsidRPr="00FB6BEA" w:rsidRDefault="00F94F25" w:rsidP="009C4648">
      <w:pPr>
        <w:spacing w:after="20"/>
        <w:ind w:left="720"/>
        <w:rPr>
          <w:rFonts w:cs="Tahoma"/>
          <w:lang w:val="nl-NL"/>
        </w:rPr>
      </w:pPr>
      <w:r w:rsidRPr="00FB6BEA">
        <w:rPr>
          <w:rFonts w:eastAsia="Calibri" w:cs="Tahoma"/>
          <w:b/>
          <w:color w:val="000000"/>
          <w:szCs w:val="18"/>
          <w:lang w:val="nl-NL"/>
        </w:rPr>
        <w:t>Huidige termijn</w:t>
      </w:r>
    </w:p>
    <w:p w:rsidR="00A81E83" w:rsidRPr="00FB6BEA" w:rsidRDefault="00A81E83" w:rsidP="00FF453D">
      <w:pPr>
        <w:ind w:left="720"/>
        <w:rPr>
          <w:rFonts w:cs="Tahoma"/>
          <w:lang w:val="nl-NL"/>
        </w:rPr>
      </w:pPr>
      <w:r w:rsidRPr="00FB6BEA">
        <w:rPr>
          <w:rFonts w:eastAsia="Calibri" w:cs="Tahoma"/>
          <w:color w:val="000000"/>
          <w:szCs w:val="18"/>
          <w:lang w:val="nl-NL"/>
        </w:rPr>
        <w:t>Tijdens de huidige termijn van de hun Software Assurance-dekking vanaf 1 april 2012, kunnen klanten (inclusief klanten in het kader van abonnementsovereenkomsten), onder elke kwalificerende licenties, opwaarderen naar SQL Server 2012 Enterprise Core-software en deze gebruiken in de plaats van SQL Server</w:t>
      </w:r>
      <w:r w:rsidR="00FF453D" w:rsidRPr="00FB6BEA">
        <w:rPr>
          <w:rFonts w:eastAsia="Calibri" w:cs="Tahoma"/>
          <w:color w:val="000000"/>
          <w:szCs w:val="18"/>
          <w:lang w:val="nl-NL"/>
        </w:rPr>
        <w:t> </w:t>
      </w:r>
      <w:r w:rsidRPr="00FB6BEA">
        <w:rPr>
          <w:rFonts w:eastAsia="Calibri" w:cs="Tahoma"/>
          <w:color w:val="000000"/>
          <w:szCs w:val="18"/>
          <w:lang w:val="nl-NL"/>
        </w:rPr>
        <w:t>2008 R2 Enterprise, onder voorbehoud van de productgebruiksrechten van de processorlicentie van</w:t>
      </w:r>
      <w:r w:rsidR="00FF453D" w:rsidRPr="00FB6BEA">
        <w:rPr>
          <w:rFonts w:eastAsia="Calibri" w:cs="Tahoma"/>
          <w:color w:val="000000"/>
          <w:szCs w:val="18"/>
          <w:lang w:val="nl-NL"/>
        </w:rPr>
        <w:t> </w:t>
      </w:r>
      <w:r w:rsidRPr="00FB6BEA">
        <w:rPr>
          <w:rFonts w:eastAsia="Calibri" w:cs="Tahoma"/>
          <w:color w:val="000000"/>
          <w:szCs w:val="18"/>
          <w:lang w:val="nl-NL"/>
        </w:rPr>
        <w:t xml:space="preserve">SQL Server 2008 R2 Enterprise (zoals vermeld in de Product Use Rights van januari 2012). </w:t>
      </w:r>
    </w:p>
    <w:p w:rsidR="00F94F25" w:rsidRPr="00FB6BEA" w:rsidRDefault="00F94F25" w:rsidP="00F94F25">
      <w:pPr>
        <w:ind w:left="720"/>
        <w:rPr>
          <w:rFonts w:cs="Tahoma"/>
          <w:lang w:val="nl-NL"/>
        </w:rPr>
      </w:pPr>
    </w:p>
    <w:p w:rsidR="00F94F25" w:rsidRPr="00FB6BEA" w:rsidRDefault="00A81E83" w:rsidP="009C4648">
      <w:pPr>
        <w:spacing w:after="20"/>
        <w:ind w:left="720"/>
        <w:rPr>
          <w:rFonts w:cs="Tahoma"/>
          <w:lang w:val="nl-NL"/>
        </w:rPr>
      </w:pPr>
      <w:r w:rsidRPr="00FB6BEA">
        <w:rPr>
          <w:rFonts w:eastAsia="Calibri" w:cs="Tahoma"/>
          <w:b/>
          <w:color w:val="000000"/>
          <w:szCs w:val="18"/>
          <w:lang w:val="nl-NL"/>
        </w:rPr>
        <w:t>Eerste verlengingstermijn (vóór 1 april 2015)</w:t>
      </w:r>
    </w:p>
    <w:p w:rsidR="00A81E83" w:rsidRPr="00FB6BEA" w:rsidRDefault="00A81E83" w:rsidP="00F94F25">
      <w:pPr>
        <w:tabs>
          <w:tab w:val="left" w:pos="1440"/>
        </w:tabs>
        <w:ind w:left="720"/>
        <w:rPr>
          <w:rFonts w:cs="Tahoma"/>
          <w:lang w:val="nl-NL"/>
        </w:rPr>
      </w:pPr>
      <w:r w:rsidRPr="00FB6BEA">
        <w:rPr>
          <w:rFonts w:eastAsia="Calibri" w:cs="Tahoma"/>
          <w:color w:val="000000"/>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Software Assurance voor core-licenties van SQL Server Enterprise zonder de onderliggende core-licenties te verkrijgen voor een aantal core-licenties dat gelijk is aan de som van (a) en (b):</w:t>
      </w:r>
    </w:p>
    <w:p w:rsidR="00A81E83" w:rsidRPr="00FB6BEA" w:rsidRDefault="00A81E83" w:rsidP="009C4648">
      <w:pPr>
        <w:numPr>
          <w:ilvl w:val="0"/>
          <w:numId w:val="119"/>
        </w:numPr>
        <w:tabs>
          <w:tab w:val="left" w:pos="1800"/>
        </w:tabs>
        <w:spacing w:after="40"/>
        <w:ind w:left="1440"/>
        <w:rPr>
          <w:rFonts w:cs="Tahoma"/>
          <w:lang w:val="nl-NL"/>
        </w:rPr>
      </w:pPr>
      <w:r w:rsidRPr="00FB6BEA">
        <w:rPr>
          <w:rFonts w:eastAsia="Calibri" w:cs="Tahoma"/>
          <w:color w:val="000000"/>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FB6BEA" w:rsidRDefault="00A81E83" w:rsidP="009C4648">
      <w:pPr>
        <w:numPr>
          <w:ilvl w:val="3"/>
          <w:numId w:val="94"/>
        </w:numPr>
        <w:tabs>
          <w:tab w:val="left" w:pos="2160"/>
        </w:tabs>
        <w:spacing w:after="40"/>
        <w:ind w:left="2160"/>
        <w:rPr>
          <w:rFonts w:cs="Tahoma"/>
          <w:lang w:val="nl-NL"/>
        </w:rPr>
      </w:pPr>
      <w:r w:rsidRPr="00FB6BEA">
        <w:rPr>
          <w:rFonts w:eastAsia="Calibri" w:cs="Tahoma"/>
          <w:color w:val="000000"/>
          <w:szCs w:val="18"/>
          <w:lang w:val="nl-NL"/>
        </w:rPr>
        <w:t>Vier, OF</w:t>
      </w:r>
    </w:p>
    <w:p w:rsidR="00A81E83" w:rsidRPr="00FB6BEA" w:rsidRDefault="00A81E83" w:rsidP="009C4648">
      <w:pPr>
        <w:numPr>
          <w:ilvl w:val="3"/>
          <w:numId w:val="94"/>
        </w:numPr>
        <w:tabs>
          <w:tab w:val="left" w:pos="2160"/>
        </w:tabs>
        <w:spacing w:after="40"/>
        <w:ind w:left="2160"/>
        <w:rPr>
          <w:rFonts w:cs="Tahoma"/>
          <w:lang w:val="nl-NL"/>
        </w:rPr>
      </w:pPr>
      <w:r w:rsidRPr="00FB6BEA">
        <w:rPr>
          <w:rFonts w:eastAsia="Calibri" w:cs="Tahoma"/>
          <w:color w:val="000000"/>
          <w:szCs w:val="18"/>
          <w:lang w:val="nl-NL"/>
        </w:rPr>
        <w:t>het werkelijke aantal cores per fysieke processor, vermenigvuldigd met de betreffende core-factor</w:t>
      </w:r>
      <w:r w:rsidR="007544DD">
        <w:rPr>
          <w:rFonts w:eastAsia="Calibri" w:cs="Tahoma"/>
          <w:color w:val="000000"/>
          <w:szCs w:val="18"/>
          <w:lang w:val="nl-NL"/>
        </w:rPr>
        <w:t xml:space="preserve">. </w:t>
      </w:r>
      <w:r w:rsidRPr="00FB6BEA">
        <w:rPr>
          <w:rFonts w:eastAsia="Calibri" w:cs="Tahoma"/>
          <w:color w:val="000000"/>
          <w:szCs w:val="18"/>
          <w:lang w:val="nl-NL"/>
        </w:rPr>
        <w:t>(In gevallen waarbij het eigenlijke aantal cores per fysieke processor meer is</w:t>
      </w:r>
      <w:r w:rsidR="00FF453D" w:rsidRPr="00FB6BEA">
        <w:rPr>
          <w:rFonts w:eastAsia="Calibri" w:cs="Tahoma"/>
          <w:color w:val="000000"/>
          <w:szCs w:val="18"/>
          <w:lang w:val="nl-NL"/>
        </w:rPr>
        <w:t> </w:t>
      </w:r>
      <w:r w:rsidRPr="00FB6BEA">
        <w:rPr>
          <w:rFonts w:eastAsia="Calibri" w:cs="Tahoma"/>
          <w:color w:val="000000"/>
          <w:szCs w:val="18"/>
          <w:lang w:val="nl-NL"/>
        </w:rPr>
        <w:t xml:space="preserve">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FB6BEA" w:rsidRDefault="00A81E83" w:rsidP="006C6786">
      <w:pPr>
        <w:numPr>
          <w:ilvl w:val="0"/>
          <w:numId w:val="119"/>
        </w:numPr>
        <w:tabs>
          <w:tab w:val="left" w:pos="1800"/>
        </w:tabs>
        <w:spacing w:after="60"/>
        <w:ind w:left="1440"/>
        <w:rPr>
          <w:rFonts w:cs="Tahoma"/>
          <w:lang w:val="nl-NL"/>
        </w:rPr>
      </w:pPr>
      <w:r w:rsidRPr="00FB6BEA">
        <w:rPr>
          <w:rFonts w:eastAsia="Calibri" w:cs="Tahoma"/>
          <w:color w:val="000000"/>
          <w:szCs w:val="18"/>
          <w:lang w:val="nl-NL"/>
        </w:rPr>
        <w:t>een aantal dat gelijk is aan het aantal kwalificerende licenties dat is toegewezen aan de server, naast het eigenlijke aantal fysieke processors op de server, vermenigvuldigd met vier.</w:t>
      </w:r>
    </w:p>
    <w:p w:rsidR="00DD7307" w:rsidRPr="00FB6BEA" w:rsidRDefault="00DD7307">
      <w:pPr>
        <w:rPr>
          <w:rFonts w:cs="Tahoma"/>
          <w:lang w:val="nl-NL"/>
        </w:rPr>
      </w:pPr>
    </w:p>
    <w:p w:rsidR="00F94F25" w:rsidRPr="00FB6BEA" w:rsidRDefault="007A34E3" w:rsidP="009C4648">
      <w:pPr>
        <w:spacing w:after="20"/>
        <w:ind w:left="720"/>
        <w:rPr>
          <w:rFonts w:cs="Tahoma"/>
          <w:lang w:val="nl-NL"/>
        </w:rPr>
      </w:pPr>
      <w:r w:rsidRPr="00FB6BEA">
        <w:rPr>
          <w:rFonts w:eastAsia="Calibri" w:cs="Tahoma"/>
          <w:b/>
          <w:color w:val="000000"/>
          <w:szCs w:val="18"/>
          <w:lang w:val="nl-NL"/>
        </w:rPr>
        <w:t>Eerste verlengingstermijn op of na 1 april 2015</w:t>
      </w:r>
    </w:p>
    <w:p w:rsidR="00A81E83" w:rsidRPr="00FB6BEA" w:rsidRDefault="00A81E83" w:rsidP="006B6E22">
      <w:pPr>
        <w:ind w:left="720"/>
        <w:rPr>
          <w:rFonts w:cs="Tahoma"/>
          <w:lang w:val="nl-NL"/>
        </w:rPr>
      </w:pPr>
      <w:r w:rsidRPr="00FB6BEA">
        <w:rPr>
          <w:rFonts w:eastAsia="Calibri" w:cs="Tahoma"/>
          <w:color w:val="000000"/>
          <w:szCs w:val="18"/>
          <w:lang w:val="nl-NL"/>
        </w:rPr>
        <w:t>Voor klanten die hun dekking voor de eerste keer verlengen op of na 1 april 2015</w:t>
      </w:r>
      <w:r w:rsidRPr="00FB6BEA">
        <w:rPr>
          <w:rFonts w:eastAsia="Calibri" w:cs="Tahoma"/>
          <w:szCs w:val="18"/>
          <w:lang w:val="nl-NL"/>
        </w:rPr>
        <w:t>, mogen voor elke server</w:t>
      </w:r>
      <w:r w:rsidR="006B6E22">
        <w:rPr>
          <w:rFonts w:eastAsia="Calibri" w:cs="Tahoma"/>
          <w:szCs w:val="18"/>
          <w:lang w:val="nl-NL"/>
        </w:rPr>
        <w:t> </w:t>
      </w:r>
      <w:r w:rsidRPr="00FB6BEA">
        <w:rPr>
          <w:rFonts w:eastAsia="Calibri" w:cs="Tahoma"/>
          <w:szCs w:val="18"/>
          <w:lang w:val="nl-NL"/>
        </w:rPr>
        <w:t>waarvoor een geldige licentie is afgenomen op grond van de productgebruiksrechten voor een processorlicentie voor SQL Server 2008 R2 als volgt Software Assurance aanschaffen:</w:t>
      </w:r>
    </w:p>
    <w:p w:rsidR="00F94F25" w:rsidRPr="00FB6BEA" w:rsidRDefault="00F94F25" w:rsidP="00F94F25">
      <w:pPr>
        <w:ind w:left="720"/>
        <w:rPr>
          <w:rFonts w:cs="Tahoma"/>
          <w:lang w:val="nl-NL"/>
        </w:rPr>
      </w:pPr>
    </w:p>
    <w:p w:rsidR="00A81E83" w:rsidRPr="00FB6BEA" w:rsidRDefault="00A81E83" w:rsidP="006C6786">
      <w:pPr>
        <w:numPr>
          <w:ilvl w:val="3"/>
          <w:numId w:val="95"/>
        </w:numPr>
        <w:spacing w:after="60"/>
        <w:ind w:left="1440" w:hanging="360"/>
        <w:rPr>
          <w:rFonts w:cs="Tahoma"/>
          <w:lang w:val="nl-NL"/>
        </w:rPr>
      </w:pPr>
      <w:r w:rsidRPr="00FB6BEA">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FB6BEA" w:rsidRDefault="00A81E83" w:rsidP="006C6786">
      <w:pPr>
        <w:numPr>
          <w:ilvl w:val="3"/>
          <w:numId w:val="95"/>
        </w:numPr>
        <w:spacing w:after="60"/>
        <w:ind w:left="1440" w:hanging="360"/>
        <w:rPr>
          <w:rFonts w:cs="Tahoma"/>
          <w:lang w:val="nl-NL"/>
        </w:rPr>
      </w:pPr>
      <w:r w:rsidRPr="00FB6BEA">
        <w:rPr>
          <w:rFonts w:eastAsia="Calibri" w:cs="Tahoma"/>
          <w:szCs w:val="18"/>
          <w:lang w:val="nl-NL"/>
        </w:rPr>
        <w:t>Voor licenties verkregen na 1 april 2015 mogen klanten SA verlengen voor vier core-licenties voor SQL Server Enterprise zonder de onderliggende core-licenties voor elke processorlicentie voor SQL</w:t>
      </w:r>
      <w:r w:rsidR="006B6E22">
        <w:rPr>
          <w:rFonts w:eastAsia="Calibri" w:cs="Tahoma"/>
          <w:szCs w:val="18"/>
          <w:lang w:val="nl-NL"/>
        </w:rPr>
        <w:t> </w:t>
      </w:r>
      <w:r w:rsidRPr="00FB6BEA">
        <w:rPr>
          <w:rFonts w:eastAsia="Calibri" w:cs="Tahoma"/>
          <w:szCs w:val="18"/>
          <w:lang w:val="nl-NL"/>
        </w:rPr>
        <w:t>Server 2008 R2 Enterprise aan te schaffen. Voor voortgezet gebruik van SQL Server 2012 op</w:t>
      </w:r>
      <w:r w:rsidR="006B6E22">
        <w:rPr>
          <w:rFonts w:eastAsia="Calibri" w:cs="Tahoma"/>
          <w:szCs w:val="18"/>
          <w:lang w:val="nl-NL"/>
        </w:rPr>
        <w:t> </w:t>
      </w:r>
      <w:r w:rsidRPr="00FB6BEA">
        <w:rPr>
          <w:rFonts w:eastAsia="Calibri" w:cs="Tahoma"/>
          <w:szCs w:val="18"/>
          <w:lang w:val="nl-NL"/>
        </w:rPr>
        <w:t>processors waarvoor meer dan vier core-licenties per processor vereist zijn, dient de klant aanvullende core-licenties aan te schaffen.</w:t>
      </w:r>
    </w:p>
    <w:p w:rsidR="00A81E83" w:rsidRPr="00FB6BEA" w:rsidRDefault="00A81E83" w:rsidP="006C6786">
      <w:pPr>
        <w:numPr>
          <w:ilvl w:val="0"/>
          <w:numId w:val="51"/>
        </w:numPr>
        <w:spacing w:after="60"/>
        <w:ind w:left="1440"/>
        <w:rPr>
          <w:rFonts w:cs="Tahoma"/>
          <w:lang w:val="nl-NL"/>
        </w:rPr>
      </w:pPr>
      <w:r w:rsidRPr="00FB6BEA">
        <w:rPr>
          <w:rFonts w:eastAsia="Calibri" w:cs="Tahoma"/>
          <w:color w:val="000000"/>
          <w:szCs w:val="18"/>
          <w:lang w:val="nl-NL"/>
        </w:rPr>
        <w:t xml:space="preserve">De processorlicenties van klanten zijn niet langer geldig bij afname van Software Assurance voor core-licenties in het kader van deze aanbieding. </w:t>
      </w:r>
      <w:r w:rsidRPr="00FB6BEA">
        <w:rPr>
          <w:rFonts w:eastAsia="Calibri" w:cs="Tahoma"/>
          <w:szCs w:val="18"/>
          <w:lang w:val="nl-NL"/>
        </w:rPr>
        <w:t>De optie voor het verkrijgen van Software Assurance voor SQL Server core-licenties geldt niet voor verlenging van de dekking in het kader van een abonnementsprogramma.</w:t>
      </w:r>
    </w:p>
    <w:p w:rsidR="00F94F25" w:rsidRPr="00FB6BEA" w:rsidRDefault="00F94F25" w:rsidP="00F94F25">
      <w:pPr>
        <w:ind w:left="1440"/>
        <w:rPr>
          <w:rFonts w:cs="Tahoma"/>
          <w:lang w:val="nl-NL"/>
        </w:rPr>
      </w:pPr>
    </w:p>
    <w:p w:rsidR="00204D6D" w:rsidRPr="00FB6BEA" w:rsidRDefault="00A81E83" w:rsidP="009C4648">
      <w:pPr>
        <w:tabs>
          <w:tab w:val="left" w:pos="1440"/>
        </w:tabs>
        <w:spacing w:after="20"/>
        <w:ind w:left="720"/>
        <w:rPr>
          <w:rFonts w:cs="Tahoma"/>
          <w:lang w:val="nl-NL"/>
        </w:rPr>
      </w:pPr>
      <w:r w:rsidRPr="00FB6BEA">
        <w:rPr>
          <w:rFonts w:eastAsia="Calibri" w:cs="Tahoma"/>
          <w:b/>
          <w:color w:val="000000"/>
          <w:szCs w:val="18"/>
          <w:lang w:val="nl-NL"/>
        </w:rPr>
        <w:t>Voor klanten met Software Assurance-dekking die afloopt vóór 1 april 2015 en die deze dekking niet willen verlengen</w:t>
      </w:r>
    </w:p>
    <w:p w:rsidR="00A81E83" w:rsidRPr="00FB6BEA" w:rsidRDefault="00A81E83" w:rsidP="006B6E22">
      <w:pPr>
        <w:tabs>
          <w:tab w:val="left" w:pos="1440"/>
        </w:tabs>
        <w:ind w:left="720"/>
        <w:rPr>
          <w:rFonts w:cs="Tahoma"/>
          <w:lang w:val="nl-NL"/>
        </w:rPr>
      </w:pPr>
      <w:r w:rsidRPr="00FB6BEA">
        <w:rPr>
          <w:rFonts w:eastAsia="Calibri" w:cs="Tahoma"/>
          <w:color w:val="000000"/>
          <w:szCs w:val="18"/>
          <w:lang w:val="nl-NL"/>
        </w:rPr>
        <w:t xml:space="preserve">Enterprise Subscription-klanten </w:t>
      </w:r>
      <w:r w:rsidRPr="00FB6BEA">
        <w:rPr>
          <w:rFonts w:cs="Tahoma"/>
          <w:bCs/>
          <w:color w:val="000000"/>
          <w:szCs w:val="18"/>
          <w:lang w:val="nl-NL"/>
        </w:rPr>
        <w:t>en Open Value Subscription-</w:t>
      </w:r>
      <w:r w:rsidRPr="00FB6BEA">
        <w:rPr>
          <w:rFonts w:eastAsia="Calibri" w:cs="Tahoma"/>
          <w:color w:val="000000"/>
          <w:szCs w:val="18"/>
          <w:lang w:val="nl-NL"/>
        </w:rPr>
        <w:t>klanten met een dekking die vervalt vóór 1</w:t>
      </w:r>
      <w:r w:rsidR="006B6E22">
        <w:rPr>
          <w:rFonts w:eastAsia="Calibri" w:cs="Tahoma"/>
          <w:color w:val="000000"/>
          <w:szCs w:val="18"/>
          <w:lang w:val="nl-NL"/>
        </w:rPr>
        <w:t> </w:t>
      </w:r>
      <w:r w:rsidRPr="00FB6BEA">
        <w:rPr>
          <w:rFonts w:eastAsia="Calibri" w:cs="Tahoma"/>
          <w:color w:val="000000"/>
          <w:szCs w:val="18"/>
          <w:lang w:val="nl-NL"/>
        </w:rPr>
        <w:t>april</w:t>
      </w:r>
      <w:r w:rsidR="006B6E22">
        <w:rPr>
          <w:rFonts w:eastAsia="Calibri" w:cs="Tahoma"/>
          <w:color w:val="000000"/>
          <w:szCs w:val="18"/>
          <w:lang w:val="nl-NL"/>
        </w:rPr>
        <w:t> </w:t>
      </w:r>
      <w:r w:rsidRPr="00FB6BEA">
        <w:rPr>
          <w:rFonts w:eastAsia="Calibri" w:cs="Tahoma"/>
          <w:color w:val="000000"/>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204D6D" w:rsidRPr="00FB6BEA" w:rsidRDefault="00204D6D" w:rsidP="00204D6D">
      <w:pPr>
        <w:tabs>
          <w:tab w:val="left" w:pos="1440"/>
        </w:tabs>
        <w:ind w:left="720"/>
        <w:rPr>
          <w:rFonts w:cs="Tahoma"/>
          <w:lang w:val="nl-NL"/>
        </w:rPr>
      </w:pPr>
    </w:p>
    <w:p w:rsidR="00A81E83" w:rsidRPr="00FB6BEA" w:rsidRDefault="00A81E83" w:rsidP="006C6786">
      <w:pPr>
        <w:numPr>
          <w:ilvl w:val="0"/>
          <w:numId w:val="54"/>
        </w:numPr>
        <w:spacing w:after="60"/>
        <w:ind w:left="1440"/>
        <w:rPr>
          <w:rFonts w:cs="Tahoma"/>
          <w:lang w:val="nl-NL"/>
        </w:rPr>
      </w:pPr>
      <w:r w:rsidRPr="00FB6BEA">
        <w:rPr>
          <w:rFonts w:eastAsia="Calibri" w:cs="Tahoma"/>
          <w:b/>
          <w:color w:val="000000"/>
          <w:szCs w:val="18"/>
          <w:lang w:val="nl-NL"/>
        </w:rPr>
        <w:t>SQL Server 2008 R2 Enterprise:</w:t>
      </w:r>
      <w:r w:rsidRPr="00FB6BEA">
        <w:rPr>
          <w:rFonts w:eastAsia="Calibri" w:cs="Tahoma"/>
          <w:color w:val="000000"/>
          <w:szCs w:val="18"/>
          <w:lang w:val="nl-NL"/>
        </w:rPr>
        <w:t xml:space="preserve"> Voortgezet gebruik van deze versie van de software is</w:t>
      </w:r>
      <w:r w:rsidR="00FF453D" w:rsidRPr="00FB6BEA">
        <w:rPr>
          <w:rFonts w:eastAsia="Calibri" w:cs="Tahoma"/>
          <w:color w:val="000000"/>
          <w:szCs w:val="18"/>
          <w:lang w:val="nl-NL"/>
        </w:rPr>
        <w:t> </w:t>
      </w:r>
      <w:r w:rsidRPr="00FB6BEA">
        <w:rPr>
          <w:rFonts w:eastAsia="Calibri" w:cs="Tahoma"/>
          <w:color w:val="000000"/>
          <w:szCs w:val="18"/>
          <w:lang w:val="nl-NL"/>
        </w:rPr>
        <w:t>onderhevig aan de productgebruiksrechten van de processorlicentie van het SQL Server 2008 R2</w:t>
      </w:r>
      <w:r w:rsidR="00FF453D" w:rsidRPr="00FB6BEA">
        <w:rPr>
          <w:rFonts w:eastAsia="Calibri" w:cs="Tahoma"/>
          <w:color w:val="000000"/>
          <w:szCs w:val="18"/>
          <w:lang w:val="nl-NL"/>
        </w:rPr>
        <w:t> </w:t>
      </w:r>
      <w:r w:rsidRPr="00FB6BEA">
        <w:rPr>
          <w:rFonts w:eastAsia="Calibri" w:cs="Tahoma"/>
          <w:color w:val="000000"/>
          <w:szCs w:val="18"/>
          <w:lang w:val="nl-NL"/>
        </w:rPr>
        <w:t>Enterprise; klanten hebben echter niet langer gebruiksrechten voor Onbeperkte Virtualisatie of</w:t>
      </w:r>
      <w:r w:rsidR="00FF453D" w:rsidRPr="00FB6BEA">
        <w:rPr>
          <w:rFonts w:eastAsia="Calibri" w:cs="Tahoma"/>
          <w:color w:val="000000"/>
          <w:szCs w:val="18"/>
          <w:lang w:val="nl-NL"/>
        </w:rPr>
        <w:t> </w:t>
      </w:r>
      <w:r w:rsidRPr="00FB6BEA">
        <w:rPr>
          <w:rFonts w:eastAsia="Calibri" w:cs="Tahoma"/>
          <w:color w:val="000000"/>
          <w:szCs w:val="18"/>
          <w:lang w:val="nl-NL"/>
        </w:rPr>
        <w:t xml:space="preserve">License Mobility via Software Assurance. </w:t>
      </w:r>
    </w:p>
    <w:p w:rsidR="00A81E83" w:rsidRPr="00FB6BEA" w:rsidRDefault="00A81E83" w:rsidP="006C6786">
      <w:pPr>
        <w:numPr>
          <w:ilvl w:val="0"/>
          <w:numId w:val="54"/>
        </w:numPr>
        <w:tabs>
          <w:tab w:val="left" w:pos="1800"/>
        </w:tabs>
        <w:spacing w:after="60"/>
        <w:ind w:left="1440"/>
        <w:rPr>
          <w:rFonts w:cs="Tahoma"/>
          <w:lang w:val="nl-NL"/>
        </w:rPr>
      </w:pPr>
      <w:r w:rsidRPr="00FB6BEA">
        <w:rPr>
          <w:rFonts w:eastAsia="Calibri" w:cs="Tahoma"/>
          <w:b/>
          <w:color w:val="000000"/>
          <w:szCs w:val="18"/>
          <w:lang w:val="nl-NL"/>
        </w:rPr>
        <w:t>SQL Server 2012 Enterprise Core:</w:t>
      </w:r>
      <w:r w:rsidR="00AB380F">
        <w:rPr>
          <w:rFonts w:eastAsia="Calibri" w:cs="Tahoma"/>
          <w:b/>
          <w:color w:val="000000"/>
          <w:szCs w:val="18"/>
          <w:lang w:val="nl-NL"/>
        </w:rPr>
        <w:t xml:space="preserve"> </w:t>
      </w:r>
      <w:r w:rsidRPr="00FB6BEA">
        <w:rPr>
          <w:rFonts w:eastAsia="Calibri" w:cs="Tahoma"/>
          <w:color w:val="000000"/>
          <w:szCs w:val="18"/>
          <w:lang w:val="nl-NL"/>
        </w:rPr>
        <w:t xml:space="preserve">Het gebruik van deze versie van de software is onderhevig aan de productgebruiksrechten van de processorlicentie van SQL Server 2008 R2 Enterprise; maar: </w:t>
      </w:r>
    </w:p>
    <w:p w:rsidR="00A81E83" w:rsidRPr="00FB6BEA" w:rsidRDefault="00A81E83" w:rsidP="006C6786">
      <w:pPr>
        <w:numPr>
          <w:ilvl w:val="1"/>
          <w:numId w:val="54"/>
        </w:numPr>
        <w:tabs>
          <w:tab w:val="left" w:pos="2160"/>
        </w:tabs>
        <w:spacing w:after="60"/>
        <w:ind w:left="2160"/>
        <w:rPr>
          <w:rFonts w:cs="Tahoma"/>
          <w:lang w:val="nl-NL"/>
        </w:rPr>
      </w:pPr>
      <w:r w:rsidRPr="00FB6BEA">
        <w:rPr>
          <w:rFonts w:eastAsia="Calibri" w:cs="Tahoma"/>
          <w:color w:val="000000"/>
          <w:szCs w:val="18"/>
          <w:lang w:val="nl-NL"/>
        </w:rPr>
        <w:t xml:space="preserve">Klanten hebben niet langer gebruiksrechten voor Onbeperkte Virtualisatie, License Mobility binnen Serverfarms of License Mobility via Software Assurance; en </w:t>
      </w:r>
    </w:p>
    <w:p w:rsidR="00A81E83" w:rsidRPr="00FB6BEA" w:rsidRDefault="00A81E83" w:rsidP="006C6786">
      <w:pPr>
        <w:numPr>
          <w:ilvl w:val="1"/>
          <w:numId w:val="54"/>
        </w:numPr>
        <w:tabs>
          <w:tab w:val="left" w:pos="2160"/>
          <w:tab w:val="left" w:pos="2970"/>
        </w:tabs>
        <w:spacing w:after="60"/>
        <w:ind w:left="2160"/>
        <w:rPr>
          <w:rFonts w:cs="Tahoma"/>
          <w:lang w:val="nl-NL"/>
        </w:rPr>
      </w:pPr>
      <w:r w:rsidRPr="00FB6BEA">
        <w:rPr>
          <w:rFonts w:eastAsia="Calibri" w:cs="Tahoma"/>
          <w:color w:val="000000"/>
          <w:szCs w:val="18"/>
          <w:lang w:val="nl-NL"/>
        </w:rPr>
        <w:t xml:space="preserve">elke nieuwe toewijzing van licenties is onderhevig aan beperkingen in (i) en (ii) hieronder met bettrekking tot hun “core-licentie-equivalentie.” Core-licentie-equivalentie wordt als volgt bepaald. </w:t>
      </w:r>
    </w:p>
    <w:p w:rsidR="00A81E83" w:rsidRPr="00FB6BEA" w:rsidRDefault="00A81E83" w:rsidP="006C6786">
      <w:pPr>
        <w:numPr>
          <w:ilvl w:val="2"/>
          <w:numId w:val="54"/>
        </w:numPr>
        <w:tabs>
          <w:tab w:val="left" w:pos="2520"/>
        </w:tabs>
        <w:spacing w:after="60"/>
        <w:ind w:left="2520"/>
        <w:rPr>
          <w:rFonts w:cs="Tahoma"/>
          <w:lang w:val="nl-NL"/>
        </w:rPr>
      </w:pPr>
      <w:r w:rsidRPr="00FB6BEA">
        <w:rPr>
          <w:rFonts w:eastAsia="Calibri" w:cs="Tahoma"/>
          <w:color w:val="000000"/>
          <w:szCs w:val="18"/>
          <w:lang w:val="nl-NL"/>
        </w:rPr>
        <w:t>Voor een aantal licenties dat gelijk is aan de kleinste of elke (x) van het totale aantal processorlicenties dat aan een gelicentieerde server is toegewezen, onmiddellijk voor het verlopen van de Software Assurance of (y) het totale aantal fysieke processors op</w:t>
      </w:r>
      <w:r w:rsidR="00FF453D" w:rsidRPr="00FB6BEA">
        <w:rPr>
          <w:rFonts w:eastAsia="Calibri" w:cs="Tahoma"/>
          <w:color w:val="000000"/>
          <w:szCs w:val="18"/>
          <w:lang w:val="nl-NL"/>
        </w:rPr>
        <w:t> </w:t>
      </w:r>
      <w:r w:rsidRPr="00FB6BEA">
        <w:rPr>
          <w:rFonts w:eastAsia="Calibri" w:cs="Tahoma"/>
          <w:color w:val="000000"/>
          <w:szCs w:val="18"/>
          <w:lang w:val="nl-NL"/>
        </w:rPr>
        <w:t xml:space="preserve">dit server waarvan de core-licentie-equivalentie de grootste is van: </w:t>
      </w:r>
    </w:p>
    <w:p w:rsidR="00A81E83" w:rsidRPr="00FB6BEA" w:rsidRDefault="00A81E83" w:rsidP="006C6786">
      <w:pPr>
        <w:numPr>
          <w:ilvl w:val="4"/>
          <w:numId w:val="51"/>
        </w:numPr>
        <w:tabs>
          <w:tab w:val="left" w:pos="2880"/>
        </w:tabs>
        <w:spacing w:after="60"/>
        <w:ind w:left="2880"/>
        <w:rPr>
          <w:rFonts w:cs="Tahoma"/>
          <w:lang w:val="nl-NL"/>
        </w:rPr>
      </w:pPr>
      <w:r w:rsidRPr="00FB6BEA">
        <w:rPr>
          <w:rFonts w:eastAsia="Calibri" w:cs="Tahoma"/>
          <w:color w:val="000000"/>
          <w:szCs w:val="18"/>
          <w:lang w:val="nl-NL"/>
        </w:rPr>
        <w:t xml:space="preserve">vier cores per processorlicentie, OF </w:t>
      </w:r>
    </w:p>
    <w:p w:rsidR="00A81E83" w:rsidRPr="00FB6BEA" w:rsidRDefault="00A81E83" w:rsidP="006C6786">
      <w:pPr>
        <w:numPr>
          <w:ilvl w:val="4"/>
          <w:numId w:val="51"/>
        </w:numPr>
        <w:tabs>
          <w:tab w:val="left" w:pos="2880"/>
        </w:tabs>
        <w:spacing w:after="60"/>
        <w:ind w:left="2880"/>
        <w:rPr>
          <w:rFonts w:cs="Tahoma"/>
          <w:lang w:val="nl-NL"/>
        </w:rPr>
      </w:pPr>
      <w:r w:rsidRPr="00FB6BEA">
        <w:rPr>
          <w:rFonts w:eastAsia="Calibri" w:cs="Tahoma"/>
          <w:color w:val="000000"/>
          <w:szCs w:val="18"/>
          <w:lang w:val="nl-NL"/>
        </w:rPr>
        <w:t>een aantal cores per processorlicentie, gebaseerd op het werkelijke aantal cores</w:t>
      </w:r>
      <w:r w:rsidR="00FF453D" w:rsidRPr="00FB6BEA">
        <w:rPr>
          <w:rFonts w:eastAsia="Calibri" w:cs="Tahoma"/>
          <w:color w:val="000000"/>
          <w:szCs w:val="18"/>
          <w:lang w:val="nl-NL"/>
        </w:rPr>
        <w:t> </w:t>
      </w:r>
      <w:r w:rsidRPr="00FB6BEA">
        <w:rPr>
          <w:rFonts w:eastAsia="Calibri" w:cs="Tahoma"/>
          <w:color w:val="000000"/>
          <w:szCs w:val="18"/>
          <w:lang w:val="nl-NL"/>
        </w:rPr>
        <w:t xml:space="preserve">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 </w:t>
      </w:r>
    </w:p>
    <w:p w:rsidR="00A81E83" w:rsidRPr="00FB6BEA" w:rsidRDefault="00A81E83" w:rsidP="006C6786">
      <w:pPr>
        <w:numPr>
          <w:ilvl w:val="2"/>
          <w:numId w:val="54"/>
        </w:numPr>
        <w:tabs>
          <w:tab w:val="left" w:pos="2520"/>
        </w:tabs>
        <w:spacing w:after="60"/>
        <w:ind w:left="2520"/>
        <w:rPr>
          <w:rFonts w:cs="Tahoma"/>
          <w:lang w:val="nl-NL"/>
        </w:rPr>
      </w:pPr>
      <w:r w:rsidRPr="00FB6BEA">
        <w:rPr>
          <w:rFonts w:eastAsia="Calibri" w:cs="Tahoma"/>
          <w:color w:val="000000"/>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FB6BEA" w:rsidRDefault="00A81E83" w:rsidP="006C6786">
      <w:pPr>
        <w:numPr>
          <w:ilvl w:val="1"/>
          <w:numId w:val="54"/>
        </w:numPr>
        <w:tabs>
          <w:tab w:val="left" w:pos="1800"/>
        </w:tabs>
        <w:spacing w:after="60"/>
        <w:ind w:left="1800"/>
        <w:rPr>
          <w:rFonts w:cs="Tahoma"/>
          <w:lang w:val="nl-NL"/>
        </w:rPr>
      </w:pPr>
      <w:r w:rsidRPr="00FB6BEA">
        <w:rPr>
          <w:rFonts w:eastAsia="Calibri" w:cs="Tahoma"/>
          <w:color w:val="000000"/>
          <w:szCs w:val="18"/>
          <w:lang w:val="nl-NL"/>
        </w:rPr>
        <w:t xml:space="preserve">Klanten </w:t>
      </w:r>
      <w:r w:rsidRPr="00FB6BEA">
        <w:rPr>
          <w:rFonts w:eastAsia="Calibri" w:cs="Tahoma"/>
          <w:szCs w:val="18"/>
          <w:lang w:val="nl-NL"/>
        </w:rPr>
        <w:t>kunnen licenties toewijzen aan een andere server. Indien de klant een licentie toewijst aan een andere server, dient de klant zicht te houden van de gebruiksrechten voor SQL Server 2012. Wanneer de klant core-licenties toewijst aan servers op grond van de gebruiksrechten voor SQL 2012, mag de klant de core-equivalentie van de bestaande licenties combineren met aanvullende core-licenties voor SQL Server 2012.</w:t>
      </w:r>
    </w:p>
    <w:p w:rsidR="00A81E83" w:rsidRPr="00FB6BEA" w:rsidRDefault="00A81E83" w:rsidP="006C6786">
      <w:pPr>
        <w:numPr>
          <w:ilvl w:val="1"/>
          <w:numId w:val="54"/>
        </w:numPr>
        <w:tabs>
          <w:tab w:val="left" w:pos="1800"/>
          <w:tab w:val="left" w:pos="2970"/>
        </w:tabs>
        <w:spacing w:after="60"/>
        <w:ind w:left="1800"/>
        <w:rPr>
          <w:rFonts w:cs="Tahoma"/>
          <w:lang w:val="nl-NL"/>
        </w:rPr>
      </w:pPr>
      <w:r w:rsidRPr="00FB6BEA">
        <w:rPr>
          <w:rFonts w:eastAsia="Calibri" w:cs="Tahoma"/>
          <w:color w:val="000000"/>
          <w:szCs w:val="18"/>
          <w:lang w:val="nl-NL"/>
        </w:rPr>
        <w:t>De veronderstelde core-licentie-equivalentie van de klant impliceert niet dat hij een afzonderlijke processorlicentie kan toewijzen aan cores in twee of meer processors.</w:t>
      </w:r>
    </w:p>
    <w:p w:rsidR="009923B2" w:rsidRDefault="009923B2" w:rsidP="00204D6D">
      <w:pPr>
        <w:tabs>
          <w:tab w:val="left" w:pos="1800"/>
          <w:tab w:val="left" w:pos="2970"/>
        </w:tabs>
        <w:rPr>
          <w:rFonts w:cs="Tahoma"/>
          <w:lang w:val="nl-NL"/>
        </w:rPr>
      </w:pPr>
    </w:p>
    <w:p w:rsidR="00204D6D" w:rsidRPr="00FB6BEA" w:rsidRDefault="00A81E83" w:rsidP="00204D6D">
      <w:pPr>
        <w:tabs>
          <w:tab w:val="left" w:pos="720"/>
        </w:tabs>
        <w:spacing w:after="60"/>
        <w:ind w:left="720"/>
        <w:rPr>
          <w:rFonts w:cs="Tahoma"/>
          <w:lang w:val="nl-NL"/>
        </w:rPr>
      </w:pPr>
      <w:r w:rsidRPr="00FB6BEA">
        <w:rPr>
          <w:rFonts w:eastAsia="Calibri" w:cs="Tahoma"/>
          <w:b/>
          <w:color w:val="000000"/>
          <w:szCs w:val="18"/>
          <w:lang w:val="nl-NL"/>
        </w:rPr>
        <w:t>Voor klanten met Software Assurance-dekking die afloopt op of na 1 april 2015 en die deze dekking niet willen verlengen:</w:t>
      </w:r>
    </w:p>
    <w:p w:rsidR="00A81E83" w:rsidRPr="00FB6BEA" w:rsidRDefault="00A81E83" w:rsidP="00FF453D">
      <w:pPr>
        <w:tabs>
          <w:tab w:val="left" w:pos="720"/>
        </w:tabs>
        <w:ind w:left="720"/>
        <w:rPr>
          <w:rFonts w:cs="Tahoma"/>
          <w:lang w:val="nl-NL"/>
        </w:rPr>
      </w:pPr>
      <w:r w:rsidRPr="00FB6BEA">
        <w:rPr>
          <w:rFonts w:eastAsia="Calibri" w:cs="Tahoma"/>
          <w:color w:val="000000"/>
          <w:szCs w:val="18"/>
          <w:lang w:val="nl-NL"/>
        </w:rPr>
        <w:t xml:space="preserve">Enterprise Subscription-klanten </w:t>
      </w:r>
      <w:r w:rsidRPr="00FB6BEA">
        <w:rPr>
          <w:rFonts w:cs="Tahoma"/>
          <w:bCs/>
          <w:color w:val="000000"/>
          <w:szCs w:val="18"/>
          <w:lang w:val="nl-NL"/>
        </w:rPr>
        <w:t>en Open Value Subscription-</w:t>
      </w:r>
      <w:r w:rsidRPr="00FB6BEA">
        <w:rPr>
          <w:rFonts w:eastAsia="Calibri" w:cs="Tahoma"/>
          <w:color w:val="000000"/>
          <w:szCs w:val="18"/>
          <w:lang w:val="nl-NL"/>
        </w:rPr>
        <w:t>klanten met een dekking die vervalt op of na 1</w:t>
      </w:r>
      <w:r w:rsidR="00FF453D" w:rsidRPr="00FB6BEA">
        <w:rPr>
          <w:rFonts w:eastAsia="Calibri" w:cs="Tahoma"/>
          <w:color w:val="000000"/>
          <w:szCs w:val="18"/>
          <w:lang w:val="nl-NL"/>
        </w:rPr>
        <w:t> </w:t>
      </w:r>
      <w:r w:rsidRPr="00FB6BEA">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204D6D" w:rsidRPr="00FB6BEA" w:rsidRDefault="00204D6D" w:rsidP="00204D6D">
      <w:pPr>
        <w:tabs>
          <w:tab w:val="left" w:pos="720"/>
        </w:tabs>
        <w:ind w:left="720"/>
        <w:rPr>
          <w:rFonts w:cs="Tahoma"/>
          <w:lang w:val="nl-NL"/>
        </w:rPr>
      </w:pPr>
    </w:p>
    <w:p w:rsidR="00A81E83" w:rsidRPr="00FB6BEA" w:rsidRDefault="00A81E83" w:rsidP="006C6786">
      <w:pPr>
        <w:numPr>
          <w:ilvl w:val="2"/>
          <w:numId w:val="51"/>
        </w:numPr>
        <w:spacing w:after="60"/>
        <w:ind w:left="1440"/>
        <w:rPr>
          <w:rFonts w:cs="Tahoma"/>
          <w:lang w:val="nl-NL"/>
        </w:rPr>
      </w:pPr>
      <w:r w:rsidRPr="00FB6BEA">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rsidR="00A81E83" w:rsidRPr="00FB6BEA" w:rsidRDefault="00A81E83" w:rsidP="006C6786">
      <w:pPr>
        <w:numPr>
          <w:ilvl w:val="2"/>
          <w:numId w:val="51"/>
        </w:numPr>
        <w:spacing w:after="60"/>
        <w:ind w:left="1440"/>
        <w:rPr>
          <w:rFonts w:cs="Tahoma"/>
          <w:lang w:val="nl-NL"/>
        </w:rPr>
      </w:pPr>
      <w:r w:rsidRPr="00FB6BEA">
        <w:rPr>
          <w:rFonts w:eastAsia="Calibri" w:cs="Tahoma"/>
          <w:szCs w:val="18"/>
          <w:lang w:val="nl-NL"/>
        </w:rPr>
        <w:t>Voor licenties verkregen na 1 april 2015 hebben de processorlicenties van de klant core-equivalentie van vier core-licenties voor SQL Server 2012 Enterprise. Voor voortgezet gebruik van SQL Server 2012 op processors waarvoor meer dan vier core-licenties per processor vereist zijn, dient de klant aanvullende core-licenties aan te schaffen.</w:t>
      </w:r>
    </w:p>
    <w:p w:rsidR="00204D6D" w:rsidRPr="00FB6BEA" w:rsidRDefault="00204D6D" w:rsidP="00204D6D">
      <w:pPr>
        <w:ind w:left="1440"/>
        <w:rPr>
          <w:rFonts w:cs="Tahoma"/>
          <w:lang w:val="nl-NL"/>
        </w:rPr>
      </w:pPr>
    </w:p>
    <w:p w:rsidR="00204D6D" w:rsidRPr="00FB6BEA" w:rsidRDefault="00A81E83" w:rsidP="00FF453D">
      <w:pPr>
        <w:tabs>
          <w:tab w:val="left" w:pos="720"/>
        </w:tabs>
        <w:spacing w:after="60"/>
        <w:ind w:left="720"/>
        <w:rPr>
          <w:rFonts w:cs="Tahoma"/>
          <w:lang w:val="nl-NL"/>
        </w:rPr>
      </w:pPr>
      <w:r w:rsidRPr="00FB6BEA">
        <w:rPr>
          <w:rFonts w:cs="Tahoma"/>
          <w:b/>
          <w:lang w:val="nl-NL"/>
        </w:rPr>
        <w:t>Voor klanten die zich bevinden in de VolksrepubliekChina en aldaar processorlicenties en</w:t>
      </w:r>
      <w:r w:rsidR="00FF453D" w:rsidRPr="00FB6BEA">
        <w:rPr>
          <w:rFonts w:cs="Tahoma"/>
          <w:b/>
          <w:lang w:val="nl-NL"/>
        </w:rPr>
        <w:t> </w:t>
      </w:r>
      <w:r w:rsidRPr="00FB6BEA">
        <w:rPr>
          <w:rFonts w:cs="Tahoma"/>
          <w:b/>
          <w:lang w:val="nl-NL"/>
        </w:rPr>
        <w:t>Software Assurance voor SQL Server 2008 R2 aanschaffen</w:t>
      </w:r>
    </w:p>
    <w:p w:rsidR="00A81E83" w:rsidRPr="00FB6BEA" w:rsidRDefault="00A81E83" w:rsidP="00204D6D">
      <w:pPr>
        <w:tabs>
          <w:tab w:val="left" w:pos="720"/>
        </w:tabs>
        <w:ind w:left="720"/>
        <w:rPr>
          <w:rFonts w:cs="Tahoma"/>
          <w:lang w:val="nl-NL"/>
        </w:rPr>
      </w:pPr>
      <w:r w:rsidRPr="00FB6BEA">
        <w:rPr>
          <w:rFonts w:cs="Tahoma"/>
          <w:lang w:val="nl-NL"/>
        </w:rPr>
        <w:t>De verwijzingen naar 1 april 2012 en 1 april 2015 in deze product list zijn niet van toepassing. De toepasselijke datums voor deze klanten zijn respectievelijk 1 juli 2012 en 1 juli 2015.</w:t>
      </w:r>
    </w:p>
    <w:p w:rsidR="00A81E83" w:rsidRDefault="00A81E83" w:rsidP="00C321B6">
      <w:pPr>
        <w:tabs>
          <w:tab w:val="left" w:pos="2970"/>
        </w:tabs>
        <w:ind w:left="1440"/>
        <w:rPr>
          <w:rFonts w:cs="Tahoma"/>
          <w:lang w:val="nl-NL"/>
        </w:rPr>
      </w:pPr>
      <w:bookmarkStart w:id="1449" w:name="Srv_90SQLServer2012Standard"/>
    </w:p>
    <w:p w:rsidR="006B6E22" w:rsidRDefault="006B6E22" w:rsidP="00C321B6">
      <w:pPr>
        <w:tabs>
          <w:tab w:val="left" w:pos="2970"/>
        </w:tabs>
        <w:ind w:left="1440"/>
        <w:rPr>
          <w:rFonts w:cs="Tahoma"/>
          <w:lang w:val="nl-NL"/>
        </w:rPr>
      </w:pPr>
    </w:p>
    <w:p w:rsidR="003471FA" w:rsidRDefault="003471FA" w:rsidP="00C321B6">
      <w:pPr>
        <w:tabs>
          <w:tab w:val="left" w:pos="2970"/>
        </w:tabs>
        <w:ind w:left="1440"/>
        <w:rPr>
          <w:rFonts w:cs="Tahoma"/>
          <w:lang w:val="nl-NL"/>
        </w:rPr>
      </w:pPr>
    </w:p>
    <w:p w:rsidR="003471FA" w:rsidRPr="00FB6BEA" w:rsidRDefault="003471FA" w:rsidP="00C321B6">
      <w:pPr>
        <w:tabs>
          <w:tab w:val="left" w:pos="2970"/>
        </w:tabs>
        <w:ind w:left="1440"/>
        <w:rPr>
          <w:rFonts w:cs="Tahoma"/>
          <w:lang w:val="nl-NL"/>
        </w:rPr>
      </w:pPr>
    </w:p>
    <w:p w:rsidR="00A81E83" w:rsidRPr="00FB6BEA" w:rsidRDefault="00721D3C" w:rsidP="00EF5637">
      <w:pPr>
        <w:pStyle w:val="Heading3"/>
        <w:rPr>
          <w:rFonts w:ascii="Tahoma" w:hAnsi="Tahoma" w:cs="Tahoma"/>
          <w:lang w:val="nl-NL"/>
        </w:rPr>
      </w:pPr>
      <w:bookmarkStart w:id="1450" w:name="_Toc336338348"/>
      <w:bookmarkStart w:id="1451" w:name="_Toc346276006"/>
      <w:r>
        <w:rPr>
          <w:rFonts w:ascii="Tahoma" w:hAnsi="Tahoma" w:cs="Tahoma"/>
          <w:caps/>
          <w:color w:val="F66400"/>
          <w:sz w:val="22"/>
          <w:vertAlign w:val="superscript"/>
          <w:lang w:val="nl-NL"/>
        </w:rPr>
        <w:t>80</w:t>
      </w:r>
      <w:r w:rsidR="00E92222" w:rsidRPr="00FB6BEA">
        <w:rPr>
          <w:rFonts w:ascii="Tahoma" w:hAnsi="Tahoma" w:cs="Tahoma"/>
          <w:color w:val="F66400"/>
          <w:sz w:val="22"/>
          <w:lang w:val="nl-NL"/>
        </w:rPr>
        <w:t xml:space="preserve"> SQL Server</w:t>
      </w:r>
      <w:r w:rsidR="00385282" w:rsidRPr="00FB6BEA">
        <w:rPr>
          <w:rFonts w:ascii="Tahoma" w:hAnsi="Tahoma" w:cs="Tahoma"/>
          <w:color w:val="F66400"/>
          <w:sz w:val="22"/>
          <w:vertAlign w:val="superscript"/>
          <w:lang w:val="nl-NL"/>
        </w:rPr>
        <w:t>®</w:t>
      </w:r>
      <w:r w:rsidR="00E92222" w:rsidRPr="00FB6BEA">
        <w:rPr>
          <w:rFonts w:ascii="Tahoma" w:hAnsi="Tahoma" w:cs="Tahoma"/>
          <w:color w:val="F66400"/>
          <w:sz w:val="22"/>
          <w:lang w:val="nl-NL"/>
        </w:rPr>
        <w:t xml:space="preserve"> 2012 Standard</w:t>
      </w:r>
      <w:bookmarkEnd w:id="1450"/>
      <w:bookmarkEnd w:id="1451"/>
    </w:p>
    <w:bookmarkEnd w:id="1449"/>
    <w:p w:rsidR="00A81E83" w:rsidRPr="003471FA" w:rsidRDefault="00A81E83" w:rsidP="00204D6D">
      <w:pPr>
        <w:pStyle w:val="EndnoteText"/>
        <w:ind w:left="0"/>
        <w:rPr>
          <w:rFonts w:ascii="Tahoma" w:hAnsi="Tahoma" w:cs="Tahoma"/>
          <w:sz w:val="18"/>
          <w:szCs w:val="18"/>
          <w:lang w:val="nl-NL"/>
        </w:rPr>
      </w:pPr>
    </w:p>
    <w:p w:rsidR="00A81E83" w:rsidRPr="00FB6BEA" w:rsidRDefault="00A81E83" w:rsidP="00E60393">
      <w:pPr>
        <w:ind w:left="720"/>
        <w:rPr>
          <w:rFonts w:eastAsia="Calibri" w:cs="Tahoma"/>
          <w:szCs w:val="18"/>
          <w:lang w:val="nl-NL"/>
        </w:rPr>
      </w:pPr>
      <w:r w:rsidRPr="00FB6BEA">
        <w:rPr>
          <w:rFonts w:eastAsia="Calibri" w:cs="Tahoma"/>
          <w:szCs w:val="18"/>
          <w:lang w:val="nl-NL"/>
        </w:rPr>
        <w:t>SQL Server 2012 Standard is de volgende versie van SQL Server Standard en SQL Server 2012 CAL is</w:t>
      </w:r>
      <w:r w:rsidR="00E60393" w:rsidRPr="00FB6BEA">
        <w:rPr>
          <w:rFonts w:eastAsia="Calibri" w:cs="Tahoma"/>
          <w:szCs w:val="18"/>
          <w:lang w:val="nl-NL"/>
        </w:rPr>
        <w:t> </w:t>
      </w:r>
      <w:r w:rsidRPr="00FB6BEA">
        <w:rPr>
          <w:rFonts w:eastAsia="Calibri" w:cs="Tahoma"/>
          <w:szCs w:val="18"/>
          <w:lang w:val="nl-NL"/>
        </w:rPr>
        <w:t>de</w:t>
      </w:r>
      <w:r w:rsidR="00FF453D" w:rsidRPr="00FB6BEA">
        <w:rPr>
          <w:rFonts w:eastAsia="Calibri" w:cs="Tahoma"/>
          <w:szCs w:val="18"/>
          <w:lang w:val="nl-NL"/>
        </w:rPr>
        <w:t> </w:t>
      </w:r>
      <w:r w:rsidRPr="00FB6BEA">
        <w:rPr>
          <w:rFonts w:eastAsia="Calibri" w:cs="Tahoma"/>
          <w:szCs w:val="18"/>
          <w:lang w:val="nl-NL"/>
        </w:rPr>
        <w:t>volgende versie van SQL Server CAL.</w:t>
      </w:r>
    </w:p>
    <w:p w:rsidR="00E60393" w:rsidRDefault="00E60393" w:rsidP="00FF453D">
      <w:pPr>
        <w:ind w:left="720"/>
        <w:rPr>
          <w:rFonts w:cs="Tahoma"/>
          <w:lang w:val="nl-NL"/>
        </w:rPr>
      </w:pPr>
    </w:p>
    <w:p w:rsidR="0019545B" w:rsidRPr="00FB6BEA" w:rsidRDefault="0019545B" w:rsidP="00FF453D">
      <w:pPr>
        <w:ind w:left="720"/>
        <w:rPr>
          <w:rFonts w:cs="Tahoma"/>
          <w:lang w:val="nl-NL"/>
        </w:rPr>
      </w:pPr>
    </w:p>
    <w:p w:rsidR="00A81E83" w:rsidRPr="00FB6BEA" w:rsidRDefault="00AD4C5F" w:rsidP="00EF5637">
      <w:pPr>
        <w:pStyle w:val="Heading3"/>
        <w:rPr>
          <w:rFonts w:ascii="Tahoma" w:hAnsi="Tahoma" w:cs="Tahoma"/>
          <w:lang w:val="nl-NL"/>
        </w:rPr>
      </w:pPr>
      <w:bookmarkStart w:id="1452" w:name="_80_SQL_Server®"/>
      <w:bookmarkStart w:id="1453" w:name="_Toc336338349"/>
      <w:bookmarkStart w:id="1454" w:name="_Toc346276007"/>
      <w:bookmarkStart w:id="1455" w:name="Srv_91SQLServer2012StandardCore"/>
      <w:bookmarkEnd w:id="1452"/>
      <w:r w:rsidRPr="00FB6BEA">
        <w:rPr>
          <w:rFonts w:ascii="Tahoma" w:hAnsi="Tahoma" w:cs="Tahoma"/>
          <w:caps/>
          <w:color w:val="F66400"/>
          <w:sz w:val="22"/>
          <w:vertAlign w:val="superscript"/>
          <w:lang w:val="nl-NL"/>
        </w:rPr>
        <w:t>8</w:t>
      </w:r>
      <w:r w:rsidR="00721D3C">
        <w:rPr>
          <w:rFonts w:ascii="Tahoma" w:hAnsi="Tahoma" w:cs="Tahoma"/>
          <w:caps/>
          <w:color w:val="F66400"/>
          <w:sz w:val="22"/>
          <w:vertAlign w:val="superscript"/>
          <w:lang w:val="nl-NL"/>
        </w:rPr>
        <w:t>1</w:t>
      </w:r>
      <w:r w:rsidRPr="00FB6BEA">
        <w:rPr>
          <w:rFonts w:ascii="Tahoma" w:hAnsi="Tahoma" w:cs="Tahoma"/>
          <w:color w:val="F66400"/>
          <w:sz w:val="22"/>
          <w:lang w:val="nl-NL"/>
        </w:rPr>
        <w:t xml:space="preserve"> SQL Server</w:t>
      </w:r>
      <w:r w:rsidR="00385282" w:rsidRPr="00FB6BEA">
        <w:rPr>
          <w:rFonts w:ascii="Tahoma" w:hAnsi="Tahoma" w:cs="Tahoma"/>
          <w:color w:val="F66400"/>
          <w:sz w:val="22"/>
          <w:vertAlign w:val="superscript"/>
          <w:lang w:val="nl-NL"/>
        </w:rPr>
        <w:t>®</w:t>
      </w:r>
      <w:r w:rsidRPr="00FB6BEA">
        <w:rPr>
          <w:rFonts w:ascii="Tahoma" w:hAnsi="Tahoma" w:cs="Tahoma"/>
          <w:color w:val="F66400"/>
          <w:sz w:val="22"/>
          <w:lang w:val="nl-NL"/>
        </w:rPr>
        <w:t xml:space="preserve"> 2012 Standard</w:t>
      </w:r>
      <w:r w:rsidRPr="00FB6BEA">
        <w:rPr>
          <w:rFonts w:ascii="Tahoma" w:eastAsia="Calibri" w:hAnsi="Tahoma" w:cs="Tahoma"/>
          <w:color w:val="F66400"/>
          <w:sz w:val="22"/>
          <w:szCs w:val="18"/>
          <w:lang w:val="nl-NL"/>
        </w:rPr>
        <w:t xml:space="preserve"> Core</w:t>
      </w:r>
      <w:bookmarkEnd w:id="1453"/>
      <w:bookmarkEnd w:id="1454"/>
    </w:p>
    <w:bookmarkEnd w:id="1455"/>
    <w:p w:rsidR="00A81E83" w:rsidRPr="00FB6BEA" w:rsidRDefault="00A81E83" w:rsidP="0026723A">
      <w:pPr>
        <w:rPr>
          <w:rFonts w:cs="Tahoma"/>
          <w:lang w:val="nl-NL"/>
        </w:rPr>
      </w:pPr>
    </w:p>
    <w:p w:rsidR="0026723A" w:rsidRPr="00FB6BEA" w:rsidRDefault="00A81E83" w:rsidP="0026723A">
      <w:pPr>
        <w:spacing w:after="60"/>
        <w:ind w:left="720"/>
        <w:rPr>
          <w:rFonts w:cs="Tahoma"/>
          <w:lang w:val="nl-NL"/>
        </w:rPr>
      </w:pPr>
      <w:r w:rsidRPr="00FB6BEA">
        <w:rPr>
          <w:rFonts w:eastAsia="Calibri" w:cs="Tahoma"/>
          <w:b/>
          <w:szCs w:val="18"/>
          <w:lang w:val="nl-NL"/>
        </w:rPr>
        <w:t>Licentieverleningen, gekoppeld aan een wijziging in het licentiemodel</w:t>
      </w:r>
    </w:p>
    <w:p w:rsidR="00A81E83" w:rsidRPr="00FB6BEA" w:rsidRDefault="00A81E83" w:rsidP="0026723A">
      <w:pPr>
        <w:ind w:left="720"/>
        <w:rPr>
          <w:rFonts w:cs="Tahoma"/>
          <w:lang w:val="nl-NL"/>
        </w:rPr>
      </w:pPr>
      <w:r w:rsidRPr="00FB6BEA">
        <w:rPr>
          <w:rFonts w:eastAsia="Calibri" w:cs="Tahoma"/>
          <w:color w:val="000000"/>
          <w:szCs w:val="18"/>
          <w:lang w:val="nl-NL"/>
        </w:rPr>
        <w:t>SQL Server 2008 R2 zal de laatste versie zijn van SQL Server gelicentieerd op grond van het per processor-licentiemodel.</w:t>
      </w:r>
      <w:r w:rsidR="007544DD">
        <w:rPr>
          <w:rFonts w:eastAsia="Calibri" w:cs="Tahoma"/>
          <w:color w:val="000000"/>
          <w:szCs w:val="18"/>
          <w:lang w:val="nl-NL"/>
        </w:rPr>
        <w:t xml:space="preserve"> </w:t>
      </w:r>
      <w:r w:rsidRPr="00FB6BEA">
        <w:rPr>
          <w:rFonts w:eastAsia="Calibri" w:cs="Tahoma"/>
          <w:color w:val="000000"/>
          <w:szCs w:val="18"/>
          <w:lang w:val="nl-NL"/>
        </w:rPr>
        <w:t xml:space="preserve">Als uitzondering krijgen volume licensing-klanten met actieve Software Assurance voor processorlicenties van SQL Server 2008 R2 Standard op 1 april 2012 (“kwalificerende licenties”), de volgende mogelijkheden. Processorlicenties voor SQL Server 2008 R2 Standard </w:t>
      </w:r>
      <w:r w:rsidRPr="00FB6BEA">
        <w:rPr>
          <w:rFonts w:cs="Tahoma"/>
          <w:bCs/>
          <w:color w:val="000000"/>
          <w:szCs w:val="18"/>
          <w:lang w:val="nl-NL"/>
        </w:rPr>
        <w:t>die vervolgens zijn aangeschaft op grond van dezelfde looptijd van de enrollment, maar vóór 1 april 2015 als onderdeel van het vastgestelde true-up-proces voor Enterprise, Enterprise Subscription, Open Value Subscription of EES, zijn ook kwalificerende licenties voor doelstellingen van deze opties</w:t>
      </w:r>
      <w:r w:rsidR="007544DD">
        <w:rPr>
          <w:rFonts w:cs="Tahoma"/>
          <w:bCs/>
          <w:color w:val="000000"/>
          <w:szCs w:val="18"/>
          <w:lang w:val="nl-NL"/>
        </w:rPr>
        <w:t xml:space="preserve">. </w:t>
      </w:r>
      <w:r w:rsidRPr="00FB6BEA">
        <w:rPr>
          <w:rFonts w:cs="Tahoma"/>
          <w:bCs/>
          <w:color w:val="000000"/>
          <w:szCs w:val="18"/>
          <w:lang w:val="nl-NL"/>
        </w:rPr>
        <w:t>Licenties die zijn verkregen na 1 april 2015 of onder een daaropvolgende looptijd van een enrollment, een afzonderlijke overeenkomst of elke enrollment met een effectieve datum na 1 april 2012, zijn geen kwalificerende licenties.</w:t>
      </w:r>
    </w:p>
    <w:p w:rsidR="0026723A" w:rsidRPr="00FB6BEA" w:rsidRDefault="0026723A" w:rsidP="0026723A">
      <w:pPr>
        <w:ind w:left="720"/>
        <w:rPr>
          <w:rFonts w:cs="Tahoma"/>
          <w:lang w:val="nl-NL"/>
        </w:rPr>
      </w:pPr>
    </w:p>
    <w:p w:rsidR="0026723A" w:rsidRPr="00FB6BEA" w:rsidRDefault="0026723A" w:rsidP="0026723A">
      <w:pPr>
        <w:spacing w:after="60"/>
        <w:ind w:left="720"/>
        <w:rPr>
          <w:rFonts w:cs="Tahoma"/>
          <w:lang w:val="nl-NL"/>
        </w:rPr>
      </w:pPr>
      <w:r w:rsidRPr="00FB6BEA">
        <w:rPr>
          <w:rFonts w:eastAsia="Calibri" w:cs="Tahoma"/>
          <w:b/>
          <w:szCs w:val="18"/>
          <w:lang w:val="nl-NL"/>
        </w:rPr>
        <w:t>Huidige termijn</w:t>
      </w:r>
    </w:p>
    <w:p w:rsidR="00A81E83" w:rsidRPr="00FB6BEA" w:rsidRDefault="00A81E83" w:rsidP="0026723A">
      <w:pPr>
        <w:ind w:left="720"/>
        <w:rPr>
          <w:rFonts w:cs="Tahoma"/>
          <w:lang w:val="nl-NL"/>
        </w:rPr>
      </w:pPr>
      <w:r w:rsidRPr="00FB6BEA">
        <w:rPr>
          <w:rFonts w:eastAsia="Calibri" w:cs="Tahoma"/>
          <w:szCs w:val="18"/>
          <w:lang w:val="nl-NL"/>
        </w:rPr>
        <w:t>Tijdens de huidige termijn van de hun Software Assurance-dekking vanaf 1 april 2012, kunnen klanten (inclusief klanten in het kader van abonnementsovereenkomsten), onder elke kwalificerende licenties, opwaarderen naar SQL Server 2012 Standard Core-software en deze gebruiken in de plaats van SQL Server 2008 R2 Standard, onder voorbehoud van de productgebruiksrechten van de processorlicentie van SQL Server 2008 R2 Standard (zoals vermeld in de Product Use Rights van januari 2012). De klant krijgt aanvullende rechten op grond van License Mobility via Software Assurance en License Mobility binnen Serverfarms</w:t>
      </w:r>
      <w:r w:rsidR="007544DD">
        <w:rPr>
          <w:rFonts w:eastAsia="Calibri" w:cs="Tahoma"/>
          <w:szCs w:val="18"/>
          <w:lang w:val="nl-NL"/>
        </w:rPr>
        <w:t xml:space="preserve">. </w:t>
      </w:r>
      <w:r w:rsidRPr="00FB6BEA">
        <w:rPr>
          <w:rFonts w:eastAsia="Calibri" w:cs="Tahoma"/>
          <w:szCs w:val="18"/>
          <w:lang w:val="nl-NL"/>
        </w:rPr>
        <w:t>Klanten moeten de productgebruiksrechten voor SQL Server 2012 Standard Core raadplegen voor de licentievoorwaarden voor License Mobility.</w:t>
      </w:r>
    </w:p>
    <w:p w:rsidR="0026723A" w:rsidRPr="00FB6BEA" w:rsidRDefault="0026723A" w:rsidP="0026723A">
      <w:pPr>
        <w:ind w:left="720"/>
        <w:rPr>
          <w:rFonts w:cs="Tahoma"/>
          <w:lang w:val="nl-NL"/>
        </w:rPr>
      </w:pPr>
    </w:p>
    <w:p w:rsidR="0026723A" w:rsidRPr="00FB6BEA" w:rsidRDefault="00A81E83" w:rsidP="0026723A">
      <w:pPr>
        <w:spacing w:after="60"/>
        <w:ind w:left="720"/>
        <w:rPr>
          <w:rFonts w:cs="Tahoma"/>
          <w:lang w:val="nl-NL"/>
        </w:rPr>
      </w:pPr>
      <w:r w:rsidRPr="00FB6BEA">
        <w:rPr>
          <w:rFonts w:eastAsia="Calibri" w:cs="Tahoma"/>
          <w:b/>
          <w:szCs w:val="18"/>
          <w:lang w:val="nl-NL"/>
        </w:rPr>
        <w:t>Eerste verlengingstermijn (vóór 1 april 2015)</w:t>
      </w:r>
    </w:p>
    <w:p w:rsidR="00A81E83" w:rsidRPr="00FB6BEA" w:rsidRDefault="00A81E83" w:rsidP="006B6E22">
      <w:pPr>
        <w:ind w:left="720"/>
        <w:rPr>
          <w:rFonts w:cs="Tahoma"/>
          <w:lang w:val="nl-NL"/>
        </w:rPr>
      </w:pPr>
      <w:r w:rsidRPr="00FB6BEA">
        <w:rPr>
          <w:rFonts w:eastAsia="Calibri" w:cs="Tahoma"/>
          <w:szCs w:val="18"/>
          <w:lang w:val="nl-NL"/>
        </w:rPr>
        <w:t>Bij hun eerste verlenging van de Software Assurance op of na 1 april 2012 (maar voor 1 april 2015) kan de klant voor elke server waarvoor hij/zij een juiste licentie heeft verkregen volgens de productgebruiksrechten van de processorlicentie van SQL Server 2008 R2 Standard, Software Assurance voor core-licenties van SQL</w:t>
      </w:r>
      <w:r w:rsidR="006B6E22">
        <w:rPr>
          <w:rFonts w:eastAsia="Calibri" w:cs="Tahoma"/>
          <w:szCs w:val="18"/>
          <w:lang w:val="nl-NL"/>
        </w:rPr>
        <w:t> </w:t>
      </w:r>
      <w:r w:rsidRPr="00FB6BEA">
        <w:rPr>
          <w:rFonts w:eastAsia="Calibri" w:cs="Tahoma"/>
          <w:szCs w:val="18"/>
          <w:lang w:val="nl-NL"/>
        </w:rPr>
        <w:t>Server Standard zonder de onderliggende core-licenties te verkrijgen voor een aantal core-licenties dat gelijk is aan de som van (a) en (b):</w:t>
      </w:r>
    </w:p>
    <w:p w:rsidR="009923B2" w:rsidRPr="00FB6BEA" w:rsidRDefault="009923B2">
      <w:pPr>
        <w:rPr>
          <w:rFonts w:cs="Tahoma"/>
          <w:lang w:val="nl-NL"/>
        </w:rPr>
      </w:pPr>
    </w:p>
    <w:p w:rsidR="0026723A" w:rsidRPr="00FB6BEA" w:rsidRDefault="00A81E83" w:rsidP="006C6786">
      <w:pPr>
        <w:numPr>
          <w:ilvl w:val="0"/>
          <w:numId w:val="120"/>
        </w:numPr>
        <w:tabs>
          <w:tab w:val="left" w:pos="1440"/>
        </w:tabs>
        <w:spacing w:after="60"/>
        <w:ind w:left="1440"/>
        <w:rPr>
          <w:rFonts w:cs="Tahoma"/>
          <w:lang w:val="nl-NL"/>
        </w:rPr>
      </w:pPr>
      <w:r w:rsidRPr="00FB6BEA">
        <w:rPr>
          <w:rFonts w:eastAsia="Calibri" w:cs="Tahoma"/>
          <w:szCs w:val="18"/>
          <w:lang w:val="nl-NL"/>
        </w:rPr>
        <w:t xml:space="preserve">een aantal dat gelijk is aan het laagste aantal kwalificerende licenties dat is toegewezen aan de server of het totale aantal fysieke processors op de server, vermenigvuldigd met de grootste waarde van: </w:t>
      </w:r>
    </w:p>
    <w:p w:rsidR="00A81E83" w:rsidRPr="00FB6BEA" w:rsidRDefault="00A81E83" w:rsidP="006C6786">
      <w:pPr>
        <w:numPr>
          <w:ilvl w:val="3"/>
          <w:numId w:val="58"/>
        </w:numPr>
        <w:spacing w:after="60"/>
        <w:ind w:left="1800"/>
        <w:rPr>
          <w:rFonts w:cs="Tahoma"/>
          <w:lang w:val="nl-NL"/>
        </w:rPr>
      </w:pPr>
      <w:r w:rsidRPr="00FB6BEA">
        <w:rPr>
          <w:rFonts w:eastAsia="Calibri" w:cs="Tahoma"/>
          <w:szCs w:val="18"/>
          <w:lang w:val="nl-NL"/>
        </w:rPr>
        <w:t>Vier, OF</w:t>
      </w:r>
    </w:p>
    <w:p w:rsidR="00A81E83" w:rsidRPr="00FB6BEA" w:rsidRDefault="00A81E83" w:rsidP="006C6786">
      <w:pPr>
        <w:numPr>
          <w:ilvl w:val="3"/>
          <w:numId w:val="58"/>
        </w:numPr>
        <w:spacing w:after="60"/>
        <w:ind w:left="1800"/>
        <w:rPr>
          <w:rFonts w:cs="Tahoma"/>
          <w:lang w:val="nl-NL"/>
        </w:rPr>
      </w:pPr>
      <w:r w:rsidRPr="00FB6BEA">
        <w:rPr>
          <w:rFonts w:eastAsia="Calibri" w:cs="Tahoma"/>
          <w:szCs w:val="18"/>
          <w:lang w:val="nl-NL"/>
        </w:rPr>
        <w:t>het werkelijke aantal cores per fysieke processor, vermenigvuldigd met de betreffende core-factor</w:t>
      </w:r>
      <w:r w:rsidR="007544DD">
        <w:rPr>
          <w:rFonts w:eastAsia="Calibri" w:cs="Tahoma"/>
          <w:szCs w:val="18"/>
          <w:lang w:val="nl-NL"/>
        </w:rPr>
        <w:t xml:space="preserve">. </w:t>
      </w:r>
      <w:r w:rsidRPr="00FB6BEA">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verlenging van de Software Assurance, via het Microsoft MAP-hulpprogramma of andere equivalente software.) </w:t>
      </w:r>
    </w:p>
    <w:p w:rsidR="00A81E83" w:rsidRPr="00FB6BEA" w:rsidRDefault="00A81E83" w:rsidP="006C6786">
      <w:pPr>
        <w:numPr>
          <w:ilvl w:val="0"/>
          <w:numId w:val="120"/>
        </w:numPr>
        <w:tabs>
          <w:tab w:val="left" w:pos="1440"/>
        </w:tabs>
        <w:spacing w:after="60"/>
        <w:ind w:left="1440"/>
        <w:rPr>
          <w:rFonts w:cs="Tahoma"/>
          <w:lang w:val="nl-NL"/>
        </w:rPr>
      </w:pPr>
      <w:r w:rsidRPr="00FB6BEA">
        <w:rPr>
          <w:rFonts w:eastAsia="Calibri" w:cs="Tahoma"/>
          <w:szCs w:val="18"/>
          <w:lang w:val="nl-NL"/>
        </w:rPr>
        <w:t>een aantal dat gelijk is aan het aantal kwalificerende licenties dat is toegewezen aan de server, naast het eigenlijke aantal fysieke processors op de server, vermenigvuldigd met vier.</w:t>
      </w:r>
    </w:p>
    <w:p w:rsidR="0026723A" w:rsidRPr="00FB6BEA" w:rsidRDefault="0026723A" w:rsidP="0026723A">
      <w:pPr>
        <w:tabs>
          <w:tab w:val="left" w:pos="1440"/>
        </w:tabs>
        <w:ind w:left="1080"/>
        <w:rPr>
          <w:rFonts w:cs="Tahoma"/>
          <w:lang w:val="nl-NL"/>
        </w:rPr>
      </w:pPr>
    </w:p>
    <w:p w:rsidR="0026723A" w:rsidRPr="00FB6BEA" w:rsidRDefault="00A81E83" w:rsidP="0026723A">
      <w:pPr>
        <w:spacing w:after="60"/>
        <w:ind w:left="720"/>
        <w:rPr>
          <w:rFonts w:cs="Tahoma"/>
          <w:lang w:val="nl-NL"/>
        </w:rPr>
      </w:pPr>
      <w:r w:rsidRPr="00FB6BEA">
        <w:rPr>
          <w:rFonts w:eastAsia="Calibri" w:cs="Tahoma"/>
          <w:b/>
          <w:szCs w:val="18"/>
          <w:lang w:val="nl-NL"/>
        </w:rPr>
        <w:t>Eerste verlengingstermijn (op of na 1 april 2015)</w:t>
      </w:r>
    </w:p>
    <w:p w:rsidR="00A81E83" w:rsidRPr="00FB6BEA" w:rsidRDefault="00A81E83" w:rsidP="0026723A">
      <w:pPr>
        <w:ind w:left="720"/>
        <w:rPr>
          <w:rFonts w:cs="Tahoma"/>
          <w:lang w:val="nl-NL"/>
        </w:rPr>
      </w:pPr>
      <w:r w:rsidRPr="00FB6BEA">
        <w:rPr>
          <w:rFonts w:eastAsia="Calibri" w:cs="Tahoma"/>
          <w:color w:val="000000"/>
          <w:szCs w:val="18"/>
          <w:lang w:val="nl-NL"/>
        </w:rPr>
        <w:t>Voor klanten die hun dekking voor de eerste keer verlengen op of na 1 april 2015</w:t>
      </w:r>
      <w:r w:rsidRPr="00FB6BEA">
        <w:rPr>
          <w:rFonts w:eastAsia="Calibri" w:cs="Tahoma"/>
          <w:szCs w:val="18"/>
          <w:lang w:val="nl-NL"/>
        </w:rPr>
        <w:t>, mogen voor elke server waarvoor een geldige licentie is afgenomen op grond van de productgebruiksrechten voor een processorlicentie voor SQL Server 2008 R2 als volgt Software Assurance aanschaffen:</w:t>
      </w:r>
    </w:p>
    <w:p w:rsidR="0026723A" w:rsidRPr="00FB6BEA" w:rsidRDefault="0026723A" w:rsidP="0026723A">
      <w:pPr>
        <w:ind w:left="720"/>
        <w:rPr>
          <w:rFonts w:cs="Tahoma"/>
          <w:lang w:val="nl-NL"/>
        </w:rPr>
      </w:pPr>
    </w:p>
    <w:p w:rsidR="00A81E83" w:rsidRPr="00FB6BEA" w:rsidRDefault="00A81E83" w:rsidP="006C6786">
      <w:pPr>
        <w:numPr>
          <w:ilvl w:val="3"/>
          <w:numId w:val="96"/>
        </w:numPr>
        <w:spacing w:after="60"/>
        <w:ind w:left="1440"/>
        <w:rPr>
          <w:rFonts w:cs="Tahoma"/>
          <w:lang w:val="nl-NL"/>
        </w:rPr>
      </w:pPr>
      <w:r w:rsidRPr="00FB6BEA">
        <w:rPr>
          <w:rFonts w:eastAsia="Calibri" w:cs="Tahoma"/>
          <w:szCs w:val="18"/>
          <w:lang w:val="nl-NL"/>
        </w:rPr>
        <w:t>Zoals bepaald in de eerste paragraaf van deze productaantekening, zijn licenties die zijn verkregen voor 1 April 2015 kwalificerende licenties. Klanten mogen SA verlengen volgens de bepalingen in de sectie “Eerste verlengingstermijn (vóór 1 april 2015)” hierboven, en</w:t>
      </w:r>
    </w:p>
    <w:p w:rsidR="00A81E83" w:rsidRPr="00FB6BEA" w:rsidRDefault="00A81E83" w:rsidP="006C6786">
      <w:pPr>
        <w:numPr>
          <w:ilvl w:val="3"/>
          <w:numId w:val="96"/>
        </w:numPr>
        <w:spacing w:after="60"/>
        <w:ind w:left="1440"/>
        <w:rPr>
          <w:rFonts w:cs="Tahoma"/>
          <w:lang w:val="nl-NL"/>
        </w:rPr>
      </w:pPr>
      <w:r w:rsidRPr="00FB6BEA">
        <w:rPr>
          <w:rFonts w:eastAsia="Calibri" w:cs="Tahoma"/>
          <w:szCs w:val="18"/>
          <w:lang w:val="nl-NL"/>
        </w:rPr>
        <w:t>Voor licenties verkregen na 1 april 2015 mogen klanten SA verlengen voor vier core-licenties voor SQL Server Standard zonder de onderliggende core-licenties voor elke processorlicentie voor SQL</w:t>
      </w:r>
      <w:r w:rsidR="006B6E22">
        <w:rPr>
          <w:rFonts w:eastAsia="Calibri" w:cs="Tahoma"/>
          <w:szCs w:val="18"/>
          <w:lang w:val="nl-NL"/>
        </w:rPr>
        <w:t> </w:t>
      </w:r>
      <w:r w:rsidRPr="00FB6BEA">
        <w:rPr>
          <w:rFonts w:eastAsia="Calibri" w:cs="Tahoma"/>
          <w:szCs w:val="18"/>
          <w:lang w:val="nl-NL"/>
        </w:rPr>
        <w:t>Server 2008 R2 Standard aan te schaffen. Voor voortgezet gebruik van SQL Server 2012 op processors waarvoor meer dan vier core-licenties per processor vereist zijn, dient de klant aanvullende core-licenties aan te schaffen.</w:t>
      </w:r>
    </w:p>
    <w:p w:rsidR="00A81E83" w:rsidRPr="00FB6BEA" w:rsidRDefault="00A81E83" w:rsidP="006C6786">
      <w:pPr>
        <w:numPr>
          <w:ilvl w:val="0"/>
          <w:numId w:val="51"/>
        </w:numPr>
        <w:spacing w:after="60"/>
        <w:ind w:left="1440"/>
        <w:rPr>
          <w:rFonts w:cs="Tahoma"/>
          <w:lang w:val="nl-NL"/>
        </w:rPr>
      </w:pPr>
      <w:r w:rsidRPr="00FB6BEA">
        <w:rPr>
          <w:rFonts w:eastAsia="Calibri" w:cs="Tahoma"/>
          <w:szCs w:val="18"/>
          <w:lang w:val="nl-NL"/>
        </w:rPr>
        <w:t>De processorlicenties van klanten zijn niet langer geldig bij afname van Software Assurance voor core-licenties in het kader van deze aanbieding. De optie voor het verkrijgen van Software Assurance voor SQL Server core-licenties geldt niet voor verlenging van de dekking in het kader van een abonnementsprogramma.</w:t>
      </w:r>
    </w:p>
    <w:p w:rsidR="0026723A" w:rsidRPr="00FB6BEA" w:rsidRDefault="0026723A" w:rsidP="0026723A">
      <w:pPr>
        <w:tabs>
          <w:tab w:val="left" w:pos="1080"/>
        </w:tabs>
        <w:ind w:left="1080"/>
        <w:rPr>
          <w:rFonts w:cs="Tahoma"/>
          <w:lang w:val="nl-NL"/>
        </w:rPr>
      </w:pPr>
    </w:p>
    <w:p w:rsidR="0026723A" w:rsidRPr="00FB6BEA" w:rsidRDefault="00A431D5" w:rsidP="0026723A">
      <w:pPr>
        <w:spacing w:after="60"/>
        <w:ind w:left="720"/>
        <w:rPr>
          <w:rFonts w:cs="Tahoma"/>
          <w:lang w:val="nl-NL"/>
        </w:rPr>
      </w:pPr>
      <w:r w:rsidRPr="00FB6BEA">
        <w:rPr>
          <w:rFonts w:eastAsia="Calibri" w:cs="Tahoma"/>
          <w:b/>
          <w:szCs w:val="18"/>
          <w:lang w:val="nl-NL"/>
        </w:rPr>
        <w:t>Voor klanten die SQL Server Standard willen opwaarderen naar SQL Server Enterprise Core</w:t>
      </w:r>
    </w:p>
    <w:p w:rsidR="00A431D5" w:rsidRPr="00FB6BEA" w:rsidRDefault="00A431D5" w:rsidP="006B6E22">
      <w:pPr>
        <w:ind w:left="720"/>
        <w:rPr>
          <w:rFonts w:cs="Tahoma"/>
          <w:lang w:val="nl-NL"/>
        </w:rPr>
      </w:pPr>
      <w:r w:rsidRPr="00FB6BEA">
        <w:rPr>
          <w:rFonts w:eastAsia="Calibri" w:cs="Tahoma"/>
          <w:szCs w:val="18"/>
          <w:lang w:val="nl-NL"/>
        </w:rPr>
        <w:t>Klanten met kwalificerende licenties voor SQL Server 2008 R2 Standard kunnen deze licenties op elk gewenst moment gedurende de huidige looptijd van de Software Assurance-dekking opwaarderen naar SQL</w:t>
      </w:r>
      <w:r w:rsidR="006B6E22">
        <w:rPr>
          <w:rFonts w:eastAsia="Calibri" w:cs="Tahoma"/>
          <w:szCs w:val="18"/>
          <w:lang w:val="nl-NL"/>
        </w:rPr>
        <w:t> </w:t>
      </w:r>
      <w:r w:rsidRPr="00FB6BEA">
        <w:rPr>
          <w:rFonts w:eastAsia="Calibri" w:cs="Tahoma"/>
          <w:szCs w:val="18"/>
          <w:lang w:val="nl-NL"/>
        </w:rPr>
        <w:t xml:space="preserve">Server Enterprise (Per Core). Voor elke server waarvoor een klant over een geldige licentie beschikt op grond van de product use rights van de processorlicentie van SQL Server 2008 R2 Standard, kan de klant een aantal Opwaarderingslicenties voor Server Enterprise Core verkrijgen die gelijk is aan het totaalaantal fysieke processors op de server, vermenigvuldigd met de grootste waarde van: </w:t>
      </w:r>
    </w:p>
    <w:p w:rsidR="0026723A" w:rsidRPr="00FB6BEA" w:rsidRDefault="0026723A" w:rsidP="0026723A">
      <w:pPr>
        <w:tabs>
          <w:tab w:val="left" w:pos="1080"/>
        </w:tabs>
        <w:ind w:left="1080"/>
        <w:rPr>
          <w:rFonts w:cs="Tahoma"/>
          <w:lang w:val="nl-NL"/>
        </w:rPr>
      </w:pPr>
    </w:p>
    <w:p w:rsidR="00A431D5" w:rsidRPr="00FB6BEA" w:rsidRDefault="00A431D5" w:rsidP="006C6786">
      <w:pPr>
        <w:numPr>
          <w:ilvl w:val="3"/>
          <w:numId w:val="97"/>
        </w:numPr>
        <w:tabs>
          <w:tab w:val="left" w:pos="1440"/>
        </w:tabs>
        <w:spacing w:after="60"/>
        <w:ind w:left="1440"/>
        <w:rPr>
          <w:rFonts w:cs="Tahoma"/>
          <w:lang w:val="nl-NL"/>
        </w:rPr>
      </w:pPr>
      <w:r w:rsidRPr="00FB6BEA">
        <w:rPr>
          <w:rFonts w:eastAsia="Calibri" w:cs="Tahoma"/>
          <w:szCs w:val="18"/>
          <w:lang w:val="nl-NL"/>
        </w:rPr>
        <w:t>Vier, OF</w:t>
      </w:r>
    </w:p>
    <w:p w:rsidR="00A431D5" w:rsidRPr="00FB6BEA" w:rsidRDefault="00A431D5" w:rsidP="006C6786">
      <w:pPr>
        <w:numPr>
          <w:ilvl w:val="3"/>
          <w:numId w:val="97"/>
        </w:numPr>
        <w:tabs>
          <w:tab w:val="left" w:pos="1440"/>
        </w:tabs>
        <w:spacing w:after="60"/>
        <w:ind w:left="1440"/>
        <w:rPr>
          <w:rFonts w:cs="Tahoma"/>
          <w:lang w:val="nl-NL"/>
        </w:rPr>
      </w:pPr>
      <w:r w:rsidRPr="00FB6BEA">
        <w:rPr>
          <w:rFonts w:eastAsia="Calibri" w:cs="Tahoma"/>
          <w:szCs w:val="18"/>
          <w:lang w:val="nl-NL"/>
        </w:rPr>
        <w:t>het werkelijke aantal cores per fysieke processor, vermenigvuldigd met de betreffende core-factor</w:t>
      </w:r>
      <w:r w:rsidR="007544DD">
        <w:rPr>
          <w:rFonts w:eastAsia="Calibri" w:cs="Tahoma"/>
          <w:szCs w:val="18"/>
          <w:lang w:val="nl-NL"/>
        </w:rPr>
        <w:t xml:space="preserve">. </w:t>
      </w:r>
      <w:r w:rsidRPr="00FB6BEA">
        <w:rPr>
          <w:rFonts w:eastAsia="Calibri" w:cs="Tahoma"/>
          <w:szCs w:val="18"/>
          <w:lang w:val="nl-NL"/>
        </w:rPr>
        <w:t xml:space="preserve">(In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het verkrijgen van de Opwaarderingslicenties, via het Microsoft MAP-hulpprogramma of andere equivalente software.) </w:t>
      </w:r>
    </w:p>
    <w:p w:rsidR="0026723A" w:rsidRPr="00FB6BEA" w:rsidRDefault="0026723A" w:rsidP="0026723A">
      <w:pPr>
        <w:tabs>
          <w:tab w:val="left" w:pos="1440"/>
        </w:tabs>
        <w:ind w:left="1440"/>
        <w:rPr>
          <w:rFonts w:cs="Tahoma"/>
          <w:lang w:val="nl-NL"/>
        </w:rPr>
      </w:pPr>
    </w:p>
    <w:p w:rsidR="00A431D5" w:rsidRPr="00FB6BEA" w:rsidRDefault="00A431D5" w:rsidP="0026723A">
      <w:pPr>
        <w:ind w:left="720"/>
        <w:rPr>
          <w:rFonts w:cs="Tahoma"/>
          <w:lang w:val="nl-NL"/>
        </w:rPr>
      </w:pPr>
      <w:r w:rsidRPr="00FB6BEA">
        <w:rPr>
          <w:rFonts w:eastAsia="Calibri" w:cs="Tahoma"/>
          <w:szCs w:val="18"/>
          <w:lang w:val="nl-NL"/>
        </w:rPr>
        <w:t>Na het verkrijgen van het juiste aantal Opwaarderingslicenties voor SQL Server Enterprise Core, mag de klant de software implementeren en gebruiken op grond van de gebruiksrechten voor SQL Server Enterprise Core</w:t>
      </w:r>
      <w:r w:rsidR="007544DD">
        <w:rPr>
          <w:rFonts w:eastAsia="Calibri" w:cs="Tahoma"/>
          <w:szCs w:val="18"/>
          <w:lang w:val="nl-NL"/>
        </w:rPr>
        <w:t xml:space="preserve">. </w:t>
      </w:r>
      <w:r w:rsidRPr="00FB6BEA">
        <w:rPr>
          <w:rFonts w:eastAsia="Calibri" w:cs="Tahoma"/>
          <w:szCs w:val="18"/>
          <w:lang w:val="nl-NL"/>
        </w:rPr>
        <w:t>Met uitzondering van hetgeen is bepaald in deze sectie “Voor klanten die SQL Server Standard willen opwaarderen naar SQL Server Enterprise Core”</w:t>
      </w:r>
      <w:r w:rsidRPr="00FB6BEA">
        <w:rPr>
          <w:rFonts w:eastAsia="Calibri" w:cs="Tahoma"/>
          <w:b/>
          <w:szCs w:val="18"/>
          <w:lang w:val="nl-NL"/>
        </w:rPr>
        <w:t xml:space="preserve">, </w:t>
      </w:r>
      <w:r w:rsidRPr="00FB6BEA">
        <w:rPr>
          <w:rFonts w:eastAsia="Calibri" w:cs="Tahoma"/>
          <w:szCs w:val="18"/>
          <w:lang w:val="nl-NL"/>
        </w:rPr>
        <w:t>zijn de voorwaarden met betrekking tot het verkrijgen van Opwaarderingslicenties, zoals beschreven in de sectie over Software Assurance over deze Product List, van toepassing.</w:t>
      </w:r>
    </w:p>
    <w:p w:rsidR="009923B2" w:rsidRPr="00FB6BEA" w:rsidRDefault="009923B2" w:rsidP="0026723A">
      <w:pPr>
        <w:tabs>
          <w:tab w:val="left" w:pos="1080"/>
        </w:tabs>
        <w:ind w:left="1080"/>
        <w:rPr>
          <w:rFonts w:cs="Tahoma"/>
          <w:lang w:val="nl-NL"/>
        </w:rPr>
      </w:pPr>
    </w:p>
    <w:p w:rsidR="0026723A" w:rsidRPr="00FB6BEA" w:rsidRDefault="00A81E83" w:rsidP="0026723A">
      <w:pPr>
        <w:spacing w:after="60"/>
        <w:ind w:left="720"/>
        <w:rPr>
          <w:rFonts w:cs="Tahoma"/>
          <w:lang w:val="nl-NL"/>
        </w:rPr>
      </w:pPr>
      <w:r w:rsidRPr="00FB6BEA">
        <w:rPr>
          <w:rFonts w:eastAsia="Calibri" w:cs="Tahoma"/>
          <w:b/>
          <w:szCs w:val="18"/>
          <w:lang w:val="nl-NL"/>
        </w:rPr>
        <w:t>Voor klanten met Software Assurance-dekking die afloopt vóór 1 april 2015 en die deze dekking niet willen verlengen</w:t>
      </w:r>
    </w:p>
    <w:p w:rsidR="00A81E83" w:rsidRPr="00FB6BEA" w:rsidRDefault="00A81E83" w:rsidP="006B6E22">
      <w:pPr>
        <w:ind w:left="720"/>
        <w:rPr>
          <w:rFonts w:cs="Tahoma"/>
          <w:lang w:val="nl-NL"/>
        </w:rPr>
      </w:pPr>
      <w:r w:rsidRPr="00FB6BEA">
        <w:rPr>
          <w:rFonts w:eastAsia="Calibri" w:cs="Tahoma"/>
          <w:szCs w:val="18"/>
          <w:lang w:val="nl-NL"/>
        </w:rPr>
        <w:t>Enterprise Subscription-klanten en Open Value Subscription-klanten met een dekking die vervalt vóór 1</w:t>
      </w:r>
      <w:r w:rsidR="006B6E22">
        <w:rPr>
          <w:rFonts w:eastAsia="Calibri" w:cs="Tahoma"/>
          <w:szCs w:val="18"/>
          <w:lang w:val="nl-NL"/>
        </w:rPr>
        <w:t> </w:t>
      </w:r>
      <w:r w:rsidRPr="00FB6BEA">
        <w:rPr>
          <w:rFonts w:eastAsia="Calibri" w:cs="Tahoma"/>
          <w:szCs w:val="18"/>
          <w:lang w:val="nl-NL"/>
        </w:rPr>
        <w:t>april</w:t>
      </w:r>
      <w:r w:rsidR="006B6E22">
        <w:rPr>
          <w:rFonts w:eastAsia="Calibri" w:cs="Tahoma"/>
          <w:szCs w:val="18"/>
          <w:lang w:val="nl-NL"/>
        </w:rPr>
        <w:t> </w:t>
      </w:r>
      <w:r w:rsidRPr="00FB6BEA">
        <w:rPr>
          <w:rFonts w:eastAsia="Calibri" w:cs="Tahoma"/>
          <w:szCs w:val="18"/>
          <w:lang w:val="nl-NL"/>
        </w:rPr>
        <w:t>2015, die ervoor kiezen processorlicenties af te kopen, en alle andere klanten die eeuwigdurende licenties aanschaffen op grond van hun overeenkomst, en ervoor kiezen hun Software Assurance niet te verlengen, kunnen SQL Server 2008 R2 of SQL Server 2012 onder deze licenties als volgt uitvoeren:</w:t>
      </w:r>
    </w:p>
    <w:p w:rsidR="009C7505" w:rsidRPr="006217B5" w:rsidRDefault="009C7505" w:rsidP="00E60393">
      <w:pPr>
        <w:spacing w:line="192" w:lineRule="auto"/>
        <w:ind w:left="720"/>
        <w:rPr>
          <w:rFonts w:cs="Tahoma"/>
          <w:sz w:val="16"/>
          <w:szCs w:val="16"/>
          <w:lang w:val="nl-NL"/>
        </w:rPr>
      </w:pPr>
    </w:p>
    <w:p w:rsidR="00A81E83" w:rsidRPr="00FB6BEA" w:rsidRDefault="00A81E83" w:rsidP="006C6786">
      <w:pPr>
        <w:numPr>
          <w:ilvl w:val="0"/>
          <w:numId w:val="98"/>
        </w:numPr>
        <w:tabs>
          <w:tab w:val="left" w:pos="1440"/>
        </w:tabs>
        <w:spacing w:after="60"/>
        <w:ind w:left="1440"/>
        <w:rPr>
          <w:rFonts w:cs="Tahoma"/>
          <w:lang w:val="nl-NL"/>
        </w:rPr>
      </w:pPr>
      <w:r w:rsidRPr="00FB6BEA">
        <w:rPr>
          <w:rFonts w:eastAsia="Calibri" w:cs="Tahoma"/>
          <w:b/>
          <w:szCs w:val="18"/>
          <w:lang w:val="nl-NL"/>
        </w:rPr>
        <w:t>SQL Server 2008 R2 Standard:</w:t>
      </w:r>
      <w:r w:rsidRPr="00FB6BEA">
        <w:rPr>
          <w:rFonts w:eastAsia="Calibri" w:cs="Tahoma"/>
          <w:szCs w:val="18"/>
          <w:lang w:val="nl-NL"/>
        </w:rPr>
        <w:t xml:space="preserve"> Het voortgezette gebruik van deze versie van de software is onderhevig aan de productgebruiksrechten van de processorlicentie van SQL Server 2008 R2 Standard. Klanten hebben niet langer rechten onder License Mobility binnen Serverfarms of License Mobility via Software Assurance. </w:t>
      </w:r>
    </w:p>
    <w:p w:rsidR="00A81E83" w:rsidRPr="00FB6BEA" w:rsidRDefault="00A81E83" w:rsidP="006C6786">
      <w:pPr>
        <w:numPr>
          <w:ilvl w:val="0"/>
          <w:numId w:val="98"/>
        </w:numPr>
        <w:tabs>
          <w:tab w:val="left" w:pos="1440"/>
        </w:tabs>
        <w:spacing w:after="60"/>
        <w:ind w:left="1440"/>
        <w:rPr>
          <w:rFonts w:cs="Tahoma"/>
          <w:lang w:val="nl-NL"/>
        </w:rPr>
      </w:pPr>
      <w:r w:rsidRPr="00FB6BEA">
        <w:rPr>
          <w:rFonts w:eastAsia="Calibri" w:cs="Tahoma"/>
          <w:b/>
          <w:szCs w:val="18"/>
          <w:lang w:val="nl-NL"/>
        </w:rPr>
        <w:t>SQL Server 2012 Standard Core:</w:t>
      </w:r>
      <w:r w:rsidR="00AB380F">
        <w:rPr>
          <w:rFonts w:eastAsia="Calibri" w:cs="Tahoma"/>
          <w:b/>
          <w:szCs w:val="18"/>
          <w:lang w:val="nl-NL"/>
        </w:rPr>
        <w:t xml:space="preserve"> </w:t>
      </w:r>
      <w:r w:rsidRPr="00FB6BEA">
        <w:rPr>
          <w:rFonts w:eastAsia="Calibri" w:cs="Tahoma"/>
          <w:szCs w:val="18"/>
          <w:lang w:val="nl-NL"/>
        </w:rPr>
        <w:t xml:space="preserve">Het gebruik van deze versie van de software is onderhevig aan de productgebruiksrechten van de processorlicentie van SQL Server 2008 R2 Standard; maar: </w:t>
      </w:r>
    </w:p>
    <w:p w:rsidR="00A81E83" w:rsidRPr="00FB6BEA" w:rsidRDefault="00A81E83" w:rsidP="006C6786">
      <w:pPr>
        <w:numPr>
          <w:ilvl w:val="1"/>
          <w:numId w:val="99"/>
        </w:numPr>
        <w:tabs>
          <w:tab w:val="left" w:pos="1800"/>
        </w:tabs>
        <w:spacing w:after="60"/>
        <w:ind w:left="1800"/>
        <w:rPr>
          <w:rFonts w:cs="Tahoma"/>
          <w:lang w:val="nl-NL"/>
        </w:rPr>
      </w:pPr>
      <w:r w:rsidRPr="00FB6BEA">
        <w:rPr>
          <w:rFonts w:eastAsia="Calibri" w:cs="Tahoma"/>
          <w:szCs w:val="18"/>
          <w:lang w:val="nl-NL"/>
        </w:rPr>
        <w:t xml:space="preserve">klanten hebben niet langer rechten onder License Mobility binnen Serverfarms of License Mobility via Software Assurance; en </w:t>
      </w:r>
    </w:p>
    <w:p w:rsidR="00A81E83" w:rsidRPr="006B6E22" w:rsidRDefault="00A81E83" w:rsidP="006C6786">
      <w:pPr>
        <w:numPr>
          <w:ilvl w:val="1"/>
          <w:numId w:val="99"/>
        </w:numPr>
        <w:tabs>
          <w:tab w:val="left" w:pos="1800"/>
        </w:tabs>
        <w:spacing w:after="60"/>
        <w:ind w:left="1800"/>
        <w:rPr>
          <w:rFonts w:cs="Tahoma"/>
          <w:lang w:val="nl-NL"/>
        </w:rPr>
      </w:pPr>
      <w:r w:rsidRPr="00FB6BEA">
        <w:rPr>
          <w:rFonts w:eastAsia="Calibri" w:cs="Tahoma"/>
          <w:szCs w:val="18"/>
          <w:lang w:val="nl-NL"/>
        </w:rPr>
        <w:t xml:space="preserve">elke nieuwe toewijzing van licenties is onderhevig aan beperkingen in (i) en (ii) hieronder met bettrekking tot hun “core-licentie-equivalentie.” Core-licentie-equivalentie wordt als volgt bepaald. </w:t>
      </w:r>
    </w:p>
    <w:p w:rsidR="00A81E83" w:rsidRPr="00FB6BEA" w:rsidRDefault="00A81E83" w:rsidP="006C6786">
      <w:pPr>
        <w:numPr>
          <w:ilvl w:val="2"/>
          <w:numId w:val="98"/>
        </w:numPr>
        <w:tabs>
          <w:tab w:val="left" w:pos="2160"/>
        </w:tabs>
        <w:spacing w:after="60"/>
        <w:ind w:hanging="360"/>
        <w:rPr>
          <w:rFonts w:cs="Tahoma"/>
          <w:lang w:val="nl-NL"/>
        </w:rPr>
      </w:pPr>
      <w:r w:rsidRPr="00FB6BEA">
        <w:rPr>
          <w:rFonts w:eastAsia="Calibri" w:cs="Tahoma"/>
          <w:szCs w:val="18"/>
          <w:lang w:val="nl-NL"/>
        </w:rPr>
        <w:t xml:space="preserve">Voor een aantal licenties dat gelijk is aan de kleinste of elke (x) van het totale aantal processorlicenties dat aan een gelicentieerde server is toegewezen, onmiddellijk voor het verlopen van de Software Assurance of (y) het totale aantal fysieke processors op dit server waarvan de core-licentie-equivalentie de grootste is van: </w:t>
      </w:r>
    </w:p>
    <w:p w:rsidR="00A81E83" w:rsidRPr="00FB6BEA" w:rsidRDefault="00A81E83" w:rsidP="006C6786">
      <w:pPr>
        <w:numPr>
          <w:ilvl w:val="4"/>
          <w:numId w:val="51"/>
        </w:numPr>
        <w:tabs>
          <w:tab w:val="left" w:pos="2520"/>
        </w:tabs>
        <w:spacing w:after="60"/>
        <w:ind w:left="2880"/>
        <w:rPr>
          <w:rFonts w:cs="Tahoma"/>
          <w:lang w:val="nl-NL"/>
        </w:rPr>
      </w:pPr>
      <w:r w:rsidRPr="00FB6BEA">
        <w:rPr>
          <w:rFonts w:eastAsia="Calibri" w:cs="Tahoma"/>
          <w:szCs w:val="18"/>
          <w:lang w:val="nl-NL"/>
        </w:rPr>
        <w:t xml:space="preserve">vier cores per processorlicentie, OF </w:t>
      </w:r>
    </w:p>
    <w:p w:rsidR="00A81E83" w:rsidRPr="00FB6BEA" w:rsidRDefault="00A81E83" w:rsidP="006C6786">
      <w:pPr>
        <w:numPr>
          <w:ilvl w:val="4"/>
          <w:numId w:val="51"/>
        </w:numPr>
        <w:tabs>
          <w:tab w:val="left" w:pos="2520"/>
        </w:tabs>
        <w:spacing w:after="60"/>
        <w:ind w:left="2880"/>
        <w:rPr>
          <w:rFonts w:cs="Tahoma"/>
          <w:lang w:val="nl-NL"/>
        </w:rPr>
      </w:pPr>
      <w:r w:rsidRPr="00FB6BEA">
        <w:rPr>
          <w:rFonts w:eastAsia="Calibri" w:cs="Tahoma"/>
          <w:szCs w:val="18"/>
          <w:lang w:val="nl-NL"/>
        </w:rPr>
        <w:t>een aantal cores per processorlicentie, gebaseerd op het werkelijke aantal cores per fysieke processor, vermenigvuldigd met de desbetreffende core-factor. (In gevallen waarbij het eigenlijke aantal cores per fysieke processor meer is dan vier, moeten klanten een record bijhouden van de configuratie van de SQL Server-software die wordt uitgevoerd op de server (gelicentieerde instanties die worden uitgevoerd in besturingssysteemomgevingen op de gelicentieerde server) en de fysieke hardware die ondersteuning biedt voor de software, onmiddellijk voor de afloop van de Software Assurance, via het Microsoft MAP-hulpprogramma of andere equivalente software.)</w:t>
      </w:r>
    </w:p>
    <w:p w:rsidR="00A81E83" w:rsidRPr="00FB6BEA" w:rsidRDefault="00A81E83" w:rsidP="006C6786">
      <w:pPr>
        <w:numPr>
          <w:ilvl w:val="2"/>
          <w:numId w:val="98"/>
        </w:numPr>
        <w:tabs>
          <w:tab w:val="left" w:pos="2160"/>
        </w:tabs>
        <w:spacing w:after="60"/>
        <w:ind w:hanging="360"/>
        <w:rPr>
          <w:rFonts w:cs="Tahoma"/>
          <w:lang w:val="nl-NL"/>
        </w:rPr>
      </w:pPr>
      <w:r w:rsidRPr="00FB6BEA">
        <w:rPr>
          <w:rFonts w:eastAsia="Calibri" w:cs="Tahoma"/>
          <w:szCs w:val="18"/>
          <w:lang w:val="nl-NL"/>
        </w:rPr>
        <w:t>Voor alle processorlicenties met een verlopen Software Assurance, toegewezen aan dezelfde gelicentieerde server naast het werkelijke aantal fysieke processors op de server, is de core-equivalentie vier cores per processorlicentie.</w:t>
      </w:r>
    </w:p>
    <w:p w:rsidR="00A81E83" w:rsidRPr="00FB6BEA" w:rsidRDefault="00A81E83" w:rsidP="006C6786">
      <w:pPr>
        <w:numPr>
          <w:ilvl w:val="0"/>
          <w:numId w:val="54"/>
        </w:numPr>
        <w:tabs>
          <w:tab w:val="left" w:pos="1440"/>
        </w:tabs>
        <w:spacing w:after="60"/>
        <w:ind w:left="1440"/>
        <w:rPr>
          <w:rFonts w:cs="Tahoma"/>
          <w:lang w:val="nl-NL"/>
        </w:rPr>
      </w:pPr>
      <w:r w:rsidRPr="00FB6BEA">
        <w:rPr>
          <w:rFonts w:eastAsia="Calibri" w:cs="Tahoma"/>
          <w:szCs w:val="18"/>
          <w:lang w:val="nl-NL"/>
        </w:rPr>
        <w:t>Klanten kunnen licenties toewijzen aan een andere server. Indien de klant een licentie toewijst aan een andere server, dient de klant zicht te houden van de gebruiksrechten voor SQL Server 2012. Wanneer de klant core-licenties toewijst aan servers op grond van de gebruiksrechten voor SQL</w:t>
      </w:r>
      <w:r w:rsidR="006B6E22">
        <w:rPr>
          <w:rFonts w:eastAsia="Calibri" w:cs="Tahoma"/>
          <w:szCs w:val="18"/>
          <w:lang w:val="nl-NL"/>
        </w:rPr>
        <w:t> </w:t>
      </w:r>
      <w:r w:rsidRPr="00FB6BEA">
        <w:rPr>
          <w:rFonts w:eastAsia="Calibri" w:cs="Tahoma"/>
          <w:szCs w:val="18"/>
          <w:lang w:val="nl-NL"/>
        </w:rPr>
        <w:t>2012, mag de klant de core-equivalentie van de bestaande licenties combineren met aanvullende core-licenties voor SQL Server 2012.</w:t>
      </w:r>
    </w:p>
    <w:p w:rsidR="00A81E83" w:rsidRPr="00FB6BEA" w:rsidRDefault="00A81E83" w:rsidP="006C6786">
      <w:pPr>
        <w:numPr>
          <w:ilvl w:val="0"/>
          <w:numId w:val="54"/>
        </w:numPr>
        <w:tabs>
          <w:tab w:val="left" w:pos="1440"/>
        </w:tabs>
        <w:spacing w:after="60"/>
        <w:ind w:left="1440"/>
        <w:rPr>
          <w:rFonts w:cs="Tahoma"/>
          <w:lang w:val="nl-NL"/>
        </w:rPr>
      </w:pPr>
      <w:r w:rsidRPr="00FB6BEA">
        <w:rPr>
          <w:rFonts w:eastAsia="Calibri" w:cs="Tahoma"/>
          <w:szCs w:val="18"/>
          <w:lang w:val="nl-NL"/>
        </w:rPr>
        <w:t>De veronderstelde core-licentie-equivalentie van de klant impliceert niet dat hij een afzonderlijke processorlicentie kan toewijzen aan cores in twee of meer processors.</w:t>
      </w:r>
    </w:p>
    <w:p w:rsidR="009C7505" w:rsidRPr="006217B5" w:rsidRDefault="009C7505" w:rsidP="00E60393">
      <w:pPr>
        <w:tabs>
          <w:tab w:val="left" w:pos="1440"/>
        </w:tabs>
        <w:spacing w:line="192" w:lineRule="auto"/>
        <w:ind w:left="1080"/>
        <w:rPr>
          <w:rFonts w:cs="Tahoma"/>
          <w:sz w:val="16"/>
          <w:szCs w:val="16"/>
          <w:lang w:val="nl-NL"/>
        </w:rPr>
      </w:pPr>
    </w:p>
    <w:p w:rsidR="009C7505" w:rsidRPr="00FB6BEA" w:rsidRDefault="00A81E83" w:rsidP="009C7505">
      <w:pPr>
        <w:tabs>
          <w:tab w:val="left" w:pos="720"/>
        </w:tabs>
        <w:spacing w:after="60"/>
        <w:ind w:left="720"/>
        <w:rPr>
          <w:rFonts w:cs="Tahoma"/>
          <w:lang w:val="nl-NL"/>
        </w:rPr>
      </w:pPr>
      <w:r w:rsidRPr="00FB6BEA">
        <w:rPr>
          <w:rFonts w:eastAsia="Calibri" w:cs="Tahoma"/>
          <w:b/>
          <w:szCs w:val="18"/>
          <w:lang w:val="nl-NL"/>
        </w:rPr>
        <w:t>Voor klanten met Software Assurance-dekking die afloopt op of na 1 april 2015 en die deze dekking niet willen verlengen</w:t>
      </w:r>
    </w:p>
    <w:p w:rsidR="00A81E83" w:rsidRPr="00FB6BEA" w:rsidRDefault="00A81E83" w:rsidP="00FF453D">
      <w:pPr>
        <w:tabs>
          <w:tab w:val="left" w:pos="720"/>
        </w:tabs>
        <w:ind w:left="720"/>
        <w:rPr>
          <w:rFonts w:cs="Tahoma"/>
          <w:lang w:val="nl-NL"/>
        </w:rPr>
      </w:pPr>
      <w:r w:rsidRPr="00FB6BEA">
        <w:rPr>
          <w:rFonts w:eastAsia="Calibri" w:cs="Tahoma"/>
          <w:color w:val="000000"/>
          <w:szCs w:val="18"/>
          <w:lang w:val="nl-NL"/>
        </w:rPr>
        <w:t xml:space="preserve">Enterprise Subscription-klanten </w:t>
      </w:r>
      <w:r w:rsidRPr="00FB6BEA">
        <w:rPr>
          <w:rFonts w:eastAsia="Calibri" w:cs="Tahoma"/>
          <w:szCs w:val="18"/>
          <w:lang w:val="nl-NL"/>
        </w:rPr>
        <w:t>en Open Value Subscription-</w:t>
      </w:r>
      <w:r w:rsidRPr="00FB6BEA">
        <w:rPr>
          <w:rFonts w:eastAsia="Calibri" w:cs="Tahoma"/>
          <w:color w:val="000000"/>
          <w:szCs w:val="18"/>
          <w:lang w:val="nl-NL"/>
        </w:rPr>
        <w:t>klanten met een dekking die vervalt op of na 1</w:t>
      </w:r>
      <w:r w:rsidR="00FF453D" w:rsidRPr="00FB6BEA">
        <w:rPr>
          <w:rFonts w:eastAsia="Calibri" w:cs="Tahoma"/>
          <w:color w:val="000000"/>
          <w:szCs w:val="18"/>
          <w:lang w:val="nl-NL"/>
        </w:rPr>
        <w:t> </w:t>
      </w:r>
      <w:r w:rsidRPr="00FB6BEA">
        <w:rPr>
          <w:rFonts w:eastAsia="Calibri" w:cs="Tahoma"/>
          <w:color w:val="000000"/>
          <w:szCs w:val="18"/>
          <w:lang w:val="nl-NL"/>
        </w:rPr>
        <w:t xml:space="preserve">april 2015, die ervoor kiezen processorlicenties af te kopen, en alle andere klanten die eeuwigdurende licenties aanschaffen op grond van hun overeenkomst, hebben de volgende keuzemogelijkheden: </w:t>
      </w:r>
    </w:p>
    <w:p w:rsidR="009C7505" w:rsidRPr="006217B5" w:rsidRDefault="009C7505" w:rsidP="009923B2">
      <w:pPr>
        <w:tabs>
          <w:tab w:val="left" w:pos="720"/>
        </w:tabs>
        <w:spacing w:line="216" w:lineRule="auto"/>
        <w:ind w:left="720"/>
        <w:rPr>
          <w:rFonts w:cs="Tahoma"/>
          <w:sz w:val="16"/>
          <w:szCs w:val="16"/>
          <w:lang w:val="nl-NL"/>
        </w:rPr>
      </w:pPr>
    </w:p>
    <w:p w:rsidR="00A81E83" w:rsidRPr="00FB6BEA" w:rsidRDefault="00A81E83" w:rsidP="006C6786">
      <w:pPr>
        <w:numPr>
          <w:ilvl w:val="2"/>
          <w:numId w:val="51"/>
        </w:numPr>
        <w:spacing w:after="60"/>
        <w:ind w:left="1440"/>
        <w:rPr>
          <w:rFonts w:cs="Tahoma"/>
          <w:lang w:val="nl-NL"/>
        </w:rPr>
      </w:pPr>
      <w:r w:rsidRPr="00FB6BEA">
        <w:rPr>
          <w:rFonts w:eastAsia="Calibri" w:cs="Tahoma"/>
          <w:szCs w:val="18"/>
          <w:lang w:val="nl-NL"/>
        </w:rPr>
        <w:t>Zoals bepaald in de eerste paragraaf van deze productaantekening, zijn licenties die zijn verkregen voor 1 April 2015 kwalificerende licenties. Klanten mogen SQL Server 2012 blijven gebruiken volgens de bepalingen in de sectie “Voor klanten met Software Assurance-dekking die afloopt vóór 1 april 2015 en die deze dekking niet willen verlengen” hierboven, en</w:t>
      </w:r>
    </w:p>
    <w:p w:rsidR="00A81E83" w:rsidRPr="00FB6BEA" w:rsidRDefault="00A81E83" w:rsidP="006C6786">
      <w:pPr>
        <w:numPr>
          <w:ilvl w:val="2"/>
          <w:numId w:val="51"/>
        </w:numPr>
        <w:spacing w:after="60"/>
        <w:ind w:left="1440"/>
        <w:rPr>
          <w:rFonts w:cs="Tahoma"/>
          <w:lang w:val="nl-NL"/>
        </w:rPr>
      </w:pPr>
      <w:r w:rsidRPr="00FB6BEA">
        <w:rPr>
          <w:rFonts w:eastAsia="Calibri" w:cs="Tahoma"/>
          <w:szCs w:val="18"/>
          <w:lang w:val="nl-NL"/>
        </w:rPr>
        <w:t>Voor licenties verkregen na 1 april 2015 hebben de processorlicenties van de klant core-equivalentie van vier core-licenties voor SQL Server 2012 Standard. Voor voortgezet gebruik van SQL Server 2012 op processors waarvoor meer dan vier core-licenties per processor vereist zijn, dient de klant aanvullende core-licenties aan te schaffen.</w:t>
      </w:r>
    </w:p>
    <w:p w:rsidR="009C7505" w:rsidRPr="00FB6BEA" w:rsidRDefault="00A81E83" w:rsidP="00FF453D">
      <w:pPr>
        <w:spacing w:after="60"/>
        <w:ind w:left="720"/>
        <w:rPr>
          <w:rFonts w:cs="Tahoma"/>
          <w:lang w:val="nl-NL"/>
        </w:rPr>
      </w:pPr>
      <w:r w:rsidRPr="00FB6BEA">
        <w:rPr>
          <w:rFonts w:cs="Tahoma"/>
          <w:b/>
          <w:lang w:val="nl-NL"/>
        </w:rPr>
        <w:t>Voor klanten die zich bevinden in de VolksrepubliekChina en aldaar processorlicenties en</w:t>
      </w:r>
      <w:r w:rsidR="00FF453D" w:rsidRPr="00FB6BEA">
        <w:rPr>
          <w:rFonts w:cs="Tahoma"/>
          <w:b/>
          <w:lang w:val="nl-NL"/>
        </w:rPr>
        <w:t> </w:t>
      </w:r>
      <w:r w:rsidRPr="00FB6BEA">
        <w:rPr>
          <w:rFonts w:cs="Tahoma"/>
          <w:b/>
          <w:lang w:val="nl-NL"/>
        </w:rPr>
        <w:t>Software Assurance voor SQL Server 2008 R2 aanschaffen</w:t>
      </w:r>
    </w:p>
    <w:p w:rsidR="001D7A2C" w:rsidRPr="00FB6BEA" w:rsidRDefault="00A81E83" w:rsidP="006B6E22">
      <w:pPr>
        <w:ind w:left="720"/>
        <w:rPr>
          <w:rFonts w:cs="Tahoma"/>
          <w:lang w:val="nl-NL"/>
        </w:rPr>
      </w:pPr>
      <w:r w:rsidRPr="00FB6BEA">
        <w:rPr>
          <w:rFonts w:cs="Tahoma"/>
          <w:lang w:val="nl-NL"/>
        </w:rPr>
        <w:t>De verwijzingen naar 1 april 2012 en 1 april 2015 in deze product list zijn niet van toepassing. De</w:t>
      </w:r>
      <w:r w:rsidR="006B6E22">
        <w:rPr>
          <w:rFonts w:cs="Tahoma"/>
          <w:lang w:val="nl-NL"/>
        </w:rPr>
        <w:t> </w:t>
      </w:r>
      <w:r w:rsidRPr="00FB6BEA">
        <w:rPr>
          <w:rFonts w:cs="Tahoma"/>
          <w:lang w:val="nl-NL"/>
        </w:rPr>
        <w:t>toepasselijke datums voor deze klanten zijn respectievelijk 1 juli 2012 en 1 juli 2015.</w:t>
      </w:r>
      <w:bookmarkStart w:id="1456" w:name="_821_SQL_Server®"/>
      <w:bookmarkEnd w:id="1412"/>
      <w:bookmarkEnd w:id="1413"/>
      <w:bookmarkEnd w:id="1414"/>
      <w:bookmarkEnd w:id="1415"/>
      <w:bookmarkEnd w:id="1456"/>
    </w:p>
    <w:p w:rsidR="009C7505" w:rsidRDefault="009C7505" w:rsidP="009C7505">
      <w:pPr>
        <w:rPr>
          <w:rFonts w:cs="Tahoma"/>
          <w:lang w:val="nl-NL"/>
        </w:rPr>
      </w:pPr>
    </w:p>
    <w:p w:rsidR="0019545B" w:rsidRPr="00FB6BEA" w:rsidRDefault="0019545B" w:rsidP="009C7505">
      <w:pPr>
        <w:rPr>
          <w:rFonts w:cs="Tahoma"/>
          <w:lang w:val="nl-NL"/>
        </w:rPr>
      </w:pPr>
    </w:p>
    <w:p w:rsidR="008A1A57" w:rsidRPr="00FB6BEA" w:rsidRDefault="00AD4C5F" w:rsidP="00FF453D">
      <w:pPr>
        <w:pStyle w:val="Heading3"/>
        <w:ind w:left="234" w:hanging="234"/>
        <w:rPr>
          <w:rFonts w:ascii="Tahoma" w:hAnsi="Tahoma" w:cs="Tahoma"/>
          <w:lang w:val="nl-NL"/>
        </w:rPr>
      </w:pPr>
      <w:bookmarkStart w:id="1457" w:name="_81_System_Center_1"/>
      <w:bookmarkStart w:id="1458" w:name="Srv_72SysCtrConfigMgr07R2"/>
      <w:bookmarkStart w:id="1459" w:name="Srv_73SysCtrConfigMgr07R2"/>
      <w:bookmarkStart w:id="1460" w:name="Srv_76SysCtrConfigMgr07R2"/>
      <w:bookmarkStart w:id="1461" w:name="_Toc336338350"/>
      <w:bookmarkStart w:id="1462" w:name="_Toc346276008"/>
      <w:bookmarkStart w:id="1463" w:name="Srv_89SysCtrConfigMgr07R3EndofLife"/>
      <w:bookmarkEnd w:id="1457"/>
      <w:r w:rsidRPr="00FB6BEA">
        <w:rPr>
          <w:rFonts w:ascii="Tahoma" w:hAnsi="Tahoma" w:cs="Tahoma"/>
          <w:caps/>
          <w:color w:val="F66400"/>
          <w:sz w:val="22"/>
          <w:vertAlign w:val="superscript"/>
          <w:lang w:val="nl-NL"/>
        </w:rPr>
        <w:t>8</w:t>
      </w:r>
      <w:r w:rsidR="00721D3C">
        <w:rPr>
          <w:rFonts w:ascii="Tahoma" w:hAnsi="Tahoma" w:cs="Tahoma"/>
          <w:caps/>
          <w:color w:val="F66400"/>
          <w:sz w:val="22"/>
          <w:vertAlign w:val="superscript"/>
          <w:lang w:val="nl-NL"/>
        </w:rPr>
        <w:t>2</w:t>
      </w:r>
      <w:bookmarkEnd w:id="1458"/>
      <w:bookmarkEnd w:id="1459"/>
      <w:bookmarkEnd w:id="1460"/>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System Center Configuration Manager 2007 R3 – Management Server en Serverbeheerlicenties</w:t>
      </w:r>
      <w:bookmarkEnd w:id="1461"/>
      <w:bookmarkEnd w:id="1462"/>
    </w:p>
    <w:bookmarkEnd w:id="1463"/>
    <w:p w:rsidR="008A1A57" w:rsidRPr="00FB6BEA" w:rsidRDefault="008A1A57" w:rsidP="009C7505">
      <w:pPr>
        <w:ind w:left="720"/>
        <w:contextualSpacing/>
        <w:rPr>
          <w:rFonts w:cs="Tahoma"/>
          <w:lang w:val="nl-NL"/>
        </w:rPr>
      </w:pPr>
    </w:p>
    <w:p w:rsidR="008A1A57" w:rsidRPr="00FB6BEA" w:rsidRDefault="008A1A57" w:rsidP="009C7505">
      <w:pPr>
        <w:ind w:left="720"/>
        <w:rPr>
          <w:rFonts w:cs="Tahoma"/>
          <w:lang w:val="nl-NL"/>
        </w:rPr>
      </w:pPr>
      <w:r w:rsidRPr="00FB6BEA">
        <w:rPr>
          <w:rFonts w:cs="Tahoma"/>
          <w:color w:val="000000"/>
          <w:szCs w:val="24"/>
          <w:lang w:val="nl-NL"/>
        </w:rPr>
        <w:t>Deze producten hebben de EOL-status (End-Of-Life) en worden niet langer aangeboden.</w:t>
      </w:r>
    </w:p>
    <w:p w:rsidR="009C7505" w:rsidRPr="00FB6BEA" w:rsidRDefault="009C7505" w:rsidP="009C7505">
      <w:pPr>
        <w:ind w:left="720"/>
        <w:rPr>
          <w:rFonts w:cs="Tahoma"/>
          <w:lang w:val="nl-NL"/>
        </w:rPr>
      </w:pPr>
    </w:p>
    <w:p w:rsidR="008A1A57" w:rsidRPr="00FB6BEA" w:rsidRDefault="008A1A57" w:rsidP="009C7505">
      <w:pPr>
        <w:adjustRightInd w:val="0"/>
        <w:spacing w:after="60"/>
        <w:ind w:left="720"/>
        <w:textAlignment w:val="baseline"/>
        <w:rPr>
          <w:rFonts w:cs="Tahoma"/>
          <w:lang w:val="nl-NL"/>
        </w:rPr>
      </w:pPr>
      <w:r w:rsidRPr="00FB6BEA">
        <w:rPr>
          <w:rFonts w:cs="Tahoma"/>
          <w:b/>
          <w:szCs w:val="20"/>
          <w:lang w:val="nl-NL"/>
        </w:rPr>
        <w:t>Details eenmalige verlening van overstaplicentie System Center 2012</w:t>
      </w:r>
    </w:p>
    <w:p w:rsidR="008A1A57" w:rsidRPr="00FB6BEA" w:rsidRDefault="008A1A57" w:rsidP="009C7505">
      <w:pPr>
        <w:adjustRightInd w:val="0"/>
        <w:ind w:left="720"/>
        <w:textAlignment w:val="baseline"/>
        <w:rPr>
          <w:rFonts w:cs="Tahoma"/>
          <w:lang w:val="nl-NL"/>
        </w:rPr>
      </w:pPr>
      <w:r w:rsidRPr="00FB6BEA">
        <w:rPr>
          <w:rFonts w:cs="Tahoma"/>
          <w:lang w:val="nl-NL"/>
        </w:rPr>
        <w:t>Raadpleeg de productaantekening op aanbiedingen van System Center 2012 voor informatie over het verlenen van overstaplicenties.</w:t>
      </w:r>
    </w:p>
    <w:p w:rsidR="006B6E22" w:rsidRDefault="006B6E22" w:rsidP="009C7505">
      <w:pPr>
        <w:rPr>
          <w:rFonts w:cs="Tahoma"/>
          <w:lang w:val="nl-NL"/>
        </w:rPr>
      </w:pPr>
    </w:p>
    <w:p w:rsidR="0019545B" w:rsidRPr="00FB6BEA" w:rsidRDefault="0019545B" w:rsidP="009C7505">
      <w:pPr>
        <w:rPr>
          <w:rFonts w:cs="Tahoma"/>
          <w:lang w:val="nl-NL"/>
        </w:rPr>
      </w:pPr>
    </w:p>
    <w:p w:rsidR="00F75701" w:rsidRPr="00FB6BEA" w:rsidRDefault="00AD4C5F" w:rsidP="004A4569">
      <w:pPr>
        <w:pStyle w:val="Heading3"/>
        <w:ind w:left="225" w:hanging="225"/>
        <w:rPr>
          <w:rFonts w:ascii="Tahoma" w:hAnsi="Tahoma" w:cs="Tahoma"/>
          <w:caps/>
          <w:color w:val="F66400"/>
          <w:sz w:val="22"/>
          <w:lang w:val="nl-NL"/>
        </w:rPr>
      </w:pPr>
      <w:bookmarkStart w:id="1464" w:name="_82_System_Center_1"/>
      <w:bookmarkStart w:id="1465" w:name="Srv_94SystemsCenterDataProEtalEndofLife"/>
      <w:bookmarkStart w:id="1466" w:name="_Toc346276009"/>
      <w:bookmarkStart w:id="1467" w:name="Srv_94SystemsCenterDataProEtal"/>
      <w:bookmarkStart w:id="1468" w:name="Srv_82SysCtrDataProMgr07StdSvrMgmtML"/>
      <w:bookmarkStart w:id="1469" w:name="Srv_78SysCtrDataProMgr07StdSvrMgmtML"/>
      <w:bookmarkStart w:id="1470" w:name="Srv_79SysCtrDataProMgr07StdSvrMgmtML"/>
      <w:bookmarkEnd w:id="1464"/>
      <w:r w:rsidRPr="00FB6BEA">
        <w:rPr>
          <w:rFonts w:ascii="Tahoma" w:hAnsi="Tahoma" w:cs="Tahoma"/>
          <w:caps/>
          <w:color w:val="F66400"/>
          <w:sz w:val="22"/>
          <w:vertAlign w:val="superscript"/>
          <w:lang w:val="nl-NL"/>
        </w:rPr>
        <w:t>8</w:t>
      </w:r>
      <w:r w:rsidR="00721D3C">
        <w:rPr>
          <w:rFonts w:ascii="Tahoma" w:hAnsi="Tahoma" w:cs="Tahoma"/>
          <w:caps/>
          <w:color w:val="F66400"/>
          <w:sz w:val="22"/>
          <w:vertAlign w:val="superscript"/>
          <w:lang w:val="nl-NL"/>
        </w:rPr>
        <w:t>3</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System Center Data Protection Manager 2010 – Clientbeheerlicenties en Serverbeheerlicenties</w:t>
      </w:r>
      <w:bookmarkEnd w:id="1465"/>
      <w:bookmarkEnd w:id="1466"/>
    </w:p>
    <w:p w:rsidR="00F75701" w:rsidRPr="00FB6BEA" w:rsidRDefault="00F75701" w:rsidP="00602EF4">
      <w:pPr>
        <w:ind w:left="720"/>
        <w:rPr>
          <w:rFonts w:cs="Tahoma"/>
          <w:lang w:val="nl-NL"/>
        </w:rPr>
      </w:pPr>
    </w:p>
    <w:p w:rsidR="00F75701" w:rsidRPr="00FB6BEA" w:rsidRDefault="00F75701" w:rsidP="00602EF4">
      <w:pPr>
        <w:ind w:left="720"/>
        <w:rPr>
          <w:rFonts w:cs="Tahoma"/>
          <w:lang w:val="nl-NL"/>
        </w:rPr>
      </w:pPr>
      <w:r w:rsidRPr="00FB6BEA">
        <w:rPr>
          <w:rFonts w:cs="Tahoma"/>
          <w:lang w:val="nl-NL"/>
        </w:rPr>
        <w:t>Deze producten hebben de EOL-status (End-Of-Life) en worden niet langer aangeboden.</w:t>
      </w:r>
    </w:p>
    <w:p w:rsidR="00F75701" w:rsidRPr="00FB6BEA" w:rsidRDefault="00F75701" w:rsidP="00602EF4">
      <w:pPr>
        <w:ind w:left="720"/>
        <w:rPr>
          <w:rFonts w:cs="Tahoma"/>
          <w:lang w:val="nl-NL"/>
        </w:rPr>
      </w:pPr>
    </w:p>
    <w:p w:rsidR="00F75701" w:rsidRPr="00FB6BEA" w:rsidRDefault="00F75701" w:rsidP="00602EF4">
      <w:pPr>
        <w:adjustRightInd w:val="0"/>
        <w:spacing w:after="60"/>
        <w:ind w:left="720"/>
        <w:textAlignment w:val="baseline"/>
        <w:rPr>
          <w:rFonts w:cs="Tahoma"/>
          <w:lang w:val="nl-NL"/>
        </w:rPr>
      </w:pPr>
      <w:r w:rsidRPr="00FB6BEA">
        <w:rPr>
          <w:rFonts w:cs="Tahoma"/>
          <w:b/>
          <w:szCs w:val="20"/>
          <w:lang w:val="nl-NL"/>
        </w:rPr>
        <w:t>Details eenmalige verlening van overstaplicentie System Center 2012</w:t>
      </w:r>
    </w:p>
    <w:p w:rsidR="00F75701" w:rsidRPr="00FB6BEA" w:rsidRDefault="00F75701" w:rsidP="00602EF4">
      <w:pPr>
        <w:ind w:left="720"/>
        <w:rPr>
          <w:rFonts w:cs="Tahoma"/>
          <w:lang w:val="nl-NL"/>
        </w:rPr>
      </w:pPr>
      <w:r w:rsidRPr="00FB6BEA">
        <w:rPr>
          <w:rFonts w:cs="Tahoma"/>
          <w:lang w:val="nl-NL"/>
        </w:rPr>
        <w:t>Raadpleeg de productaantekening op aanbiedingen van System Center 2012 voor informatie over het verlenen van overstaplicenties.</w:t>
      </w:r>
    </w:p>
    <w:bookmarkEnd w:id="1467"/>
    <w:p w:rsidR="00602EF4" w:rsidRDefault="00602EF4" w:rsidP="00602EF4">
      <w:pPr>
        <w:rPr>
          <w:rFonts w:cs="Tahoma"/>
          <w:lang w:val="nl-NL"/>
        </w:rPr>
      </w:pPr>
    </w:p>
    <w:p w:rsidR="0019545B" w:rsidRPr="00FB6BEA" w:rsidRDefault="0019545B" w:rsidP="00602EF4">
      <w:pPr>
        <w:rPr>
          <w:rFonts w:cs="Tahoma"/>
          <w:lang w:val="nl-NL"/>
        </w:rPr>
      </w:pPr>
    </w:p>
    <w:p w:rsidR="00023FE7" w:rsidRPr="00FB6BEA" w:rsidRDefault="00AD4C5F" w:rsidP="0037081F">
      <w:pPr>
        <w:pStyle w:val="Heading3"/>
        <w:rPr>
          <w:rFonts w:ascii="Tahoma" w:hAnsi="Tahoma" w:cs="Tahoma"/>
          <w:lang w:val="nl-NL"/>
        </w:rPr>
      </w:pPr>
      <w:bookmarkStart w:id="1471" w:name="_79_System_Center"/>
      <w:bookmarkStart w:id="1472" w:name="_Toc336338351"/>
      <w:bookmarkStart w:id="1473" w:name="_Toc346276010"/>
      <w:bookmarkStart w:id="1474" w:name="Srv_79SystemCenterEssentials07"/>
      <w:bookmarkStart w:id="1475" w:name="Srv_80SystemCenterEssentials07"/>
      <w:bookmarkStart w:id="1476" w:name="Srv_83SystemCenterEssentials07"/>
      <w:bookmarkEnd w:id="1468"/>
      <w:bookmarkEnd w:id="1469"/>
      <w:bookmarkEnd w:id="1470"/>
      <w:bookmarkEnd w:id="1471"/>
      <w:r w:rsidRPr="00FB6BEA">
        <w:rPr>
          <w:rFonts w:ascii="Tahoma" w:hAnsi="Tahoma" w:cs="Tahoma"/>
          <w:caps/>
          <w:color w:val="F66400"/>
          <w:sz w:val="22"/>
          <w:vertAlign w:val="superscript"/>
          <w:lang w:val="nl-NL"/>
        </w:rPr>
        <w:t>8</w:t>
      </w:r>
      <w:r w:rsidR="00721D3C">
        <w:rPr>
          <w:rFonts w:ascii="Tahoma" w:hAnsi="Tahoma" w:cs="Tahoma"/>
          <w:caps/>
          <w:color w:val="F66400"/>
          <w:sz w:val="22"/>
          <w:vertAlign w:val="superscript"/>
          <w:lang w:val="nl-NL"/>
        </w:rPr>
        <w:t>4</w:t>
      </w:r>
      <w:r w:rsidRPr="00FB6BEA">
        <w:rPr>
          <w:rFonts w:ascii="Tahoma" w:hAnsi="Tahoma" w:cs="Tahoma"/>
          <w:color w:val="F66400"/>
          <w:sz w:val="22"/>
          <w:lang w:val="nl-NL"/>
        </w:rPr>
        <w:t xml:space="preserve"> System Center Essentials 2010</w:t>
      </w:r>
      <w:bookmarkEnd w:id="1472"/>
      <w:bookmarkEnd w:id="1473"/>
    </w:p>
    <w:bookmarkEnd w:id="1474"/>
    <w:bookmarkEnd w:id="1475"/>
    <w:bookmarkEnd w:id="1476"/>
    <w:p w:rsidR="00023FE7" w:rsidRPr="00FB6BEA" w:rsidRDefault="00023FE7" w:rsidP="0037081F">
      <w:pPr>
        <w:ind w:hanging="200"/>
        <w:rPr>
          <w:rFonts w:cs="Tahoma"/>
          <w:lang w:val="nl-NL"/>
        </w:rPr>
      </w:pPr>
    </w:p>
    <w:p w:rsidR="00CE2BD2" w:rsidRPr="00FB6BEA" w:rsidRDefault="00CE2BD2" w:rsidP="00602EF4">
      <w:pPr>
        <w:spacing w:after="60"/>
        <w:ind w:left="720"/>
        <w:rPr>
          <w:rFonts w:cs="Tahoma"/>
          <w:lang w:val="nl-NL"/>
        </w:rPr>
      </w:pPr>
      <w:r w:rsidRPr="00FB6BEA">
        <w:rPr>
          <w:rFonts w:cs="Tahoma"/>
          <w:b/>
          <w:color w:val="000000"/>
          <w:szCs w:val="20"/>
          <w:lang w:val="nl-NL"/>
        </w:rPr>
        <w:t>Migratietraject van System Center Essentials 2007 (SCE 2007) naar System Center Essentials 2010 (SCE 2010)</w:t>
      </w:r>
    </w:p>
    <w:p w:rsidR="00CE2BD2" w:rsidRPr="00FB6BEA" w:rsidRDefault="00CE2BD2" w:rsidP="00FF453D">
      <w:pPr>
        <w:ind w:left="720"/>
        <w:rPr>
          <w:rFonts w:cs="Tahoma"/>
          <w:lang w:val="nl-NL"/>
        </w:rPr>
      </w:pPr>
      <w:r w:rsidRPr="00FB6BEA">
        <w:rPr>
          <w:rFonts w:cs="Tahoma"/>
          <w:color w:val="000000"/>
          <w:szCs w:val="20"/>
          <w:lang w:val="nl-NL"/>
        </w:rPr>
        <w:t>Met de release van System Center Essentials 2010 (SCE 2010) moet u uw softwarelicenties en licenties voor</w:t>
      </w:r>
      <w:r w:rsidR="00FF453D" w:rsidRPr="00FB6BEA">
        <w:rPr>
          <w:rFonts w:cs="Tahoma"/>
          <w:color w:val="000000"/>
          <w:szCs w:val="20"/>
          <w:lang w:val="nl-NL"/>
        </w:rPr>
        <w:t> </w:t>
      </w:r>
      <w:r w:rsidRPr="00FB6BEA">
        <w:rPr>
          <w:rFonts w:cs="Tahoma"/>
          <w:color w:val="000000"/>
          <w:szCs w:val="20"/>
          <w:lang w:val="nl-NL"/>
        </w:rPr>
        <w:t>client-/serverbeheer apart bestellen en aanschaffen. In de toekomst zullen alleen individuele licenties worden aangeboden voor SCE 2010 (zonder SQL Server 2008-technologie), SCE 2010 met SQL Server 2008-technologie, Client-ML voor SCE 2010 en Server-ML voor SCE 2010.</w:t>
      </w:r>
    </w:p>
    <w:p w:rsidR="00CE2BD2" w:rsidRPr="00FB6BEA" w:rsidRDefault="00CE2BD2" w:rsidP="0037081F">
      <w:pPr>
        <w:ind w:left="720"/>
        <w:rPr>
          <w:rFonts w:cs="Tahoma"/>
          <w:lang w:val="nl-NL"/>
        </w:rPr>
      </w:pPr>
    </w:p>
    <w:p w:rsidR="00CE2BD2" w:rsidRPr="00FB6BEA" w:rsidRDefault="00CE2BD2" w:rsidP="0037081F">
      <w:pPr>
        <w:ind w:left="720"/>
        <w:rPr>
          <w:rFonts w:cs="Tahoma"/>
          <w:lang w:val="nl-NL"/>
        </w:rPr>
      </w:pPr>
      <w:r w:rsidRPr="00FB6BEA">
        <w:rPr>
          <w:rFonts w:cs="Tahoma"/>
          <w:color w:val="000000"/>
          <w:szCs w:val="20"/>
          <w:lang w:val="nl-NL"/>
        </w:rPr>
        <w:t>Klanten die hun serversoftwarelicenties en licenties voor client-/serverbeheer samen hebben aangeschaft en die per 1 juni 2010 of later over actieve Software Assurance-dekking voor deze licenties beschikken, kunnen een upgrade uitvoeren van deze licenties op de wijze zoals hieronder wordt aangegeven:</w:t>
      </w:r>
    </w:p>
    <w:p w:rsidR="00CE2BD2" w:rsidRPr="00FB6BEA" w:rsidRDefault="00CE2BD2" w:rsidP="00CE2BD2">
      <w:pPr>
        <w:ind w:left="720"/>
        <w:rPr>
          <w:rFonts w:cs="Tahoma"/>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180"/>
        <w:gridCol w:w="3960"/>
      </w:tblGrid>
      <w:tr w:rsidR="00CE2BD2" w:rsidRPr="00592656" w:rsidTr="006B6E22">
        <w:tc>
          <w:tcPr>
            <w:tcW w:w="4180" w:type="dxa"/>
            <w:tcBorders>
              <w:top w:val="single" w:sz="4" w:space="0" w:color="000000"/>
              <w:bottom w:val="single" w:sz="6" w:space="0" w:color="000000"/>
            </w:tcBorders>
            <w:shd w:val="clear" w:color="auto" w:fill="FABF8F"/>
          </w:tcPr>
          <w:p w:rsidR="00CE2BD2" w:rsidRPr="00FB6BEA" w:rsidRDefault="00CE2BD2" w:rsidP="0076704E">
            <w:pPr>
              <w:jc w:val="center"/>
              <w:rPr>
                <w:rFonts w:cs="Tahoma"/>
                <w:b/>
                <w:color w:val="000000"/>
                <w:szCs w:val="20"/>
                <w:lang w:val="nl-NL"/>
              </w:rPr>
            </w:pPr>
            <w:r w:rsidRPr="00FB6BEA">
              <w:rPr>
                <w:rFonts w:cs="Tahoma"/>
                <w:b/>
                <w:color w:val="000000"/>
                <w:szCs w:val="20"/>
                <w:lang w:val="nl-NL"/>
              </w:rPr>
              <w:t>SCE 2007-licentie</w:t>
            </w:r>
          </w:p>
        </w:tc>
        <w:tc>
          <w:tcPr>
            <w:tcW w:w="3960" w:type="dxa"/>
            <w:tcBorders>
              <w:top w:val="single" w:sz="4" w:space="0" w:color="000000"/>
              <w:bottom w:val="single" w:sz="6" w:space="0" w:color="000000"/>
            </w:tcBorders>
            <w:shd w:val="clear" w:color="auto" w:fill="FABF8F"/>
          </w:tcPr>
          <w:p w:rsidR="00CE2BD2" w:rsidRPr="00FB6BEA" w:rsidRDefault="00CE2BD2" w:rsidP="0076704E">
            <w:pPr>
              <w:jc w:val="center"/>
              <w:rPr>
                <w:rFonts w:cs="Tahoma"/>
                <w:b/>
                <w:color w:val="000000"/>
                <w:szCs w:val="20"/>
                <w:lang w:val="nl-NL"/>
              </w:rPr>
            </w:pPr>
            <w:r w:rsidRPr="00FB6BEA">
              <w:rPr>
                <w:rFonts w:cs="Tahoma"/>
                <w:b/>
                <w:color w:val="000000"/>
                <w:szCs w:val="20"/>
                <w:lang w:val="nl-NL"/>
              </w:rPr>
              <w:t>Migratie naar licentie voor SCE 2010</w:t>
            </w:r>
          </w:p>
        </w:tc>
      </w:tr>
      <w:tr w:rsidR="00CE2BD2" w:rsidRPr="004A4569" w:rsidTr="006B6E22">
        <w:tc>
          <w:tcPr>
            <w:tcW w:w="4180" w:type="dxa"/>
            <w:tcBorders>
              <w:top w:val="single" w:sz="6" w:space="0" w:color="000000"/>
            </w:tcBorders>
            <w:shd w:val="clear" w:color="auto" w:fill="FFFFFF"/>
          </w:tcPr>
          <w:p w:rsidR="00CE2BD2" w:rsidRPr="00CD452D" w:rsidRDefault="00CE2BD2" w:rsidP="0076704E">
            <w:pPr>
              <w:rPr>
                <w:rFonts w:cs="Tahoma"/>
                <w:color w:val="000000"/>
                <w:szCs w:val="20"/>
                <w:lang w:val="fr-FR"/>
              </w:rPr>
            </w:pPr>
            <w:r w:rsidRPr="00CD452D">
              <w:rPr>
                <w:rFonts w:cs="Tahoma"/>
                <w:color w:val="000000"/>
                <w:szCs w:val="20"/>
                <w:lang w:val="fr-FR"/>
              </w:rPr>
              <w:t>SCE 2007 (met 10 Server-ML’s en 50 Client-ML’s)</w:t>
            </w:r>
          </w:p>
        </w:tc>
        <w:tc>
          <w:tcPr>
            <w:tcW w:w="3960" w:type="dxa"/>
            <w:tcBorders>
              <w:top w:val="single" w:sz="6" w:space="0" w:color="000000"/>
            </w:tcBorders>
            <w:shd w:val="clear" w:color="auto" w:fill="FFFFFF"/>
          </w:tcPr>
          <w:p w:rsidR="00CE2BD2" w:rsidRPr="00FB6BEA" w:rsidRDefault="00CE2BD2" w:rsidP="006B6E22">
            <w:pPr>
              <w:rPr>
                <w:rFonts w:cs="Tahoma"/>
                <w:color w:val="000000"/>
                <w:szCs w:val="20"/>
                <w:lang w:val="nl-NL"/>
              </w:rPr>
            </w:pPr>
            <w:r w:rsidRPr="00FB6BEA">
              <w:rPr>
                <w:rFonts w:cs="Tahoma"/>
                <w:color w:val="000000"/>
                <w:szCs w:val="20"/>
                <w:lang w:val="nl-NL"/>
              </w:rPr>
              <w:t>1 serverlicentie voor SCE 2010-beheer; 10</w:t>
            </w:r>
            <w:r w:rsidR="006B6E22">
              <w:rPr>
                <w:rFonts w:cs="Tahoma"/>
                <w:color w:val="000000"/>
                <w:szCs w:val="20"/>
                <w:lang w:val="nl-NL"/>
              </w:rPr>
              <w:t> </w:t>
            </w:r>
            <w:r w:rsidRPr="00FB6BEA">
              <w:rPr>
                <w:rFonts w:cs="Tahoma"/>
                <w:color w:val="000000"/>
                <w:szCs w:val="20"/>
                <w:lang w:val="nl-NL"/>
              </w:rPr>
              <w:t>Server-ML’s; 50 Client-ML’s</w:t>
            </w:r>
          </w:p>
        </w:tc>
      </w:tr>
      <w:tr w:rsidR="00CE2BD2" w:rsidRPr="004A4569" w:rsidTr="006B6E22">
        <w:tc>
          <w:tcPr>
            <w:tcW w:w="4180" w:type="dxa"/>
            <w:shd w:val="clear" w:color="auto" w:fill="FFFFFF"/>
          </w:tcPr>
          <w:p w:rsidR="00CE2BD2" w:rsidRPr="00FB6BEA" w:rsidRDefault="00CE2BD2" w:rsidP="00E60393">
            <w:pPr>
              <w:rPr>
                <w:rFonts w:cs="Tahoma"/>
                <w:color w:val="000000"/>
                <w:szCs w:val="20"/>
                <w:lang w:val="nl-NL"/>
              </w:rPr>
            </w:pPr>
            <w:r w:rsidRPr="00FB6BEA">
              <w:rPr>
                <w:rFonts w:cs="Tahoma"/>
                <w:color w:val="000000"/>
                <w:szCs w:val="20"/>
                <w:lang w:val="nl-NL"/>
              </w:rPr>
              <w:t>SCE 2007 met SQL Server 2005-technologie (met</w:t>
            </w:r>
            <w:r w:rsidR="00E60393" w:rsidRPr="00FB6BEA">
              <w:rPr>
                <w:rFonts w:cs="Tahoma"/>
                <w:color w:val="000000"/>
                <w:szCs w:val="20"/>
                <w:lang w:val="nl-NL"/>
              </w:rPr>
              <w:t> </w:t>
            </w:r>
            <w:r w:rsidRPr="00FB6BEA">
              <w:rPr>
                <w:rFonts w:cs="Tahoma"/>
                <w:color w:val="000000"/>
                <w:szCs w:val="20"/>
                <w:lang w:val="nl-NL"/>
              </w:rPr>
              <w:t>10 Server-ML’s en 50 Client-ML’s)</w:t>
            </w:r>
          </w:p>
        </w:tc>
        <w:tc>
          <w:tcPr>
            <w:tcW w:w="3960" w:type="dxa"/>
            <w:shd w:val="clear" w:color="auto" w:fill="FFFFFF"/>
          </w:tcPr>
          <w:p w:rsidR="00CE2BD2" w:rsidRPr="00FB6BEA" w:rsidRDefault="00CE2BD2" w:rsidP="0076704E">
            <w:pPr>
              <w:rPr>
                <w:rFonts w:cs="Tahoma"/>
                <w:color w:val="000000"/>
                <w:szCs w:val="20"/>
                <w:lang w:val="nl-NL"/>
              </w:rPr>
            </w:pPr>
            <w:r w:rsidRPr="00FB6BEA">
              <w:rPr>
                <w:rFonts w:cs="Tahoma"/>
                <w:color w:val="000000"/>
                <w:szCs w:val="20"/>
                <w:lang w:val="nl-NL"/>
              </w:rPr>
              <w:t>1 serverlicentie voor SCE 2010-beheer met SQL Server 2008-technologie; 10 Server-ML’s voor SCE 2010; 50 Client-ML’s voor SCE 2010</w:t>
            </w:r>
          </w:p>
        </w:tc>
      </w:tr>
      <w:tr w:rsidR="00CE2BD2" w:rsidRPr="004A4569" w:rsidTr="006B6E22">
        <w:tc>
          <w:tcPr>
            <w:tcW w:w="4180" w:type="dxa"/>
            <w:shd w:val="clear" w:color="auto" w:fill="FFFFFF"/>
          </w:tcPr>
          <w:p w:rsidR="00CE2BD2" w:rsidRPr="00FB6BEA" w:rsidRDefault="00CE2BD2" w:rsidP="0076704E">
            <w:pPr>
              <w:rPr>
                <w:rFonts w:cs="Tahoma"/>
                <w:color w:val="000000"/>
                <w:szCs w:val="20"/>
                <w:lang w:val="nl-NL"/>
              </w:rPr>
            </w:pPr>
            <w:r w:rsidRPr="00FB6BEA">
              <w:rPr>
                <w:rFonts w:cs="Tahoma"/>
                <w:color w:val="000000"/>
                <w:szCs w:val="20"/>
                <w:lang w:val="nl-NL"/>
              </w:rPr>
              <w:t>Server-ML voor SCE 2007 (Aanvullende licentie voor 1 server) (of) Server-ML voor SCE 2007 (Aanvullende licentie voor 5 servers)</w:t>
            </w:r>
          </w:p>
        </w:tc>
        <w:tc>
          <w:tcPr>
            <w:tcW w:w="3960" w:type="dxa"/>
            <w:shd w:val="clear" w:color="auto" w:fill="FFFFFF"/>
          </w:tcPr>
          <w:p w:rsidR="00CE2BD2" w:rsidRPr="00FB6BEA" w:rsidRDefault="00CE2BD2" w:rsidP="0076704E">
            <w:pPr>
              <w:rPr>
                <w:rFonts w:cs="Tahoma"/>
                <w:color w:val="000000"/>
                <w:szCs w:val="20"/>
                <w:lang w:val="nl-NL"/>
              </w:rPr>
            </w:pPr>
            <w:r w:rsidRPr="00FB6BEA">
              <w:rPr>
                <w:rFonts w:cs="Tahoma"/>
                <w:color w:val="000000"/>
                <w:szCs w:val="20"/>
                <w:lang w:val="nl-NL"/>
              </w:rPr>
              <w:t>Gelijk aantal Server-ML’s voor SCE 2010</w:t>
            </w:r>
          </w:p>
        </w:tc>
      </w:tr>
      <w:tr w:rsidR="00CE2BD2" w:rsidRPr="004A4569" w:rsidTr="006B6E22">
        <w:tc>
          <w:tcPr>
            <w:tcW w:w="4180" w:type="dxa"/>
            <w:shd w:val="clear" w:color="auto" w:fill="FFFFFF"/>
          </w:tcPr>
          <w:p w:rsidR="00CE2BD2" w:rsidRPr="00FB6BEA" w:rsidRDefault="00CE2BD2" w:rsidP="0076704E">
            <w:pPr>
              <w:rPr>
                <w:rFonts w:cs="Tahoma"/>
                <w:color w:val="000000"/>
                <w:szCs w:val="20"/>
                <w:lang w:val="nl-NL"/>
              </w:rPr>
            </w:pPr>
            <w:r w:rsidRPr="00FB6BEA">
              <w:rPr>
                <w:rFonts w:cs="Tahoma"/>
                <w:color w:val="000000"/>
                <w:szCs w:val="20"/>
                <w:lang w:val="nl-NL"/>
              </w:rPr>
              <w:t>Client-ML voor SCE 2007 (Aanvullende licentie voor 5 clients) (of) Client-ML voor SCE 2007 (Aanvullende licentie voor 20 clients)</w:t>
            </w:r>
          </w:p>
        </w:tc>
        <w:tc>
          <w:tcPr>
            <w:tcW w:w="3960" w:type="dxa"/>
            <w:shd w:val="clear" w:color="auto" w:fill="FFFFFF"/>
          </w:tcPr>
          <w:p w:rsidR="00CE2BD2" w:rsidRPr="00FB6BEA" w:rsidRDefault="00CE2BD2" w:rsidP="0076704E">
            <w:pPr>
              <w:rPr>
                <w:rFonts w:cs="Tahoma"/>
                <w:color w:val="000000"/>
                <w:szCs w:val="20"/>
                <w:lang w:val="nl-NL"/>
              </w:rPr>
            </w:pPr>
            <w:r w:rsidRPr="00FB6BEA">
              <w:rPr>
                <w:rFonts w:cs="Tahoma"/>
                <w:color w:val="000000"/>
                <w:szCs w:val="20"/>
                <w:lang w:val="nl-NL"/>
              </w:rPr>
              <w:t>Gelijk aantal Client-ML’s voor SCE 2010</w:t>
            </w:r>
          </w:p>
        </w:tc>
      </w:tr>
    </w:tbl>
    <w:p w:rsidR="00E60393" w:rsidRDefault="00E60393" w:rsidP="00E60393">
      <w:pPr>
        <w:rPr>
          <w:lang w:val="nl-NL"/>
        </w:rPr>
      </w:pPr>
      <w:bookmarkStart w:id="1477" w:name="_80_System_Center"/>
      <w:bookmarkStart w:id="1478" w:name="_95_System_Center"/>
      <w:bookmarkStart w:id="1479" w:name="_Toc336338352"/>
      <w:bookmarkStart w:id="1480" w:name="Srv_98SysCenterOpsMgr2007R2EndofLife"/>
      <w:bookmarkStart w:id="1481" w:name="Srv_80SysCenterOpsMgr2007R2"/>
      <w:bookmarkStart w:id="1482" w:name="Srv_81SysCenterOpsMgr2007R2"/>
      <w:bookmarkStart w:id="1483" w:name="Srv_84SysCenterOpsMgr2007R2"/>
      <w:bookmarkEnd w:id="1477"/>
      <w:bookmarkEnd w:id="1478"/>
    </w:p>
    <w:p w:rsidR="0019545B" w:rsidRDefault="0019545B" w:rsidP="00E60393">
      <w:pPr>
        <w:rPr>
          <w:lang w:val="nl-NL"/>
        </w:rPr>
      </w:pPr>
    </w:p>
    <w:p w:rsidR="00F75701" w:rsidRPr="00FB6BEA" w:rsidRDefault="00AD4C5F" w:rsidP="00FF453D">
      <w:pPr>
        <w:pStyle w:val="Heading3"/>
        <w:ind w:left="234" w:hanging="234"/>
        <w:rPr>
          <w:rFonts w:ascii="Tahoma" w:hAnsi="Tahoma" w:cs="Tahoma"/>
          <w:lang w:val="nl-NL"/>
        </w:rPr>
      </w:pPr>
      <w:bookmarkStart w:id="1484" w:name="_84_System_Center"/>
      <w:bookmarkStart w:id="1485" w:name="_Toc346276011"/>
      <w:bookmarkEnd w:id="1484"/>
      <w:r w:rsidRPr="00FB6BEA">
        <w:rPr>
          <w:rFonts w:ascii="Tahoma" w:hAnsi="Tahoma" w:cs="Tahoma"/>
          <w:caps/>
          <w:color w:val="F66400"/>
          <w:sz w:val="22"/>
          <w:vertAlign w:val="superscript"/>
          <w:lang w:val="nl-NL"/>
        </w:rPr>
        <w:t>8</w:t>
      </w:r>
      <w:r w:rsidR="00721D3C">
        <w:rPr>
          <w:rFonts w:ascii="Tahoma" w:hAnsi="Tahoma" w:cs="Tahoma"/>
          <w:caps/>
          <w:color w:val="F66400"/>
          <w:sz w:val="22"/>
          <w:vertAlign w:val="superscript"/>
          <w:lang w:val="nl-NL"/>
        </w:rPr>
        <w:t>5</w:t>
      </w:r>
      <w:r w:rsidRPr="00FB6BEA">
        <w:rPr>
          <w:rFonts w:ascii="Tahoma" w:hAnsi="Tahoma" w:cs="Tahoma"/>
          <w:color w:val="F66400"/>
          <w:sz w:val="22"/>
          <w:lang w:val="nl-NL"/>
        </w:rPr>
        <w:t>System Center Operations Manager 2007 R2 – Management Server-, Serverbeheer- en Clientbeheerlicenties</w:t>
      </w:r>
      <w:bookmarkEnd w:id="1479"/>
      <w:bookmarkEnd w:id="1480"/>
      <w:bookmarkEnd w:id="1485"/>
    </w:p>
    <w:p w:rsidR="00F75701" w:rsidRPr="00FB6BEA" w:rsidRDefault="00F75701" w:rsidP="00602EF4">
      <w:pPr>
        <w:ind w:left="900"/>
        <w:rPr>
          <w:rFonts w:cs="Tahoma"/>
          <w:lang w:val="nl-NL"/>
        </w:rPr>
      </w:pPr>
    </w:p>
    <w:p w:rsidR="00F75701" w:rsidRPr="00FB6BEA" w:rsidRDefault="00F75701" w:rsidP="00602EF4">
      <w:pPr>
        <w:ind w:left="720"/>
        <w:rPr>
          <w:rFonts w:cs="Tahoma"/>
          <w:lang w:val="nl-NL"/>
        </w:rPr>
      </w:pPr>
      <w:r w:rsidRPr="00FB6BEA">
        <w:rPr>
          <w:rFonts w:cs="Tahoma"/>
          <w:lang w:val="nl-NL"/>
        </w:rPr>
        <w:t>Deze producten hebben de EOL-status (End-Of-Life) en worden niet langer aangeboden.</w:t>
      </w:r>
    </w:p>
    <w:p w:rsidR="00F75701" w:rsidRPr="00FB6BEA" w:rsidRDefault="00F75701" w:rsidP="00602EF4">
      <w:pPr>
        <w:ind w:left="720"/>
        <w:rPr>
          <w:rFonts w:cs="Tahoma"/>
          <w:lang w:val="nl-NL"/>
        </w:rPr>
      </w:pPr>
    </w:p>
    <w:p w:rsidR="00F75701" w:rsidRPr="00FB6BEA" w:rsidRDefault="00F75701" w:rsidP="00602EF4">
      <w:pPr>
        <w:pStyle w:val="FootnoteBulletLevel1"/>
        <w:tabs>
          <w:tab w:val="clear" w:pos="900"/>
        </w:tabs>
        <w:spacing w:before="0" w:after="60"/>
        <w:ind w:left="720" w:firstLine="0"/>
        <w:rPr>
          <w:rFonts w:ascii="Tahoma" w:hAnsi="Tahoma" w:cs="Tahoma"/>
          <w:lang w:val="nl-NL"/>
        </w:rPr>
      </w:pPr>
      <w:r w:rsidRPr="00FB6BEA">
        <w:rPr>
          <w:rFonts w:ascii="Tahoma" w:hAnsi="Tahoma" w:cs="Tahoma"/>
          <w:b/>
          <w:sz w:val="18"/>
          <w:lang w:val="nl-NL"/>
        </w:rPr>
        <w:t>Details eenmalige verlening van overstaplicentie System Center 2012</w:t>
      </w:r>
    </w:p>
    <w:p w:rsidR="00F75701" w:rsidRPr="00FB6BEA" w:rsidRDefault="00F75701" w:rsidP="00602EF4">
      <w:pPr>
        <w:ind w:left="720"/>
        <w:rPr>
          <w:rFonts w:cs="Tahoma"/>
          <w:lang w:val="nl-NL"/>
        </w:rPr>
      </w:pPr>
      <w:r w:rsidRPr="00FB6BEA">
        <w:rPr>
          <w:rFonts w:cs="Tahoma"/>
          <w:lang w:val="nl-NL"/>
        </w:rPr>
        <w:t>Raadpleeg de productaantekening op aanbiedingen van System Center 2012 voor informatie over het verlenen van overstaplicenties.</w:t>
      </w:r>
    </w:p>
    <w:p w:rsidR="00E60393" w:rsidRDefault="00E60393" w:rsidP="00602EF4">
      <w:pPr>
        <w:ind w:left="720"/>
        <w:rPr>
          <w:rFonts w:cs="Tahoma"/>
          <w:lang w:val="nl-NL"/>
        </w:rPr>
      </w:pPr>
    </w:p>
    <w:p w:rsidR="0019545B" w:rsidRPr="00FB6BEA" w:rsidRDefault="0019545B" w:rsidP="00602EF4">
      <w:pPr>
        <w:ind w:left="720"/>
        <w:rPr>
          <w:rFonts w:cs="Tahoma"/>
          <w:lang w:val="nl-NL"/>
        </w:rPr>
      </w:pPr>
    </w:p>
    <w:p w:rsidR="00ED5504" w:rsidRPr="00FB6BEA" w:rsidRDefault="00AD4C5F" w:rsidP="00ED5504">
      <w:pPr>
        <w:pStyle w:val="Heading3"/>
        <w:rPr>
          <w:rFonts w:ascii="Tahoma" w:hAnsi="Tahoma" w:cs="Tahoma"/>
          <w:lang w:val="nl-NL"/>
        </w:rPr>
      </w:pPr>
      <w:bookmarkStart w:id="1486" w:name="_81_System_Center"/>
      <w:bookmarkStart w:id="1487" w:name="_82_System_Center"/>
      <w:bookmarkStart w:id="1488" w:name="_83_System_Center"/>
      <w:bookmarkStart w:id="1489" w:name="_84__System"/>
      <w:bookmarkStart w:id="1490" w:name="_85_System_Center_1"/>
      <w:bookmarkStart w:id="1491" w:name="_Toc336338353"/>
      <w:bookmarkStart w:id="1492" w:name="_Toc346276012"/>
      <w:bookmarkStart w:id="1493" w:name="Srv_88SystemCtrReportMgr2006"/>
      <w:bookmarkStart w:id="1494" w:name="Srv_89SysCtrSvrMgmtSuiteEnterprise"/>
      <w:bookmarkEnd w:id="1481"/>
      <w:bookmarkEnd w:id="1482"/>
      <w:bookmarkEnd w:id="1483"/>
      <w:bookmarkEnd w:id="1486"/>
      <w:bookmarkEnd w:id="1487"/>
      <w:bookmarkEnd w:id="1488"/>
      <w:bookmarkEnd w:id="1489"/>
      <w:bookmarkEnd w:id="1490"/>
      <w:r w:rsidRPr="00FB6BEA">
        <w:rPr>
          <w:rFonts w:ascii="Tahoma" w:hAnsi="Tahoma" w:cs="Tahoma"/>
          <w:caps/>
          <w:color w:val="F66400"/>
          <w:sz w:val="22"/>
          <w:vertAlign w:val="superscript"/>
          <w:lang w:val="nl-NL"/>
        </w:rPr>
        <w:t>8</w:t>
      </w:r>
      <w:r w:rsidR="00721D3C">
        <w:rPr>
          <w:rFonts w:ascii="Tahoma" w:hAnsi="Tahoma" w:cs="Tahoma"/>
          <w:caps/>
          <w:color w:val="F66400"/>
          <w:sz w:val="22"/>
          <w:vertAlign w:val="superscript"/>
          <w:lang w:val="nl-NL"/>
        </w:rPr>
        <w:t>6</w:t>
      </w:r>
      <w:r w:rsidRPr="00FB6BEA">
        <w:rPr>
          <w:rFonts w:ascii="Tahoma" w:hAnsi="Tahoma" w:cs="Tahoma"/>
          <w:color w:val="F66400"/>
          <w:sz w:val="22"/>
          <w:lang w:val="nl-NL"/>
        </w:rPr>
        <w:t xml:space="preserve"> System Center Reporting Manager 2006</w:t>
      </w:r>
      <w:bookmarkEnd w:id="1491"/>
      <w:bookmarkEnd w:id="1492"/>
    </w:p>
    <w:bookmarkEnd w:id="1493"/>
    <w:p w:rsidR="00ED5504" w:rsidRPr="00FB6BEA" w:rsidRDefault="00ED5504" w:rsidP="00D511CC">
      <w:pPr>
        <w:pStyle w:val="EndnoteText"/>
        <w:ind w:left="0"/>
        <w:rPr>
          <w:rFonts w:ascii="Tahoma" w:hAnsi="Tahoma" w:cs="Tahoma"/>
          <w:lang w:val="nl-NL"/>
        </w:rPr>
      </w:pPr>
    </w:p>
    <w:p w:rsidR="00ED5504" w:rsidRPr="00FB6BEA" w:rsidRDefault="00ED5504" w:rsidP="00D511CC">
      <w:pPr>
        <w:pStyle w:val="EndnoteText"/>
        <w:ind w:left="720"/>
        <w:rPr>
          <w:rFonts w:ascii="Tahoma" w:hAnsi="Tahoma" w:cs="Tahoma"/>
          <w:lang w:val="nl-NL"/>
        </w:rPr>
      </w:pPr>
      <w:r w:rsidRPr="00FB6BEA">
        <w:rPr>
          <w:rFonts w:ascii="Tahoma" w:hAnsi="Tahoma" w:cs="Tahoma"/>
          <w:sz w:val="18"/>
          <w:lang w:val="nl-NL"/>
        </w:rPr>
        <w:t>Dit product heeft de EOL-status (End-Of-Life) en wordt niet langer aangeboden.</w:t>
      </w:r>
    </w:p>
    <w:p w:rsidR="00ED5504" w:rsidRPr="00FB6BEA" w:rsidRDefault="00ED5504" w:rsidP="00D511CC">
      <w:pPr>
        <w:pStyle w:val="EndnoteText"/>
        <w:ind w:left="720"/>
        <w:rPr>
          <w:rFonts w:ascii="Tahoma" w:hAnsi="Tahoma" w:cs="Tahoma"/>
          <w:lang w:val="nl-NL"/>
        </w:rPr>
      </w:pPr>
    </w:p>
    <w:p w:rsidR="00ED5504" w:rsidRPr="00FB6BEA" w:rsidRDefault="00ED5504" w:rsidP="00D511CC">
      <w:pPr>
        <w:pStyle w:val="EndnoteText"/>
        <w:spacing w:after="60"/>
        <w:ind w:left="720"/>
        <w:rPr>
          <w:rFonts w:ascii="Tahoma" w:hAnsi="Tahoma" w:cs="Tahoma"/>
          <w:lang w:val="nl-NL"/>
        </w:rPr>
      </w:pPr>
      <w:r w:rsidRPr="00FB6BEA">
        <w:rPr>
          <w:rFonts w:ascii="Tahoma" w:hAnsi="Tahoma" w:cs="Tahoma"/>
          <w:b/>
          <w:sz w:val="18"/>
          <w:lang w:val="nl-NL"/>
        </w:rPr>
        <w:t>Eenmalige licentieverlening aan houders van een licentie voor System Center Reporting Manager 2006</w:t>
      </w:r>
    </w:p>
    <w:p w:rsidR="00ED5504" w:rsidRPr="00FB6BEA" w:rsidRDefault="00ED5504" w:rsidP="00D511CC">
      <w:pPr>
        <w:pStyle w:val="EndnoteText"/>
        <w:ind w:left="720"/>
        <w:rPr>
          <w:rFonts w:ascii="Tahoma" w:hAnsi="Tahoma" w:cs="Tahoma"/>
          <w:lang w:val="nl-NL"/>
        </w:rPr>
      </w:pPr>
      <w:r w:rsidRPr="00FB6BEA">
        <w:rPr>
          <w:rFonts w:ascii="Tahoma" w:hAnsi="Tahoma" w:cs="Tahoma"/>
          <w:sz w:val="18"/>
          <w:lang w:val="nl-NL"/>
        </w:rPr>
        <w:t>Als eenmalige uitzondering in verband met het opheffing van System Center Reporting Manager 2006, verlenen we aan klanten met een Select, Enterprise, Open License, Open Value en Campus en School Overeenkomst met actieve Software Assurance voor elke licentie voor System Center Reporting Manager 2006 op 31 mei 2010 de volgende licenties zonder bijkomende kosten, afgezien van de kosten voor de media (indien van toepassing)</w:t>
      </w:r>
      <w:r w:rsidRPr="00FB6BEA">
        <w:rPr>
          <w:rFonts w:ascii="Tahoma" w:hAnsi="Tahoma" w:cs="Tahoma"/>
          <w:color w:val="000000"/>
          <w:sz w:val="18"/>
          <w:szCs w:val="20"/>
          <w:lang w:val="nl-NL"/>
        </w:rPr>
        <w:t>:</w:t>
      </w:r>
    </w:p>
    <w:p w:rsidR="00ED5504" w:rsidRPr="002A12B2" w:rsidRDefault="00ED5504" w:rsidP="00D511CC">
      <w:pPr>
        <w:pStyle w:val="EndnoteText"/>
        <w:rPr>
          <w:rFonts w:ascii="Tahoma" w:hAnsi="Tahoma" w:cs="Tahoma"/>
          <w:sz w:val="18"/>
          <w:szCs w:val="18"/>
          <w:lang w:val="nl-NL"/>
        </w:rPr>
      </w:pPr>
    </w:p>
    <w:p w:rsidR="00ED5504" w:rsidRPr="002A12B2" w:rsidRDefault="00ED5504" w:rsidP="00D511CC">
      <w:pPr>
        <w:pStyle w:val="EndnoteText"/>
        <w:numPr>
          <w:ilvl w:val="0"/>
          <w:numId w:val="7"/>
        </w:numPr>
        <w:tabs>
          <w:tab w:val="left" w:pos="1440"/>
        </w:tabs>
        <w:spacing w:after="60"/>
        <w:ind w:left="1440"/>
        <w:rPr>
          <w:rFonts w:ascii="Tahoma" w:hAnsi="Tahoma" w:cs="Tahoma"/>
          <w:sz w:val="18"/>
          <w:szCs w:val="18"/>
          <w:lang w:val="nl-NL"/>
        </w:rPr>
      </w:pPr>
      <w:r w:rsidRPr="002A12B2">
        <w:rPr>
          <w:rFonts w:ascii="Tahoma" w:hAnsi="Tahoma" w:cs="Tahoma"/>
          <w:sz w:val="18"/>
          <w:szCs w:val="18"/>
          <w:lang w:val="nl-NL"/>
        </w:rPr>
        <w:t>Eén serverbeheerlicentie voor System Center Service Manager 2010 (zonder SQL-technologie)</w:t>
      </w:r>
    </w:p>
    <w:p w:rsidR="00ED5504" w:rsidRPr="002A12B2" w:rsidRDefault="00ED5504" w:rsidP="00D511CC">
      <w:pPr>
        <w:pStyle w:val="EndnoteText"/>
        <w:numPr>
          <w:ilvl w:val="0"/>
          <w:numId w:val="7"/>
        </w:numPr>
        <w:spacing w:after="60"/>
        <w:ind w:left="1440"/>
        <w:rPr>
          <w:rFonts w:ascii="Tahoma" w:hAnsi="Tahoma" w:cs="Tahoma"/>
          <w:sz w:val="18"/>
          <w:szCs w:val="18"/>
          <w:lang w:val="nl-NL"/>
        </w:rPr>
      </w:pPr>
      <w:r w:rsidRPr="002A12B2">
        <w:rPr>
          <w:rFonts w:ascii="Tahoma" w:hAnsi="Tahoma" w:cs="Tahoma"/>
          <w:sz w:val="18"/>
          <w:szCs w:val="18"/>
          <w:lang w:val="nl-NL"/>
        </w:rPr>
        <w:t>Vijf serverbeheerlicenties voor System Center Service Manager 2010</w:t>
      </w:r>
    </w:p>
    <w:p w:rsidR="00ED5504" w:rsidRPr="002A12B2" w:rsidRDefault="00ED5504" w:rsidP="00D511CC">
      <w:pPr>
        <w:pStyle w:val="EndnoteText"/>
        <w:numPr>
          <w:ilvl w:val="0"/>
          <w:numId w:val="7"/>
        </w:numPr>
        <w:spacing w:after="60"/>
        <w:ind w:left="1440"/>
        <w:rPr>
          <w:rFonts w:ascii="Tahoma" w:hAnsi="Tahoma" w:cs="Tahoma"/>
          <w:sz w:val="18"/>
          <w:szCs w:val="18"/>
          <w:lang w:val="nl-NL"/>
        </w:rPr>
      </w:pPr>
      <w:r w:rsidRPr="002A12B2">
        <w:rPr>
          <w:rFonts w:ascii="Tahoma" w:hAnsi="Tahoma" w:cs="Tahoma"/>
          <w:sz w:val="18"/>
          <w:szCs w:val="18"/>
          <w:lang w:val="nl-NL"/>
        </w:rPr>
        <w:t>Dertig clientbeheerlicenties voor System Center Service Manager 2010</w:t>
      </w:r>
    </w:p>
    <w:p w:rsidR="00ED5504" w:rsidRPr="002A12B2" w:rsidRDefault="00ED5504" w:rsidP="00D511CC">
      <w:pPr>
        <w:pStyle w:val="EndnoteText"/>
        <w:ind w:left="0"/>
        <w:rPr>
          <w:rFonts w:ascii="Tahoma" w:hAnsi="Tahoma" w:cs="Tahoma"/>
          <w:sz w:val="18"/>
          <w:szCs w:val="18"/>
          <w:lang w:val="nl-NL"/>
        </w:rPr>
      </w:pPr>
    </w:p>
    <w:p w:rsidR="00ED5504" w:rsidRPr="002A12B2" w:rsidRDefault="00ED5504" w:rsidP="00D511CC">
      <w:pPr>
        <w:pStyle w:val="EndnoteText"/>
        <w:ind w:left="720"/>
        <w:rPr>
          <w:rFonts w:ascii="Tahoma" w:hAnsi="Tahoma" w:cs="Tahoma"/>
          <w:sz w:val="18"/>
          <w:szCs w:val="18"/>
          <w:lang w:val="nl-NL"/>
        </w:rPr>
      </w:pPr>
      <w:r w:rsidRPr="002A12B2">
        <w:rPr>
          <w:rFonts w:ascii="Tahoma" w:hAnsi="Tahoma" w:cs="Tahoma"/>
          <w:sz w:val="18"/>
          <w:szCs w:val="18"/>
          <w:lang w:val="nl-NL"/>
        </w:rPr>
        <w:t xml:space="preserve">Alle licenties die in het kader van deze aanbieding worden verleend, zijn inclusief Software Assurance-dekking. Deze dekking vervalt op het moment dat de corresponderende dekking voor System Center Reporting Manager 2006 vervalt. Op het moment dat deze dekking afloopt kan de klant de Software Assurance verlengen voor de toegekende licenties. </w:t>
      </w:r>
    </w:p>
    <w:p w:rsidR="00ED5504" w:rsidRPr="002A12B2" w:rsidRDefault="00ED5504" w:rsidP="00D511CC">
      <w:pPr>
        <w:pStyle w:val="EndnoteText"/>
        <w:ind w:left="720"/>
        <w:rPr>
          <w:rFonts w:ascii="Tahoma" w:hAnsi="Tahoma" w:cs="Tahoma"/>
          <w:sz w:val="18"/>
          <w:szCs w:val="18"/>
          <w:lang w:val="nl-NL"/>
        </w:rPr>
      </w:pPr>
    </w:p>
    <w:p w:rsidR="00ED5504" w:rsidRPr="002A12B2" w:rsidRDefault="00ED5504" w:rsidP="002C57AC">
      <w:pPr>
        <w:pStyle w:val="EndnoteText"/>
        <w:ind w:left="720"/>
        <w:rPr>
          <w:rFonts w:ascii="Tahoma" w:hAnsi="Tahoma" w:cs="Tahoma"/>
          <w:sz w:val="18"/>
          <w:szCs w:val="18"/>
          <w:lang w:val="nl-NL"/>
        </w:rPr>
      </w:pPr>
      <w:r w:rsidRPr="002A12B2">
        <w:rPr>
          <w:rFonts w:ascii="Tahoma" w:hAnsi="Tahoma" w:cs="Tahoma"/>
          <w:sz w:val="18"/>
          <w:szCs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op grond van de gratis licenties vervalt op</w:t>
      </w:r>
      <w:r w:rsidR="002C57AC" w:rsidRPr="002A12B2">
        <w:rPr>
          <w:rFonts w:ascii="Tahoma" w:hAnsi="Tahoma" w:cs="Tahoma"/>
          <w:sz w:val="18"/>
          <w:szCs w:val="18"/>
          <w:lang w:val="nl-NL"/>
        </w:rPr>
        <w:t> </w:t>
      </w:r>
      <w:r w:rsidRPr="002A12B2">
        <w:rPr>
          <w:rFonts w:ascii="Tahoma" w:hAnsi="Tahoma" w:cs="Tahoma"/>
          <w:sz w:val="18"/>
          <w:szCs w:val="18"/>
          <w:lang w:val="nl-NL"/>
        </w:rPr>
        <w:t>het moment dat het gebruiksrecht voor de software op grond van de kwalificerende licenties voor System Center Reporting Manager 2006 afloopt. Klanten kunnen de licenties die in het kader van deze aanbieding zijn verleend, niet los van de corresponderende kwalificerende licenties overdragen.</w:t>
      </w:r>
    </w:p>
    <w:p w:rsidR="00ED5504" w:rsidRPr="002A12B2" w:rsidRDefault="00ED5504" w:rsidP="00D511CC">
      <w:pPr>
        <w:pStyle w:val="EndnoteText"/>
        <w:ind w:left="720"/>
        <w:rPr>
          <w:rFonts w:ascii="Tahoma" w:hAnsi="Tahoma" w:cs="Tahoma"/>
          <w:sz w:val="18"/>
          <w:szCs w:val="18"/>
          <w:lang w:val="nl-NL"/>
        </w:rPr>
      </w:pPr>
    </w:p>
    <w:p w:rsidR="00ED5504" w:rsidRPr="002A12B2" w:rsidRDefault="00ED5504" w:rsidP="002C57AC">
      <w:pPr>
        <w:ind w:left="720"/>
        <w:rPr>
          <w:rFonts w:cs="Tahoma"/>
          <w:szCs w:val="18"/>
          <w:lang w:val="nl-NL"/>
        </w:rPr>
      </w:pPr>
      <w:r w:rsidRPr="002A12B2">
        <w:rPr>
          <w:rFonts w:eastAsia="Calibri" w:cs="Tahoma"/>
          <w:color w:val="000000"/>
          <w:szCs w:val="18"/>
          <w:lang w:val="nl-NL"/>
        </w:rPr>
        <w:t>Licenties voor System Center Reporting Manager 2006</w:t>
      </w:r>
      <w:r w:rsidRPr="002A12B2">
        <w:rPr>
          <w:rFonts w:cs="Tahoma"/>
          <w:bCs/>
          <w:szCs w:val="18"/>
          <w:lang w:val="nl-NL"/>
        </w:rPr>
        <w:t xml:space="preserve"> die na 31 mei 2010 worden verkregen als onderdeel van het jaarlijkse True-Up proces voor Enterprise Enrollments van de klant, op grond waarvan licenties voor </w:t>
      </w:r>
      <w:r w:rsidRPr="002A12B2">
        <w:rPr>
          <w:rFonts w:eastAsia="Calibri" w:cs="Tahoma"/>
          <w:color w:val="000000"/>
          <w:szCs w:val="18"/>
          <w:lang w:val="nl-NL"/>
        </w:rPr>
        <w:t>System Center Reporting Manager 2006</w:t>
      </w:r>
      <w:r w:rsidRPr="002A12B2">
        <w:rPr>
          <w:rFonts w:cs="Tahoma"/>
          <w:bCs/>
          <w:szCs w:val="18"/>
          <w:lang w:val="nl-NL"/>
        </w:rPr>
        <w:t xml:space="preserve"> voor de eerste keer zijn verkregen vóór 31 mei 2010 komen ook in</w:t>
      </w:r>
      <w:r w:rsidR="002C57AC" w:rsidRPr="002A12B2">
        <w:rPr>
          <w:rFonts w:cs="Tahoma"/>
          <w:bCs/>
          <w:szCs w:val="18"/>
          <w:lang w:val="nl-NL"/>
        </w:rPr>
        <w:t> </w:t>
      </w:r>
      <w:r w:rsidRPr="002A12B2">
        <w:rPr>
          <w:rFonts w:cs="Tahoma"/>
          <w:bCs/>
          <w:szCs w:val="18"/>
          <w:lang w:val="nl-NL"/>
        </w:rPr>
        <w:t>aanmerking voor serverbeheerlicenties voor System Center Service Manager 2010 en licenties voor server-/clientbeheer op grond van deze aanbieding.</w:t>
      </w:r>
    </w:p>
    <w:p w:rsidR="00ED5504" w:rsidRPr="002A12B2" w:rsidRDefault="00ED5504" w:rsidP="00D511CC">
      <w:pPr>
        <w:ind w:left="720"/>
        <w:rPr>
          <w:rFonts w:cs="Tahoma"/>
          <w:szCs w:val="18"/>
          <w:lang w:val="nl-NL"/>
        </w:rPr>
      </w:pPr>
    </w:p>
    <w:p w:rsidR="00ED5504" w:rsidRPr="002A12B2" w:rsidRDefault="00ED5504" w:rsidP="00E60393">
      <w:pPr>
        <w:pStyle w:val="EndnoteText"/>
        <w:ind w:left="720"/>
        <w:rPr>
          <w:rFonts w:ascii="Tahoma" w:hAnsi="Tahoma" w:cs="Tahoma"/>
          <w:sz w:val="18"/>
          <w:szCs w:val="18"/>
          <w:lang w:val="nl-NL"/>
        </w:rPr>
      </w:pPr>
      <w:r w:rsidRPr="002A12B2">
        <w:rPr>
          <w:rFonts w:ascii="Tahoma" w:hAnsi="Tahoma" w:cs="Tahoma"/>
          <w:bCs/>
          <w:sz w:val="18"/>
          <w:szCs w:val="18"/>
          <w:lang w:val="nl-NL"/>
        </w:rPr>
        <w:t>Voor Enterprise Subscription, Campus en School, en Open Value Subscription Overeenkomsten worden dezelfde rechten op tijdelijke basis verleend tot het einde van de looptijd van de licentie, mits de Licenties</w:t>
      </w:r>
      <w:r w:rsidR="00E60393" w:rsidRPr="002A12B2">
        <w:rPr>
          <w:rFonts w:ascii="Tahoma" w:hAnsi="Tahoma" w:cs="Tahoma"/>
          <w:bCs/>
          <w:sz w:val="18"/>
          <w:szCs w:val="18"/>
          <w:lang w:val="nl-NL"/>
        </w:rPr>
        <w:t> </w:t>
      </w:r>
      <w:r w:rsidRPr="002A12B2">
        <w:rPr>
          <w:rFonts w:ascii="Tahoma" w:hAnsi="Tahoma" w:cs="Tahoma"/>
          <w:bCs/>
          <w:sz w:val="18"/>
          <w:szCs w:val="18"/>
          <w:lang w:val="nl-NL"/>
        </w:rPr>
        <w:t>en Software Assurance geldig zijn ten tijde van het verlenen van de rechten en de klant voortdurende abonnementsdekking heeft behouden</w:t>
      </w:r>
      <w:r w:rsidR="007544DD" w:rsidRPr="002A12B2">
        <w:rPr>
          <w:rFonts w:ascii="Tahoma" w:hAnsi="Tahoma" w:cs="Tahoma"/>
          <w:bCs/>
          <w:sz w:val="18"/>
          <w:szCs w:val="18"/>
          <w:lang w:val="nl-NL"/>
        </w:rPr>
        <w:t xml:space="preserve">. </w:t>
      </w:r>
      <w:r w:rsidRPr="002A12B2">
        <w:rPr>
          <w:rFonts w:ascii="Tahoma" w:hAnsi="Tahoma" w:cs="Tahoma"/>
          <w:bCs/>
          <w:sz w:val="18"/>
          <w:szCs w:val="18"/>
          <w:lang w:val="nl-NL"/>
        </w:rPr>
        <w:t>Deze rechten worden alleen permanent indien de</w:t>
      </w:r>
      <w:r w:rsidR="00E60393" w:rsidRPr="002A12B2">
        <w:rPr>
          <w:rFonts w:ascii="Tahoma" w:hAnsi="Tahoma" w:cs="Tahoma"/>
          <w:bCs/>
          <w:sz w:val="18"/>
          <w:szCs w:val="18"/>
          <w:lang w:val="nl-NL"/>
        </w:rPr>
        <w:t> </w:t>
      </w:r>
      <w:r w:rsidRPr="002A12B2">
        <w:rPr>
          <w:rFonts w:ascii="Tahoma" w:hAnsi="Tahoma" w:cs="Tahoma"/>
          <w:bCs/>
          <w:sz w:val="18"/>
          <w:szCs w:val="18"/>
          <w:lang w:val="nl-NL"/>
        </w:rPr>
        <w:t>afkoopoptie wordt toegepast, en de rechten blijven onderworpen aan alle voorwaarden van de licentieovereenkomst van de klant.</w:t>
      </w:r>
    </w:p>
    <w:p w:rsidR="00E60393" w:rsidRPr="0000743D" w:rsidRDefault="00E60393">
      <w:pPr>
        <w:pStyle w:val="EndnoteText"/>
        <w:rPr>
          <w:rFonts w:ascii="Tahoma" w:hAnsi="Tahoma" w:cs="Tahoma"/>
          <w:sz w:val="18"/>
          <w:szCs w:val="18"/>
          <w:lang w:val="nl-NL"/>
        </w:rPr>
      </w:pPr>
    </w:p>
    <w:p w:rsidR="0019545B" w:rsidRPr="0000743D" w:rsidRDefault="0019545B">
      <w:pPr>
        <w:pStyle w:val="EndnoteText"/>
        <w:rPr>
          <w:rFonts w:ascii="Tahoma" w:hAnsi="Tahoma" w:cs="Tahoma"/>
          <w:sz w:val="18"/>
          <w:szCs w:val="18"/>
          <w:lang w:val="nl-NL"/>
        </w:rPr>
      </w:pPr>
    </w:p>
    <w:p w:rsidR="00023FE7" w:rsidRPr="00FB6BEA" w:rsidRDefault="00AD4C5F">
      <w:pPr>
        <w:pStyle w:val="Heading3"/>
        <w:rPr>
          <w:rFonts w:ascii="Tahoma" w:hAnsi="Tahoma" w:cs="Tahoma"/>
          <w:lang w:val="nl-NL"/>
        </w:rPr>
      </w:pPr>
      <w:bookmarkStart w:id="1495" w:name="Srv_85SysCtrSvrMgmtSuiteEnterprise"/>
      <w:bookmarkStart w:id="1496" w:name="_85_System_Center"/>
      <w:bookmarkStart w:id="1497" w:name="_98_System_Center"/>
      <w:bookmarkStart w:id="1498" w:name="_Toc336338354"/>
      <w:bookmarkStart w:id="1499" w:name="_Toc346276013"/>
      <w:bookmarkEnd w:id="1495"/>
      <w:bookmarkEnd w:id="1496"/>
      <w:bookmarkEnd w:id="1497"/>
      <w:r w:rsidRPr="00FB6BEA">
        <w:rPr>
          <w:rFonts w:ascii="Tahoma" w:hAnsi="Tahoma" w:cs="Tahoma"/>
          <w:caps/>
          <w:color w:val="F66400"/>
          <w:sz w:val="22"/>
          <w:vertAlign w:val="superscript"/>
          <w:lang w:val="nl-NL"/>
        </w:rPr>
        <w:t>8</w:t>
      </w:r>
      <w:r w:rsidR="00721D3C">
        <w:rPr>
          <w:rFonts w:ascii="Tahoma" w:hAnsi="Tahoma" w:cs="Tahoma"/>
          <w:caps/>
          <w:color w:val="F66400"/>
          <w:sz w:val="22"/>
          <w:vertAlign w:val="superscript"/>
          <w:lang w:val="nl-NL"/>
        </w:rPr>
        <w:t>7</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System Center Server Management Suite Enterprise</w:t>
      </w:r>
      <w:bookmarkEnd w:id="1498"/>
      <w:bookmarkEnd w:id="1499"/>
    </w:p>
    <w:bookmarkEnd w:id="1494"/>
    <w:p w:rsidR="00023FE7" w:rsidRPr="00FB6BEA" w:rsidRDefault="00023FE7" w:rsidP="00D511CC">
      <w:pPr>
        <w:pStyle w:val="EndnoteText"/>
        <w:ind w:left="720"/>
        <w:rPr>
          <w:rFonts w:ascii="Tahoma" w:hAnsi="Tahoma" w:cs="Tahoma"/>
          <w:lang w:val="nl-NL"/>
        </w:rPr>
      </w:pPr>
    </w:p>
    <w:p w:rsidR="00FF4CAB" w:rsidRPr="00FB6BEA" w:rsidRDefault="00FF4CAB" w:rsidP="00D511CC">
      <w:pPr>
        <w:pStyle w:val="EndnoteText"/>
        <w:ind w:left="720"/>
        <w:rPr>
          <w:rFonts w:ascii="Tahoma" w:hAnsi="Tahoma" w:cs="Tahoma"/>
          <w:lang w:val="nl-NL"/>
        </w:rPr>
      </w:pPr>
      <w:r w:rsidRPr="00FB6BEA">
        <w:rPr>
          <w:rFonts w:ascii="Tahoma" w:hAnsi="Tahoma" w:cs="Tahoma"/>
          <w:color w:val="000000"/>
          <w:sz w:val="18"/>
          <w:lang w:val="nl-NL"/>
        </w:rPr>
        <w:t>Dit product heeft de EOL-status (End-Of-Life) en wordt niet langer aangeboden.</w:t>
      </w:r>
    </w:p>
    <w:p w:rsidR="00D511CC" w:rsidRPr="00FB6BEA" w:rsidRDefault="00D511CC" w:rsidP="00D511CC">
      <w:pPr>
        <w:pStyle w:val="EndnoteText"/>
        <w:ind w:left="720"/>
        <w:rPr>
          <w:rFonts w:ascii="Tahoma" w:hAnsi="Tahoma" w:cs="Tahoma"/>
          <w:lang w:val="nl-NL"/>
        </w:rPr>
      </w:pPr>
    </w:p>
    <w:p w:rsidR="00FF4CAB" w:rsidRPr="00FB6BEA" w:rsidRDefault="00FF4CAB" w:rsidP="00D511CC">
      <w:pPr>
        <w:pStyle w:val="FootnoteBulletLevel1"/>
        <w:tabs>
          <w:tab w:val="clear" w:pos="900"/>
        </w:tabs>
        <w:spacing w:before="0" w:after="60"/>
        <w:ind w:left="720" w:firstLine="0"/>
        <w:rPr>
          <w:rFonts w:ascii="Tahoma" w:hAnsi="Tahoma" w:cs="Tahoma"/>
          <w:lang w:val="nl-NL"/>
        </w:rPr>
      </w:pPr>
      <w:r w:rsidRPr="00FB6BEA">
        <w:rPr>
          <w:rFonts w:ascii="Tahoma" w:hAnsi="Tahoma" w:cs="Tahoma"/>
          <w:b/>
          <w:sz w:val="18"/>
          <w:lang w:val="nl-NL"/>
        </w:rPr>
        <w:t>Details eenmalige verlening van overstaplicentie System Center 2012</w:t>
      </w:r>
    </w:p>
    <w:p w:rsidR="00FF4CAB" w:rsidRPr="00FB6BEA" w:rsidRDefault="00FF4CAB" w:rsidP="00D511CC">
      <w:pPr>
        <w:ind w:left="720"/>
        <w:rPr>
          <w:rFonts w:cs="Tahoma"/>
          <w:lang w:val="nl-NL"/>
        </w:rPr>
      </w:pPr>
      <w:r w:rsidRPr="00FB6BEA">
        <w:rPr>
          <w:rFonts w:cs="Tahoma"/>
          <w:lang w:val="nl-NL"/>
        </w:rPr>
        <w:t>Raadpleeg de productaantekening op aanbiedingen van System Center 2012 voor informatie over het verlenen van overstaplicenties.</w:t>
      </w:r>
    </w:p>
    <w:p w:rsidR="00FF4CAB" w:rsidRPr="00FB6BEA" w:rsidRDefault="00FF4CAB" w:rsidP="00D511CC">
      <w:pPr>
        <w:ind w:left="720"/>
        <w:rPr>
          <w:rFonts w:cs="Tahoma"/>
          <w:lang w:val="nl-NL"/>
        </w:rPr>
      </w:pPr>
    </w:p>
    <w:p w:rsidR="00023FE7" w:rsidRPr="00FB6BEA" w:rsidRDefault="00023FE7" w:rsidP="00D511CC">
      <w:pPr>
        <w:ind w:left="720"/>
        <w:rPr>
          <w:rFonts w:cs="Tahoma"/>
          <w:lang w:val="nl-NL"/>
        </w:rPr>
      </w:pPr>
      <w:r w:rsidRPr="00FB6BEA">
        <w:rPr>
          <w:rFonts w:cs="Tahoma"/>
          <w:szCs w:val="20"/>
          <w:lang w:val="nl-NL"/>
        </w:rPr>
        <w:t xml:space="preserve">System Center Server Management Suite Enterprise is </w:t>
      </w:r>
      <w:r w:rsidRPr="00FB6BEA">
        <w:rPr>
          <w:rFonts w:cs="Tahoma"/>
          <w:color w:val="000000"/>
          <w:szCs w:val="20"/>
          <w:lang w:val="nl-NL"/>
        </w:rPr>
        <w:t xml:space="preserve">versieonafhankelijk en de product use rights worden bepaald door de status van de Software Assurance-dekking voor de System Center Server Management Suite Enterprise. Indien de dekking verloopt, worden de toegangsrechten onder eeuwigdurende licenties bepaald op basis van de product use rights die van kracht waren op het moment dat de dekking afliep. </w:t>
      </w:r>
    </w:p>
    <w:p w:rsidR="00E72B93" w:rsidRPr="00FB6BEA" w:rsidRDefault="00E72B93" w:rsidP="00D511CC">
      <w:pPr>
        <w:ind w:left="720"/>
        <w:rPr>
          <w:rFonts w:cs="Tahoma"/>
          <w:lang w:val="nl-NL"/>
        </w:rPr>
      </w:pPr>
    </w:p>
    <w:p w:rsidR="005C164D" w:rsidRPr="00FB6BEA" w:rsidRDefault="005C164D" w:rsidP="00D511CC">
      <w:pPr>
        <w:ind w:left="720"/>
        <w:jc w:val="both"/>
        <w:rPr>
          <w:rFonts w:cs="Tahoma"/>
          <w:lang w:val="nl-NL"/>
        </w:rPr>
      </w:pPr>
      <w:r w:rsidRPr="00FB6BEA">
        <w:rPr>
          <w:rFonts w:cs="Tahoma"/>
          <w:color w:val="000000"/>
          <w:szCs w:val="18"/>
          <w:lang w:val="nl-NL"/>
        </w:rPr>
        <w:t>Vanaf 1 november 2010 biedt een licentie voor de System Center Server Management Suite Enterprise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 gebruiksrechten.</w:t>
      </w:r>
    </w:p>
    <w:p w:rsidR="00023FE7" w:rsidRPr="00FB6BEA" w:rsidRDefault="00023FE7" w:rsidP="00D511CC">
      <w:pPr>
        <w:ind w:left="720"/>
        <w:rPr>
          <w:rFonts w:cs="Tahoma"/>
          <w:lang w:val="nl-NL"/>
        </w:rPr>
      </w:pPr>
    </w:p>
    <w:p w:rsidR="004323B9" w:rsidRPr="00FB6BEA" w:rsidRDefault="00D511CC" w:rsidP="00D511CC">
      <w:pPr>
        <w:spacing w:after="60"/>
        <w:ind w:left="720"/>
        <w:rPr>
          <w:rFonts w:cs="Tahoma"/>
          <w:lang w:val="nl-NL"/>
        </w:rPr>
      </w:pPr>
      <w:r w:rsidRPr="00FB6BEA">
        <w:rPr>
          <w:rFonts w:cs="Tahoma"/>
          <w:b/>
          <w:szCs w:val="20"/>
          <w:lang w:val="nl-NL"/>
        </w:rPr>
        <w:t>Licentieverlening</w:t>
      </w:r>
    </w:p>
    <w:p w:rsidR="004323B9" w:rsidRPr="00FB6BEA" w:rsidRDefault="004323B9" w:rsidP="00D511CC">
      <w:pPr>
        <w:pStyle w:val="FootnoteBulletLevel1"/>
        <w:tabs>
          <w:tab w:val="left" w:pos="900"/>
        </w:tabs>
        <w:spacing w:before="0" w:after="0"/>
        <w:ind w:left="720" w:firstLine="0"/>
        <w:rPr>
          <w:rFonts w:ascii="Tahoma" w:hAnsi="Tahoma" w:cs="Tahoma"/>
          <w:lang w:val="nl-NL"/>
        </w:rPr>
      </w:pPr>
      <w:r w:rsidRPr="00FB6BEA">
        <w:rPr>
          <w:rFonts w:ascii="Tahoma" w:hAnsi="Tahoma" w:cs="Tahoma"/>
          <w:sz w:val="18"/>
          <w:lang w:val="nl-NL"/>
        </w:rPr>
        <w:t>Eenmalige licentieverlening voor System Center Server Management Suite Datacenter (SMSD) aan houders van een licentie voor System Center Server Management Suite Enterprise (SMSE).</w:t>
      </w:r>
    </w:p>
    <w:p w:rsidR="000A18AA" w:rsidRPr="00FB6BEA" w:rsidRDefault="000A18AA" w:rsidP="00D511CC">
      <w:pPr>
        <w:pStyle w:val="FootnoteBulletLevel1"/>
        <w:tabs>
          <w:tab w:val="left" w:pos="900"/>
        </w:tabs>
        <w:spacing w:before="0" w:after="0"/>
        <w:ind w:left="720" w:firstLine="0"/>
        <w:rPr>
          <w:rFonts w:ascii="Tahoma" w:hAnsi="Tahoma" w:cs="Tahoma"/>
          <w:lang w:val="nl-NL"/>
        </w:rPr>
      </w:pPr>
    </w:p>
    <w:p w:rsidR="004323B9" w:rsidRPr="009006FA" w:rsidRDefault="004323B9" w:rsidP="00D511CC">
      <w:pPr>
        <w:pStyle w:val="FootnoteBulletLevel1"/>
        <w:tabs>
          <w:tab w:val="clear" w:pos="900"/>
          <w:tab w:val="left" w:pos="720"/>
        </w:tabs>
        <w:spacing w:before="0" w:after="0"/>
        <w:ind w:left="720" w:firstLine="0"/>
        <w:rPr>
          <w:rFonts w:ascii="Tahoma" w:hAnsi="Tahoma" w:cs="Tahoma"/>
          <w:sz w:val="18"/>
          <w:szCs w:val="18"/>
          <w:lang w:val="nl-NL"/>
        </w:rPr>
      </w:pPr>
      <w:r w:rsidRPr="009006FA">
        <w:rPr>
          <w:rFonts w:ascii="Tahoma" w:hAnsi="Tahoma" w:cs="Tahoma"/>
          <w:sz w:val="18"/>
          <w:szCs w:val="18"/>
          <w:lang w:val="nl-NL"/>
        </w:rPr>
        <w:t>Als eenmalige uitzondering in verband met de overgang van SMSE* van een suite waarmee een onbepaald aantal OSE’s op een gelicentieerd apparaat beheerd kunnen worden naar een suite waarmee maximaal vier OSE’s op een gelicentieerd apparaat beheerd kunnen worden, verlenen we aan klanten met een Select, Enterprise, Open License, Open Value, en Campus en School Overeenkomst met actieve Software Assurance voor SMSE op 1 juli 2009 het volgende</w:t>
      </w:r>
      <w:r w:rsidRPr="009006FA">
        <w:rPr>
          <w:rFonts w:ascii="Tahoma" w:hAnsi="Tahoma" w:cs="Tahoma"/>
          <w:color w:val="000000"/>
          <w:sz w:val="18"/>
          <w:szCs w:val="18"/>
          <w:lang w:val="nl-NL"/>
        </w:rPr>
        <w:t>:</w:t>
      </w:r>
    </w:p>
    <w:p w:rsidR="000A18AA" w:rsidRPr="009006FA" w:rsidRDefault="000A18AA" w:rsidP="00D511CC">
      <w:pPr>
        <w:pStyle w:val="FootnoteBulletLevel1"/>
        <w:tabs>
          <w:tab w:val="clear" w:pos="900"/>
          <w:tab w:val="left" w:pos="720"/>
        </w:tabs>
        <w:spacing w:before="0" w:after="0"/>
        <w:ind w:left="720" w:firstLine="0"/>
        <w:rPr>
          <w:rFonts w:ascii="Tahoma" w:hAnsi="Tahoma" w:cs="Tahoma"/>
          <w:sz w:val="18"/>
          <w:szCs w:val="18"/>
          <w:lang w:val="nl-NL"/>
        </w:rPr>
      </w:pPr>
    </w:p>
    <w:p w:rsidR="004323B9" w:rsidRPr="00FB6BEA" w:rsidRDefault="004323B9" w:rsidP="00D511CC">
      <w:pPr>
        <w:numPr>
          <w:ilvl w:val="0"/>
          <w:numId w:val="3"/>
        </w:numPr>
        <w:ind w:left="1440"/>
        <w:rPr>
          <w:rFonts w:cs="Tahoma"/>
          <w:lang w:val="nl-NL"/>
        </w:rPr>
      </w:pPr>
      <w:r w:rsidRPr="00FB6BEA">
        <w:rPr>
          <w:rFonts w:cs="Tahoma"/>
          <w:color w:val="000000"/>
          <w:szCs w:val="20"/>
          <w:lang w:val="nl-NL"/>
        </w:rPr>
        <w:t>Vier gratis SMSD-licenties voor elke kwalificerende SMSE-licentie met actieve Software Assurance waarover de klant beschikt op 1 juli 2009. Elke set van vier verleende SMSD-licenties dient te worden toegewezen aan één apparaat en kan niet worden gespreid over twee of meer apparaten.</w:t>
      </w:r>
    </w:p>
    <w:p w:rsidR="000A18AA" w:rsidRPr="00FB6BEA" w:rsidRDefault="000A18AA" w:rsidP="000A18AA">
      <w:pPr>
        <w:rPr>
          <w:rFonts w:cs="Tahoma"/>
          <w:lang w:val="nl-NL"/>
        </w:rPr>
      </w:pPr>
    </w:p>
    <w:p w:rsidR="004323B9" w:rsidRPr="009006FA" w:rsidRDefault="004323B9" w:rsidP="00D511CC">
      <w:pPr>
        <w:pStyle w:val="FootnoteBulletLevel1"/>
        <w:tabs>
          <w:tab w:val="clear" w:pos="900"/>
        </w:tabs>
        <w:spacing w:before="0" w:after="0"/>
        <w:ind w:left="720" w:firstLine="0"/>
        <w:rPr>
          <w:rFonts w:ascii="Tahoma" w:hAnsi="Tahoma" w:cs="Tahoma"/>
          <w:sz w:val="18"/>
          <w:szCs w:val="18"/>
          <w:lang w:val="nl-NL"/>
        </w:rPr>
      </w:pPr>
      <w:r w:rsidRPr="009006FA">
        <w:rPr>
          <w:rFonts w:ascii="Tahoma" w:hAnsi="Tahoma" w:cs="Tahoma"/>
          <w:sz w:val="18"/>
          <w:szCs w:val="18"/>
          <w:lang w:val="nl-NL"/>
        </w:rPr>
        <w:t>De beheerrechten die zijn verbonden aan de gratis SMSD-licenties, worden verleend in plaats van de beheerrechten die zijn verbonden aan de kwalificerende SMSE-licentie</w:t>
      </w:r>
      <w:r w:rsidR="007544DD" w:rsidRPr="009006FA">
        <w:rPr>
          <w:rFonts w:ascii="Tahoma" w:hAnsi="Tahoma" w:cs="Tahoma"/>
          <w:sz w:val="18"/>
          <w:szCs w:val="18"/>
          <w:lang w:val="nl-NL"/>
        </w:rPr>
        <w:t xml:space="preserve">. </w:t>
      </w:r>
      <w:r w:rsidRPr="009006FA">
        <w:rPr>
          <w:rFonts w:ascii="Tahoma" w:hAnsi="Tahoma" w:cs="Tahoma"/>
          <w:sz w:val="18"/>
          <w:szCs w:val="18"/>
          <w:lang w:val="nl-NL"/>
        </w:rPr>
        <w:t>Op het moment dat de klant de verleende SMSD-licenties toewijst, ziet deze verder af van de beheerrechten die zijn verbonden aan de corresponderende SMSE-licentie.</w:t>
      </w:r>
    </w:p>
    <w:p w:rsidR="004323B9" w:rsidRPr="009006FA" w:rsidRDefault="004323B9" w:rsidP="00D511CC">
      <w:pPr>
        <w:pStyle w:val="FootnoteBulletLevel1"/>
        <w:tabs>
          <w:tab w:val="clear" w:pos="900"/>
        </w:tabs>
        <w:spacing w:before="0" w:after="0"/>
        <w:ind w:left="720" w:firstLine="0"/>
        <w:rPr>
          <w:rFonts w:ascii="Tahoma" w:hAnsi="Tahoma" w:cs="Tahoma"/>
          <w:sz w:val="18"/>
          <w:szCs w:val="18"/>
          <w:lang w:val="nl-NL"/>
        </w:rPr>
      </w:pPr>
      <w:r w:rsidRPr="009006FA">
        <w:rPr>
          <w:rFonts w:ascii="Tahoma" w:hAnsi="Tahoma" w:cs="Tahoma"/>
          <w:sz w:val="18"/>
          <w:szCs w:val="18"/>
          <w:lang w:val="nl-NL"/>
        </w:rPr>
        <w:t>Voor licenties die op grond van deze aanbieding worden verleend, gelden de volgende beperkingen:</w:t>
      </w:r>
      <w:r w:rsidRPr="009006FA">
        <w:rPr>
          <w:rFonts w:ascii="Tahoma" w:hAnsi="Tahoma" w:cs="Tahoma"/>
          <w:color w:val="000000"/>
          <w:sz w:val="18"/>
          <w:szCs w:val="18"/>
          <w:lang w:val="nl-NL"/>
        </w:rPr>
        <w:t xml:space="preserve"> Elke set verleende SMSD-licenties dien aan één apparaat te worden toegewezen</w:t>
      </w:r>
      <w:r w:rsidRPr="009006FA">
        <w:rPr>
          <w:rFonts w:ascii="Tahoma" w:hAnsi="Tahoma" w:cs="Tahoma"/>
          <w:sz w:val="18"/>
          <w:szCs w:val="18"/>
          <w:lang w:val="nl-NL"/>
        </w:rPr>
        <w:t>.</w:t>
      </w:r>
    </w:p>
    <w:p w:rsidR="000A18AA" w:rsidRPr="009006FA" w:rsidRDefault="000A18AA" w:rsidP="00D511CC">
      <w:pPr>
        <w:pStyle w:val="FootnoteBulletLevel1"/>
        <w:tabs>
          <w:tab w:val="clear" w:pos="900"/>
        </w:tabs>
        <w:spacing w:before="0" w:after="0"/>
        <w:ind w:left="720" w:firstLine="0"/>
        <w:rPr>
          <w:rFonts w:ascii="Tahoma" w:hAnsi="Tahoma" w:cs="Tahoma"/>
          <w:sz w:val="18"/>
          <w:szCs w:val="18"/>
          <w:lang w:val="nl-NL"/>
        </w:rPr>
      </w:pPr>
    </w:p>
    <w:p w:rsidR="00CF7343" w:rsidRPr="00FB6BEA" w:rsidRDefault="004323B9" w:rsidP="009006FA">
      <w:pPr>
        <w:pStyle w:val="FootnoteBulletLevel1"/>
        <w:tabs>
          <w:tab w:val="clear" w:pos="900"/>
        </w:tabs>
        <w:spacing w:before="0" w:after="20"/>
        <w:ind w:left="720" w:firstLine="0"/>
        <w:rPr>
          <w:rFonts w:ascii="Tahoma" w:hAnsi="Tahoma" w:cs="Tahoma"/>
          <w:lang w:val="nl-NL"/>
        </w:rPr>
      </w:pPr>
      <w:r w:rsidRPr="00FB6BEA">
        <w:rPr>
          <w:rFonts w:ascii="Tahoma" w:hAnsi="Tahoma" w:cs="Tahoma"/>
          <w:b/>
          <w:color w:val="000000"/>
          <w:sz w:val="18"/>
          <w:lang w:val="nl-NL"/>
        </w:rPr>
        <w:t xml:space="preserve">Opties bij verlenging van Software Assurance </w:t>
      </w:r>
    </w:p>
    <w:p w:rsidR="004323B9" w:rsidRPr="009006FA" w:rsidRDefault="004323B9" w:rsidP="00D511CC">
      <w:pPr>
        <w:pStyle w:val="FootnoteBulletLevel1"/>
        <w:tabs>
          <w:tab w:val="clear" w:pos="900"/>
        </w:tabs>
        <w:spacing w:before="0" w:after="0"/>
        <w:ind w:left="720" w:firstLine="0"/>
        <w:rPr>
          <w:rFonts w:ascii="Tahoma" w:hAnsi="Tahoma" w:cs="Tahoma"/>
          <w:sz w:val="18"/>
          <w:szCs w:val="18"/>
          <w:lang w:val="nl-NL"/>
        </w:rPr>
      </w:pPr>
      <w:r w:rsidRPr="009006FA">
        <w:rPr>
          <w:rFonts w:ascii="Tahoma" w:hAnsi="Tahoma" w:cs="Tahoma"/>
          <w:color w:val="000000"/>
          <w:sz w:val="18"/>
          <w:szCs w:val="18"/>
          <w:lang w:val="nl-NL"/>
        </w:rPr>
        <w:t xml:space="preserve">Bij licenties die worden verleend in het kader van deze aanbieding, is Software Assurance inbegrepen die eindigt wanneer de dekking van de corresponderende kwalificerende licenties afloopt. </w:t>
      </w:r>
      <w:r w:rsidRPr="009006FA">
        <w:rPr>
          <w:rFonts w:ascii="Tahoma" w:hAnsi="Tahoma" w:cs="Tahoma"/>
          <w:sz w:val="18"/>
          <w:szCs w:val="18"/>
          <w:lang w:val="nl-NL"/>
        </w:rPr>
        <w:t>Op het moment dat deze Software Assurance-dekking afloopt kan de klant de Software Assurance verlengen onder een van de volgende opties:</w:t>
      </w:r>
    </w:p>
    <w:p w:rsidR="000A18AA" w:rsidRPr="009006FA" w:rsidRDefault="000A18AA" w:rsidP="00D511CC">
      <w:pPr>
        <w:pStyle w:val="FootnoteBulletLevel1"/>
        <w:tabs>
          <w:tab w:val="clear" w:pos="900"/>
        </w:tabs>
        <w:spacing w:before="0" w:after="0"/>
        <w:ind w:left="720" w:firstLine="0"/>
        <w:rPr>
          <w:rFonts w:ascii="Tahoma" w:hAnsi="Tahoma" w:cs="Tahoma"/>
          <w:sz w:val="18"/>
          <w:szCs w:val="18"/>
          <w:lang w:val="nl-NL"/>
        </w:rPr>
      </w:pPr>
    </w:p>
    <w:p w:rsidR="004323B9" w:rsidRPr="009006FA" w:rsidRDefault="004323B9" w:rsidP="000A18AA">
      <w:pPr>
        <w:pStyle w:val="FootnoteBulletLevel1"/>
        <w:numPr>
          <w:ilvl w:val="0"/>
          <w:numId w:val="13"/>
        </w:numPr>
        <w:tabs>
          <w:tab w:val="left" w:pos="720"/>
        </w:tabs>
        <w:spacing w:before="0" w:after="60"/>
        <w:ind w:left="1440"/>
        <w:rPr>
          <w:rFonts w:ascii="Tahoma" w:hAnsi="Tahoma" w:cs="Tahoma"/>
          <w:sz w:val="18"/>
          <w:szCs w:val="18"/>
          <w:lang w:val="nl-NL"/>
        </w:rPr>
      </w:pPr>
      <w:r w:rsidRPr="009006FA">
        <w:rPr>
          <w:rFonts w:ascii="Tahoma" w:hAnsi="Tahoma" w:cs="Tahoma"/>
          <w:sz w:val="18"/>
          <w:szCs w:val="18"/>
          <w:lang w:val="nl-NL"/>
        </w:rPr>
        <w:t>De klant kan de dekking voor de oorspronkelijke SMSE-licentie verlengen. De beheerrechten onder de Software Assurance-dekking voor SMSE worden bepaald op grond van de rechten die gelden voor de SMSE op het moment van verlenging. Door de oorspronkelijke SMSE-licentie te verlengen doet de klant afstand van het recht op de vier gratis SMSD-licenties.</w:t>
      </w:r>
    </w:p>
    <w:p w:rsidR="004323B9" w:rsidRPr="009006FA" w:rsidRDefault="004323B9" w:rsidP="000A18AA">
      <w:pPr>
        <w:pStyle w:val="FootnoteBulletLevel1"/>
        <w:numPr>
          <w:ilvl w:val="0"/>
          <w:numId w:val="14"/>
        </w:numPr>
        <w:tabs>
          <w:tab w:val="left" w:pos="720"/>
        </w:tabs>
        <w:spacing w:before="0" w:after="60"/>
        <w:ind w:left="1440"/>
        <w:rPr>
          <w:rFonts w:ascii="Tahoma" w:hAnsi="Tahoma" w:cs="Tahoma"/>
          <w:sz w:val="18"/>
          <w:szCs w:val="18"/>
          <w:lang w:val="nl-NL"/>
        </w:rPr>
      </w:pPr>
      <w:r w:rsidRPr="009006FA">
        <w:rPr>
          <w:rFonts w:ascii="Tahoma" w:hAnsi="Tahoma" w:cs="Tahoma"/>
          <w:sz w:val="18"/>
          <w:szCs w:val="18"/>
          <w:lang w:val="nl-NL"/>
        </w:rPr>
        <w:t>De klant kan de dekking voor de gratis SMSD-licenties verlengen:</w:t>
      </w:r>
    </w:p>
    <w:p w:rsidR="004323B9" w:rsidRPr="009006FA" w:rsidRDefault="004323B9" w:rsidP="000A18AA">
      <w:pPr>
        <w:pStyle w:val="FootnoteBulletLevel1"/>
        <w:numPr>
          <w:ilvl w:val="2"/>
          <w:numId w:val="15"/>
        </w:numPr>
        <w:tabs>
          <w:tab w:val="left" w:pos="720"/>
        </w:tabs>
        <w:spacing w:before="0" w:after="60"/>
        <w:ind w:left="1980"/>
        <w:rPr>
          <w:rFonts w:ascii="Tahoma" w:hAnsi="Tahoma" w:cs="Tahoma"/>
          <w:sz w:val="18"/>
          <w:szCs w:val="18"/>
          <w:lang w:val="nl-NL"/>
        </w:rPr>
      </w:pPr>
      <w:r w:rsidRPr="009006FA">
        <w:rPr>
          <w:rFonts w:ascii="Tahoma" w:hAnsi="Tahoma" w:cs="Tahoma"/>
          <w:sz w:val="18"/>
          <w:szCs w:val="18"/>
          <w:lang w:val="nl-NL"/>
        </w:rPr>
        <w:t>De klant kan de dekking voor alle SMSD-licenties in de set van de vier gratis SMSD-licenties die op grond van deze aanbieding zijn verleend, verlengen. Bij deze optie wordt de vereiste om de set van vier licenties aan één apparaat toe te wijzen opgeheven.</w:t>
      </w:r>
    </w:p>
    <w:p w:rsidR="004323B9" w:rsidRPr="009006FA" w:rsidRDefault="004323B9" w:rsidP="00E60393">
      <w:pPr>
        <w:pStyle w:val="FootnoteBulletLevel1"/>
        <w:numPr>
          <w:ilvl w:val="2"/>
          <w:numId w:val="15"/>
        </w:numPr>
        <w:tabs>
          <w:tab w:val="left" w:pos="720"/>
        </w:tabs>
        <w:spacing w:before="0" w:after="60"/>
        <w:ind w:left="1980"/>
        <w:rPr>
          <w:rFonts w:ascii="Tahoma" w:hAnsi="Tahoma" w:cs="Tahoma"/>
          <w:sz w:val="18"/>
          <w:szCs w:val="18"/>
          <w:lang w:val="nl-NL"/>
        </w:rPr>
      </w:pPr>
      <w:r w:rsidRPr="009006FA">
        <w:rPr>
          <w:rFonts w:ascii="Tahoma" w:hAnsi="Tahoma" w:cs="Tahoma"/>
          <w:sz w:val="18"/>
          <w:szCs w:val="18"/>
          <w:lang w:val="nl-NL"/>
        </w:rPr>
        <w:t>Klanten die hun Software Assurance voor 1 juli 2011 verlengen, kunnen de dekking verlengen voor twee van de licenties uit de set van vier gratis SMSD-licenties verleend op</w:t>
      </w:r>
      <w:r w:rsidR="00E60393" w:rsidRPr="009006FA">
        <w:rPr>
          <w:rFonts w:ascii="Tahoma" w:hAnsi="Tahoma" w:cs="Tahoma"/>
          <w:sz w:val="18"/>
          <w:szCs w:val="18"/>
          <w:lang w:val="nl-NL"/>
        </w:rPr>
        <w:t> </w:t>
      </w:r>
      <w:r w:rsidRPr="009006FA">
        <w:rPr>
          <w:rFonts w:ascii="Tahoma" w:hAnsi="Tahoma" w:cs="Tahoma"/>
          <w:sz w:val="18"/>
          <w:szCs w:val="18"/>
          <w:lang w:val="nl-NL"/>
        </w:rPr>
        <w:t>grond van deze aanbieding. Indien ze dat doen, worden ze geacht de dekking te hebben verlengd voor de vier SMSD-licenties binnen dezelfde set</w:t>
      </w:r>
      <w:r w:rsidR="0072791E" w:rsidRPr="009006FA">
        <w:rPr>
          <w:rFonts w:ascii="Tahoma" w:hAnsi="Tahoma" w:cs="Tahoma"/>
          <w:sz w:val="18"/>
          <w:szCs w:val="18"/>
          <w:lang w:val="nl-NL"/>
        </w:rPr>
        <w:t xml:space="preserve">. </w:t>
      </w:r>
      <w:r w:rsidRPr="009006FA">
        <w:rPr>
          <w:rFonts w:ascii="Tahoma" w:hAnsi="Tahoma" w:cs="Tahoma"/>
          <w:sz w:val="18"/>
          <w:szCs w:val="18"/>
          <w:lang w:val="nl-NL"/>
        </w:rPr>
        <w:t>Bij deze optie blijft de vereiste om</w:t>
      </w:r>
      <w:r w:rsidR="00E60393" w:rsidRPr="009006FA">
        <w:rPr>
          <w:rFonts w:ascii="Tahoma" w:hAnsi="Tahoma" w:cs="Tahoma"/>
          <w:sz w:val="18"/>
          <w:szCs w:val="18"/>
          <w:lang w:val="nl-NL"/>
        </w:rPr>
        <w:t> </w:t>
      </w:r>
      <w:r w:rsidRPr="009006FA">
        <w:rPr>
          <w:rFonts w:ascii="Tahoma" w:hAnsi="Tahoma" w:cs="Tahoma"/>
          <w:sz w:val="18"/>
          <w:szCs w:val="18"/>
          <w:lang w:val="nl-NL"/>
        </w:rPr>
        <w:t>de set van vier licenties aan één apparaat toe te wijzen na verlenging van kracht</w:t>
      </w:r>
      <w:r w:rsidR="0072791E" w:rsidRPr="009006FA">
        <w:rPr>
          <w:rFonts w:ascii="Tahoma" w:hAnsi="Tahoma" w:cs="Tahoma"/>
          <w:sz w:val="18"/>
          <w:szCs w:val="18"/>
          <w:lang w:val="nl-NL"/>
        </w:rPr>
        <w:t xml:space="preserve">. </w:t>
      </w:r>
      <w:r w:rsidRPr="009006FA">
        <w:rPr>
          <w:rFonts w:ascii="Tahoma" w:hAnsi="Tahoma" w:cs="Tahoma"/>
          <w:sz w:val="18"/>
          <w:szCs w:val="18"/>
          <w:lang w:val="nl-NL"/>
        </w:rPr>
        <w:t>Tijdens de daaropvolgende verlenging van de Software Assurance kan de klant de dekking verlengen voor de SMSD-licenties die deze nodig heeft uit de set van vier gratis SMSD-licenties. In tegenstelling tot wat bij de eerste verlenging het geval is, komt de Software Assurance-dekking van SMSD-licenties waarvan de dekking niet wordt verlengd op dat moment te vervallen. De vereiste om een set van vier gratis SMSD-licenties aan één apparaat toe te wijzen wordt bij deze opvolgende verlenging alleen opgeheven indien de dekking voor alle vier SMSD-licenties wordt verlengd.</w:t>
      </w:r>
    </w:p>
    <w:p w:rsidR="00D63733" w:rsidRPr="009006FA" w:rsidRDefault="00D63733" w:rsidP="00D511CC">
      <w:pPr>
        <w:pStyle w:val="FootnoteBulletLevel1"/>
        <w:tabs>
          <w:tab w:val="clear" w:pos="900"/>
          <w:tab w:val="left" w:pos="720"/>
        </w:tabs>
        <w:spacing w:before="0" w:after="0"/>
        <w:ind w:firstLine="0"/>
        <w:rPr>
          <w:rFonts w:ascii="Tahoma" w:hAnsi="Tahoma" w:cs="Tahoma"/>
          <w:sz w:val="18"/>
          <w:szCs w:val="18"/>
          <w:lang w:val="nl-NL"/>
        </w:rPr>
      </w:pPr>
    </w:p>
    <w:p w:rsidR="00CF7343" w:rsidRPr="009006FA" w:rsidRDefault="004323B9" w:rsidP="009006FA">
      <w:pPr>
        <w:pStyle w:val="FootnoteBulletLevel1"/>
        <w:tabs>
          <w:tab w:val="clear" w:pos="900"/>
          <w:tab w:val="left" w:pos="720"/>
        </w:tabs>
        <w:spacing w:before="0" w:after="20"/>
        <w:ind w:left="720" w:firstLine="0"/>
        <w:rPr>
          <w:rFonts w:ascii="Tahoma" w:hAnsi="Tahoma" w:cs="Tahoma"/>
          <w:sz w:val="18"/>
          <w:szCs w:val="18"/>
          <w:lang w:val="nl-NL"/>
        </w:rPr>
      </w:pPr>
      <w:r w:rsidRPr="009006FA">
        <w:rPr>
          <w:rFonts w:ascii="Tahoma" w:hAnsi="Tahoma" w:cs="Tahoma"/>
          <w:b/>
          <w:sz w:val="18"/>
          <w:szCs w:val="18"/>
          <w:lang w:val="nl-NL"/>
        </w:rPr>
        <w:t>Verwijderen van de beperking dat elke</w:t>
      </w:r>
      <w:r w:rsidRPr="009006FA">
        <w:rPr>
          <w:rFonts w:ascii="Tahoma" w:hAnsi="Tahoma" w:cs="Tahoma"/>
          <w:b/>
          <w:color w:val="000000"/>
          <w:sz w:val="18"/>
          <w:szCs w:val="18"/>
          <w:lang w:val="nl-NL"/>
        </w:rPr>
        <w:t xml:space="preserve"> set verleende SMSD-licenties aan één apparaat moet worden toegewezen</w:t>
      </w:r>
    </w:p>
    <w:p w:rsidR="004323B9" w:rsidRPr="009006FA" w:rsidRDefault="004323B9" w:rsidP="00D511CC">
      <w:pPr>
        <w:pStyle w:val="FootnoteBulletLevel1"/>
        <w:tabs>
          <w:tab w:val="clear" w:pos="900"/>
          <w:tab w:val="left" w:pos="720"/>
        </w:tabs>
        <w:spacing w:before="0" w:after="0"/>
        <w:ind w:left="720" w:firstLine="0"/>
        <w:rPr>
          <w:rFonts w:ascii="Tahoma" w:hAnsi="Tahoma" w:cs="Tahoma"/>
          <w:sz w:val="18"/>
          <w:szCs w:val="18"/>
          <w:lang w:val="nl-NL"/>
        </w:rPr>
      </w:pPr>
      <w:r w:rsidRPr="009006FA">
        <w:rPr>
          <w:rFonts w:ascii="Tahoma" w:hAnsi="Tahoma" w:cs="Tahoma"/>
          <w:sz w:val="18"/>
          <w:szCs w:val="18"/>
          <w:lang w:val="nl-NL"/>
        </w:rPr>
        <w:t xml:space="preserve">Op enig moment voor de verlengen van Software Assurance na deze licentieverlening kan de klant de vereiste dat </w:t>
      </w:r>
      <w:r w:rsidRPr="009006FA">
        <w:rPr>
          <w:rFonts w:ascii="Tahoma" w:hAnsi="Tahoma" w:cs="Tahoma"/>
          <w:color w:val="000000"/>
          <w:sz w:val="18"/>
          <w:szCs w:val="18"/>
          <w:lang w:val="nl-NL"/>
        </w:rPr>
        <w:t>elke set SMSD-licenties aan één apparaat moet worden toegewezen opheffen. De klant kan dat doen</w:t>
      </w:r>
      <w:r w:rsidRPr="009006FA">
        <w:rPr>
          <w:rFonts w:ascii="Tahoma" w:hAnsi="Tahoma" w:cs="Tahoma"/>
          <w:sz w:val="18"/>
          <w:szCs w:val="18"/>
          <w:lang w:val="nl-NL"/>
        </w:rPr>
        <w:t xml:space="preserve"> door Software Assurance-dekking aan te schaffen voor twee van de SMSD-licenties in een set van vier gratis SMSD-licenties.</w:t>
      </w:r>
    </w:p>
    <w:p w:rsidR="000A18AA" w:rsidRPr="009006FA" w:rsidRDefault="000A18AA" w:rsidP="00D511CC">
      <w:pPr>
        <w:pStyle w:val="FootnoteBulletLevel1"/>
        <w:tabs>
          <w:tab w:val="clear" w:pos="900"/>
          <w:tab w:val="left" w:pos="720"/>
        </w:tabs>
        <w:spacing w:before="0" w:after="0"/>
        <w:ind w:left="720" w:firstLine="0"/>
        <w:rPr>
          <w:rFonts w:ascii="Tahoma" w:hAnsi="Tahoma" w:cs="Tahoma"/>
          <w:sz w:val="18"/>
          <w:szCs w:val="18"/>
          <w:lang w:val="nl-NL"/>
        </w:rPr>
      </w:pPr>
    </w:p>
    <w:p w:rsidR="004323B9" w:rsidRPr="009006FA" w:rsidRDefault="004323B9" w:rsidP="00E60393">
      <w:pPr>
        <w:pStyle w:val="FootnoteBulletLevel1"/>
        <w:tabs>
          <w:tab w:val="clear" w:pos="900"/>
          <w:tab w:val="left" w:pos="720"/>
        </w:tabs>
        <w:spacing w:before="0" w:after="0"/>
        <w:ind w:left="720" w:firstLine="0"/>
        <w:rPr>
          <w:rFonts w:ascii="Tahoma" w:hAnsi="Tahoma" w:cs="Tahoma"/>
          <w:spacing w:val="-2"/>
          <w:lang w:val="nl-NL"/>
        </w:rPr>
      </w:pPr>
      <w:r w:rsidRPr="009006FA">
        <w:rPr>
          <w:rFonts w:ascii="Tahoma" w:hAnsi="Tahoma" w:cs="Tahoma"/>
          <w:spacing w:val="-2"/>
          <w:sz w:val="18"/>
          <w:lang w:val="nl-NL"/>
        </w:rPr>
        <w:t>Het bewijs voor het gebruiksrecht van de klant voor de software op rond van de gratis SMSD-licenties bestaat uit deze productaantekening en het licentiebewijs van de corresponderende kwalificerende licenties.</w:t>
      </w:r>
      <w:r w:rsidR="00E60393" w:rsidRPr="009006FA">
        <w:rPr>
          <w:rFonts w:ascii="Tahoma" w:hAnsi="Tahoma" w:cs="Tahoma"/>
          <w:spacing w:val="-2"/>
          <w:sz w:val="18"/>
          <w:lang w:val="nl-NL"/>
        </w:rPr>
        <w:t> </w:t>
      </w:r>
      <w:r w:rsidRPr="009006FA">
        <w:rPr>
          <w:rFonts w:ascii="Tahoma" w:hAnsi="Tahoma" w:cs="Tahoma"/>
          <w:spacing w:val="-2"/>
          <w:sz w:val="18"/>
          <w:lang w:val="nl-NL"/>
        </w:rPr>
        <w:t>Het gebruik van de software door de klant in het kader van deze aanbieding is onderworpen aan de voorwaarden van de licentieovereenkomst van de klant en de productgebruiksrechten voor de software. Het gebruiksrecht voor de software op grond van de gratis licenties vervalt op het moment dat het gebruiksrecht voor de software op grond van de kwalificerende licenties afloopt. Klanten kunnen de licenties die in het kader van deze aanbieding zijn verleend, niet los van de corresponderende kwalificerende licenties overdragen.</w:t>
      </w:r>
    </w:p>
    <w:p w:rsidR="00F23A1B" w:rsidRPr="00FB6BEA" w:rsidRDefault="004323B9" w:rsidP="00E60393">
      <w:pPr>
        <w:pStyle w:val="FootnoteBulletLevel1"/>
        <w:tabs>
          <w:tab w:val="clear" w:pos="900"/>
          <w:tab w:val="left" w:pos="720"/>
        </w:tabs>
        <w:spacing w:before="0" w:after="0"/>
        <w:ind w:left="720" w:firstLine="0"/>
        <w:rPr>
          <w:rFonts w:ascii="Tahoma" w:hAnsi="Tahoma" w:cs="Tahoma"/>
          <w:lang w:val="nl-NL"/>
        </w:rPr>
      </w:pPr>
      <w:r w:rsidRPr="00FB6BEA">
        <w:rPr>
          <w:rFonts w:ascii="Tahoma" w:hAnsi="Tahoma" w:cs="Tahoma"/>
          <w:sz w:val="18"/>
          <w:lang w:val="nl-NL"/>
        </w:rPr>
        <w:t>*De wijzigingen in de SMSE-licentieverlening gelden voor System Center Operations Manager 2007 R2 en</w:t>
      </w:r>
      <w:r w:rsidR="00E60393" w:rsidRPr="00FB6BEA">
        <w:rPr>
          <w:rFonts w:ascii="Tahoma" w:hAnsi="Tahoma" w:cs="Tahoma"/>
          <w:sz w:val="18"/>
          <w:lang w:val="nl-NL"/>
        </w:rPr>
        <w:t> </w:t>
      </w:r>
      <w:r w:rsidRPr="00FB6BEA">
        <w:rPr>
          <w:rFonts w:ascii="Tahoma" w:hAnsi="Tahoma" w:cs="Tahoma"/>
          <w:sz w:val="18"/>
          <w:lang w:val="nl-NL"/>
        </w:rPr>
        <w:t>voor nieuwe releases van de andere producten die deel uitmaken van de System Center Server Management Suite Enterprise (bijvoorbeeld System Center Virtual Machine Manager 2008 R2).</w:t>
      </w:r>
    </w:p>
    <w:p w:rsidR="000A18AA" w:rsidRPr="00E674DE" w:rsidRDefault="000A18AA" w:rsidP="000A18AA">
      <w:pPr>
        <w:pStyle w:val="FootnoteBulletLevel1"/>
        <w:tabs>
          <w:tab w:val="clear" w:pos="900"/>
          <w:tab w:val="left" w:pos="720"/>
        </w:tabs>
        <w:spacing w:before="0" w:after="0"/>
        <w:rPr>
          <w:rFonts w:ascii="Tahoma" w:hAnsi="Tahoma" w:cs="Tahoma"/>
          <w:sz w:val="18"/>
          <w:szCs w:val="18"/>
          <w:lang w:val="nl-NL"/>
        </w:rPr>
      </w:pPr>
    </w:p>
    <w:p w:rsidR="006406A8" w:rsidRPr="00E674DE" w:rsidRDefault="006406A8" w:rsidP="000A18AA">
      <w:pPr>
        <w:pStyle w:val="FootnoteBulletLevel1"/>
        <w:tabs>
          <w:tab w:val="clear" w:pos="900"/>
          <w:tab w:val="left" w:pos="720"/>
        </w:tabs>
        <w:spacing w:before="0" w:after="0"/>
        <w:rPr>
          <w:rFonts w:ascii="Tahoma" w:hAnsi="Tahoma" w:cs="Tahoma"/>
          <w:sz w:val="18"/>
          <w:szCs w:val="18"/>
          <w:lang w:val="nl-NL"/>
        </w:rPr>
      </w:pPr>
    </w:p>
    <w:p w:rsidR="00F411FE" w:rsidRPr="00E674DE" w:rsidRDefault="00AD4C5F" w:rsidP="0097015A">
      <w:pPr>
        <w:pStyle w:val="Heading3"/>
        <w:rPr>
          <w:rFonts w:ascii="Tahoma" w:hAnsi="Tahoma" w:cs="Tahoma"/>
          <w:sz w:val="18"/>
          <w:szCs w:val="18"/>
          <w:lang w:val="nl-NL"/>
        </w:rPr>
      </w:pPr>
      <w:bookmarkStart w:id="1500" w:name="_86_System_Center"/>
      <w:bookmarkStart w:id="1501" w:name="_87_System_Center"/>
      <w:bookmarkStart w:id="1502" w:name="_Toc336338355"/>
      <w:bookmarkStart w:id="1503" w:name="_Toc346276014"/>
      <w:bookmarkStart w:id="1504" w:name="Srv_90SysCtrSvrMgmtSuiteDatacenter"/>
      <w:bookmarkEnd w:id="1500"/>
      <w:bookmarkEnd w:id="1501"/>
      <w:r w:rsidRPr="00FB6BEA">
        <w:rPr>
          <w:rFonts w:ascii="Tahoma" w:hAnsi="Tahoma" w:cs="Tahoma"/>
          <w:caps/>
          <w:color w:val="FF7415"/>
          <w:sz w:val="22"/>
          <w:szCs w:val="22"/>
          <w:vertAlign w:val="superscript"/>
          <w:lang w:val="nl-NL"/>
        </w:rPr>
        <w:t>8</w:t>
      </w:r>
      <w:r w:rsidR="00721D3C">
        <w:rPr>
          <w:rFonts w:ascii="Tahoma" w:hAnsi="Tahoma" w:cs="Tahoma"/>
          <w:caps/>
          <w:color w:val="FF7415"/>
          <w:sz w:val="22"/>
          <w:szCs w:val="22"/>
          <w:vertAlign w:val="superscript"/>
          <w:lang w:val="nl-NL"/>
        </w:rPr>
        <w:t>8</w:t>
      </w:r>
      <w:r w:rsidR="004A4569">
        <w:rPr>
          <w:rFonts w:ascii="Tahoma" w:hAnsi="Tahoma" w:cs="Tahoma"/>
          <w:caps/>
          <w:color w:val="FF7415"/>
          <w:sz w:val="22"/>
          <w:szCs w:val="22"/>
          <w:vertAlign w:val="superscript"/>
          <w:lang w:val="nl-NL"/>
        </w:rPr>
        <w:t xml:space="preserve"> </w:t>
      </w:r>
      <w:r w:rsidRPr="00E674DE">
        <w:rPr>
          <w:rFonts w:ascii="Tahoma" w:hAnsi="Tahoma" w:cs="Tahoma"/>
          <w:color w:val="FF7415"/>
          <w:sz w:val="18"/>
          <w:szCs w:val="18"/>
          <w:lang w:val="nl-NL"/>
        </w:rPr>
        <w:t>System Center Server Management Suite Datacenter</w:t>
      </w:r>
      <w:bookmarkEnd w:id="1502"/>
      <w:bookmarkEnd w:id="1503"/>
    </w:p>
    <w:bookmarkEnd w:id="1504"/>
    <w:p w:rsidR="00F411FE" w:rsidRPr="00E674DE" w:rsidRDefault="00F411FE" w:rsidP="00F411FE">
      <w:pPr>
        <w:ind w:left="360"/>
        <w:rPr>
          <w:rFonts w:cs="Tahoma"/>
          <w:szCs w:val="18"/>
          <w:lang w:val="nl-NL"/>
        </w:rPr>
      </w:pPr>
    </w:p>
    <w:p w:rsidR="00FF4CAB" w:rsidRPr="00E674DE" w:rsidRDefault="00FF4CAB" w:rsidP="000A18AA">
      <w:pPr>
        <w:pStyle w:val="EndnoteText"/>
        <w:ind w:left="720"/>
        <w:rPr>
          <w:rFonts w:ascii="Tahoma" w:hAnsi="Tahoma" w:cs="Tahoma"/>
          <w:sz w:val="18"/>
          <w:szCs w:val="18"/>
          <w:lang w:val="nl-NL"/>
        </w:rPr>
      </w:pPr>
      <w:r w:rsidRPr="00E674DE">
        <w:rPr>
          <w:rFonts w:ascii="Tahoma" w:hAnsi="Tahoma" w:cs="Tahoma"/>
          <w:color w:val="000000"/>
          <w:sz w:val="18"/>
          <w:szCs w:val="18"/>
          <w:lang w:val="nl-NL"/>
        </w:rPr>
        <w:t xml:space="preserve">Dit product heeft de EOL-status (End-Of-Life) en wordt niet langer aangeboden. </w:t>
      </w:r>
    </w:p>
    <w:p w:rsidR="004F0CAE" w:rsidRPr="00E674DE" w:rsidRDefault="004F0CAE" w:rsidP="000A18AA">
      <w:pPr>
        <w:pStyle w:val="EndnoteText"/>
        <w:ind w:left="720"/>
        <w:rPr>
          <w:rFonts w:ascii="Tahoma" w:hAnsi="Tahoma" w:cs="Tahoma"/>
          <w:sz w:val="18"/>
          <w:szCs w:val="18"/>
          <w:lang w:val="nl-NL"/>
        </w:rPr>
      </w:pPr>
    </w:p>
    <w:p w:rsidR="00FF4CAB" w:rsidRPr="00E674DE" w:rsidRDefault="00FF4CAB" w:rsidP="004F0CAE">
      <w:pPr>
        <w:pStyle w:val="FootnoteBulletLevel1"/>
        <w:tabs>
          <w:tab w:val="clear" w:pos="900"/>
        </w:tabs>
        <w:spacing w:before="0" w:after="60"/>
        <w:ind w:left="720" w:firstLine="0"/>
        <w:rPr>
          <w:rFonts w:ascii="Tahoma" w:hAnsi="Tahoma" w:cs="Tahoma"/>
          <w:sz w:val="18"/>
          <w:szCs w:val="18"/>
          <w:lang w:val="nl-NL"/>
        </w:rPr>
      </w:pPr>
      <w:r w:rsidRPr="00E674DE">
        <w:rPr>
          <w:rFonts w:ascii="Tahoma" w:hAnsi="Tahoma" w:cs="Tahoma"/>
          <w:b/>
          <w:sz w:val="18"/>
          <w:szCs w:val="18"/>
          <w:lang w:val="nl-NL"/>
        </w:rPr>
        <w:t>Details eenmalige verlening van overstaplicentie System Center 2012</w:t>
      </w:r>
    </w:p>
    <w:p w:rsidR="00FF4CAB" w:rsidRPr="00E674DE" w:rsidRDefault="00FF4CAB" w:rsidP="000A18AA">
      <w:pPr>
        <w:ind w:left="720"/>
        <w:rPr>
          <w:rFonts w:cs="Tahoma"/>
          <w:szCs w:val="18"/>
          <w:lang w:val="nl-NL"/>
        </w:rPr>
      </w:pPr>
      <w:r w:rsidRPr="00E674DE">
        <w:rPr>
          <w:rFonts w:cs="Tahoma"/>
          <w:szCs w:val="18"/>
          <w:lang w:val="nl-NL"/>
        </w:rPr>
        <w:t>Raadpleeg de productaantekening op aanbiedingen van System Center 2012 voor informatie over het verlenen van overstaplicenties.</w:t>
      </w:r>
    </w:p>
    <w:p w:rsidR="006B6E22" w:rsidRPr="00E674DE" w:rsidRDefault="006B6E22" w:rsidP="000A18AA">
      <w:pPr>
        <w:ind w:left="720"/>
        <w:rPr>
          <w:rFonts w:cs="Tahoma"/>
          <w:szCs w:val="18"/>
          <w:lang w:val="nl-NL"/>
        </w:rPr>
      </w:pPr>
    </w:p>
    <w:p w:rsidR="00F411FE" w:rsidRPr="00E674DE" w:rsidRDefault="00F411FE" w:rsidP="000A18AA">
      <w:pPr>
        <w:ind w:left="720"/>
        <w:rPr>
          <w:rFonts w:cs="Tahoma"/>
          <w:szCs w:val="18"/>
          <w:lang w:val="nl-NL"/>
        </w:rPr>
      </w:pPr>
      <w:r w:rsidRPr="00E674DE">
        <w:rPr>
          <w:rFonts w:cs="Tahoma"/>
          <w:szCs w:val="18"/>
          <w:lang w:val="nl-NL"/>
        </w:rPr>
        <w:t xml:space="preserve">System Center Server Management Suite Datacenter is versieonafhankelijk en de productgebruiksrechten worden bepaald door de status van de Software Assurance-dekking voor de System Center Server Management Suite Datacenter. Indien de dekking verloopt, worden de toegangsrechten onder eeuwigdurende licenties bepaald op basis van de productgebruiksrechten die van kracht waren op het moment dat de dekking afliep. </w:t>
      </w:r>
    </w:p>
    <w:p w:rsidR="00E72B93" w:rsidRPr="00E674DE" w:rsidRDefault="00E72B93" w:rsidP="000A18AA">
      <w:pPr>
        <w:ind w:left="720"/>
        <w:rPr>
          <w:rFonts w:cs="Tahoma"/>
          <w:szCs w:val="18"/>
          <w:lang w:val="nl-NL"/>
        </w:rPr>
      </w:pPr>
    </w:p>
    <w:p w:rsidR="005C164D" w:rsidRPr="00E674DE" w:rsidRDefault="005C164D" w:rsidP="00E60393">
      <w:pPr>
        <w:ind w:left="720"/>
        <w:rPr>
          <w:rFonts w:cs="Tahoma"/>
          <w:szCs w:val="18"/>
          <w:lang w:val="nl-NL"/>
        </w:rPr>
      </w:pPr>
      <w:r w:rsidRPr="00E674DE">
        <w:rPr>
          <w:rFonts w:cs="Tahoma"/>
          <w:color w:val="000000"/>
          <w:szCs w:val="18"/>
          <w:lang w:val="nl-NL"/>
        </w:rPr>
        <w:t>Vanaf 1 november 2010 biedt een licentie voor de System Center Server Management Suite Datacenter met actieve Software Assurance-dekking serverbeheerrechten voor serverbeheerlicenties van System Center Enterprise voor Operations Manager 2007 R2, Configuration Manager 2007 R3, Data Protection Manager 2010, Service Manager 2010 en Virtual Machine Manager 2008 R2. Daarnaast is de serverlicentie voor Virtual Machine Manager 2008 R2 en Data Protection Manager 2010 inbegrepen. Raadpleeg de PUR voor de</w:t>
      </w:r>
      <w:r w:rsidR="00E60393" w:rsidRPr="00E674DE">
        <w:rPr>
          <w:rFonts w:cs="Tahoma"/>
          <w:color w:val="000000"/>
          <w:szCs w:val="18"/>
          <w:lang w:val="nl-NL"/>
        </w:rPr>
        <w:t> </w:t>
      </w:r>
      <w:r w:rsidRPr="00E674DE">
        <w:rPr>
          <w:rFonts w:cs="Tahoma"/>
          <w:color w:val="000000"/>
          <w:szCs w:val="18"/>
          <w:lang w:val="nl-NL"/>
        </w:rPr>
        <w:t>gebruiksrechten.</w:t>
      </w:r>
    </w:p>
    <w:p w:rsidR="00E60393" w:rsidRPr="00E674DE" w:rsidRDefault="00E60393" w:rsidP="00143CF6">
      <w:pPr>
        <w:rPr>
          <w:rFonts w:cs="Tahoma"/>
          <w:szCs w:val="18"/>
          <w:lang w:val="nl-NL"/>
        </w:rPr>
      </w:pPr>
      <w:bookmarkStart w:id="1505" w:name="_90_System_Center"/>
      <w:bookmarkEnd w:id="1505"/>
    </w:p>
    <w:p w:rsidR="006406A8" w:rsidRDefault="006406A8" w:rsidP="00143CF6">
      <w:pPr>
        <w:rPr>
          <w:rFonts w:cs="Tahoma"/>
          <w:lang w:val="nl-NL"/>
        </w:rPr>
      </w:pPr>
    </w:p>
    <w:p w:rsidR="00FF4CAB" w:rsidRPr="00E674DE" w:rsidRDefault="00AD4C5F" w:rsidP="00410C6D">
      <w:pPr>
        <w:pStyle w:val="Heading3"/>
        <w:ind w:left="234" w:hanging="234"/>
        <w:rPr>
          <w:rFonts w:ascii="Tahoma" w:hAnsi="Tahoma" w:cs="Tahoma"/>
          <w:color w:val="FF6F0D"/>
          <w:sz w:val="22"/>
          <w:szCs w:val="22"/>
          <w:lang w:val="nl-NL"/>
        </w:rPr>
      </w:pPr>
      <w:bookmarkStart w:id="1506" w:name="_88_System_Center"/>
      <w:bookmarkStart w:id="1507" w:name="_Toc336338356"/>
      <w:bookmarkStart w:id="1508" w:name="_Toc346276015"/>
      <w:bookmarkStart w:id="1509" w:name="Srv_99SystemCtrServiceMgr2010"/>
      <w:bookmarkStart w:id="1510" w:name="Srv_92TechNetPlusSingleUser"/>
      <w:bookmarkEnd w:id="1506"/>
      <w:r w:rsidRPr="00E674DE">
        <w:rPr>
          <w:rFonts w:ascii="Tahoma" w:hAnsi="Tahoma" w:cs="Tahoma"/>
          <w:caps/>
          <w:color w:val="FF6F0D"/>
          <w:sz w:val="22"/>
          <w:szCs w:val="22"/>
          <w:vertAlign w:val="superscript"/>
          <w:lang w:val="nl-NL"/>
        </w:rPr>
        <w:t>8</w:t>
      </w:r>
      <w:r w:rsidR="00721D3C">
        <w:rPr>
          <w:rFonts w:ascii="Tahoma" w:hAnsi="Tahoma" w:cs="Tahoma"/>
          <w:caps/>
          <w:color w:val="FF6F0D"/>
          <w:sz w:val="22"/>
          <w:szCs w:val="22"/>
          <w:vertAlign w:val="superscript"/>
          <w:lang w:val="nl-NL"/>
        </w:rPr>
        <w:t>9</w:t>
      </w:r>
      <w:r w:rsidRPr="00E674DE">
        <w:rPr>
          <w:rFonts w:ascii="Tahoma" w:hAnsi="Tahoma" w:cs="Tahoma"/>
          <w:color w:val="FF6F0D"/>
          <w:sz w:val="22"/>
          <w:szCs w:val="22"/>
          <w:lang w:val="nl-NL"/>
        </w:rPr>
        <w:t xml:space="preserve"> System Center Service Manager 2010 – Management Server-licenties, Clientbeheerlicenties en Serverbeheerlicenties</w:t>
      </w:r>
      <w:bookmarkEnd w:id="1507"/>
      <w:bookmarkEnd w:id="1508"/>
    </w:p>
    <w:bookmarkEnd w:id="1509"/>
    <w:p w:rsidR="00FF4CAB" w:rsidRPr="00FB6BEA" w:rsidRDefault="00FF4CAB" w:rsidP="004F0CAE">
      <w:pPr>
        <w:rPr>
          <w:rFonts w:cs="Tahoma"/>
          <w:lang w:val="nl-NL"/>
        </w:rPr>
      </w:pPr>
    </w:p>
    <w:p w:rsidR="00FF4CAB" w:rsidRPr="00FB6BEA" w:rsidRDefault="00FF4CAB" w:rsidP="004F0CAE">
      <w:pPr>
        <w:ind w:left="720"/>
        <w:rPr>
          <w:rFonts w:cs="Tahoma"/>
          <w:lang w:val="nl-NL"/>
        </w:rPr>
      </w:pPr>
      <w:r w:rsidRPr="00FB6BEA">
        <w:rPr>
          <w:rFonts w:cs="Tahoma"/>
          <w:lang w:val="nl-NL"/>
        </w:rPr>
        <w:t>Deze producten hebben de EOL-status (End-Of-Life) en worden niet langer aangeboden.</w:t>
      </w:r>
    </w:p>
    <w:p w:rsidR="006406A8" w:rsidRPr="00FB6BEA" w:rsidRDefault="006406A8" w:rsidP="004F0CAE">
      <w:pPr>
        <w:ind w:left="720"/>
        <w:rPr>
          <w:rFonts w:cs="Tahoma"/>
          <w:lang w:val="nl-NL"/>
        </w:rPr>
      </w:pPr>
    </w:p>
    <w:p w:rsidR="00FF4CAB" w:rsidRPr="00FB6BEA" w:rsidRDefault="00FF4CAB" w:rsidP="004F0CAE">
      <w:pPr>
        <w:adjustRightInd w:val="0"/>
        <w:spacing w:after="60"/>
        <w:ind w:left="720"/>
        <w:textAlignment w:val="baseline"/>
        <w:rPr>
          <w:rFonts w:cs="Tahoma"/>
          <w:lang w:val="nl-NL"/>
        </w:rPr>
      </w:pPr>
      <w:r w:rsidRPr="00FB6BEA">
        <w:rPr>
          <w:rFonts w:cs="Tahoma"/>
          <w:b/>
          <w:szCs w:val="20"/>
          <w:lang w:val="nl-NL"/>
        </w:rPr>
        <w:t>Details eenmalige verlening van overstaplicentie System Center 2012</w:t>
      </w:r>
    </w:p>
    <w:p w:rsidR="00FF4CAB" w:rsidRPr="00FB6BEA" w:rsidRDefault="00FF4CAB" w:rsidP="004F0CAE">
      <w:pPr>
        <w:ind w:left="720"/>
        <w:rPr>
          <w:rFonts w:cs="Tahoma"/>
          <w:lang w:val="nl-NL"/>
        </w:rPr>
      </w:pPr>
      <w:r w:rsidRPr="00FB6BEA">
        <w:rPr>
          <w:rFonts w:cs="Tahoma"/>
          <w:lang w:val="nl-NL"/>
        </w:rPr>
        <w:t>Raadpleeg de productaantekening op aanbiedingen van System Center 2012 voor informatie over het verlenen van overstaplicenties.</w:t>
      </w:r>
    </w:p>
    <w:p w:rsidR="00FF4CAB" w:rsidRDefault="00FF4CAB" w:rsidP="004F0CAE">
      <w:pPr>
        <w:rPr>
          <w:rFonts w:cs="Tahoma"/>
          <w:lang w:val="nl-NL"/>
        </w:rPr>
      </w:pPr>
    </w:p>
    <w:p w:rsidR="006406A8" w:rsidRPr="00FB6BEA" w:rsidRDefault="006406A8" w:rsidP="004F0CAE">
      <w:pPr>
        <w:rPr>
          <w:rFonts w:cs="Tahoma"/>
          <w:lang w:val="nl-NL"/>
        </w:rPr>
      </w:pPr>
    </w:p>
    <w:p w:rsidR="00FF4CAB" w:rsidRPr="00E674DE" w:rsidRDefault="00E92222" w:rsidP="00E60393">
      <w:pPr>
        <w:pStyle w:val="Heading3"/>
        <w:ind w:left="234" w:hanging="234"/>
        <w:rPr>
          <w:rFonts w:ascii="Tahoma" w:hAnsi="Tahoma" w:cs="Tahoma"/>
          <w:color w:val="FF6F0D"/>
          <w:sz w:val="22"/>
          <w:szCs w:val="22"/>
          <w:lang w:val="nl-NL"/>
        </w:rPr>
      </w:pPr>
      <w:bookmarkStart w:id="1511" w:name="_89_System_Center"/>
      <w:bookmarkStart w:id="1512" w:name="_Toc336338357"/>
      <w:bookmarkStart w:id="1513" w:name="_Toc346276016"/>
      <w:bookmarkStart w:id="1514" w:name="Srv_100SysCenterVMM2008R2"/>
      <w:bookmarkEnd w:id="1511"/>
      <w:r w:rsidRPr="00E674DE">
        <w:rPr>
          <w:rFonts w:ascii="Tahoma" w:hAnsi="Tahoma" w:cs="Tahoma"/>
          <w:caps/>
          <w:color w:val="FF6F0D"/>
          <w:sz w:val="22"/>
          <w:szCs w:val="22"/>
          <w:vertAlign w:val="superscript"/>
          <w:lang w:val="nl-NL"/>
        </w:rPr>
        <w:t>9</w:t>
      </w:r>
      <w:r w:rsidR="006B0E0C">
        <w:rPr>
          <w:rFonts w:ascii="Tahoma" w:hAnsi="Tahoma" w:cs="Tahoma"/>
          <w:caps/>
          <w:color w:val="FF6F0D"/>
          <w:sz w:val="22"/>
          <w:szCs w:val="22"/>
          <w:vertAlign w:val="superscript"/>
          <w:lang w:val="nl-NL"/>
        </w:rPr>
        <w:t>0</w:t>
      </w:r>
      <w:r w:rsidRPr="00E674DE">
        <w:rPr>
          <w:rFonts w:ascii="Tahoma" w:hAnsi="Tahoma" w:cs="Tahoma"/>
          <w:color w:val="FF6F0D"/>
          <w:sz w:val="22"/>
          <w:szCs w:val="22"/>
          <w:lang w:val="nl-NL"/>
        </w:rPr>
        <w:t xml:space="preserve"> System Center Virtual Machine Manager 2008 R2 – Clientbeheerlicenties en</w:t>
      </w:r>
      <w:r w:rsidR="00E60393" w:rsidRPr="00E674DE">
        <w:rPr>
          <w:rFonts w:ascii="Tahoma" w:hAnsi="Tahoma" w:cs="Tahoma"/>
          <w:color w:val="FF6F0D"/>
          <w:sz w:val="22"/>
          <w:szCs w:val="22"/>
          <w:lang w:val="nl-NL"/>
        </w:rPr>
        <w:t> </w:t>
      </w:r>
      <w:r w:rsidRPr="00E674DE">
        <w:rPr>
          <w:rFonts w:ascii="Tahoma" w:hAnsi="Tahoma" w:cs="Tahoma"/>
          <w:color w:val="FF6F0D"/>
          <w:sz w:val="22"/>
          <w:szCs w:val="22"/>
          <w:lang w:val="nl-NL"/>
        </w:rPr>
        <w:t>Serverbeheerlicenties</w:t>
      </w:r>
      <w:bookmarkEnd w:id="1512"/>
      <w:bookmarkEnd w:id="1513"/>
    </w:p>
    <w:bookmarkEnd w:id="1514"/>
    <w:p w:rsidR="00FF4CAB" w:rsidRPr="00FB6BEA" w:rsidRDefault="00FF4CAB" w:rsidP="004F0CAE">
      <w:pPr>
        <w:rPr>
          <w:rFonts w:cs="Tahoma"/>
          <w:lang w:val="nl-NL"/>
        </w:rPr>
      </w:pPr>
    </w:p>
    <w:p w:rsidR="00FF4CAB" w:rsidRPr="00FB6BEA" w:rsidRDefault="00FF4CAB" w:rsidP="004F0CAE">
      <w:pPr>
        <w:ind w:left="720"/>
        <w:rPr>
          <w:rFonts w:cs="Tahoma"/>
          <w:lang w:val="nl-NL"/>
        </w:rPr>
      </w:pPr>
      <w:r w:rsidRPr="00FB6BEA">
        <w:rPr>
          <w:rFonts w:cs="Tahoma"/>
          <w:lang w:val="nl-NL"/>
        </w:rPr>
        <w:t>Deze producten hebben de EOL-status (End-Of-Life) en worden niet langer aangeboden.</w:t>
      </w:r>
    </w:p>
    <w:p w:rsidR="004F0CAE" w:rsidRPr="00FB6BEA" w:rsidRDefault="004F0CAE" w:rsidP="004F0CAE">
      <w:pPr>
        <w:ind w:left="720"/>
        <w:rPr>
          <w:rFonts w:cs="Tahoma"/>
          <w:lang w:val="nl-NL"/>
        </w:rPr>
      </w:pPr>
    </w:p>
    <w:p w:rsidR="00FF4CAB" w:rsidRPr="00FB6BEA" w:rsidRDefault="00FF4CAB" w:rsidP="004F0CAE">
      <w:pPr>
        <w:adjustRightInd w:val="0"/>
        <w:spacing w:after="60"/>
        <w:ind w:left="720"/>
        <w:textAlignment w:val="baseline"/>
        <w:rPr>
          <w:rFonts w:cs="Tahoma"/>
          <w:lang w:val="nl-NL"/>
        </w:rPr>
      </w:pPr>
      <w:r w:rsidRPr="00FB6BEA">
        <w:rPr>
          <w:rFonts w:cs="Tahoma"/>
          <w:b/>
          <w:szCs w:val="20"/>
          <w:lang w:val="nl-NL"/>
        </w:rPr>
        <w:t>Details eenmalige verlening van overstaplicentie System Center 2012</w:t>
      </w:r>
    </w:p>
    <w:p w:rsidR="00586FCE" w:rsidRPr="00FB6BEA" w:rsidRDefault="00FF4CAB" w:rsidP="004F0CAE">
      <w:pPr>
        <w:ind w:left="720"/>
        <w:rPr>
          <w:rFonts w:cs="Tahoma"/>
          <w:lang w:val="nl-NL"/>
        </w:rPr>
      </w:pPr>
      <w:r w:rsidRPr="00FB6BEA">
        <w:rPr>
          <w:rFonts w:cs="Tahoma"/>
          <w:lang w:val="nl-NL"/>
        </w:rPr>
        <w:t>Raadpleeg de productaantekening op aanbiedingen van System Center 2012 voor informatie over het verlenen van overstap</w:t>
      </w:r>
      <w:bookmarkStart w:id="1515" w:name="_Toc336338358"/>
      <w:bookmarkStart w:id="1516" w:name="Srv_101SystemCenter2012"/>
      <w:r w:rsidRPr="00FB6BEA">
        <w:rPr>
          <w:rFonts w:cs="Tahoma"/>
          <w:lang w:val="nl-NL"/>
        </w:rPr>
        <w:t>licenties.</w:t>
      </w:r>
    </w:p>
    <w:p w:rsidR="00E60393" w:rsidRDefault="00E60393" w:rsidP="004F0CAE">
      <w:pPr>
        <w:ind w:left="720"/>
        <w:rPr>
          <w:rFonts w:cs="Tahoma"/>
          <w:lang w:val="nl-NL"/>
        </w:rPr>
      </w:pPr>
    </w:p>
    <w:p w:rsidR="006406A8" w:rsidRPr="00FB6BEA" w:rsidRDefault="006406A8" w:rsidP="004F0CAE">
      <w:pPr>
        <w:ind w:left="720"/>
        <w:rPr>
          <w:rFonts w:cs="Tahoma"/>
          <w:lang w:val="nl-NL"/>
        </w:rPr>
      </w:pPr>
    </w:p>
    <w:p w:rsidR="00FF4CAB" w:rsidRPr="00E674DE" w:rsidRDefault="00AD4C5F" w:rsidP="00FF4CAB">
      <w:pPr>
        <w:pStyle w:val="Heading3"/>
        <w:rPr>
          <w:rFonts w:ascii="Tahoma" w:hAnsi="Tahoma" w:cs="Tahoma"/>
          <w:color w:val="FF6F0D"/>
          <w:sz w:val="22"/>
          <w:szCs w:val="22"/>
          <w:lang w:val="nl-NL"/>
        </w:rPr>
      </w:pPr>
      <w:bookmarkStart w:id="1517" w:name="_90_System_Center_1"/>
      <w:bookmarkStart w:id="1518" w:name="_Toc346276017"/>
      <w:bookmarkEnd w:id="1517"/>
      <w:r w:rsidRPr="00E674DE">
        <w:rPr>
          <w:rFonts w:ascii="Tahoma" w:hAnsi="Tahoma" w:cs="Tahoma"/>
          <w:caps/>
          <w:color w:val="FF6F0D"/>
          <w:sz w:val="22"/>
          <w:szCs w:val="22"/>
          <w:vertAlign w:val="superscript"/>
          <w:lang w:val="nl-NL"/>
        </w:rPr>
        <w:t>9</w:t>
      </w:r>
      <w:r w:rsidR="006B0E0C">
        <w:rPr>
          <w:rFonts w:ascii="Tahoma" w:hAnsi="Tahoma" w:cs="Tahoma"/>
          <w:caps/>
          <w:color w:val="FF6F0D"/>
          <w:sz w:val="22"/>
          <w:szCs w:val="22"/>
          <w:vertAlign w:val="superscript"/>
          <w:lang w:val="nl-NL"/>
        </w:rPr>
        <w:t>1</w:t>
      </w:r>
      <w:r w:rsidRPr="00E674DE">
        <w:rPr>
          <w:rFonts w:ascii="Tahoma" w:hAnsi="Tahoma" w:cs="Tahoma"/>
          <w:color w:val="FF6F0D"/>
          <w:sz w:val="22"/>
          <w:szCs w:val="22"/>
          <w:lang w:val="nl-NL"/>
        </w:rPr>
        <w:t xml:space="preserve"> System Center 2012</w:t>
      </w:r>
      <w:bookmarkEnd w:id="1515"/>
      <w:bookmarkEnd w:id="1518"/>
    </w:p>
    <w:bookmarkEnd w:id="1516"/>
    <w:p w:rsidR="00FF4CAB" w:rsidRPr="00FB6BEA" w:rsidRDefault="00FF4CAB" w:rsidP="004F0CAE">
      <w:pPr>
        <w:rPr>
          <w:rFonts w:cs="Tahoma"/>
          <w:lang w:val="nl-NL"/>
        </w:rPr>
      </w:pPr>
    </w:p>
    <w:p w:rsidR="00FF4CAB" w:rsidRPr="00FB6BEA" w:rsidRDefault="00FF4CAB" w:rsidP="004F0CAE">
      <w:pPr>
        <w:ind w:left="720"/>
        <w:rPr>
          <w:rFonts w:cs="Tahoma"/>
          <w:lang w:val="nl-NL"/>
        </w:rPr>
      </w:pPr>
      <w:r w:rsidRPr="00FB6BEA">
        <w:rPr>
          <w:rFonts w:cs="Tahoma"/>
          <w:color w:val="000000"/>
          <w:szCs w:val="24"/>
          <w:lang w:val="nl-NL"/>
        </w:rPr>
        <w:t>Latere versies van System Center Data Protection Manager 2010, System Center Operations Manager 2008 R2, System Center Service Manager 2010 en System Center Virtual Machine Manager 2008 R2 zullen niet beschikbaar zijn</w:t>
      </w:r>
      <w:r w:rsidR="0072791E">
        <w:rPr>
          <w:rFonts w:cs="Tahoma"/>
          <w:color w:val="000000"/>
          <w:szCs w:val="24"/>
          <w:lang w:val="nl-NL"/>
        </w:rPr>
        <w:t xml:space="preserve">. </w:t>
      </w:r>
      <w:r w:rsidRPr="00FB6BEA">
        <w:rPr>
          <w:rFonts w:cs="Tahoma"/>
          <w:color w:val="000000"/>
          <w:szCs w:val="24"/>
          <w:lang w:val="nl-NL"/>
        </w:rPr>
        <w:t>Op dezelfde manier zullen latere versies van System Center Configuration Manager 2007 R3 niet beschikbaar zijn onder de afzonderlijke softwarelicenties of serverbeheerlicenties. Als uitzondering, en bij beschikbaarheid van System Center 2012, zullen klanten van actieve Software Assurance die dekking hadden voor de software- en beheerlicenties die overeenkomen met deze producten op 1 april 2012, de licenties ontvangen voor het opwaarderen naar en gebruiken van Systems Center 2012-software in plaats van deze producten als volgt.</w:t>
      </w: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FB6BEA" w:rsidTr="00410C6D">
        <w:trPr>
          <w:cantSplit/>
          <w:tblHeader/>
        </w:trPr>
        <w:tc>
          <w:tcPr>
            <w:tcW w:w="3960" w:type="dxa"/>
            <w:tcBorders>
              <w:top w:val="single" w:sz="4" w:space="0" w:color="000000"/>
              <w:bottom w:val="single" w:sz="6" w:space="0" w:color="000000"/>
            </w:tcBorders>
            <w:shd w:val="clear" w:color="auto" w:fill="FABF8F"/>
          </w:tcPr>
          <w:p w:rsidR="00FF4CAB" w:rsidRPr="00FB6BEA" w:rsidRDefault="00FF4CAB" w:rsidP="00FF4CAB">
            <w:pPr>
              <w:jc w:val="center"/>
              <w:rPr>
                <w:rFonts w:cs="Tahoma"/>
                <w:b/>
                <w:color w:val="000000"/>
                <w:szCs w:val="20"/>
                <w:lang w:val="nl-NL"/>
              </w:rPr>
            </w:pPr>
            <w:r w:rsidRPr="00FB6BEA">
              <w:rPr>
                <w:rFonts w:cs="Tahoma"/>
                <w:b/>
                <w:color w:val="000000"/>
                <w:szCs w:val="20"/>
                <w:lang w:val="nl-NL"/>
              </w:rPr>
              <w:t>Kwalificerende licenties</w:t>
            </w:r>
          </w:p>
        </w:tc>
        <w:tc>
          <w:tcPr>
            <w:tcW w:w="4050" w:type="dxa"/>
            <w:tcBorders>
              <w:top w:val="single" w:sz="4" w:space="0" w:color="000000"/>
              <w:bottom w:val="single" w:sz="6" w:space="0" w:color="000000"/>
            </w:tcBorders>
            <w:shd w:val="clear" w:color="auto" w:fill="FABF8F"/>
          </w:tcPr>
          <w:p w:rsidR="00FF4CAB" w:rsidRPr="00FB6BEA" w:rsidRDefault="00FF4CAB" w:rsidP="00FF4CAB">
            <w:pPr>
              <w:jc w:val="center"/>
              <w:rPr>
                <w:rFonts w:cs="Tahoma"/>
                <w:b/>
                <w:color w:val="000000"/>
                <w:szCs w:val="20"/>
                <w:lang w:val="nl-NL"/>
              </w:rPr>
            </w:pPr>
            <w:r w:rsidRPr="00FB6BEA">
              <w:rPr>
                <w:rFonts w:cs="Tahoma"/>
                <w:b/>
                <w:color w:val="000000"/>
                <w:szCs w:val="20"/>
                <w:lang w:val="nl-NL"/>
              </w:rPr>
              <w:t>Licenties System Center 2012:</w:t>
            </w:r>
          </w:p>
        </w:tc>
      </w:tr>
      <w:tr w:rsidR="00FF4CAB" w:rsidRPr="004A4569" w:rsidTr="00CA14C9">
        <w:tc>
          <w:tcPr>
            <w:tcW w:w="3960" w:type="dxa"/>
            <w:tcBorders>
              <w:top w:val="single" w:sz="6" w:space="0" w:color="000000"/>
            </w:tcBorders>
            <w:shd w:val="clear" w:color="auto" w:fill="FFFFFF"/>
          </w:tcPr>
          <w:p w:rsidR="00FF4CAB" w:rsidRPr="00CD452D" w:rsidRDefault="00FF4CAB" w:rsidP="00FF4CAB">
            <w:pPr>
              <w:rPr>
                <w:rFonts w:cs="Tahoma"/>
                <w:color w:val="000000"/>
                <w:szCs w:val="20"/>
                <w:lang w:val="fr-FR"/>
              </w:rPr>
            </w:pPr>
            <w:r w:rsidRPr="00CD452D">
              <w:rPr>
                <w:rFonts w:cs="Tahoma"/>
                <w:color w:val="000000"/>
                <w:szCs w:val="20"/>
                <w:lang w:val="fr-FR"/>
              </w:rPr>
              <w:t>System Center Client Management Suite (Client-ML) per OSE</w:t>
            </w:r>
          </w:p>
        </w:tc>
        <w:tc>
          <w:tcPr>
            <w:tcW w:w="4050" w:type="dxa"/>
            <w:tcBorders>
              <w:top w:val="single" w:sz="6" w:space="0" w:color="000000"/>
            </w:tcBorders>
            <w:shd w:val="clear" w:color="auto" w:fill="FFFFFF"/>
          </w:tcPr>
          <w:p w:rsidR="00FF4CAB" w:rsidRPr="00CD452D" w:rsidRDefault="00FF4CAB" w:rsidP="00FF4CAB">
            <w:pPr>
              <w:rPr>
                <w:rFonts w:cs="Tahoma"/>
                <w:color w:val="000000"/>
                <w:szCs w:val="20"/>
                <w:lang w:val="fr-FR"/>
              </w:rPr>
            </w:pPr>
            <w:r w:rsidRPr="00CD452D">
              <w:rPr>
                <w:rFonts w:cs="Tahoma"/>
                <w:color w:val="000000"/>
                <w:szCs w:val="20"/>
                <w:lang w:val="fr-FR"/>
              </w:rPr>
              <w:t>1 System Center 2012 Client Management Suite (Client-ML) per OSE</w:t>
            </w:r>
          </w:p>
        </w:tc>
      </w:tr>
      <w:tr w:rsidR="00FF4CAB" w:rsidRPr="004A4569" w:rsidTr="00CA14C9">
        <w:tc>
          <w:tcPr>
            <w:tcW w:w="3960" w:type="dxa"/>
            <w:shd w:val="clear" w:color="auto" w:fill="FFFFFF"/>
          </w:tcPr>
          <w:p w:rsidR="00FF4CAB" w:rsidRPr="00CD452D" w:rsidRDefault="00FF4CAB" w:rsidP="00FF4CAB">
            <w:pPr>
              <w:rPr>
                <w:rFonts w:cs="Tahoma"/>
                <w:color w:val="000000"/>
                <w:szCs w:val="20"/>
                <w:lang w:val="fr-FR"/>
              </w:rPr>
            </w:pPr>
            <w:r w:rsidRPr="00CD452D">
              <w:rPr>
                <w:rFonts w:cs="Tahoma"/>
                <w:color w:val="000000"/>
                <w:szCs w:val="20"/>
                <w:lang w:val="fr-FR"/>
              </w:rPr>
              <w:t>System Center Client Management Suite (Client-ML) per Gebruiker</w:t>
            </w:r>
          </w:p>
        </w:tc>
        <w:tc>
          <w:tcPr>
            <w:tcW w:w="4050" w:type="dxa"/>
            <w:shd w:val="clear" w:color="auto" w:fill="FFFFFF"/>
          </w:tcPr>
          <w:p w:rsidR="00FF4CAB" w:rsidRPr="00CD452D" w:rsidRDefault="00FF4CAB" w:rsidP="00FF4CAB">
            <w:pPr>
              <w:rPr>
                <w:rFonts w:cs="Tahoma"/>
                <w:color w:val="000000"/>
                <w:szCs w:val="20"/>
                <w:lang w:val="fr-FR"/>
              </w:rPr>
            </w:pPr>
            <w:r w:rsidRPr="00CD452D">
              <w:rPr>
                <w:rFonts w:cs="Tahoma"/>
                <w:color w:val="000000"/>
                <w:szCs w:val="20"/>
                <w:lang w:val="fr-FR"/>
              </w:rPr>
              <w:t>1 System Center 2012 Client Management Suite (Client-ML) per Gebruiker</w:t>
            </w:r>
          </w:p>
        </w:tc>
      </w:tr>
      <w:tr w:rsidR="00FF4CAB" w:rsidRPr="004A4569" w:rsidTr="00CA14C9">
        <w:tc>
          <w:tcPr>
            <w:tcW w:w="3960" w:type="dxa"/>
            <w:shd w:val="clear" w:color="auto" w:fill="FFFFFF"/>
          </w:tcPr>
          <w:p w:rsidR="00FF4CAB" w:rsidRPr="00CD452D" w:rsidRDefault="00FF4CAB" w:rsidP="00FF4CAB">
            <w:pPr>
              <w:rPr>
                <w:rFonts w:cs="Tahoma"/>
                <w:color w:val="000000"/>
                <w:szCs w:val="20"/>
              </w:rPr>
            </w:pPr>
            <w:r w:rsidRPr="00CD452D">
              <w:rPr>
                <w:rFonts w:cs="Tahoma"/>
                <w:color w:val="000000"/>
                <w:szCs w:val="20"/>
              </w:rPr>
              <w:t>System Center Configuration Manager 2007 R3</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voor System Center 2012 Standard (Server-ML)</w:t>
            </w:r>
          </w:p>
        </w:tc>
      </w:tr>
      <w:tr w:rsidR="00FF4CAB" w:rsidRPr="00FB6BEA" w:rsidTr="00CA14C9">
        <w:tc>
          <w:tcPr>
            <w:tcW w:w="3960" w:type="dxa"/>
            <w:shd w:val="clear" w:color="auto" w:fill="FFFFFF"/>
          </w:tcPr>
          <w:p w:rsidR="00FF4CAB" w:rsidRPr="00FB6BEA" w:rsidRDefault="00FF4CAB" w:rsidP="00E60393">
            <w:pPr>
              <w:rPr>
                <w:rFonts w:cs="Tahoma"/>
                <w:color w:val="000000"/>
                <w:szCs w:val="20"/>
                <w:lang w:val="nl-NL"/>
              </w:rPr>
            </w:pPr>
            <w:r w:rsidRPr="00FB6BEA">
              <w:rPr>
                <w:rFonts w:cs="Tahoma"/>
                <w:color w:val="000000"/>
                <w:szCs w:val="20"/>
                <w:lang w:val="nl-NL"/>
              </w:rPr>
              <w:t>Clientbeheerlicentie (Client-ML) voor System</w:t>
            </w:r>
            <w:r w:rsidR="00E60393" w:rsidRPr="00FB6BEA">
              <w:rPr>
                <w:rFonts w:cs="Tahoma"/>
                <w:color w:val="000000"/>
                <w:szCs w:val="20"/>
                <w:lang w:val="nl-NL"/>
              </w:rPr>
              <w:t> </w:t>
            </w:r>
            <w:r w:rsidRPr="00FB6BEA">
              <w:rPr>
                <w:rFonts w:cs="Tahoma"/>
                <w:color w:val="000000"/>
                <w:szCs w:val="20"/>
                <w:lang w:val="nl-NL"/>
              </w:rPr>
              <w:t>Center Configuration Manager 2007 R3</w:t>
            </w:r>
            <w:r w:rsidR="00E60393" w:rsidRPr="00FB6BEA">
              <w:rPr>
                <w:rFonts w:cs="Tahoma"/>
                <w:color w:val="000000"/>
                <w:szCs w:val="20"/>
                <w:lang w:val="nl-NL"/>
              </w:rPr>
              <w:t> </w:t>
            </w:r>
            <w:r w:rsidRPr="00FB6BEA">
              <w:rPr>
                <w:rFonts w:cs="Tahoma"/>
                <w:color w:val="000000"/>
                <w:szCs w:val="20"/>
                <w:lang w:val="nl-NL"/>
              </w:rPr>
              <w:t>per OSE</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szCs w:val="20"/>
                <w:lang w:val="nl-NL"/>
              </w:rPr>
              <w:t>1 Clientbeheerlicentie (Client-ML) voor System Center Configuration Manager 2012 per OSE</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Clientbeheerlicentie (Client-ML) voor System Center Configuration Manager 2007 R3 per Gebruiker</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szCs w:val="20"/>
                <w:lang w:val="nl-NL"/>
              </w:rPr>
              <w:t>1 Clientbeheerlicentie (Client-ML) voor System Center Configuration Manager 2012 per Gebruiker</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Clientbeheerlicentie (Client-ML) voor System Center Configuration Manager 2007 R3 (alleen studenten)</w:t>
            </w:r>
            <w:r w:rsidRPr="00FB6BEA">
              <w:rPr>
                <w:rFonts w:cs="Tahoma"/>
                <w:color w:val="000000"/>
                <w:szCs w:val="20"/>
                <w:vertAlign w:val="superscript"/>
                <w:lang w:val="nl-NL"/>
              </w:rPr>
              <w:t>*</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szCs w:val="20"/>
                <w:lang w:val="nl-NL"/>
              </w:rPr>
              <w:t>1 Clientbeheerlicentie (Client-ML) voor System Center 2012 Configuration Manager (alleen studenten)</w:t>
            </w:r>
            <w:r w:rsidRPr="00FB6BEA">
              <w:rPr>
                <w:rFonts w:cs="Tahoma"/>
                <w:szCs w:val="20"/>
                <w:vertAlign w:val="superscript"/>
                <w:lang w:val="nl-NL"/>
              </w:rPr>
              <w:t>*</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Enterprise Serverbeheerlicentie voor System Center Configuration Manager 2007 R3</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voor System Center 2012 Standard (Server-ML)</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 xml:space="preserve">Serverbeheerlicentie voor System Center Configuration Manager 2007 R3 Standard </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voor System Center 2012 Standard (Server-ML)</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System Center Configuration Manager 2007 R3 met SQL Server 2008-technologie</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voor System Center 2012 Standard (Server-ML)</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Clientbeheerlicentie voor System Center Data Protection Manager 2010 per Gebruiker</w:t>
            </w:r>
          </w:p>
        </w:tc>
        <w:tc>
          <w:tcPr>
            <w:tcW w:w="4050" w:type="dxa"/>
            <w:shd w:val="clear" w:color="auto" w:fill="FFFFFF"/>
          </w:tcPr>
          <w:p w:rsidR="00FF4CAB" w:rsidRPr="00CD452D" w:rsidRDefault="00FF4CAB" w:rsidP="00FF4CAB">
            <w:pPr>
              <w:rPr>
                <w:rFonts w:cs="Tahoma"/>
                <w:color w:val="000000"/>
                <w:szCs w:val="20"/>
                <w:lang w:val="fr-FR"/>
              </w:rPr>
            </w:pPr>
            <w:r w:rsidRPr="00CD452D">
              <w:rPr>
                <w:rFonts w:cs="Tahoma"/>
                <w:color w:val="000000"/>
                <w:szCs w:val="20"/>
                <w:lang w:val="fr-FR"/>
              </w:rPr>
              <w:t>1 System Center 2012 Client Management Suite (Client-ML) per Gebruiker</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Clientbeheerlicentie voor System Center Data Protection Manager 2010 per OSE</w:t>
            </w:r>
          </w:p>
        </w:tc>
        <w:tc>
          <w:tcPr>
            <w:tcW w:w="4050" w:type="dxa"/>
            <w:shd w:val="clear" w:color="auto" w:fill="FFFFFF"/>
          </w:tcPr>
          <w:p w:rsidR="00FF4CAB" w:rsidRPr="00CD452D" w:rsidRDefault="00FF4CAB" w:rsidP="00FF4CAB">
            <w:pPr>
              <w:rPr>
                <w:rFonts w:cs="Tahoma"/>
                <w:color w:val="000000"/>
                <w:szCs w:val="20"/>
                <w:lang w:val="fr-FR"/>
              </w:rPr>
            </w:pPr>
            <w:r w:rsidRPr="00CD452D">
              <w:rPr>
                <w:rFonts w:cs="Tahoma"/>
                <w:color w:val="000000"/>
                <w:szCs w:val="20"/>
                <w:lang w:val="fr-FR"/>
              </w:rPr>
              <w:t>1 System Center 2012 Client Management Suite (Client-ML) per OSE</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Enterprise Serverbeheerlicentie voor System Center Data Protection Manager 2010</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voor System Center 2012 Standard (Server-ML)</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Standard Serverbeheerlicentie voor System Center Data Protection Manager 2010</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voor System Center 2012 Standard (Server-ML)</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System Center Operations Manager 2007 R2</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voor System Center 2012 Standard (Server-ML)</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System Center Operations Manager 2007 R2 met SQL Server 2008-technologie</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voor System Center 2012 Standard (Server-ML)</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Standard Serverbeheerlicentie voor System Center Operations Manager 2007 R2</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voor System Center 2012 Standard (Server-ML)</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Enterprise Serverbeheerlicentie voor System Center Operations Manager 2007 R2</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voor System Center 2012 Standard (Server-ML)</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Clientbeheerlicentie per OSE voor System Center Operations Manager 2007 R2</w:t>
            </w:r>
          </w:p>
        </w:tc>
        <w:tc>
          <w:tcPr>
            <w:tcW w:w="4050" w:type="dxa"/>
            <w:shd w:val="clear" w:color="auto" w:fill="FFFFFF"/>
          </w:tcPr>
          <w:p w:rsidR="00FF4CAB" w:rsidRPr="00CD452D" w:rsidRDefault="00FF4CAB" w:rsidP="00FF4CAB">
            <w:pPr>
              <w:rPr>
                <w:rFonts w:cs="Tahoma"/>
                <w:color w:val="000000"/>
                <w:szCs w:val="20"/>
                <w:lang w:val="fr-FR"/>
              </w:rPr>
            </w:pPr>
            <w:r w:rsidRPr="00CD452D">
              <w:rPr>
                <w:rFonts w:cs="Tahoma"/>
                <w:color w:val="000000"/>
                <w:szCs w:val="20"/>
                <w:lang w:val="fr-FR"/>
              </w:rPr>
              <w:t>1 System Center 2012 Client Management Suite (Client-ML) per OSE</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Clientbeheerlicentie per Gebruiker voor System Center Operations Manager 2007 R2</w:t>
            </w:r>
          </w:p>
        </w:tc>
        <w:tc>
          <w:tcPr>
            <w:tcW w:w="4050" w:type="dxa"/>
            <w:shd w:val="clear" w:color="auto" w:fill="FFFFFF"/>
          </w:tcPr>
          <w:p w:rsidR="00FF4CAB" w:rsidRPr="00CD452D" w:rsidRDefault="00FF4CAB" w:rsidP="00FF4CAB">
            <w:pPr>
              <w:rPr>
                <w:rFonts w:cs="Tahoma"/>
                <w:color w:val="000000"/>
                <w:szCs w:val="20"/>
                <w:lang w:val="fr-FR"/>
              </w:rPr>
            </w:pPr>
            <w:r w:rsidRPr="00CD452D">
              <w:rPr>
                <w:rFonts w:cs="Tahoma"/>
                <w:color w:val="000000"/>
                <w:szCs w:val="20"/>
                <w:lang w:val="fr-FR"/>
              </w:rPr>
              <w:t>1 System Center 2012 Client Management Suite (Client-ML) per Gebruiker</w:t>
            </w:r>
          </w:p>
        </w:tc>
      </w:tr>
      <w:tr w:rsidR="00FF4CAB" w:rsidRPr="00FB6BEA"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System Center Server Management Suite Enterprise</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2 serverbeheerlicenties (server-ML’s) voor System Center 2012 Standard</w:t>
            </w:r>
          </w:p>
        </w:tc>
      </w:tr>
      <w:tr w:rsidR="00FF4CAB" w:rsidRPr="004A4569" w:rsidTr="007E75C2">
        <w:trPr>
          <w:cantSplit/>
        </w:trPr>
        <w:tc>
          <w:tcPr>
            <w:tcW w:w="3960" w:type="dxa"/>
            <w:shd w:val="clear" w:color="auto" w:fill="FFFFFF"/>
          </w:tcPr>
          <w:p w:rsidR="00FF4CAB" w:rsidRPr="00FB6BEA" w:rsidRDefault="00FF4CAB" w:rsidP="00E60393">
            <w:pPr>
              <w:rPr>
                <w:rFonts w:cs="Tahoma"/>
                <w:color w:val="000000"/>
                <w:szCs w:val="20"/>
                <w:lang w:val="nl-NL"/>
              </w:rPr>
            </w:pPr>
            <w:r w:rsidRPr="00FB6BEA">
              <w:rPr>
                <w:rFonts w:cs="Tahoma"/>
                <w:color w:val="000000"/>
                <w:szCs w:val="20"/>
                <w:lang w:val="nl-NL"/>
              </w:rPr>
              <w:t>System Center Server Management Suite</w:t>
            </w:r>
            <w:r w:rsidR="00E60393" w:rsidRPr="00FB6BEA">
              <w:rPr>
                <w:rFonts w:cs="Tahoma"/>
                <w:color w:val="000000"/>
                <w:szCs w:val="20"/>
                <w:lang w:val="nl-NL"/>
              </w:rPr>
              <w:t> </w:t>
            </w:r>
            <w:r w:rsidRPr="00FB6BEA">
              <w:rPr>
                <w:rFonts w:cs="Tahoma"/>
                <w:color w:val="000000"/>
                <w:szCs w:val="20"/>
                <w:lang w:val="nl-NL"/>
              </w:rPr>
              <w:t>Datacenter</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(server-ML) voor System Center 2012 Datacenter voor elke 2 kwalificerende licenties System Center Server Management Suite Datacenter</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System Center Service Manager 2010</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voor System Center 2012 Standard (Server-ML)</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System Center Service Manager 2010 met SQL Server 2008-technologie</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voor System Center 2012 Standard (Server-ML)</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Clientbeheerlicentie (Client-ML) voor System Center Service Manager 2010 per OSE</w:t>
            </w:r>
          </w:p>
        </w:tc>
        <w:tc>
          <w:tcPr>
            <w:tcW w:w="4050" w:type="dxa"/>
            <w:shd w:val="clear" w:color="auto" w:fill="FFFFFF"/>
          </w:tcPr>
          <w:p w:rsidR="00FF4CAB" w:rsidRPr="00CD452D" w:rsidRDefault="00FF4CAB" w:rsidP="00FF4CAB">
            <w:pPr>
              <w:rPr>
                <w:rFonts w:cs="Tahoma"/>
                <w:color w:val="000000"/>
                <w:szCs w:val="20"/>
                <w:lang w:val="fr-FR"/>
              </w:rPr>
            </w:pPr>
            <w:r w:rsidRPr="00CD452D">
              <w:rPr>
                <w:rFonts w:cs="Tahoma"/>
                <w:color w:val="000000"/>
                <w:szCs w:val="20"/>
                <w:lang w:val="fr-FR"/>
              </w:rPr>
              <w:t>1 System Center 2012 Client Management Suite (Client-ML) per OSE</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Clientbeheerlicentie (Client-ML) voor System Center Service Manager 2010 per Gebruiker</w:t>
            </w:r>
          </w:p>
        </w:tc>
        <w:tc>
          <w:tcPr>
            <w:tcW w:w="4050" w:type="dxa"/>
            <w:shd w:val="clear" w:color="auto" w:fill="FFFFFF"/>
          </w:tcPr>
          <w:p w:rsidR="00FF4CAB" w:rsidRPr="00CD452D" w:rsidRDefault="00FF4CAB" w:rsidP="00FF4CAB">
            <w:pPr>
              <w:rPr>
                <w:rFonts w:cs="Tahoma"/>
                <w:color w:val="000000"/>
                <w:szCs w:val="20"/>
                <w:lang w:val="fr-FR"/>
              </w:rPr>
            </w:pPr>
            <w:r w:rsidRPr="00CD452D">
              <w:rPr>
                <w:rFonts w:cs="Tahoma"/>
                <w:color w:val="000000"/>
                <w:szCs w:val="20"/>
                <w:lang w:val="fr-FR"/>
              </w:rPr>
              <w:t>1 System Center 2012 Client Management Suite (Client-ML) per Gebruiker</w:t>
            </w:r>
          </w:p>
        </w:tc>
      </w:tr>
      <w:tr w:rsidR="00FF4CAB" w:rsidRPr="004A4569" w:rsidTr="00CA14C9">
        <w:tc>
          <w:tcPr>
            <w:tcW w:w="3960" w:type="dxa"/>
            <w:shd w:val="clear" w:color="auto" w:fill="FFFFFF"/>
          </w:tcPr>
          <w:p w:rsidR="00FF4CAB" w:rsidRPr="00FB6BEA" w:rsidRDefault="00FF4CAB" w:rsidP="00E674DE">
            <w:pPr>
              <w:keepNext/>
              <w:keepLines/>
              <w:rPr>
                <w:rFonts w:cs="Tahoma"/>
                <w:color w:val="000000"/>
                <w:szCs w:val="20"/>
                <w:lang w:val="nl-NL"/>
              </w:rPr>
            </w:pPr>
            <w:r w:rsidRPr="00FB6BEA">
              <w:rPr>
                <w:rFonts w:cs="Tahoma"/>
                <w:color w:val="000000"/>
                <w:szCs w:val="20"/>
                <w:lang w:val="nl-NL"/>
              </w:rPr>
              <w:t xml:space="preserve">Serverbeheerlicentie (server-ML) voor System Center Service Manager 2010 </w:t>
            </w:r>
          </w:p>
        </w:tc>
        <w:tc>
          <w:tcPr>
            <w:tcW w:w="4050" w:type="dxa"/>
            <w:shd w:val="clear" w:color="auto" w:fill="FFFFFF"/>
          </w:tcPr>
          <w:p w:rsidR="00FF4CAB" w:rsidRPr="00FB6BEA" w:rsidRDefault="00FF4CAB" w:rsidP="00E674DE">
            <w:pPr>
              <w:keepNext/>
              <w:keepLines/>
              <w:rPr>
                <w:rFonts w:cs="Tahoma"/>
                <w:color w:val="000000"/>
                <w:szCs w:val="20"/>
                <w:lang w:val="nl-NL"/>
              </w:rPr>
            </w:pPr>
            <w:r w:rsidRPr="00FB6BEA">
              <w:rPr>
                <w:rFonts w:cs="Tahoma"/>
                <w:color w:val="000000"/>
                <w:szCs w:val="20"/>
                <w:lang w:val="nl-NL"/>
              </w:rPr>
              <w:t>1 serverbeheerlicentie voor System Center 2012 Standard (Server-ML)</w:t>
            </w:r>
          </w:p>
        </w:tc>
      </w:tr>
      <w:tr w:rsidR="00FF4CAB" w:rsidRPr="00FB6BEA"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Clientbeheerlicentie voor System Center Virtual Machine Manager 2008 R2 per OSE</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clientbeheerlicentie (Client-ML) voor System Center Configuration Manager per OSE</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Clientbeheerlicentie voor System Center Virtual Machine Manager 2008 R2 per Gebruiker</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clientbeheerlicentie (Client-ML) voor System Center Configuration Manager per Gebruiker</w:t>
            </w:r>
          </w:p>
        </w:tc>
      </w:tr>
      <w:tr w:rsidR="00FF4CAB" w:rsidRPr="004A4569" w:rsidTr="00CA14C9">
        <w:tc>
          <w:tcPr>
            <w:tcW w:w="396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Serverbeheerlicentie voor System Center Virtual Machine Manager 2008 R2 Enterprise</w:t>
            </w:r>
          </w:p>
        </w:tc>
        <w:tc>
          <w:tcPr>
            <w:tcW w:w="4050" w:type="dxa"/>
            <w:shd w:val="clear" w:color="auto" w:fill="FFFFFF"/>
          </w:tcPr>
          <w:p w:rsidR="00FF4CAB" w:rsidRPr="00FB6BEA" w:rsidRDefault="00FF4CAB" w:rsidP="00FF4CAB">
            <w:pPr>
              <w:rPr>
                <w:rFonts w:cs="Tahoma"/>
                <w:color w:val="000000"/>
                <w:szCs w:val="20"/>
                <w:lang w:val="nl-NL"/>
              </w:rPr>
            </w:pPr>
            <w:r w:rsidRPr="00FB6BEA">
              <w:rPr>
                <w:rFonts w:cs="Tahoma"/>
                <w:color w:val="000000"/>
                <w:szCs w:val="20"/>
                <w:lang w:val="nl-NL"/>
              </w:rPr>
              <w:t>1 serverbeheerlicentie (Server-ML) voor System Center 2012 Datacenter</w:t>
            </w:r>
          </w:p>
        </w:tc>
      </w:tr>
    </w:tbl>
    <w:p w:rsidR="00FF4CAB" w:rsidRPr="00FB6BEA" w:rsidRDefault="00FF4CAB" w:rsidP="00376D4B">
      <w:pPr>
        <w:ind w:left="720"/>
        <w:rPr>
          <w:rFonts w:cs="Tahoma"/>
          <w:lang w:val="nl-NL"/>
        </w:rPr>
      </w:pPr>
      <w:r w:rsidRPr="00FB6BEA">
        <w:rPr>
          <w:rFonts w:cs="Tahoma"/>
          <w:i/>
          <w:color w:val="000000"/>
          <w:sz w:val="16"/>
          <w:szCs w:val="24"/>
          <w:vertAlign w:val="superscript"/>
          <w:lang w:val="nl-NL"/>
        </w:rPr>
        <w:t>*</w:t>
      </w:r>
      <w:r w:rsidRPr="00FB6BEA">
        <w:rPr>
          <w:rFonts w:cs="Tahoma"/>
          <w:i/>
          <w:color w:val="000000"/>
          <w:sz w:val="16"/>
          <w:szCs w:val="24"/>
          <w:lang w:val="nl-NL"/>
        </w:rPr>
        <w:t>Client-ML’s voor studenten zijn beschikbaar voor het verlenen van licenties aan pc’s die het eigendom zijn van een student of pc’s die het eigendom zijn van een instelling en die alleen zijn toegewezen aan een individuele student en die niet zijn bestemd voor gebruik in practicum- of klaslokalen</w:t>
      </w:r>
    </w:p>
    <w:p w:rsidR="00FF4CAB" w:rsidRPr="00FB6BEA" w:rsidRDefault="00FF4CAB" w:rsidP="00376D4B">
      <w:pPr>
        <w:ind w:left="720"/>
        <w:rPr>
          <w:rFonts w:cs="Tahoma"/>
          <w:lang w:val="nl-NL"/>
        </w:rPr>
      </w:pPr>
    </w:p>
    <w:p w:rsidR="00FF4CAB" w:rsidRPr="00FB6BEA" w:rsidRDefault="00FF4CAB" w:rsidP="00376D4B">
      <w:pPr>
        <w:ind w:left="720"/>
        <w:rPr>
          <w:rFonts w:cs="Tahoma"/>
          <w:lang w:val="nl-NL"/>
        </w:rPr>
      </w:pPr>
      <w:r w:rsidRPr="00FB6BEA">
        <w:rPr>
          <w:rFonts w:cs="Tahoma"/>
          <w:color w:val="000000"/>
          <w:szCs w:val="24"/>
          <w:lang w:val="nl-NL"/>
        </w:rPr>
        <w:t xml:space="preserve">Alle licenties die in het kader van deze aanbieding worden verleend, zijn inclusief Software Assurance-dekking. Deze dekking vervalt op het moment dat de corresponderende kwalificerende Software Assurance-dekking vervalt. Op het moment dat deze dekking afloopt kan de klant de Software Assurance verlengen voor de toegekende licenties. </w:t>
      </w:r>
    </w:p>
    <w:p w:rsidR="00FF4CAB" w:rsidRPr="00FB6BEA" w:rsidRDefault="00FF4CAB" w:rsidP="00376D4B">
      <w:pPr>
        <w:ind w:left="720"/>
        <w:rPr>
          <w:rFonts w:cs="Tahoma"/>
          <w:lang w:val="nl-NL"/>
        </w:rPr>
      </w:pPr>
    </w:p>
    <w:p w:rsidR="00FF4CAB" w:rsidRPr="00FB6BEA" w:rsidRDefault="00FF4CAB" w:rsidP="00376D4B">
      <w:pPr>
        <w:ind w:left="720"/>
        <w:rPr>
          <w:rFonts w:cs="Tahoma"/>
          <w:lang w:val="nl-NL"/>
        </w:rPr>
      </w:pPr>
      <w:r w:rsidRPr="00FB6BEA">
        <w:rPr>
          <w:rFonts w:cs="Tahoma"/>
          <w:color w:val="000000"/>
          <w:szCs w:val="24"/>
          <w:lang w:val="nl-NL"/>
        </w:rPr>
        <w:t>Het gebruik van de software door de klant in het kader van deze aanbieding is onderworpen aan de voorwaarden van de licentieovereenkomst van de klant en de productgebruiksrechten voor de software. Het gebruiksrecht voor de software vervalt op het moment dat het gebruiksrecht voor de software op grond van de kwalificerende licentie afloopt.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licenties, toegewezen aan de server bij hun opwaardering naar System Center 2012. Klanten mogen de licenties die op grond van deze aanbieding, afzonderlijk van de corresponderende kwalificerende licenties zijn, niet overdragen.</w:t>
      </w:r>
    </w:p>
    <w:p w:rsidR="00E60393" w:rsidRDefault="00E60393" w:rsidP="00376D4B">
      <w:pPr>
        <w:ind w:left="720"/>
        <w:rPr>
          <w:rFonts w:cs="Tahoma"/>
          <w:lang w:val="nl-NL"/>
        </w:rPr>
      </w:pPr>
    </w:p>
    <w:p w:rsidR="00924690" w:rsidRPr="00FB6BEA" w:rsidRDefault="00924690" w:rsidP="00924690">
      <w:pPr>
        <w:spacing w:after="60"/>
        <w:ind w:left="720"/>
        <w:rPr>
          <w:rFonts w:cs="Tahoma"/>
          <w:lang w:val="nl-NL"/>
        </w:rPr>
      </w:pPr>
      <w:r w:rsidRPr="00FB6BEA">
        <w:rPr>
          <w:rFonts w:eastAsia="Calibri" w:cs="Tahoma"/>
          <w:b/>
          <w:color w:val="000000"/>
          <w:szCs w:val="18"/>
          <w:lang w:val="nl-NL"/>
        </w:rPr>
        <w:t>Voor Enterprise-klanten</w:t>
      </w:r>
    </w:p>
    <w:p w:rsidR="00A3706D" w:rsidRPr="00FB6BEA" w:rsidRDefault="00A3706D" w:rsidP="00376D4B">
      <w:pPr>
        <w:ind w:left="720"/>
        <w:rPr>
          <w:rFonts w:cs="Tahoma"/>
          <w:lang w:val="nl-NL"/>
        </w:rPr>
      </w:pPr>
      <w:r w:rsidRPr="00FB6BEA">
        <w:rPr>
          <w:rFonts w:eastAsia="Calibri" w:cs="Tahoma"/>
          <w:color w:val="000000"/>
          <w:szCs w:val="18"/>
          <w:lang w:val="nl-NL"/>
        </w:rPr>
        <w:t>Licenties</w:t>
      </w:r>
      <w:r w:rsidRPr="00FB6BEA">
        <w:rPr>
          <w:rFonts w:eastAsia="Calibri" w:cs="Tahoma"/>
          <w:b/>
          <w:bCs/>
          <w:color w:val="000000"/>
          <w:szCs w:val="18"/>
          <w:vertAlign w:val="superscript"/>
          <w:lang w:val="nl-NL"/>
        </w:rPr>
        <w:t>*</w:t>
      </w:r>
      <w:r w:rsidRPr="00FB6BEA">
        <w:rPr>
          <w:rFonts w:eastAsia="Calibri" w:cs="Tahoma"/>
          <w:color w:val="000000"/>
          <w:szCs w:val="18"/>
          <w:lang w:val="nl-NL"/>
        </w:rPr>
        <w:t xml:space="preserve"> verkregen op of voor de eerste verjaardag na het afnemen van een enrollment van een klant met een ingangsdatum na 17 januari 2012 komen in het kader van het jaarlijkse true-up-proces van de klant in aanmerking voor de hierboven beschreven licentieverlening. Licenties verkregen na die datum komen niet in aanmerking voor het verlenen van licenties voor System Center 2012 op grond van deze aanbieding. </w:t>
      </w:r>
    </w:p>
    <w:p w:rsidR="00924690" w:rsidRPr="00FB6BEA" w:rsidRDefault="00924690" w:rsidP="00376D4B">
      <w:pPr>
        <w:ind w:left="720"/>
        <w:rPr>
          <w:rFonts w:cs="Tahoma"/>
          <w:lang w:val="nl-NL"/>
        </w:rPr>
      </w:pPr>
    </w:p>
    <w:p w:rsidR="00A3706D" w:rsidRPr="00FB6BEA" w:rsidRDefault="00A3706D" w:rsidP="00376D4B">
      <w:pPr>
        <w:ind w:left="720"/>
        <w:rPr>
          <w:rFonts w:cs="Tahoma"/>
          <w:lang w:val="nl-NL"/>
        </w:rPr>
      </w:pPr>
      <w:r w:rsidRPr="00FB6BEA">
        <w:rPr>
          <w:rFonts w:eastAsia="Calibri" w:cs="Tahoma"/>
          <w:b/>
          <w:bCs/>
          <w:color w:val="000000"/>
          <w:szCs w:val="18"/>
          <w:vertAlign w:val="superscript"/>
          <w:lang w:val="nl-NL"/>
        </w:rPr>
        <w:t>*</w:t>
      </w:r>
      <w:r w:rsidRPr="00FB6BEA">
        <w:rPr>
          <w:rFonts w:eastAsia="Calibri" w:cs="Tahoma"/>
          <w:color w:val="000000"/>
          <w:szCs w:val="18"/>
          <w:lang w:val="nl-NL"/>
        </w:rPr>
        <w:t>In het geval van clientbeheerlicenties voor System Center Server Management Suite Enterprise, System Center Server Management Suite Datacenter, System Center Client Management Suite en System Center Configuration Manager komen alle licenties die zijn aangeschaft voor het einde van de overeenkomst in aanmerking voor licentieverlening.</w:t>
      </w:r>
    </w:p>
    <w:p w:rsidR="00FF4CAB" w:rsidRPr="00FB6BEA" w:rsidRDefault="00FF4CAB" w:rsidP="00376D4B">
      <w:pPr>
        <w:ind w:left="720"/>
        <w:rPr>
          <w:rFonts w:cs="Tahoma"/>
          <w:lang w:val="nl-NL"/>
        </w:rPr>
      </w:pPr>
    </w:p>
    <w:p w:rsidR="00924690" w:rsidRPr="00FB6BEA" w:rsidRDefault="00FF4CAB" w:rsidP="00924690">
      <w:pPr>
        <w:spacing w:after="60"/>
        <w:ind w:left="720"/>
        <w:rPr>
          <w:rFonts w:cs="Tahoma"/>
          <w:lang w:val="nl-NL"/>
        </w:rPr>
      </w:pPr>
      <w:r w:rsidRPr="00FB6BEA">
        <w:rPr>
          <w:rFonts w:eastAsia="Calibri" w:cs="Tahoma"/>
          <w:b/>
          <w:color w:val="000000"/>
          <w:szCs w:val="18"/>
          <w:lang w:val="nl-NL"/>
        </w:rPr>
        <w:t>Voor klanten van Enterprise Subscription, Campus en School (inclusief Enrollment for Education Solutions) en Open Value Subscription</w:t>
      </w:r>
    </w:p>
    <w:p w:rsidR="00FF4CAB" w:rsidRPr="00FB6BEA" w:rsidRDefault="00FF4CAB" w:rsidP="00410C6D">
      <w:pPr>
        <w:ind w:left="720"/>
        <w:rPr>
          <w:rFonts w:cs="Tahoma"/>
          <w:lang w:val="nl-NL"/>
        </w:rPr>
      </w:pPr>
      <w:r w:rsidRPr="00FB6BEA">
        <w:rPr>
          <w:rFonts w:cs="Tahoma"/>
          <w:bCs/>
          <w:color w:val="000000"/>
          <w:szCs w:val="18"/>
          <w:lang w:val="nl-NL"/>
        </w:rPr>
        <w:t>Licenties worden verleend op grond van dezelfde voorwaarden, maar op tijdelijke basis tot het einde van de</w:t>
      </w:r>
      <w:r w:rsidR="00410C6D" w:rsidRPr="00FB6BEA">
        <w:rPr>
          <w:rFonts w:cs="Tahoma"/>
          <w:bCs/>
          <w:color w:val="000000"/>
          <w:szCs w:val="18"/>
          <w:lang w:val="nl-NL"/>
        </w:rPr>
        <w:t> </w:t>
      </w:r>
      <w:r w:rsidRPr="00FB6BEA">
        <w:rPr>
          <w:rFonts w:cs="Tahoma"/>
          <w:bCs/>
          <w:color w:val="000000"/>
          <w:szCs w:val="18"/>
          <w:lang w:val="nl-NL"/>
        </w:rPr>
        <w:t>enrollment van de Enterprise Subscription, Campus en School of de Open Value Subscription-overeenkomst of de termijn van de Enrollment for Education Solutions, zolang de klant de voortdurende abonnementsdekking behoudt</w:t>
      </w:r>
      <w:r w:rsidR="0072791E">
        <w:rPr>
          <w:rFonts w:cs="Tahoma"/>
          <w:bCs/>
          <w:color w:val="000000"/>
          <w:szCs w:val="18"/>
          <w:lang w:val="nl-NL"/>
        </w:rPr>
        <w:t xml:space="preserve">. </w:t>
      </w:r>
      <w:r w:rsidRPr="00FB6BEA">
        <w:rPr>
          <w:rFonts w:cs="Tahoma"/>
          <w:bCs/>
          <w:color w:val="000000"/>
          <w:szCs w:val="18"/>
          <w:lang w:val="nl-NL"/>
        </w:rPr>
        <w:t xml:space="preserve">Klanten die kiezen om licenties af te kopen, hebben twee mogelijkheden. </w:t>
      </w:r>
    </w:p>
    <w:p w:rsidR="00FF4CAB" w:rsidRPr="00FB6BEA" w:rsidRDefault="00FF4CAB" w:rsidP="00376D4B">
      <w:pPr>
        <w:ind w:left="720"/>
        <w:rPr>
          <w:rFonts w:cs="Tahoma"/>
          <w:lang w:val="nl-NL"/>
        </w:rPr>
      </w:pPr>
    </w:p>
    <w:p w:rsidR="00FF4CAB" w:rsidRPr="00FB6BEA" w:rsidRDefault="00FF4CAB" w:rsidP="00376D4B">
      <w:pPr>
        <w:ind w:left="720"/>
        <w:rPr>
          <w:rFonts w:cs="Tahoma"/>
          <w:lang w:val="nl-NL"/>
        </w:rPr>
      </w:pPr>
      <w:r w:rsidRPr="00FB6BEA">
        <w:rPr>
          <w:rFonts w:cs="Tahoma"/>
          <w:bCs/>
          <w:color w:val="000000"/>
          <w:szCs w:val="18"/>
          <w:lang w:val="nl-NL"/>
        </w:rPr>
        <w:t>Mogelijkheid 1: afname van licenties voor System Center-producten die overeenkomen met de kwalificerende licenties van de klant. Onder deze mogelijkheid zal de klant geen recht hebben om Software Assurance toe te voegen aan de licentie of om System Center 2012 of elke latere versie an de System Center-software te gebruiken.</w:t>
      </w:r>
    </w:p>
    <w:p w:rsidR="00FF4CAB" w:rsidRPr="00FB6BEA" w:rsidRDefault="00FF4CAB" w:rsidP="00376D4B">
      <w:pPr>
        <w:ind w:left="720"/>
        <w:rPr>
          <w:rFonts w:cs="Tahoma"/>
          <w:lang w:val="nl-NL"/>
        </w:rPr>
      </w:pPr>
    </w:p>
    <w:p w:rsidR="00FF4CAB" w:rsidRPr="00FB6BEA" w:rsidRDefault="00FF4CAB" w:rsidP="00376D4B">
      <w:pPr>
        <w:ind w:left="720"/>
        <w:rPr>
          <w:rFonts w:cs="Tahoma"/>
          <w:lang w:val="nl-NL"/>
        </w:rPr>
      </w:pPr>
      <w:r w:rsidRPr="00FB6BEA">
        <w:rPr>
          <w:rFonts w:cs="Tahoma"/>
          <w:bCs/>
          <w:color w:val="000000"/>
          <w:szCs w:val="18"/>
          <w:lang w:val="nl-NL"/>
        </w:rPr>
        <w:t>Mogelijkheid 2: afname van System Center 2012-licenties volgens de kwalificerende licenties van de klant</w:t>
      </w:r>
      <w:r w:rsidR="0072791E">
        <w:rPr>
          <w:rFonts w:cs="Tahoma"/>
          <w:bCs/>
          <w:color w:val="000000"/>
          <w:szCs w:val="18"/>
          <w:lang w:val="nl-NL"/>
        </w:rPr>
        <w:t xml:space="preserve">. </w:t>
      </w:r>
      <w:r w:rsidRPr="00FB6BEA">
        <w:rPr>
          <w:rFonts w:cs="Tahoma"/>
          <w:bCs/>
          <w:color w:val="000000"/>
          <w:szCs w:val="18"/>
          <w:lang w:val="nl-NL"/>
        </w:rPr>
        <w:t>Onder deze optie zal de klant het recht hebben Software Assurance toe te voegen.</w:t>
      </w:r>
    </w:p>
    <w:p w:rsidR="00FF4CAB" w:rsidRDefault="00FF4CAB" w:rsidP="00376D4B">
      <w:pPr>
        <w:ind w:left="720"/>
        <w:rPr>
          <w:rFonts w:cs="Tahoma"/>
          <w:lang w:val="nl-NL"/>
        </w:rPr>
      </w:pPr>
    </w:p>
    <w:p w:rsidR="00E674DE" w:rsidRDefault="00E674DE" w:rsidP="00376D4B">
      <w:pPr>
        <w:ind w:left="720"/>
        <w:rPr>
          <w:rFonts w:cs="Tahoma"/>
          <w:lang w:val="nl-NL"/>
        </w:rPr>
      </w:pPr>
    </w:p>
    <w:p w:rsidR="00E674DE" w:rsidRDefault="00E674DE" w:rsidP="00376D4B">
      <w:pPr>
        <w:ind w:left="720"/>
        <w:rPr>
          <w:rFonts w:cs="Tahoma"/>
          <w:lang w:val="nl-NL"/>
        </w:rPr>
      </w:pPr>
    </w:p>
    <w:p w:rsidR="00E674DE" w:rsidRPr="00FB6BEA" w:rsidRDefault="00E674DE" w:rsidP="00376D4B">
      <w:pPr>
        <w:ind w:left="720"/>
        <w:rPr>
          <w:rFonts w:cs="Tahoma"/>
          <w:lang w:val="nl-NL"/>
        </w:rPr>
      </w:pPr>
    </w:p>
    <w:p w:rsidR="00924690" w:rsidRPr="00FB6BEA" w:rsidRDefault="00FF4CAB" w:rsidP="00924690">
      <w:pPr>
        <w:spacing w:after="60"/>
        <w:ind w:left="720"/>
        <w:rPr>
          <w:rFonts w:cs="Tahoma"/>
          <w:lang w:val="nl-NL"/>
        </w:rPr>
      </w:pPr>
      <w:r w:rsidRPr="00FB6BEA">
        <w:rPr>
          <w:rFonts w:eastAsia="Calibri" w:cs="Tahoma"/>
          <w:b/>
          <w:color w:val="000000"/>
          <w:szCs w:val="18"/>
          <w:lang w:val="nl-NL"/>
        </w:rPr>
        <w:t>Alternatieve licentieverlening System Center 2012 Standard voor klanten met servers met meer dan twee processors</w:t>
      </w:r>
    </w:p>
    <w:p w:rsidR="00FF4CAB" w:rsidRPr="00FB6BEA" w:rsidRDefault="00FF4CAB" w:rsidP="00E60393">
      <w:pPr>
        <w:ind w:left="720"/>
        <w:rPr>
          <w:rFonts w:cs="Tahoma"/>
          <w:lang w:val="nl-NL"/>
        </w:rPr>
      </w:pPr>
      <w:r w:rsidRPr="00FB6BEA">
        <w:rPr>
          <w:rFonts w:cs="Tahoma"/>
          <w:szCs w:val="18"/>
          <w:lang w:val="nl-NL"/>
        </w:rPr>
        <w:t>Elke Server-ML van System Center 2012 Standard dekt maximaal twee processors op een fysieke server</w:t>
      </w:r>
      <w:r w:rsidR="0072791E">
        <w:rPr>
          <w:rFonts w:cs="Tahoma"/>
          <w:szCs w:val="18"/>
          <w:lang w:val="nl-NL"/>
        </w:rPr>
        <w:t xml:space="preserve">. </w:t>
      </w:r>
      <w:r w:rsidRPr="00FB6BEA">
        <w:rPr>
          <w:rFonts w:cs="Tahoma"/>
          <w:szCs w:val="18"/>
          <w:lang w:val="nl-NL"/>
        </w:rPr>
        <w:t>Klanten die kwalificerende licenties hebben die zijn toegewezen aan servers met meer dan twee processors na 1 april 2012 of op de eerste verjaardag na 17 januari 2012, kunnen kiezen voor een alternatieve verlening van een aantal server-ML’s van System Center 2012 Standard, gelijk aan het aantal fysieke processors op de beheerde server, gedeeld door twee</w:t>
      </w:r>
      <w:r w:rsidR="0072791E">
        <w:rPr>
          <w:rFonts w:cs="Tahoma"/>
          <w:szCs w:val="18"/>
          <w:lang w:val="nl-NL"/>
        </w:rPr>
        <w:t xml:space="preserve">. </w:t>
      </w:r>
      <w:r w:rsidRPr="00FB6BEA">
        <w:rPr>
          <w:rFonts w:cs="Tahoma"/>
          <w:szCs w:val="18"/>
          <w:lang w:val="nl-NL"/>
        </w:rPr>
        <w:t>De server moet volledig gelicentieerd zijn om het beheer van besturingssysteemomgevingen op die server toe te staan op grond van de voorwaarden van kwalificerende licenties op het ogenblik van de verlening</w:t>
      </w:r>
      <w:r w:rsidR="0072791E">
        <w:rPr>
          <w:rFonts w:cs="Tahoma"/>
          <w:szCs w:val="18"/>
          <w:lang w:val="nl-NL"/>
        </w:rPr>
        <w:t xml:space="preserve">. </w:t>
      </w:r>
      <w:r w:rsidRPr="00FB6BEA">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72791E">
        <w:rPr>
          <w:rFonts w:cs="Tahoma"/>
          <w:szCs w:val="18"/>
          <w:lang w:val="nl-NL"/>
        </w:rPr>
        <w:t xml:space="preserve">. </w:t>
      </w:r>
      <w:r w:rsidRPr="00FB6BEA">
        <w:rPr>
          <w:rFonts w:cs="Tahoma"/>
          <w:szCs w:val="18"/>
          <w:lang w:val="nl-NL"/>
        </w:rPr>
        <w:t>Deze documentatie, samen met het bewijs van hun kwalificerende licenties en</w:t>
      </w:r>
      <w:r w:rsidR="00E60393" w:rsidRPr="00FB6BEA">
        <w:rPr>
          <w:rFonts w:cs="Tahoma"/>
          <w:szCs w:val="18"/>
          <w:lang w:val="nl-NL"/>
        </w:rPr>
        <w:t> </w:t>
      </w:r>
      <w:r w:rsidRPr="00FB6BEA">
        <w:rPr>
          <w:rFonts w:cs="Tahoma"/>
          <w:szCs w:val="18"/>
          <w:lang w:val="nl-NL"/>
        </w:rPr>
        <w:t>deze productaantekening vormen het bewijs van het recht van de klant om System Center 2012 te gebruiken op grond van de voorwaarden van deze aanbieding. De klant zal niet langer het recht hebben om</w:t>
      </w:r>
      <w:r w:rsidR="00E60393" w:rsidRPr="00FB6BEA">
        <w:rPr>
          <w:rFonts w:cs="Tahoma"/>
          <w:szCs w:val="18"/>
          <w:lang w:val="nl-NL"/>
        </w:rPr>
        <w:t> </w:t>
      </w:r>
      <w:r w:rsidRPr="00FB6BEA">
        <w:rPr>
          <w:rFonts w:cs="Tahoma"/>
          <w:szCs w:val="18"/>
          <w:lang w:val="nl-NL"/>
        </w:rPr>
        <w:t>de software te gebruiken onder de kwalificerende licenties, toegewezen aan de server bij hun opwaardering naar System Center 2012.</w:t>
      </w:r>
      <w:r w:rsidRPr="00FB6BEA">
        <w:rPr>
          <w:rFonts w:cs="Tahoma"/>
          <w:color w:val="000000"/>
          <w:lang w:val="nl-NL"/>
        </w:rPr>
        <w:t xml:space="preserve"> Klanten mogen de licenties die op grond van deze aanbieding, afzonderlijk van de</w:t>
      </w:r>
      <w:r w:rsidR="00E60393" w:rsidRPr="00FB6BEA">
        <w:rPr>
          <w:rFonts w:cs="Tahoma"/>
          <w:color w:val="000000"/>
          <w:lang w:val="nl-NL"/>
        </w:rPr>
        <w:t> </w:t>
      </w:r>
      <w:r w:rsidRPr="00FB6BEA">
        <w:rPr>
          <w:rFonts w:cs="Tahoma"/>
          <w:color w:val="000000"/>
          <w:lang w:val="nl-NL"/>
        </w:rPr>
        <w:t>corresponderende kwalificerende licenties zijn, niet overdragen.</w:t>
      </w:r>
    </w:p>
    <w:p w:rsidR="00FF4CAB" w:rsidRPr="00FB6BEA" w:rsidRDefault="00FF4CAB" w:rsidP="00376D4B">
      <w:pPr>
        <w:tabs>
          <w:tab w:val="left" w:pos="2970"/>
        </w:tabs>
        <w:ind w:left="720"/>
        <w:contextualSpacing/>
        <w:rPr>
          <w:rFonts w:cs="Tahoma"/>
          <w:lang w:val="nl-NL"/>
        </w:rPr>
      </w:pPr>
    </w:p>
    <w:p w:rsidR="00924690" w:rsidRPr="00FB6BEA" w:rsidRDefault="00FF4CAB" w:rsidP="00924690">
      <w:pPr>
        <w:spacing w:after="60"/>
        <w:ind w:left="720"/>
        <w:rPr>
          <w:rFonts w:cs="Tahoma"/>
          <w:lang w:val="nl-NL"/>
        </w:rPr>
      </w:pPr>
      <w:r w:rsidRPr="00FB6BEA">
        <w:rPr>
          <w:rFonts w:eastAsia="Calibri" w:cs="Tahoma"/>
          <w:b/>
          <w:color w:val="000000"/>
          <w:szCs w:val="18"/>
          <w:lang w:val="nl-NL"/>
        </w:rPr>
        <w:t>Alternatieve licentieverlening System Center 2012 Datacenter voor klanten met kwalificerende licenties voor Virtual Machine Manager (VMM Enterprise Server-ML)</w:t>
      </w:r>
    </w:p>
    <w:p w:rsidR="00FF4CAB" w:rsidRPr="00FB6BEA" w:rsidRDefault="00FF4CAB" w:rsidP="00410C6D">
      <w:pPr>
        <w:tabs>
          <w:tab w:val="left" w:pos="2970"/>
        </w:tabs>
        <w:ind w:left="720"/>
        <w:contextualSpacing/>
        <w:rPr>
          <w:rFonts w:cs="Tahoma"/>
          <w:lang w:val="nl-NL"/>
        </w:rPr>
      </w:pPr>
      <w:r w:rsidRPr="00FB6BEA">
        <w:rPr>
          <w:rFonts w:cs="Tahoma"/>
          <w:szCs w:val="18"/>
          <w:lang w:val="nl-NL"/>
        </w:rPr>
        <w:t>Klanten die kwalificerende VMM Enterprise Server-ML’s hebben die zijn toegewezen aan servers met meer dan twee processors na 1 april 2012 of op de eerste verjaardag na 17 januari 2012, kunnen kiezen voor een alternatieve verlening van een aantal server-ML’s van System Center 2012 Datacenter, gelijk aan het aantal fysieke processors op de beheerde server, gedeeld door twee.</w:t>
      </w:r>
      <w:r w:rsidR="0072791E">
        <w:rPr>
          <w:rFonts w:cs="Tahoma"/>
          <w:szCs w:val="18"/>
          <w:lang w:val="nl-NL"/>
        </w:rPr>
        <w:t xml:space="preserve"> </w:t>
      </w:r>
      <w:r w:rsidRPr="00FB6BEA">
        <w:rPr>
          <w:rFonts w:cs="Tahoma"/>
          <w:szCs w:val="18"/>
          <w:lang w:val="nl-NL"/>
        </w:rPr>
        <w:t>Deze alternatieve verlening garandeert dat de servers van de klant volledig zullen gelicentieerd blijven tijdens de overstap. De klant moet het aantal fysieke processors in de beheerde server documenteren met het Microsoft MAP-hulpprogramma of een gelijkwaardig programma</w:t>
      </w:r>
      <w:r w:rsidR="0072791E">
        <w:rPr>
          <w:rFonts w:cs="Tahoma"/>
          <w:szCs w:val="18"/>
          <w:lang w:val="nl-NL"/>
        </w:rPr>
        <w:t xml:space="preserve">. </w:t>
      </w:r>
      <w:r w:rsidRPr="00FB6BEA">
        <w:rPr>
          <w:rFonts w:cs="Tahoma"/>
          <w:szCs w:val="18"/>
          <w:lang w:val="nl-NL"/>
        </w:rPr>
        <w:t>Deze documentatie, samen met het bewijs van hun kwalificerende licenties en deze productaantekening vormen het bewijs van het recht van de klant om System Center 2012 te gebruiken op grond van de voorwaarden van deze aanbieding. De klant zal niet langer het recht hebben om de software te gebruiken onder de kwalificerende licentie, toegewezen aan de server bij hun opwaardering naar System Center 2012.</w:t>
      </w:r>
      <w:r w:rsidRPr="00FB6BEA">
        <w:rPr>
          <w:rFonts w:cs="Tahoma"/>
          <w:color w:val="000000"/>
          <w:szCs w:val="24"/>
          <w:lang w:val="nl-NL"/>
        </w:rPr>
        <w:t xml:space="preserve"> Klanten mogen de licenties die op grond van deze aanbieding, afzonderlijk van de</w:t>
      </w:r>
      <w:r w:rsidR="00410C6D" w:rsidRPr="00FB6BEA">
        <w:rPr>
          <w:rFonts w:cs="Tahoma"/>
          <w:color w:val="000000"/>
          <w:szCs w:val="24"/>
          <w:lang w:val="nl-NL"/>
        </w:rPr>
        <w:t> </w:t>
      </w:r>
      <w:r w:rsidRPr="00FB6BEA">
        <w:rPr>
          <w:rFonts w:cs="Tahoma"/>
          <w:color w:val="000000"/>
          <w:szCs w:val="24"/>
          <w:lang w:val="nl-NL"/>
        </w:rPr>
        <w:t>corresponderende kwalificerende licenties zijn, niet overdragen.</w:t>
      </w:r>
    </w:p>
    <w:p w:rsidR="00FF4CAB" w:rsidRPr="00FB6BEA" w:rsidRDefault="00FF4CAB" w:rsidP="00376D4B">
      <w:pPr>
        <w:ind w:left="720"/>
        <w:rPr>
          <w:rFonts w:cs="Tahoma"/>
          <w:lang w:val="nl-NL"/>
        </w:rPr>
      </w:pPr>
    </w:p>
    <w:p w:rsidR="009B12B7" w:rsidRPr="00FB6BEA" w:rsidRDefault="00FF4CAB" w:rsidP="00924690">
      <w:pPr>
        <w:spacing w:after="60"/>
        <w:ind w:left="720"/>
        <w:rPr>
          <w:rFonts w:cs="Tahoma"/>
          <w:lang w:val="nl-NL"/>
        </w:rPr>
      </w:pPr>
      <w:r w:rsidRPr="00FB6BEA">
        <w:rPr>
          <w:rFonts w:eastAsia="Calibri" w:cs="Tahoma"/>
          <w:b/>
          <w:color w:val="000000"/>
          <w:szCs w:val="18"/>
          <w:lang w:val="nl-NL"/>
        </w:rPr>
        <w:t>Klanten die de Software Assurance verlengen vóór 1 oktober 2012:</w:t>
      </w:r>
    </w:p>
    <w:p w:rsidR="009B12B7" w:rsidRPr="00FB6BEA" w:rsidRDefault="00DC4FEC" w:rsidP="009F7B2E">
      <w:pPr>
        <w:ind w:left="720"/>
        <w:rPr>
          <w:rFonts w:cs="Tahoma"/>
          <w:lang w:val="nl-NL"/>
        </w:rPr>
      </w:pPr>
      <w:r w:rsidRPr="00FB6BEA">
        <w:rPr>
          <w:rFonts w:cs="Tahoma"/>
          <w:color w:val="000000"/>
          <w:szCs w:val="18"/>
          <w:lang w:val="nl-NL"/>
        </w:rPr>
        <w:t xml:space="preserve">Academic-, Open- en Open Value-klanten </w:t>
      </w:r>
      <w:r w:rsidRPr="00FB6BEA">
        <w:rPr>
          <w:rFonts w:cs="Tahoma"/>
          <w:szCs w:val="18"/>
          <w:lang w:val="nl-NL"/>
        </w:rPr>
        <w:t>die Software Assurance voor System Center 2012 vóór 1</w:t>
      </w:r>
      <w:r w:rsidR="009F7B2E">
        <w:rPr>
          <w:rFonts w:cs="Tahoma"/>
          <w:szCs w:val="18"/>
          <w:lang w:val="nl-NL"/>
        </w:rPr>
        <w:t> </w:t>
      </w:r>
      <w:r w:rsidRPr="00FB6BEA">
        <w:rPr>
          <w:rFonts w:cs="Tahoma"/>
          <w:szCs w:val="18"/>
          <w:lang w:val="nl-NL"/>
        </w:rPr>
        <w:t>oktober</w:t>
      </w:r>
      <w:r w:rsidR="009F7B2E">
        <w:rPr>
          <w:rFonts w:cs="Tahoma"/>
          <w:szCs w:val="18"/>
          <w:lang w:val="nl-NL"/>
        </w:rPr>
        <w:t> </w:t>
      </w:r>
      <w:r w:rsidRPr="00FB6BEA">
        <w:rPr>
          <w:rFonts w:cs="Tahoma"/>
          <w:szCs w:val="18"/>
          <w:lang w:val="nl-NL"/>
        </w:rPr>
        <w:t>2012 verlengen, komen in aanmerking voor het verlengen van de dekking</w:t>
      </w:r>
      <w:r w:rsidRPr="00FB6BEA">
        <w:rPr>
          <w:rFonts w:cs="Tahoma"/>
          <w:color w:val="000000"/>
          <w:szCs w:val="18"/>
          <w:lang w:val="nl-NL"/>
        </w:rPr>
        <w:t xml:space="preserve"> voor de licenties waarmee ze in aanmerking komen voor de licentieverlening van System Center 2012 (elk een “kwalificerende licentie”)</w:t>
      </w:r>
      <w:r w:rsidR="0072791E">
        <w:rPr>
          <w:rFonts w:cs="Tahoma"/>
          <w:color w:val="000000"/>
          <w:szCs w:val="18"/>
          <w:lang w:val="nl-NL"/>
        </w:rPr>
        <w:t xml:space="preserve">. </w:t>
      </w:r>
      <w:r w:rsidRPr="00FB6BEA">
        <w:rPr>
          <w:rFonts w:cs="Tahoma"/>
          <w:color w:val="000000"/>
          <w:szCs w:val="18"/>
          <w:lang w:val="nl-NL"/>
        </w:rPr>
        <w:t>Door het verlengen van de dekking voor een kwalificerende licentie wordt een klant geacht de dekking te hebben verlengd voor de overeenkomstige System Center 2012-licentie(s) die beschikbaar zijn via de licentieverlening</w:t>
      </w:r>
      <w:r w:rsidR="0072791E">
        <w:rPr>
          <w:rFonts w:cs="Tahoma"/>
          <w:color w:val="000000"/>
          <w:szCs w:val="18"/>
          <w:lang w:val="nl-NL"/>
        </w:rPr>
        <w:t xml:space="preserve">. </w:t>
      </w:r>
      <w:r w:rsidRPr="00FB6BEA">
        <w:rPr>
          <w:rFonts w:cs="Tahoma"/>
          <w:color w:val="000000"/>
          <w:szCs w:val="18"/>
          <w:lang w:val="nl-NL"/>
        </w:rPr>
        <w:t>Dientengevolge komt de klant in aanmerking voor latere versies van System Center 2012 die beschikbaar komen tijdens de verlengde periode van Software Assurance-dekking en komt de klant in aanmerking voor het verlengen van de dekking voor System Center 2012 op basis van de dan geldende prijs voor het verlengen van System Center 2012 wanneer de dekking die onder deze aanbieding is besteld verloopt. Ondanks de verlenging van Software Assurance voor de kwalificerende licenties, blijven de voorwaarden van de System Center 2012-licentieverlening onverminderd van kracht</w:t>
      </w:r>
      <w:r w:rsidR="0072791E">
        <w:rPr>
          <w:rFonts w:cs="Tahoma"/>
          <w:color w:val="000000"/>
          <w:szCs w:val="18"/>
          <w:lang w:val="nl-NL"/>
        </w:rPr>
        <w:t xml:space="preserve">. </w:t>
      </w:r>
      <w:r w:rsidRPr="00FB6BEA">
        <w:rPr>
          <w:rFonts w:cs="Tahoma"/>
          <w:color w:val="000000"/>
          <w:szCs w:val="18"/>
          <w:lang w:val="nl-NL"/>
        </w:rPr>
        <w:t>Dientengevolge mogen klanten software niet tegelijkertijd onder zowel een kwalificerende licentie als de overeenkomstige System Center 2012-licentie(s) gebruiken</w:t>
      </w:r>
      <w:r w:rsidR="0072791E">
        <w:rPr>
          <w:rFonts w:cs="Tahoma"/>
          <w:color w:val="000000"/>
          <w:szCs w:val="18"/>
          <w:lang w:val="nl-NL"/>
        </w:rPr>
        <w:t xml:space="preserve">. </w:t>
      </w:r>
      <w:r w:rsidRPr="00FB6BEA">
        <w:rPr>
          <w:rFonts w:cs="Tahoma"/>
          <w:color w:val="000000"/>
          <w:szCs w:val="18"/>
          <w:lang w:val="nl-NL"/>
        </w:rPr>
        <w:t>Licentie en Software Assurance voor nieuwe licenties die bij het verlengen worden verkregen, moeten worden besteld met de prijzen van System</w:t>
      </w:r>
      <w:r w:rsidR="009F7B2E">
        <w:rPr>
          <w:rFonts w:cs="Tahoma"/>
          <w:color w:val="000000"/>
          <w:szCs w:val="18"/>
          <w:lang w:val="nl-NL"/>
        </w:rPr>
        <w:t> </w:t>
      </w:r>
      <w:r w:rsidRPr="00FB6BEA">
        <w:rPr>
          <w:rFonts w:cs="Tahoma"/>
          <w:color w:val="000000"/>
          <w:szCs w:val="18"/>
          <w:lang w:val="nl-NL"/>
        </w:rPr>
        <w:t>Center</w:t>
      </w:r>
      <w:r w:rsidR="009F7B2E">
        <w:rPr>
          <w:rFonts w:cs="Tahoma"/>
          <w:color w:val="000000"/>
          <w:szCs w:val="18"/>
          <w:lang w:val="nl-NL"/>
        </w:rPr>
        <w:t> </w:t>
      </w:r>
      <w:r w:rsidRPr="00FB6BEA">
        <w:rPr>
          <w:rFonts w:cs="Tahoma"/>
          <w:color w:val="000000"/>
          <w:szCs w:val="18"/>
          <w:lang w:val="nl-NL"/>
        </w:rPr>
        <w:t xml:space="preserve">2012. </w:t>
      </w:r>
    </w:p>
    <w:p w:rsidR="009B12B7" w:rsidRPr="00FB6BEA" w:rsidRDefault="009B12B7" w:rsidP="00376D4B">
      <w:pPr>
        <w:ind w:left="720"/>
        <w:rPr>
          <w:rFonts w:cs="Tahoma"/>
          <w:lang w:val="nl-NL"/>
        </w:rPr>
      </w:pPr>
    </w:p>
    <w:p w:rsidR="00FF4CAB" w:rsidRPr="00FB6BEA" w:rsidRDefault="009B12B7" w:rsidP="00376D4B">
      <w:pPr>
        <w:ind w:left="720"/>
        <w:rPr>
          <w:rFonts w:cs="Tahoma"/>
          <w:lang w:val="nl-NL"/>
        </w:rPr>
      </w:pPr>
      <w:r w:rsidRPr="00FB6BEA">
        <w:rPr>
          <w:rFonts w:cs="Tahoma"/>
          <w:szCs w:val="18"/>
          <w:lang w:val="nl-NL"/>
        </w:rPr>
        <w:t>Alle andere klanten die Software Assurance verlengen voor 1 oktober 2012 voor System Center 2012-licenties die onder deze aanbieding worden verleend, kunnen evenzo in aanmerking komen voor het verlengen van de dekking op basis van de Software Assurance-prijzen voor de licenties waarmee ze in aanmerking komen voor de licentieverlening</w:t>
      </w:r>
      <w:r w:rsidR="0072791E">
        <w:rPr>
          <w:rFonts w:cs="Tahoma"/>
          <w:szCs w:val="18"/>
          <w:lang w:val="nl-NL"/>
        </w:rPr>
        <w:t xml:space="preserve">. </w:t>
      </w:r>
      <w:r w:rsidRPr="00FB6BEA">
        <w:rPr>
          <w:rFonts w:cs="Tahoma"/>
          <w:szCs w:val="18"/>
          <w:lang w:val="nl-NL"/>
        </w:rPr>
        <w:t>Klanten moeten contact opnemen met hun Microsoft-accountmanager of -reseller voor meer informatie</w:t>
      </w:r>
      <w:r w:rsidR="0072791E">
        <w:rPr>
          <w:rFonts w:cs="Tahoma"/>
          <w:szCs w:val="18"/>
          <w:lang w:val="nl-NL"/>
        </w:rPr>
        <w:t xml:space="preserve">. </w:t>
      </w:r>
      <w:r w:rsidRPr="00FB6BEA">
        <w:rPr>
          <w:rFonts w:cs="Tahoma"/>
          <w:szCs w:val="18"/>
          <w:lang w:val="nl-NL"/>
        </w:rPr>
        <w:t xml:space="preserve">Deze aanbieding geldt niet voor het verlengen van Software Assurance voor clientbeheerlicenties voor System Center Client Management Suite en System Center Configuration Manager </w:t>
      </w:r>
    </w:p>
    <w:p w:rsidR="00FF4CAB" w:rsidRDefault="00FF4CAB" w:rsidP="00FF4CAB">
      <w:pPr>
        <w:rPr>
          <w:rFonts w:cs="Tahoma"/>
          <w:lang w:val="nl-NL"/>
        </w:rPr>
      </w:pPr>
    </w:p>
    <w:p w:rsidR="00916E81" w:rsidRPr="00FB6BEA" w:rsidRDefault="00AD4C5F" w:rsidP="002D35ED">
      <w:pPr>
        <w:pStyle w:val="Heading3"/>
        <w:rPr>
          <w:rFonts w:ascii="Tahoma" w:hAnsi="Tahoma" w:cs="Tahoma"/>
          <w:lang w:val="nl-NL"/>
        </w:rPr>
      </w:pPr>
      <w:bookmarkStart w:id="1519" w:name="_103_System_Center"/>
      <w:bookmarkStart w:id="1520" w:name="_91_System_Center"/>
      <w:bookmarkStart w:id="1521" w:name="Srv_102SysCtr2012EndpointProt"/>
      <w:bookmarkStart w:id="1522" w:name="_Toc336338359"/>
      <w:bookmarkStart w:id="1523" w:name="_Toc346276018"/>
      <w:bookmarkEnd w:id="1519"/>
      <w:bookmarkEnd w:id="1520"/>
      <w:r w:rsidRPr="00FB6BEA">
        <w:rPr>
          <w:rFonts w:ascii="Tahoma" w:hAnsi="Tahoma" w:cs="Tahoma"/>
          <w:caps/>
          <w:color w:val="F66400"/>
          <w:sz w:val="22"/>
          <w:szCs w:val="22"/>
          <w:vertAlign w:val="superscript"/>
          <w:lang w:val="nl-NL"/>
        </w:rPr>
        <w:t>9</w:t>
      </w:r>
      <w:r w:rsidR="006B0E0C">
        <w:rPr>
          <w:rFonts w:ascii="Tahoma" w:hAnsi="Tahoma" w:cs="Tahoma"/>
          <w:caps/>
          <w:color w:val="F66400"/>
          <w:sz w:val="22"/>
          <w:szCs w:val="22"/>
          <w:vertAlign w:val="superscript"/>
          <w:lang w:val="nl-NL"/>
        </w:rPr>
        <w:t>2</w:t>
      </w:r>
      <w:r w:rsidRPr="00FB6BEA">
        <w:rPr>
          <w:rFonts w:ascii="Tahoma" w:hAnsi="Tahoma" w:cs="Tahoma"/>
          <w:color w:val="F66400"/>
          <w:sz w:val="22"/>
          <w:szCs w:val="22"/>
          <w:lang w:val="nl-NL"/>
        </w:rPr>
        <w:t xml:space="preserve"> System Center 2012 Endpoint Protection</w:t>
      </w:r>
      <w:bookmarkEnd w:id="1521"/>
      <w:bookmarkEnd w:id="1522"/>
      <w:bookmarkEnd w:id="1523"/>
    </w:p>
    <w:p w:rsidR="00916E81" w:rsidRPr="00FB6BEA" w:rsidRDefault="00916E81" w:rsidP="00C21BCF">
      <w:pPr>
        <w:ind w:left="720"/>
        <w:rPr>
          <w:rFonts w:cs="Tahoma"/>
          <w:lang w:val="nl-NL"/>
        </w:rPr>
      </w:pPr>
    </w:p>
    <w:p w:rsidR="00C21BCF" w:rsidRPr="00FB6BEA" w:rsidRDefault="00A0581B" w:rsidP="00A0581B">
      <w:pPr>
        <w:spacing w:after="60"/>
        <w:ind w:left="720"/>
        <w:rPr>
          <w:rFonts w:cs="Tahoma"/>
          <w:lang w:val="nl-NL"/>
        </w:rPr>
      </w:pPr>
      <w:r w:rsidRPr="00FB6BEA">
        <w:rPr>
          <w:rFonts w:eastAsia="Calibri" w:cs="Tahoma"/>
          <w:b/>
          <w:szCs w:val="18"/>
          <w:lang w:val="nl-NL"/>
        </w:rPr>
        <w:t>Upgrades/Downgrade</w:t>
      </w:r>
    </w:p>
    <w:p w:rsidR="00C21BCF" w:rsidRPr="00FB6BEA" w:rsidRDefault="00C21BCF" w:rsidP="00410C6D">
      <w:pPr>
        <w:ind w:left="720"/>
        <w:rPr>
          <w:rFonts w:cs="Tahoma"/>
          <w:lang w:val="nl-NL"/>
        </w:rPr>
      </w:pPr>
      <w:r w:rsidRPr="00FB6BEA">
        <w:rPr>
          <w:rFonts w:eastAsia="Calibri" w:cs="Tahoma"/>
          <w:szCs w:val="18"/>
          <w:lang w:val="nl-NL"/>
        </w:rPr>
        <w:t>Vanaf 1 april 2012 wordt Forefront Endpoint Protection vervangen door System Center 2012 Endpoint Protection. Als zelfstandige toepassing verleent System Center 2012 Endpoint Protection alleen gebruiksrechten aan beschermde clientapparaten. De gebruiksrechten voor het beschermen van de serverapparaten kunnen alleen worden verkregen via de afname van System Center 2012 Standard of</w:t>
      </w:r>
      <w:r w:rsidR="00410C6D" w:rsidRPr="00FB6BEA">
        <w:rPr>
          <w:rFonts w:eastAsia="Calibri" w:cs="Tahoma"/>
          <w:szCs w:val="18"/>
          <w:lang w:val="nl-NL"/>
        </w:rPr>
        <w:t> </w:t>
      </w:r>
      <w:r w:rsidRPr="00FB6BEA">
        <w:rPr>
          <w:rFonts w:eastAsia="Calibri" w:cs="Tahoma"/>
          <w:szCs w:val="18"/>
          <w:lang w:val="nl-NL"/>
        </w:rPr>
        <w:t>Datacenter-serverbeheerlicenties.</w:t>
      </w:r>
    </w:p>
    <w:p w:rsidR="00C21BCF" w:rsidRPr="00FB6BEA" w:rsidRDefault="00C21BCF" w:rsidP="00C21BCF">
      <w:pPr>
        <w:ind w:left="720"/>
        <w:rPr>
          <w:rFonts w:cs="Tahoma"/>
          <w:lang w:val="nl-NL"/>
        </w:rPr>
      </w:pPr>
    </w:p>
    <w:p w:rsidR="00C21BCF" w:rsidRPr="00FB6BEA" w:rsidRDefault="00C21BCF" w:rsidP="00C21BCF">
      <w:pPr>
        <w:ind w:left="720"/>
        <w:rPr>
          <w:rFonts w:cs="Tahoma"/>
          <w:lang w:val="nl-NL"/>
        </w:rPr>
      </w:pPr>
      <w:r w:rsidRPr="00FB6BEA">
        <w:rPr>
          <w:rFonts w:eastAsia="Calibri" w:cs="Tahoma"/>
          <w:szCs w:val="18"/>
          <w:lang w:val="nl-NL"/>
        </w:rPr>
        <w:t>Gebruikers met actieve abonnementen voor Forefront Endpoint Protection en die voordeel halen uit de dienst voor het beschermen van clientapparaten, kunnen voor hetzelfde doel opwaarderen naar System Center 2012 Endpoint Protection en deze oplossing gebruiken. Klanten met abonnementen voor System Center 2012 Endpoint Protection kunnen ook downgraden naar Forefront Endpoint Protection.</w:t>
      </w:r>
    </w:p>
    <w:p w:rsidR="00C21BCF" w:rsidRPr="00FB6BEA" w:rsidRDefault="00C21BCF" w:rsidP="00C21BCF">
      <w:pPr>
        <w:ind w:left="720"/>
        <w:rPr>
          <w:rFonts w:cs="Tahoma"/>
          <w:lang w:val="nl-NL"/>
        </w:rPr>
      </w:pPr>
    </w:p>
    <w:p w:rsidR="00C21BCF" w:rsidRPr="00FB6BEA" w:rsidRDefault="00C21BCF" w:rsidP="00C21BCF">
      <w:pPr>
        <w:ind w:left="720"/>
        <w:rPr>
          <w:rFonts w:cs="Tahoma"/>
          <w:lang w:val="nl-NL"/>
        </w:rPr>
      </w:pPr>
      <w:r w:rsidRPr="00FB6BEA">
        <w:rPr>
          <w:rFonts w:eastAsia="Calibri" w:cs="Tahoma"/>
          <w:szCs w:val="18"/>
          <w:lang w:val="nl-NL"/>
        </w:rPr>
        <w:t xml:space="preserve">System Center 2012 Configuration Manager is de beheerconsole voor System Center 2012 Endpoint Protection. Klanten moeten beschikken over een licentie voor System Center 2012 Configuration Manager voor beheer van System Center 2012 Endpoint Protection. Alternatief kan System Center 2012 Endpoint Protection zonder beheer worden gebruikt, zonder de noodzaak een licentie af te nemen voor System Center 2012 Configuration Manager. </w:t>
      </w:r>
    </w:p>
    <w:p w:rsidR="00C21BCF" w:rsidRPr="00FB6BEA" w:rsidRDefault="00C21BCF" w:rsidP="00C21BCF">
      <w:pPr>
        <w:ind w:left="720"/>
        <w:rPr>
          <w:rFonts w:cs="Tahoma"/>
          <w:lang w:val="nl-NL"/>
        </w:rPr>
      </w:pPr>
    </w:p>
    <w:p w:rsidR="00C21BCF" w:rsidRPr="00FB6BEA" w:rsidRDefault="00A0581B" w:rsidP="00A0581B">
      <w:pPr>
        <w:spacing w:after="60"/>
        <w:ind w:left="720"/>
        <w:rPr>
          <w:rFonts w:cs="Tahoma"/>
          <w:lang w:val="nl-NL"/>
        </w:rPr>
      </w:pPr>
      <w:r w:rsidRPr="00FB6BEA">
        <w:rPr>
          <w:rFonts w:eastAsia="Calibri" w:cs="Tahoma"/>
          <w:b/>
          <w:szCs w:val="18"/>
          <w:lang w:val="nl-NL"/>
        </w:rPr>
        <w:t>Thuisgebruik:</w:t>
      </w:r>
    </w:p>
    <w:p w:rsidR="00FF4CAB" w:rsidRPr="00FB6BEA" w:rsidRDefault="00C21BCF" w:rsidP="00A0581B">
      <w:pPr>
        <w:ind w:left="720"/>
        <w:rPr>
          <w:rFonts w:cs="Tahoma"/>
          <w:lang w:val="nl-NL"/>
        </w:rPr>
      </w:pPr>
      <w:r w:rsidRPr="00FB6BEA">
        <w:rPr>
          <w:rFonts w:eastAsia="Calibri" w:cs="Tahoma"/>
          <w:szCs w:val="18"/>
          <w:lang w:val="nl-NL"/>
        </w:rPr>
        <w:t>Klanten met actuele User Subscription-licenties voor System Center 2012 Endpoint Protection kwalificeren voor het Home Use-programma</w:t>
      </w:r>
    </w:p>
    <w:p w:rsidR="00DD7307" w:rsidRDefault="00DD7307">
      <w:pPr>
        <w:rPr>
          <w:rFonts w:cs="Tahoma"/>
          <w:lang w:val="nl-NL"/>
        </w:rPr>
      </w:pPr>
      <w:bookmarkStart w:id="1524" w:name="Srv_103TechNetPlusSingleUser"/>
      <w:bookmarkStart w:id="1525" w:name="_Toc336338360"/>
    </w:p>
    <w:p w:rsidR="006406A8" w:rsidRPr="00FB6BEA" w:rsidRDefault="006406A8">
      <w:pPr>
        <w:rPr>
          <w:rFonts w:cs="Tahoma"/>
          <w:lang w:val="nl-NL"/>
        </w:rPr>
      </w:pPr>
    </w:p>
    <w:p w:rsidR="00023FE7" w:rsidRPr="00FB6BEA" w:rsidRDefault="00AD4C5F">
      <w:pPr>
        <w:pStyle w:val="Heading3"/>
        <w:rPr>
          <w:rFonts w:ascii="Tahoma" w:hAnsi="Tahoma" w:cs="Tahoma"/>
          <w:lang w:val="nl-NL"/>
        </w:rPr>
      </w:pPr>
      <w:bookmarkStart w:id="1526" w:name="_92_TechNet_Plus"/>
      <w:bookmarkStart w:id="1527" w:name="_Toc346276019"/>
      <w:bookmarkEnd w:id="1526"/>
      <w:r w:rsidRPr="00FB6BEA">
        <w:rPr>
          <w:rFonts w:ascii="Tahoma" w:hAnsi="Tahoma" w:cs="Tahoma"/>
          <w:caps/>
          <w:color w:val="F66400"/>
          <w:sz w:val="22"/>
          <w:vertAlign w:val="superscript"/>
          <w:lang w:val="nl-NL"/>
        </w:rPr>
        <w:t>9</w:t>
      </w:r>
      <w:r w:rsidR="006B0E0C">
        <w:rPr>
          <w:rFonts w:ascii="Tahoma" w:hAnsi="Tahoma" w:cs="Tahoma"/>
          <w:caps/>
          <w:color w:val="F66400"/>
          <w:sz w:val="22"/>
          <w:vertAlign w:val="superscript"/>
          <w:lang w:val="nl-NL"/>
        </w:rPr>
        <w:t>3</w:t>
      </w:r>
      <w:r w:rsidRPr="00FB6BEA">
        <w:rPr>
          <w:rFonts w:ascii="Tahoma" w:hAnsi="Tahoma" w:cs="Tahoma"/>
          <w:color w:val="F66400"/>
          <w:sz w:val="22"/>
          <w:lang w:val="nl-NL"/>
        </w:rPr>
        <w:t xml:space="preserve"> TechNet Plus Single User</w:t>
      </w:r>
      <w:bookmarkEnd w:id="1510"/>
      <w:bookmarkEnd w:id="1524"/>
      <w:bookmarkEnd w:id="1525"/>
      <w:bookmarkEnd w:id="1527"/>
    </w:p>
    <w:p w:rsidR="00023FE7" w:rsidRPr="00FB6BEA" w:rsidRDefault="00023FE7" w:rsidP="001704C2">
      <w:pPr>
        <w:tabs>
          <w:tab w:val="left" w:pos="2690"/>
        </w:tabs>
        <w:rPr>
          <w:rFonts w:cs="Tahoma"/>
          <w:lang w:val="nl-NL"/>
        </w:rPr>
      </w:pPr>
    </w:p>
    <w:p w:rsidR="00023FE7" w:rsidRPr="00FB6BEA" w:rsidRDefault="00023FE7" w:rsidP="001704C2">
      <w:pPr>
        <w:pStyle w:val="FootnoteBulletLevel1"/>
        <w:tabs>
          <w:tab w:val="clear" w:pos="900"/>
        </w:tabs>
        <w:spacing w:before="0" w:after="60"/>
        <w:ind w:left="720" w:firstLine="0"/>
        <w:rPr>
          <w:rFonts w:ascii="Tahoma" w:hAnsi="Tahoma" w:cs="Tahoma"/>
          <w:lang w:val="nl-NL"/>
        </w:rPr>
      </w:pPr>
      <w:r w:rsidRPr="00FB6BEA">
        <w:rPr>
          <w:rFonts w:ascii="Tahoma" w:hAnsi="Tahoma" w:cs="Tahoma"/>
          <w:b/>
          <w:sz w:val="18"/>
          <w:lang w:val="nl-NL"/>
        </w:rPr>
        <w:t>Migratietraject voor TechNet Plus Single Server-klanten met Software Assurance</w:t>
      </w:r>
    </w:p>
    <w:p w:rsidR="00023FE7" w:rsidRPr="00FB6BEA" w:rsidRDefault="00023FE7" w:rsidP="00E60393">
      <w:pPr>
        <w:pStyle w:val="FootnoteBulletLevel1"/>
        <w:tabs>
          <w:tab w:val="clear" w:pos="900"/>
        </w:tabs>
        <w:spacing w:before="0" w:after="0"/>
        <w:ind w:left="720" w:firstLine="0"/>
        <w:rPr>
          <w:rFonts w:ascii="Tahoma" w:hAnsi="Tahoma" w:cs="Tahoma"/>
          <w:lang w:val="nl-NL"/>
        </w:rPr>
      </w:pPr>
      <w:r w:rsidRPr="00FB6BEA">
        <w:rPr>
          <w:rFonts w:ascii="Tahoma" w:hAnsi="Tahoma" w:cs="Tahoma"/>
          <w:sz w:val="18"/>
          <w:lang w:val="nl-NL"/>
        </w:rPr>
        <w:t>Klanten met aflopende Software Assurance voor TechNet plus Single Server die hun dekking willen</w:t>
      </w:r>
      <w:r w:rsidR="00E60393" w:rsidRPr="00FB6BEA">
        <w:rPr>
          <w:rFonts w:ascii="Tahoma" w:hAnsi="Tahoma" w:cs="Tahoma"/>
          <w:sz w:val="18"/>
          <w:lang w:val="nl-NL"/>
        </w:rPr>
        <w:t> </w:t>
      </w:r>
      <w:r w:rsidRPr="00FB6BEA">
        <w:rPr>
          <w:rFonts w:ascii="Tahoma" w:hAnsi="Tahoma" w:cs="Tahoma"/>
          <w:sz w:val="18"/>
          <w:lang w:val="nl-NL"/>
        </w:rPr>
        <w:t>verlengen, kunnen Software Assurance-dekking verkrijgen voor TechNet Plus Single User of TechNet</w:t>
      </w:r>
      <w:r w:rsidR="00E60393" w:rsidRPr="00FB6BEA">
        <w:rPr>
          <w:rFonts w:ascii="Tahoma" w:hAnsi="Tahoma" w:cs="Tahoma"/>
          <w:sz w:val="18"/>
          <w:lang w:val="nl-NL"/>
        </w:rPr>
        <w:t> </w:t>
      </w:r>
      <w:r w:rsidRPr="00FB6BEA">
        <w:rPr>
          <w:rFonts w:ascii="Tahoma" w:hAnsi="Tahoma" w:cs="Tahoma"/>
          <w:sz w:val="18"/>
          <w:lang w:val="nl-NL"/>
        </w:rPr>
        <w:t xml:space="preserve">Plus Direct. </w:t>
      </w:r>
    </w:p>
    <w:p w:rsidR="001704C2" w:rsidRPr="00FB6BEA" w:rsidRDefault="001704C2" w:rsidP="001704C2">
      <w:pPr>
        <w:rPr>
          <w:rFonts w:cs="Tahoma"/>
          <w:lang w:val="nl-NL"/>
        </w:rPr>
      </w:pPr>
    </w:p>
    <w:p w:rsidR="00FF4CAB" w:rsidRPr="00FB6BEA" w:rsidRDefault="00AD4C5F" w:rsidP="00FF4CAB">
      <w:pPr>
        <w:pStyle w:val="Heading3"/>
        <w:rPr>
          <w:rFonts w:ascii="Tahoma" w:hAnsi="Tahoma" w:cs="Tahoma"/>
          <w:sz w:val="22"/>
          <w:szCs w:val="22"/>
          <w:lang w:val="nl-NL"/>
        </w:rPr>
      </w:pPr>
      <w:bookmarkStart w:id="1528" w:name="_92_Visual_Studio"/>
      <w:bookmarkStart w:id="1529" w:name="_93_VDI_Standard"/>
      <w:bookmarkStart w:id="1530" w:name="_Toc336338361"/>
      <w:bookmarkStart w:id="1531" w:name="_Toc346276020"/>
      <w:bookmarkStart w:id="1532" w:name="Srv_105VDIStandardandPremiumSuites"/>
      <w:bookmarkStart w:id="1533" w:name="Srv_94VSLoadTestVirtualUserPack10"/>
      <w:bookmarkEnd w:id="1528"/>
      <w:bookmarkEnd w:id="1529"/>
      <w:r w:rsidRPr="00FB6BEA">
        <w:rPr>
          <w:rFonts w:ascii="Tahoma" w:hAnsi="Tahoma" w:cs="Tahoma"/>
          <w:caps/>
          <w:color w:val="FF7415"/>
          <w:sz w:val="22"/>
          <w:szCs w:val="22"/>
          <w:vertAlign w:val="superscript"/>
          <w:lang w:val="nl-NL"/>
        </w:rPr>
        <w:t>9</w:t>
      </w:r>
      <w:r w:rsidR="006B0E0C">
        <w:rPr>
          <w:rFonts w:ascii="Tahoma" w:hAnsi="Tahoma" w:cs="Tahoma"/>
          <w:caps/>
          <w:color w:val="FF7415"/>
          <w:sz w:val="22"/>
          <w:szCs w:val="22"/>
          <w:vertAlign w:val="superscript"/>
          <w:lang w:val="nl-NL"/>
        </w:rPr>
        <w:t>4</w:t>
      </w:r>
      <w:r w:rsidR="004A4569">
        <w:rPr>
          <w:rFonts w:ascii="Tahoma" w:hAnsi="Tahoma" w:cs="Tahoma"/>
          <w:caps/>
          <w:color w:val="FF7415"/>
          <w:sz w:val="22"/>
          <w:szCs w:val="22"/>
          <w:vertAlign w:val="superscript"/>
          <w:lang w:val="nl-NL"/>
        </w:rPr>
        <w:t xml:space="preserve"> </w:t>
      </w:r>
      <w:r w:rsidRPr="00FB6BEA">
        <w:rPr>
          <w:rFonts w:ascii="Tahoma" w:hAnsi="Tahoma" w:cs="Tahoma"/>
          <w:color w:val="FF7415"/>
          <w:sz w:val="22"/>
          <w:szCs w:val="22"/>
          <w:lang w:val="nl-NL"/>
        </w:rPr>
        <w:t>VDI Standard en Premium Suites</w:t>
      </w:r>
      <w:bookmarkEnd w:id="1530"/>
      <w:bookmarkEnd w:id="1531"/>
    </w:p>
    <w:bookmarkEnd w:id="1532"/>
    <w:p w:rsidR="00FF4CAB" w:rsidRPr="00FB6BEA" w:rsidRDefault="00FF4CAB" w:rsidP="00B76943">
      <w:pPr>
        <w:rPr>
          <w:rFonts w:cs="Tahoma"/>
          <w:lang w:val="nl-NL"/>
        </w:rPr>
      </w:pPr>
    </w:p>
    <w:p w:rsidR="00FF4CAB" w:rsidRPr="00FB6BEA" w:rsidRDefault="00FF4CAB" w:rsidP="00B76943">
      <w:pPr>
        <w:pStyle w:val="EndnoteText"/>
        <w:ind w:left="720"/>
        <w:rPr>
          <w:rFonts w:ascii="Tahoma" w:hAnsi="Tahoma" w:cs="Tahoma"/>
          <w:lang w:val="nl-NL"/>
        </w:rPr>
      </w:pPr>
      <w:r w:rsidRPr="00FB6BEA">
        <w:rPr>
          <w:rFonts w:ascii="Tahoma" w:hAnsi="Tahoma" w:cs="Tahoma"/>
          <w:color w:val="000000"/>
          <w:sz w:val="18"/>
          <w:lang w:val="nl-NL"/>
        </w:rPr>
        <w:t>Deze producten hebben de EOL-status (End-Of-Life) en worden niet langer aangeboden. Klanten met een Enterprise Overeenkomst kunnen verwijzen naar eerdere versies van de Product Use Rights voor informatie over de gebruiksrechten.</w:t>
      </w:r>
    </w:p>
    <w:p w:rsidR="00BA1490" w:rsidRDefault="00BA1490" w:rsidP="00B76943">
      <w:pPr>
        <w:pStyle w:val="EndnoteText"/>
        <w:ind w:left="0"/>
        <w:rPr>
          <w:rFonts w:ascii="Tahoma" w:hAnsi="Tahoma" w:cs="Tahoma"/>
          <w:lang w:val="nl-NL"/>
        </w:rPr>
      </w:pPr>
    </w:p>
    <w:p w:rsidR="006406A8" w:rsidRPr="00FB6BEA" w:rsidRDefault="006406A8" w:rsidP="00B76943">
      <w:pPr>
        <w:pStyle w:val="EndnoteText"/>
        <w:ind w:left="0"/>
        <w:rPr>
          <w:rFonts w:ascii="Tahoma" w:hAnsi="Tahoma" w:cs="Tahoma"/>
          <w:lang w:val="nl-NL"/>
        </w:rPr>
      </w:pPr>
    </w:p>
    <w:p w:rsidR="00E8145C" w:rsidRPr="00FB6BEA" w:rsidRDefault="00AD4C5F" w:rsidP="00E8145C">
      <w:pPr>
        <w:pStyle w:val="Heading2"/>
        <w:ind w:left="0"/>
        <w:rPr>
          <w:rFonts w:ascii="Tahoma" w:hAnsi="Tahoma" w:cs="Tahoma"/>
          <w:lang w:val="nl-NL"/>
        </w:rPr>
      </w:pPr>
      <w:bookmarkStart w:id="1534" w:name="_105_Windows_Azure"/>
      <w:bookmarkStart w:id="1535" w:name="_94_Windows_Azure"/>
      <w:bookmarkStart w:id="1536" w:name="_Toc336338362"/>
      <w:bookmarkStart w:id="1537" w:name="_Toc346276021"/>
      <w:bookmarkEnd w:id="1534"/>
      <w:bookmarkEnd w:id="1535"/>
      <w:r w:rsidRPr="00FB6BEA">
        <w:rPr>
          <w:rFonts w:ascii="Tahoma" w:hAnsi="Tahoma" w:cs="Tahoma"/>
          <w:caps/>
          <w:color w:val="EE6000"/>
          <w:sz w:val="22"/>
          <w:szCs w:val="18"/>
          <w:vertAlign w:val="superscript"/>
          <w:lang w:val="nl-NL"/>
        </w:rPr>
        <w:t>9</w:t>
      </w:r>
      <w:r w:rsidR="006B0E0C">
        <w:rPr>
          <w:rFonts w:ascii="Tahoma" w:hAnsi="Tahoma" w:cs="Tahoma"/>
          <w:caps/>
          <w:color w:val="EE6000"/>
          <w:sz w:val="22"/>
          <w:szCs w:val="18"/>
          <w:vertAlign w:val="superscript"/>
          <w:lang w:val="nl-NL"/>
        </w:rPr>
        <w:t>5</w:t>
      </w:r>
      <w:r w:rsidR="004A4569">
        <w:rPr>
          <w:rFonts w:ascii="Tahoma" w:hAnsi="Tahoma" w:cs="Tahoma"/>
          <w:caps/>
          <w:color w:val="EE6000"/>
          <w:sz w:val="22"/>
          <w:szCs w:val="18"/>
          <w:vertAlign w:val="superscript"/>
          <w:lang w:val="nl-NL"/>
        </w:rPr>
        <w:t xml:space="preserve"> </w:t>
      </w:r>
      <w:r w:rsidRPr="00FB6BEA">
        <w:rPr>
          <w:rFonts w:ascii="Tahoma" w:hAnsi="Tahoma" w:cs="Tahoma"/>
          <w:color w:val="F8701C"/>
          <w:sz w:val="22"/>
          <w:szCs w:val="22"/>
          <w:lang w:val="nl-NL"/>
        </w:rPr>
        <w:t>Windows Azure Services</w:t>
      </w:r>
      <w:bookmarkEnd w:id="1536"/>
      <w:bookmarkEnd w:id="1537"/>
    </w:p>
    <w:p w:rsidR="00E8145C" w:rsidRPr="00FB6BEA" w:rsidRDefault="00E8145C" w:rsidP="00B76943">
      <w:pPr>
        <w:widowControl w:val="0"/>
        <w:jc w:val="both"/>
        <w:rPr>
          <w:rFonts w:cs="Tahoma"/>
          <w:lang w:val="nl-NL"/>
        </w:rPr>
      </w:pPr>
    </w:p>
    <w:p w:rsidR="00B76943" w:rsidRPr="00FB6BEA" w:rsidRDefault="00E8145C" w:rsidP="00B76943">
      <w:pPr>
        <w:widowControl w:val="0"/>
        <w:spacing w:after="60"/>
        <w:ind w:left="720"/>
        <w:jc w:val="both"/>
        <w:rPr>
          <w:rFonts w:cs="Tahoma"/>
          <w:lang w:val="nl-NL"/>
        </w:rPr>
      </w:pPr>
      <w:r w:rsidRPr="00FB6BEA">
        <w:rPr>
          <w:rFonts w:cs="Tahoma"/>
          <w:b/>
          <w:color w:val="000000"/>
          <w:lang w:val="nl-NL"/>
        </w:rPr>
        <w:t>Rekenmiddelenverplichting voor Windows Azure-rekenen</w:t>
      </w:r>
    </w:p>
    <w:p w:rsidR="00E8145C" w:rsidRPr="00FB6BEA" w:rsidRDefault="00E8145C" w:rsidP="00B76943">
      <w:pPr>
        <w:widowControl w:val="0"/>
        <w:ind w:left="720"/>
        <w:jc w:val="both"/>
        <w:rPr>
          <w:rFonts w:cs="Tahoma"/>
          <w:lang w:val="nl-NL"/>
        </w:rPr>
      </w:pPr>
      <w:r w:rsidRPr="00FB6BEA">
        <w:rPr>
          <w:rFonts w:cs="Tahoma"/>
          <w:lang w:val="nl-NL"/>
        </w:rPr>
        <w:t xml:space="preserve">Voor Windows Azure-rekenen stemt Microsoft ermee in de klant een Rekenmiddelenverplichting te verschaffen. De Rekenmiddelenverplichting bestaat uit (1) </w:t>
      </w:r>
      <w:r w:rsidRPr="00FB6BEA">
        <w:rPr>
          <w:rFonts w:eastAsia="Times New Roman" w:cs="Tahoma"/>
          <w:color w:val="000000"/>
          <w:lang w:val="nl-NL"/>
        </w:rPr>
        <w:t xml:space="preserve">50 gelijktijdige kleine rekenprocessen per maand, of (2) </w:t>
      </w:r>
      <w:r w:rsidRPr="00FB6BEA">
        <w:rPr>
          <w:rFonts w:cs="Tahoma"/>
          <w:lang w:val="nl-NL"/>
        </w:rPr>
        <w:t xml:space="preserve">125% van het Geschatte Rekengebruik van de klant (zoals hieronder berekend), afhankelijk van welke het grootste is. </w:t>
      </w:r>
    </w:p>
    <w:p w:rsidR="00B76943" w:rsidRPr="00FB6BEA" w:rsidRDefault="00B76943" w:rsidP="00B76943">
      <w:pPr>
        <w:widowControl w:val="0"/>
        <w:ind w:left="720"/>
        <w:jc w:val="both"/>
        <w:rPr>
          <w:rFonts w:cs="Tahoma"/>
          <w:lang w:val="nl-NL"/>
        </w:rPr>
      </w:pPr>
    </w:p>
    <w:p w:rsidR="00E8145C" w:rsidRPr="00FB6BEA" w:rsidRDefault="00E8145C" w:rsidP="00B76943">
      <w:pPr>
        <w:widowControl w:val="0"/>
        <w:ind w:left="720"/>
        <w:jc w:val="both"/>
        <w:rPr>
          <w:rFonts w:cs="Tahoma"/>
          <w:lang w:val="nl-NL"/>
        </w:rPr>
      </w:pPr>
      <w:r w:rsidRPr="00FB6BEA">
        <w:rPr>
          <w:rFonts w:cs="Tahoma"/>
          <w:lang w:val="nl-NL"/>
        </w:rPr>
        <w:t xml:space="preserve">“Geschat Rekengebruik” wordt berekend door de Monetaire Verplichting van de klant te delen door het aantal maanden dat op grond van die Monetaire Verplichting wordt gedekt (12 maanden of het resterende aantal maanden in de enrollment van de klant, afhankelijk van of de klant heeft gekozen voor een eenjarig abonnement of het </w:t>
      </w:r>
      <w:r w:rsidRPr="00FB6BEA">
        <w:rPr>
          <w:rFonts w:cs="Tahoma"/>
          <w:szCs w:val="18"/>
          <w:lang w:val="nl-NL"/>
        </w:rPr>
        <w:t>samenvallende</w:t>
      </w:r>
      <w:r w:rsidRPr="00FB6BEA">
        <w:rPr>
          <w:rFonts w:cs="Tahoma"/>
          <w:lang w:val="nl-NL"/>
        </w:rPr>
        <w:t xml:space="preserve"> abonnement), en dit getal te delen door het Verplichtingstarief voor Windows Azure-rekenen. Als de klant gedurende de looptijd van de enrollment fondsen toevoegt aan zijn of haar Monetaire Verplichting, wordt het Geschatte Rekengebruik dienovereenkomstig opnieuw berekend. Als de resterende Monetaire Verplichting van de klant onder de monetaire waarde van het Geschatte Rekengebruik valt, wordt het Geschatte Rekengebruik proportioneel verlaagd zodat de resterende Monetaire Verplichting gelijk is aan de monetaire waarde van het Geschatte Rekengebruik.</w:t>
      </w:r>
    </w:p>
    <w:p w:rsidR="00B76943" w:rsidRPr="00FB6BEA" w:rsidRDefault="00B76943" w:rsidP="007E75C2">
      <w:pPr>
        <w:widowControl w:val="0"/>
        <w:spacing w:line="216" w:lineRule="auto"/>
        <w:ind w:left="720"/>
        <w:jc w:val="both"/>
        <w:rPr>
          <w:rFonts w:cs="Tahoma"/>
          <w:sz w:val="17"/>
          <w:szCs w:val="17"/>
          <w:lang w:val="nl-NL"/>
        </w:rPr>
      </w:pPr>
    </w:p>
    <w:p w:rsidR="00E8145C" w:rsidRPr="00FB6BEA" w:rsidRDefault="00E8145C" w:rsidP="00B76943">
      <w:pPr>
        <w:widowControl w:val="0"/>
        <w:ind w:left="720"/>
        <w:jc w:val="both"/>
        <w:rPr>
          <w:rFonts w:cs="Tahoma"/>
          <w:lang w:val="nl-NL"/>
        </w:rPr>
      </w:pPr>
      <w:r w:rsidRPr="00FB6BEA">
        <w:rPr>
          <w:rFonts w:cs="Tahoma"/>
          <w:lang w:val="nl-NL"/>
        </w:rPr>
        <w:t>Als Microsoft niet voldoet aan de Rekenmiddelenverplichting, ontvangt de entiteit een tegoed gelijk aan 25% van de monetaire waarde van de desbetreffende dienst van Windows Azure-rekenen tegen het Verplichtingstarief. Dit tegoed is niet groter dan de totale monetaire waarde van de resterende Monetaire Verplichting van de entiteit. Als de entiteit door een dergelijke afwezigheid eveneens in aanmerking komt voor een Diensttegoed op grond van de Service Level Overeenkomst (zie Sectie 2.c hierboven), ontvangt de entiteit alleen het rechtsmiddel met de hoogste monetaire waarde.</w:t>
      </w:r>
    </w:p>
    <w:p w:rsidR="00E8145C" w:rsidRPr="00FB6BEA" w:rsidRDefault="00E8145C" w:rsidP="00B76943">
      <w:pPr>
        <w:widowControl w:val="0"/>
        <w:ind w:left="720"/>
        <w:jc w:val="both"/>
        <w:rPr>
          <w:rFonts w:cs="Tahoma"/>
          <w:lang w:val="nl-NL"/>
        </w:rPr>
      </w:pPr>
      <w:r w:rsidRPr="00FB6BEA">
        <w:rPr>
          <w:rFonts w:cs="Tahoma"/>
          <w:lang w:val="nl-NL"/>
        </w:rPr>
        <w:t xml:space="preserve">Al het gebruik van Windows Azure-rekenen boven de Rekenmiddelenverplichting wordt verbruikt zoals dit beschikbaar is. Al het gebruik van een andere Windows Azure Service dan Windows Azure-rekenen wordt verbruikt zoals dit beschikbaar is. </w:t>
      </w:r>
    </w:p>
    <w:p w:rsidR="00152361" w:rsidRDefault="00152361" w:rsidP="007E75C2">
      <w:pPr>
        <w:pStyle w:val="EndnoteText"/>
        <w:spacing w:line="216" w:lineRule="auto"/>
        <w:ind w:left="720"/>
        <w:rPr>
          <w:rFonts w:ascii="Tahoma" w:hAnsi="Tahoma" w:cs="Tahoma"/>
          <w:sz w:val="17"/>
          <w:szCs w:val="17"/>
          <w:lang w:val="nl-NL"/>
        </w:rPr>
      </w:pPr>
    </w:p>
    <w:p w:rsidR="006406A8" w:rsidRPr="00FB6BEA" w:rsidRDefault="006406A8" w:rsidP="007E75C2">
      <w:pPr>
        <w:pStyle w:val="EndnoteText"/>
        <w:spacing w:line="216" w:lineRule="auto"/>
        <w:ind w:left="720"/>
        <w:rPr>
          <w:rFonts w:ascii="Tahoma" w:hAnsi="Tahoma" w:cs="Tahoma"/>
          <w:sz w:val="17"/>
          <w:szCs w:val="17"/>
          <w:lang w:val="nl-NL"/>
        </w:rPr>
      </w:pPr>
    </w:p>
    <w:p w:rsidR="00ED12C0" w:rsidRPr="00FB6BEA" w:rsidRDefault="00AD4C5F" w:rsidP="00ED12C0">
      <w:pPr>
        <w:pStyle w:val="Heading2"/>
        <w:ind w:left="0"/>
        <w:rPr>
          <w:rFonts w:ascii="Tahoma" w:hAnsi="Tahoma" w:cs="Tahoma"/>
          <w:lang w:val="nl-NL"/>
        </w:rPr>
      </w:pPr>
      <w:bookmarkStart w:id="1538" w:name="_95_Windows_Embedded"/>
      <w:bookmarkStart w:id="1539" w:name="Srv_107WindowsEmbeddedDeviceMgr2011"/>
      <w:bookmarkStart w:id="1540" w:name="_Toc336338363"/>
      <w:bookmarkStart w:id="1541" w:name="_Toc346276022"/>
      <w:bookmarkStart w:id="1542" w:name="Srv_93SBS2008PremiumEdition"/>
      <w:bookmarkEnd w:id="1533"/>
      <w:bookmarkEnd w:id="1538"/>
      <w:r w:rsidRPr="00FB6BEA">
        <w:rPr>
          <w:rFonts w:ascii="Tahoma" w:hAnsi="Tahoma" w:cs="Tahoma"/>
          <w:caps/>
          <w:color w:val="FF6600"/>
          <w:sz w:val="22"/>
          <w:vertAlign w:val="superscript"/>
          <w:lang w:val="nl-NL"/>
        </w:rPr>
        <w:t>9</w:t>
      </w:r>
      <w:r w:rsidR="006B0E0C">
        <w:rPr>
          <w:rFonts w:ascii="Tahoma" w:hAnsi="Tahoma" w:cs="Tahoma"/>
          <w:caps/>
          <w:color w:val="FF6600"/>
          <w:sz w:val="22"/>
          <w:vertAlign w:val="superscript"/>
          <w:lang w:val="nl-NL"/>
        </w:rPr>
        <w:t>6</w:t>
      </w:r>
      <w:r w:rsidR="004A4569">
        <w:rPr>
          <w:rFonts w:ascii="Tahoma" w:hAnsi="Tahoma" w:cs="Tahoma"/>
          <w:caps/>
          <w:color w:val="FF6600"/>
          <w:sz w:val="22"/>
          <w:vertAlign w:val="superscript"/>
          <w:lang w:val="nl-NL"/>
        </w:rPr>
        <w:t xml:space="preserve"> </w:t>
      </w:r>
      <w:r w:rsidRPr="00FB6BEA">
        <w:rPr>
          <w:rFonts w:ascii="Tahoma" w:hAnsi="Tahoma" w:cs="Tahoma"/>
          <w:color w:val="FF6600"/>
          <w:sz w:val="22"/>
          <w:lang w:val="nl-NL"/>
        </w:rPr>
        <w:t>Windows Embedded Device Manager 2011 – Management Server-licentie</w:t>
      </w:r>
      <w:bookmarkEnd w:id="1539"/>
      <w:bookmarkEnd w:id="1540"/>
      <w:bookmarkEnd w:id="1541"/>
    </w:p>
    <w:p w:rsidR="00ED12C0" w:rsidRPr="00FB6BEA" w:rsidRDefault="00ED12C0" w:rsidP="007E75C2">
      <w:pPr>
        <w:spacing w:line="216" w:lineRule="auto"/>
        <w:rPr>
          <w:rFonts w:cs="Tahoma"/>
          <w:sz w:val="17"/>
          <w:szCs w:val="17"/>
          <w:lang w:val="nl-NL"/>
        </w:rPr>
      </w:pPr>
    </w:p>
    <w:p w:rsidR="00ED12C0" w:rsidRPr="00FB6BEA" w:rsidRDefault="00ED12C0" w:rsidP="00B76943">
      <w:pPr>
        <w:pStyle w:val="EndnoteText"/>
        <w:ind w:left="720"/>
        <w:rPr>
          <w:rFonts w:ascii="Tahoma" w:hAnsi="Tahoma" w:cs="Tahoma"/>
          <w:lang w:val="nl-NL"/>
        </w:rPr>
      </w:pPr>
      <w:r w:rsidRPr="00FB6BEA">
        <w:rPr>
          <w:rFonts w:ascii="Tahoma" w:hAnsi="Tahoma" w:cs="Tahoma"/>
          <w:color w:val="000000"/>
          <w:sz w:val="18"/>
          <w:lang w:val="nl-NL"/>
        </w:rPr>
        <w:t>Dit product heeft de EOL-status (End-Of-Life) en wordt niet langer aangeboden.</w:t>
      </w:r>
    </w:p>
    <w:p w:rsidR="00ED12C0" w:rsidRPr="00FB6BEA" w:rsidRDefault="00ED12C0" w:rsidP="007E75C2">
      <w:pPr>
        <w:pStyle w:val="EndnoteText"/>
        <w:spacing w:line="216" w:lineRule="auto"/>
        <w:ind w:left="720"/>
        <w:rPr>
          <w:rFonts w:ascii="Tahoma" w:hAnsi="Tahoma" w:cs="Tahoma"/>
          <w:sz w:val="17"/>
          <w:szCs w:val="17"/>
          <w:lang w:val="nl-NL"/>
        </w:rPr>
      </w:pPr>
    </w:p>
    <w:p w:rsidR="00ED12C0" w:rsidRPr="00FB6BEA" w:rsidRDefault="00ED12C0" w:rsidP="00B76943">
      <w:pPr>
        <w:pStyle w:val="EndnoteText"/>
        <w:spacing w:after="60"/>
        <w:ind w:left="720"/>
        <w:rPr>
          <w:rFonts w:ascii="Tahoma" w:hAnsi="Tahoma" w:cs="Tahoma"/>
          <w:lang w:val="nl-NL"/>
        </w:rPr>
      </w:pPr>
      <w:r w:rsidRPr="00FB6BEA">
        <w:rPr>
          <w:rFonts w:ascii="Tahoma" w:hAnsi="Tahoma" w:cs="Tahoma"/>
          <w:b/>
          <w:color w:val="000000"/>
          <w:sz w:val="18"/>
          <w:lang w:val="nl-NL"/>
        </w:rPr>
        <w:t>Eenmalige licentieverlening aan houders van een licentie voor Windows Embedded Device Manager 2011 met actieve Software Assurance</w:t>
      </w:r>
    </w:p>
    <w:p w:rsidR="00ED12C0" w:rsidRPr="00FB6BEA" w:rsidRDefault="00ED12C0" w:rsidP="00B76943">
      <w:pPr>
        <w:pStyle w:val="EndnoteText"/>
        <w:ind w:left="720"/>
        <w:rPr>
          <w:rFonts w:ascii="Tahoma" w:hAnsi="Tahoma" w:cs="Tahoma"/>
          <w:lang w:val="nl-NL"/>
        </w:rPr>
      </w:pPr>
      <w:r w:rsidRPr="00FB6BEA">
        <w:rPr>
          <w:rFonts w:ascii="Tahoma" w:hAnsi="Tahoma" w:cs="Tahoma"/>
          <w:color w:val="000000"/>
          <w:sz w:val="18"/>
          <w:lang w:val="nl-NL"/>
        </w:rPr>
        <w:t>Als eenmalige uitzondering in verband met de opheffing van managementserverlicenties voor Windows Embedded Device Manager 2011, zullen Software Assurance-klanten die op 1 april 2012 een dekking hebben voor managementserverlicenties, de clientbeheerlicenties als volgt ontvangen</w:t>
      </w:r>
      <w:r w:rsidRPr="00FB6BEA">
        <w:rPr>
          <w:rFonts w:ascii="Tahoma" w:hAnsi="Tahoma" w:cs="Tahoma"/>
          <w:color w:val="000000"/>
          <w:sz w:val="18"/>
          <w:szCs w:val="20"/>
          <w:lang w:val="nl-NL"/>
        </w:rPr>
        <w:t>:</w:t>
      </w:r>
    </w:p>
    <w:p w:rsidR="00ED12C0" w:rsidRPr="00FB6BEA" w:rsidRDefault="00ED12C0" w:rsidP="007E75C2">
      <w:pPr>
        <w:pStyle w:val="EndnoteText"/>
        <w:spacing w:line="216" w:lineRule="auto"/>
        <w:rPr>
          <w:rFonts w:ascii="Tahoma" w:hAnsi="Tahoma" w:cs="Tahoma"/>
          <w:sz w:val="17"/>
          <w:szCs w:val="17"/>
          <w:lang w:val="nl-NL"/>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FB6BEA" w:rsidTr="00CA14C9">
        <w:tc>
          <w:tcPr>
            <w:tcW w:w="3960" w:type="dxa"/>
            <w:tcBorders>
              <w:top w:val="single" w:sz="4" w:space="0" w:color="000000"/>
              <w:bottom w:val="single" w:sz="6" w:space="0" w:color="000000"/>
            </w:tcBorders>
            <w:shd w:val="clear" w:color="auto" w:fill="FABF8F"/>
          </w:tcPr>
          <w:p w:rsidR="00ED12C0" w:rsidRPr="00FB6BEA" w:rsidRDefault="00ED12C0" w:rsidP="004342E4">
            <w:pPr>
              <w:jc w:val="center"/>
              <w:rPr>
                <w:rFonts w:cs="Tahoma"/>
                <w:b/>
                <w:color w:val="000000"/>
                <w:szCs w:val="20"/>
                <w:lang w:val="nl-NL"/>
              </w:rPr>
            </w:pPr>
            <w:r w:rsidRPr="00FB6BEA">
              <w:rPr>
                <w:rFonts w:cs="Tahoma"/>
                <w:b/>
                <w:color w:val="000000"/>
                <w:szCs w:val="20"/>
                <w:lang w:val="nl-NL"/>
              </w:rPr>
              <w:t>Kwalificerende licenties</w:t>
            </w:r>
          </w:p>
        </w:tc>
        <w:tc>
          <w:tcPr>
            <w:tcW w:w="4050" w:type="dxa"/>
            <w:tcBorders>
              <w:top w:val="single" w:sz="4" w:space="0" w:color="000000"/>
              <w:bottom w:val="single" w:sz="6" w:space="0" w:color="000000"/>
            </w:tcBorders>
            <w:shd w:val="clear" w:color="auto" w:fill="FABF8F"/>
          </w:tcPr>
          <w:p w:rsidR="00ED12C0" w:rsidRPr="00E674DE" w:rsidRDefault="00ED12C0" w:rsidP="004342E4">
            <w:pPr>
              <w:jc w:val="center"/>
              <w:rPr>
                <w:rFonts w:cs="Tahoma"/>
                <w:color w:val="000000"/>
                <w:szCs w:val="20"/>
                <w:lang w:val="nl-NL"/>
              </w:rPr>
            </w:pPr>
            <w:r w:rsidRPr="00E674DE">
              <w:rPr>
                <w:rFonts w:cs="Tahoma"/>
                <w:color w:val="000000"/>
                <w:szCs w:val="20"/>
                <w:lang w:val="nl-NL"/>
              </w:rPr>
              <w:t>Clientbeheerlicenties Windows Embedded Device Manager 2011</w:t>
            </w:r>
          </w:p>
        </w:tc>
      </w:tr>
      <w:tr w:rsidR="00ED12C0" w:rsidRPr="00FB6BEA" w:rsidTr="00CA14C9">
        <w:tc>
          <w:tcPr>
            <w:tcW w:w="3960" w:type="dxa"/>
            <w:tcBorders>
              <w:top w:val="single" w:sz="6" w:space="0" w:color="000000"/>
            </w:tcBorders>
            <w:shd w:val="clear" w:color="auto" w:fill="FFFFFF"/>
          </w:tcPr>
          <w:p w:rsidR="00ED12C0" w:rsidRPr="00CD452D" w:rsidRDefault="00ED12C0" w:rsidP="004342E4">
            <w:pPr>
              <w:rPr>
                <w:rFonts w:cs="Tahoma"/>
                <w:color w:val="000000"/>
                <w:szCs w:val="20"/>
              </w:rPr>
            </w:pPr>
            <w:r w:rsidRPr="00CD452D">
              <w:rPr>
                <w:rFonts w:cs="Tahoma"/>
                <w:color w:val="000000"/>
                <w:szCs w:val="20"/>
              </w:rPr>
              <w:t>Serverlicentie Windows Embedded Device Manager 2011</w:t>
            </w:r>
          </w:p>
        </w:tc>
        <w:tc>
          <w:tcPr>
            <w:tcW w:w="4050" w:type="dxa"/>
            <w:tcBorders>
              <w:top w:val="single" w:sz="6" w:space="0" w:color="000000"/>
            </w:tcBorders>
            <w:shd w:val="clear" w:color="auto" w:fill="FFFFFF"/>
          </w:tcPr>
          <w:p w:rsidR="00ED12C0" w:rsidRPr="00FB6BEA" w:rsidRDefault="00ED12C0" w:rsidP="004342E4">
            <w:pPr>
              <w:rPr>
                <w:rFonts w:cs="Tahoma"/>
                <w:color w:val="000000"/>
                <w:szCs w:val="20"/>
                <w:lang w:val="nl-NL"/>
              </w:rPr>
            </w:pPr>
            <w:r w:rsidRPr="00FB6BEA">
              <w:rPr>
                <w:rFonts w:cs="Tahoma"/>
                <w:color w:val="000000"/>
                <w:szCs w:val="20"/>
                <w:lang w:val="nl-NL"/>
              </w:rPr>
              <w:t>13 clientbeheerlicenties Windows Embedded Device Manager 2011</w:t>
            </w:r>
          </w:p>
        </w:tc>
      </w:tr>
      <w:tr w:rsidR="00ED12C0" w:rsidRPr="00FB6BEA" w:rsidTr="00CA14C9">
        <w:tc>
          <w:tcPr>
            <w:tcW w:w="3960" w:type="dxa"/>
            <w:shd w:val="clear" w:color="auto" w:fill="FFFFFF"/>
          </w:tcPr>
          <w:p w:rsidR="00ED12C0" w:rsidRPr="00FB6BEA" w:rsidRDefault="00ED12C0" w:rsidP="004342E4">
            <w:pPr>
              <w:rPr>
                <w:rFonts w:cs="Tahoma"/>
                <w:color w:val="000000"/>
                <w:szCs w:val="20"/>
                <w:lang w:val="nl-NL"/>
              </w:rPr>
            </w:pPr>
            <w:r w:rsidRPr="00FB6BEA">
              <w:rPr>
                <w:rFonts w:cs="Tahoma"/>
                <w:color w:val="000000"/>
                <w:szCs w:val="20"/>
                <w:lang w:val="nl-NL"/>
              </w:rPr>
              <w:t>Serverlicentie Windows Embedded Device Manager 2011 met SQL Server 2008-technologie</w:t>
            </w:r>
          </w:p>
        </w:tc>
        <w:tc>
          <w:tcPr>
            <w:tcW w:w="4050" w:type="dxa"/>
            <w:shd w:val="clear" w:color="auto" w:fill="FFFFFF"/>
          </w:tcPr>
          <w:p w:rsidR="00ED12C0" w:rsidRPr="00FB6BEA" w:rsidRDefault="00ED12C0" w:rsidP="004342E4">
            <w:pPr>
              <w:rPr>
                <w:rFonts w:cs="Tahoma"/>
                <w:color w:val="000000"/>
                <w:szCs w:val="20"/>
                <w:lang w:val="nl-NL"/>
              </w:rPr>
            </w:pPr>
            <w:r w:rsidRPr="00FB6BEA">
              <w:rPr>
                <w:rFonts w:cs="Tahoma"/>
                <w:color w:val="000000"/>
                <w:szCs w:val="20"/>
                <w:lang w:val="nl-NL"/>
              </w:rPr>
              <w:t>30 clientbeheerlicenties Windows Embedded Device Manager 2011</w:t>
            </w:r>
          </w:p>
        </w:tc>
      </w:tr>
    </w:tbl>
    <w:p w:rsidR="00ED12C0" w:rsidRPr="00FB6BEA" w:rsidRDefault="00ED12C0" w:rsidP="007E75C2">
      <w:pPr>
        <w:pStyle w:val="EndnoteText"/>
        <w:spacing w:line="216" w:lineRule="auto"/>
        <w:ind w:left="0"/>
        <w:rPr>
          <w:rFonts w:ascii="Tahoma" w:hAnsi="Tahoma" w:cs="Tahoma"/>
          <w:sz w:val="17"/>
          <w:szCs w:val="17"/>
          <w:lang w:val="nl-NL"/>
        </w:rPr>
      </w:pPr>
    </w:p>
    <w:p w:rsidR="00ED12C0" w:rsidRPr="00FB6BEA" w:rsidRDefault="00ED12C0" w:rsidP="00E60393">
      <w:pPr>
        <w:pStyle w:val="EndnoteText"/>
        <w:ind w:left="720"/>
        <w:rPr>
          <w:rFonts w:ascii="Tahoma" w:hAnsi="Tahoma" w:cs="Tahoma"/>
          <w:lang w:val="nl-NL"/>
        </w:rPr>
      </w:pPr>
      <w:r w:rsidRPr="00FB6BEA">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sidR="00E60393" w:rsidRPr="00FB6BEA">
        <w:rPr>
          <w:rFonts w:ascii="Tahoma" w:hAnsi="Tahoma" w:cs="Tahoma"/>
          <w:color w:val="000000"/>
          <w:sz w:val="18"/>
          <w:lang w:val="nl-NL"/>
        </w:rPr>
        <w:t> </w:t>
      </w:r>
      <w:r w:rsidRPr="00FB6BEA">
        <w:rPr>
          <w:rFonts w:ascii="Tahoma" w:hAnsi="Tahoma" w:cs="Tahoma"/>
          <w:color w:val="000000"/>
          <w:sz w:val="18"/>
          <w:lang w:val="nl-NL"/>
        </w:rPr>
        <w:t xml:space="preserve">het moment dat deze dekking afloopt kan de klant de Software Assurance verlengen voor de toegekende licenties. </w:t>
      </w:r>
    </w:p>
    <w:p w:rsidR="00E60393" w:rsidRPr="00FB6BEA" w:rsidRDefault="00E60393" w:rsidP="007E75C2">
      <w:pPr>
        <w:pStyle w:val="EndnoteText"/>
        <w:spacing w:line="216" w:lineRule="auto"/>
        <w:ind w:left="720"/>
        <w:rPr>
          <w:rFonts w:ascii="Tahoma" w:hAnsi="Tahoma" w:cs="Tahoma"/>
          <w:sz w:val="17"/>
          <w:szCs w:val="17"/>
          <w:lang w:val="nl-NL"/>
        </w:rPr>
      </w:pPr>
    </w:p>
    <w:p w:rsidR="00ED12C0" w:rsidRPr="00FB6BEA" w:rsidRDefault="00ED12C0" w:rsidP="00376D4B">
      <w:pPr>
        <w:pStyle w:val="EndnoteText"/>
        <w:ind w:left="720"/>
        <w:rPr>
          <w:rFonts w:ascii="Tahoma" w:hAnsi="Tahoma" w:cs="Tahoma"/>
          <w:lang w:val="nl-NL"/>
        </w:rPr>
      </w:pPr>
      <w:r w:rsidRPr="00FB6BEA">
        <w:rPr>
          <w:rFonts w:ascii="Tahoma" w:hAnsi="Tahoma" w:cs="Tahoma"/>
          <w:color w:val="000000"/>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licentie voor System Windows Embedded Manager 2011 afloopt. Het bewijs van hun kwalificerende licenties en deze productaantekening vormen het bewijs van het recht van de klant om Windows Embedded Device Manager 2011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ED12C0" w:rsidRPr="00FB6BEA" w:rsidRDefault="00ED12C0" w:rsidP="007E75C2">
      <w:pPr>
        <w:pStyle w:val="EndnoteText"/>
        <w:spacing w:line="216" w:lineRule="auto"/>
        <w:ind w:left="720"/>
        <w:rPr>
          <w:rFonts w:ascii="Tahoma" w:hAnsi="Tahoma" w:cs="Tahoma"/>
          <w:sz w:val="17"/>
          <w:szCs w:val="17"/>
          <w:lang w:val="nl-NL"/>
        </w:rPr>
      </w:pPr>
    </w:p>
    <w:p w:rsidR="00ED12C0" w:rsidRPr="00FB6BEA" w:rsidRDefault="00ED12C0" w:rsidP="00376D4B">
      <w:pPr>
        <w:ind w:left="720"/>
        <w:rPr>
          <w:rFonts w:cs="Tahoma"/>
          <w:lang w:val="nl-NL"/>
        </w:rPr>
      </w:pPr>
      <w:r w:rsidRPr="00FB6BEA">
        <w:rPr>
          <w:rFonts w:cs="Tahoma"/>
          <w:color w:val="000000"/>
          <w:szCs w:val="24"/>
          <w:lang w:val="nl-NL"/>
        </w:rPr>
        <w:t>Licenties voor Windows Embedded Device Manager 2011 die na 1 april 2012 worden verkregen als onderdeel van het jaarlijkse True-Up proces voor Enterprise Enrollments van de klant, op grond waarvan licenties voor Windows Embedded Device Manager 2011 voor de eerste keer zijn verkregen vóór 1 april 2012, komen ook in aanmerking voor Client-ML’s voor Windows Embedded Device Manager op grond van deze aanbieding.</w:t>
      </w:r>
    </w:p>
    <w:p w:rsidR="00ED12C0" w:rsidRPr="00FB6BEA" w:rsidRDefault="00ED12C0" w:rsidP="007E75C2">
      <w:pPr>
        <w:spacing w:line="216" w:lineRule="auto"/>
        <w:ind w:left="720"/>
        <w:rPr>
          <w:rFonts w:cs="Tahoma"/>
          <w:sz w:val="17"/>
          <w:szCs w:val="17"/>
          <w:lang w:val="nl-NL"/>
        </w:rPr>
      </w:pPr>
    </w:p>
    <w:p w:rsidR="00ED12C0" w:rsidRPr="00FB6BEA" w:rsidRDefault="00ED12C0" w:rsidP="007E75C2">
      <w:pPr>
        <w:ind w:left="720"/>
        <w:rPr>
          <w:rFonts w:cs="Tahoma"/>
          <w:color w:val="000000"/>
          <w:szCs w:val="24"/>
          <w:lang w:val="nl-NL"/>
        </w:rPr>
      </w:pPr>
      <w:r w:rsidRPr="00FB6BEA">
        <w:rPr>
          <w:rFonts w:cs="Tahoma"/>
          <w:color w:val="000000"/>
          <w:szCs w:val="24"/>
          <w:lang w:val="nl-NL"/>
        </w:rPr>
        <w:t>Voor Enterprise Subscription, Campus en School, en Open Value Subscription Overeenkomsten worden dezelfde rechten op tijdelijke basis verleend tot het einde van de looptijd van de licentie, mits de Licenties en Software Assurance geldig zijn ten tijde van het verlenen van de rechten en de klant voortdurende abonnementsdekking heeft behouden</w:t>
      </w:r>
      <w:r w:rsidR="0072791E">
        <w:rPr>
          <w:rFonts w:cs="Tahoma"/>
          <w:color w:val="000000"/>
          <w:szCs w:val="24"/>
          <w:lang w:val="nl-NL"/>
        </w:rPr>
        <w:t xml:space="preserve">. </w:t>
      </w:r>
      <w:r w:rsidRPr="00FB6BEA">
        <w:rPr>
          <w:rFonts w:cs="Tahoma"/>
          <w:color w:val="000000"/>
          <w:szCs w:val="24"/>
          <w:lang w:val="nl-NL"/>
        </w:rPr>
        <w:t>Deze rechten worden alleen permanent indien de afkoopoptie wordt</w:t>
      </w:r>
      <w:r w:rsidR="007E75C2" w:rsidRPr="00FB6BEA">
        <w:rPr>
          <w:rFonts w:cs="Tahoma"/>
          <w:color w:val="000000"/>
          <w:szCs w:val="24"/>
          <w:lang w:val="nl-NL"/>
        </w:rPr>
        <w:t> </w:t>
      </w:r>
      <w:r w:rsidRPr="00FB6BEA">
        <w:rPr>
          <w:rFonts w:cs="Tahoma"/>
          <w:color w:val="000000"/>
          <w:szCs w:val="24"/>
          <w:lang w:val="nl-NL"/>
        </w:rPr>
        <w:t>toegepast, en de rechten blijven onderworpen aan alle voorwaarden van de licentieovereenkomst van</w:t>
      </w:r>
      <w:r w:rsidR="007E75C2" w:rsidRPr="00FB6BEA">
        <w:rPr>
          <w:rFonts w:cs="Tahoma"/>
          <w:color w:val="000000"/>
          <w:szCs w:val="24"/>
          <w:lang w:val="nl-NL"/>
        </w:rPr>
        <w:t> </w:t>
      </w:r>
      <w:r w:rsidRPr="00FB6BEA">
        <w:rPr>
          <w:rFonts w:cs="Tahoma"/>
          <w:color w:val="000000"/>
          <w:szCs w:val="24"/>
          <w:lang w:val="nl-NL"/>
        </w:rPr>
        <w:t>de klant.</w:t>
      </w:r>
    </w:p>
    <w:p w:rsidR="00E60393" w:rsidRDefault="00E60393" w:rsidP="007E75C2">
      <w:pPr>
        <w:ind w:left="720"/>
        <w:rPr>
          <w:rFonts w:cs="Tahoma"/>
          <w:lang w:val="nl-NL"/>
        </w:rPr>
      </w:pPr>
    </w:p>
    <w:p w:rsidR="006406A8" w:rsidRPr="00FB6BEA" w:rsidRDefault="006406A8" w:rsidP="007E75C2">
      <w:pPr>
        <w:ind w:left="720"/>
        <w:rPr>
          <w:rFonts w:cs="Tahoma"/>
          <w:lang w:val="nl-NL"/>
        </w:rPr>
      </w:pPr>
    </w:p>
    <w:p w:rsidR="005D5C95" w:rsidRPr="00FB6BEA" w:rsidRDefault="0092546A" w:rsidP="005D5C95">
      <w:pPr>
        <w:pStyle w:val="Heading2"/>
        <w:ind w:left="0"/>
        <w:rPr>
          <w:rFonts w:ascii="Tahoma" w:hAnsi="Tahoma" w:cs="Tahoma"/>
          <w:lang w:val="nl-NL"/>
        </w:rPr>
      </w:pPr>
      <w:bookmarkStart w:id="1543" w:name="_96_Windows_Embedded"/>
      <w:bookmarkStart w:id="1544" w:name="_Toc346276023"/>
      <w:bookmarkStart w:id="1545" w:name="Srv_108EBS2008StandardPrem"/>
      <w:bookmarkEnd w:id="1543"/>
      <w:r w:rsidRPr="00FB6BEA">
        <w:rPr>
          <w:rFonts w:ascii="Tahoma" w:hAnsi="Tahoma" w:cs="Tahoma"/>
          <w:caps/>
          <w:color w:val="FF6600"/>
          <w:sz w:val="22"/>
          <w:vertAlign w:val="superscript"/>
          <w:lang w:val="nl-NL"/>
        </w:rPr>
        <w:t>9</w:t>
      </w:r>
      <w:r w:rsidR="006B0E0C">
        <w:rPr>
          <w:rFonts w:ascii="Tahoma" w:hAnsi="Tahoma" w:cs="Tahoma"/>
          <w:caps/>
          <w:color w:val="FF6600"/>
          <w:sz w:val="22"/>
          <w:vertAlign w:val="superscript"/>
          <w:lang w:val="nl-NL"/>
        </w:rPr>
        <w:t>7</w:t>
      </w:r>
      <w:r w:rsidR="004A4569">
        <w:rPr>
          <w:rFonts w:ascii="Tahoma" w:hAnsi="Tahoma" w:cs="Tahoma"/>
          <w:caps/>
          <w:color w:val="FF6600"/>
          <w:sz w:val="22"/>
          <w:vertAlign w:val="superscript"/>
          <w:lang w:val="nl-NL"/>
        </w:rPr>
        <w:t xml:space="preserve"> </w:t>
      </w:r>
      <w:r w:rsidRPr="00FB6BEA">
        <w:rPr>
          <w:rFonts w:ascii="Tahoma" w:hAnsi="Tahoma" w:cs="Tahoma"/>
          <w:color w:val="FF6600"/>
          <w:sz w:val="22"/>
          <w:lang w:val="nl-NL"/>
        </w:rPr>
        <w:t>Windows Embedded Device Manager 2011 – Clientbeheerlicentie</w:t>
      </w:r>
      <w:bookmarkEnd w:id="1544"/>
    </w:p>
    <w:p w:rsidR="005D5C95" w:rsidRPr="00FB6BEA" w:rsidRDefault="005D5C95" w:rsidP="005D5C95">
      <w:pPr>
        <w:rPr>
          <w:rFonts w:cs="Tahoma"/>
          <w:szCs w:val="18"/>
          <w:lang w:val="nl-NL"/>
        </w:rPr>
      </w:pPr>
    </w:p>
    <w:p w:rsidR="005D5C95" w:rsidRPr="00FB6BEA" w:rsidRDefault="005D5C95" w:rsidP="005D5C95">
      <w:pPr>
        <w:pStyle w:val="EndnoteText"/>
        <w:ind w:left="720"/>
        <w:rPr>
          <w:rFonts w:ascii="Tahoma" w:hAnsi="Tahoma" w:cs="Tahoma"/>
          <w:lang w:val="nl-NL"/>
        </w:rPr>
      </w:pPr>
      <w:r w:rsidRPr="00FB6BEA">
        <w:rPr>
          <w:rFonts w:ascii="Tahoma" w:hAnsi="Tahoma" w:cs="Tahoma"/>
          <w:color w:val="000000"/>
          <w:sz w:val="18"/>
          <w:lang w:val="nl-NL"/>
        </w:rPr>
        <w:t>Dit product heeft de EOL-status (End-Of-Life) en wordt niet langer aangeboden.</w:t>
      </w:r>
    </w:p>
    <w:p w:rsidR="005D5C95" w:rsidRPr="00FB6BEA" w:rsidRDefault="005D5C95" w:rsidP="005D5C95">
      <w:pPr>
        <w:pStyle w:val="EndnoteText"/>
        <w:ind w:left="720"/>
        <w:rPr>
          <w:rFonts w:ascii="Tahoma" w:hAnsi="Tahoma" w:cs="Tahoma"/>
          <w:sz w:val="18"/>
          <w:szCs w:val="18"/>
          <w:lang w:val="nl-NL"/>
        </w:rPr>
      </w:pPr>
    </w:p>
    <w:p w:rsidR="005D5C95" w:rsidRPr="00FB6BEA" w:rsidRDefault="005D5C95" w:rsidP="007A34E3">
      <w:pPr>
        <w:pStyle w:val="EndnoteText"/>
        <w:spacing w:after="60"/>
        <w:ind w:left="720"/>
        <w:rPr>
          <w:rFonts w:ascii="Tahoma" w:hAnsi="Tahoma" w:cs="Tahoma"/>
          <w:lang w:val="nl-NL"/>
        </w:rPr>
      </w:pPr>
      <w:r w:rsidRPr="00FB6BEA">
        <w:rPr>
          <w:rFonts w:ascii="Tahoma" w:hAnsi="Tahoma" w:cs="Tahoma"/>
          <w:b/>
          <w:color w:val="000000"/>
          <w:sz w:val="18"/>
          <w:lang w:val="nl-NL"/>
        </w:rPr>
        <w:t>Eenmalige licentieverlening aan houders van een Clientbeheerlicentie voor Windows Embedded Device Manager 2011 met actieve Software Assurance</w:t>
      </w:r>
    </w:p>
    <w:p w:rsidR="005D5C95" w:rsidRPr="00FB6BEA" w:rsidRDefault="005D5C95" w:rsidP="005D5C95">
      <w:pPr>
        <w:pStyle w:val="EndnoteText"/>
        <w:ind w:left="720"/>
        <w:rPr>
          <w:rFonts w:ascii="Tahoma" w:hAnsi="Tahoma" w:cs="Tahoma"/>
          <w:lang w:val="nl-NL"/>
        </w:rPr>
      </w:pPr>
      <w:r w:rsidRPr="00FB6BEA">
        <w:rPr>
          <w:rFonts w:ascii="Tahoma" w:hAnsi="Tahoma" w:cs="Tahoma"/>
          <w:color w:val="000000"/>
          <w:sz w:val="18"/>
          <w:lang w:val="nl-NL"/>
        </w:rPr>
        <w:t>Als eenmalige uitzondering in verband met de opheffing van clientbeheerlicenties voor Windows Embedded Device Manager 2011 (per OSE/Gebruiker), zullen Software Assurance-klanten die op 1 januari 2013 over dekking beschikken een gelijk aantal clientbeheerlicenties voor System Center 2012 Configuration Manager (per OSE/Gebruiker) ontvangen.</w:t>
      </w:r>
    </w:p>
    <w:p w:rsidR="005D5C95" w:rsidRPr="00FB6BEA" w:rsidRDefault="005D5C95" w:rsidP="005D5C95">
      <w:pPr>
        <w:pStyle w:val="EndnoteText"/>
        <w:ind w:left="0"/>
        <w:rPr>
          <w:rFonts w:ascii="Tahoma" w:hAnsi="Tahoma" w:cs="Tahoma"/>
          <w:sz w:val="18"/>
          <w:szCs w:val="18"/>
          <w:lang w:val="nl-NL"/>
        </w:rPr>
      </w:pPr>
    </w:p>
    <w:p w:rsidR="005D5C95" w:rsidRPr="00FB6BEA" w:rsidRDefault="005D5C95" w:rsidP="00410C6D">
      <w:pPr>
        <w:pStyle w:val="EndnoteText"/>
        <w:ind w:left="720"/>
        <w:rPr>
          <w:rFonts w:ascii="Tahoma" w:hAnsi="Tahoma" w:cs="Tahoma"/>
          <w:lang w:val="nl-NL"/>
        </w:rPr>
      </w:pPr>
      <w:r w:rsidRPr="00FB6BEA">
        <w:rPr>
          <w:rFonts w:ascii="Tahoma" w:hAnsi="Tahoma" w:cs="Tahoma"/>
          <w:color w:val="000000"/>
          <w:sz w:val="18"/>
          <w:lang w:val="nl-NL"/>
        </w:rPr>
        <w:t>Alle licenties die in het kader van deze aanbieding worden verleend, zijn inclusief Software Assurance-dekking. Deze dekking vervalt op het moment dat de dekking voor de kwalificerende licenties vervalt. Op</w:t>
      </w:r>
      <w:r w:rsidR="00410C6D" w:rsidRPr="00FB6BEA">
        <w:rPr>
          <w:rFonts w:ascii="Tahoma" w:hAnsi="Tahoma" w:cs="Tahoma"/>
          <w:color w:val="000000"/>
          <w:sz w:val="18"/>
          <w:lang w:val="nl-NL"/>
        </w:rPr>
        <w:t> </w:t>
      </w:r>
      <w:r w:rsidRPr="00FB6BEA">
        <w:rPr>
          <w:rFonts w:ascii="Tahoma" w:hAnsi="Tahoma" w:cs="Tahoma"/>
          <w:color w:val="000000"/>
          <w:sz w:val="18"/>
          <w:lang w:val="nl-NL"/>
        </w:rPr>
        <w:t xml:space="preserve">het moment dat deze dekking afloopt kan de klant de Software Assurance verlengen voor de toegekende licenties. </w:t>
      </w:r>
    </w:p>
    <w:p w:rsidR="009F7B2E" w:rsidRPr="00FB6BEA" w:rsidRDefault="009F7B2E" w:rsidP="005D5C95">
      <w:pPr>
        <w:pStyle w:val="EndnoteText"/>
        <w:ind w:left="720"/>
        <w:rPr>
          <w:rFonts w:ascii="Tahoma" w:hAnsi="Tahoma" w:cs="Tahoma"/>
          <w:sz w:val="18"/>
          <w:szCs w:val="18"/>
          <w:lang w:val="nl-NL"/>
        </w:rPr>
      </w:pPr>
    </w:p>
    <w:p w:rsidR="005D5C95" w:rsidRPr="00FB6BEA" w:rsidRDefault="005D5C95" w:rsidP="005D5C95">
      <w:pPr>
        <w:pStyle w:val="EndnoteText"/>
        <w:ind w:left="720"/>
        <w:rPr>
          <w:rFonts w:ascii="Tahoma" w:hAnsi="Tahoma" w:cs="Tahoma"/>
          <w:lang w:val="nl-NL"/>
        </w:rPr>
      </w:pPr>
      <w:r w:rsidRPr="00FB6BEA">
        <w:rPr>
          <w:rFonts w:ascii="Tahoma" w:hAnsi="Tahoma" w:cs="Tahoma"/>
          <w:color w:val="000000"/>
          <w:sz w:val="18"/>
          <w:lang w:val="nl-NL"/>
        </w:rPr>
        <w:t>Het gebruik door de klant van de software die is toegekend in het kader van deze aanbieding is onderworpen aan de voorwaarden van de licentieovereenkomst van de klant en de productgebruiksrechten voor de software. Het gebruiksrecht voor de toegekende software vervalt op het moment dat het gebruiksrecht voor de software op grond van de kwalificerende clientbeheerlicentie voor System Windows Embedded Manager 2011 afloopt. Het bewijs van hun kwalificerende licenties en deze productaantekening vormen het bewijs van het recht van de klant om clientbeheerlicenties voor System Center 2012 Configuration Manager te gebruiken op grond van de voorwaarden van deze aanbieding. De klant zal niet langer het recht hebben op de software te gebruiken onder de kwalificerende licenties die zijn toegewezen aan de software bij hun gebruik van de software op grond van deze aanbieding. Klanten kunnen de licenties die in het kader van deze aanbieding zijn verleend, niet los van de corresponderende kwalificerende licenties overdragen.</w:t>
      </w:r>
    </w:p>
    <w:p w:rsidR="005D5C95" w:rsidRPr="00FB6BEA" w:rsidRDefault="005D5C95" w:rsidP="00410C6D">
      <w:pPr>
        <w:pStyle w:val="EndnoteText"/>
        <w:spacing w:line="192" w:lineRule="auto"/>
        <w:ind w:left="720"/>
        <w:rPr>
          <w:rFonts w:ascii="Tahoma" w:hAnsi="Tahoma" w:cs="Tahoma"/>
          <w:sz w:val="18"/>
          <w:szCs w:val="18"/>
          <w:lang w:val="nl-NL"/>
        </w:rPr>
      </w:pPr>
    </w:p>
    <w:p w:rsidR="005D5C95" w:rsidRPr="00FB6BEA" w:rsidRDefault="005D5C95" w:rsidP="00E60393">
      <w:pPr>
        <w:ind w:left="720"/>
        <w:rPr>
          <w:rFonts w:cs="Tahoma"/>
          <w:lang w:val="nl-NL"/>
        </w:rPr>
      </w:pPr>
      <w:r w:rsidRPr="00FB6BEA">
        <w:rPr>
          <w:rFonts w:cs="Tahoma"/>
          <w:color w:val="000000"/>
          <w:szCs w:val="24"/>
          <w:lang w:val="nl-NL"/>
        </w:rPr>
        <w:t>Clientbeheerlicenties voor Windows Embedded Device Manager 2011 die na 1 januari 2013 worden verkregen als onderdeel van het jaarlijkse True-Up proces voor Enterprise Enrollments van de klant, op</w:t>
      </w:r>
      <w:r w:rsidR="00E60393" w:rsidRPr="00FB6BEA">
        <w:rPr>
          <w:rFonts w:cs="Tahoma"/>
          <w:color w:val="000000"/>
          <w:szCs w:val="24"/>
          <w:lang w:val="nl-NL"/>
        </w:rPr>
        <w:t> </w:t>
      </w:r>
      <w:r w:rsidRPr="00FB6BEA">
        <w:rPr>
          <w:rFonts w:cs="Tahoma"/>
          <w:color w:val="000000"/>
          <w:szCs w:val="24"/>
          <w:lang w:val="nl-NL"/>
        </w:rPr>
        <w:t>grond waarvan clientbeheerlicenties voor Windows Embedded Device Manager 2011 aanvankelijk zijn</w:t>
      </w:r>
      <w:r w:rsidR="00E60393" w:rsidRPr="00FB6BEA">
        <w:rPr>
          <w:rFonts w:cs="Tahoma"/>
          <w:color w:val="000000"/>
          <w:szCs w:val="24"/>
          <w:lang w:val="nl-NL"/>
        </w:rPr>
        <w:t> </w:t>
      </w:r>
      <w:r w:rsidRPr="00FB6BEA">
        <w:rPr>
          <w:rFonts w:cs="Tahoma"/>
          <w:color w:val="000000"/>
          <w:szCs w:val="24"/>
          <w:lang w:val="nl-NL"/>
        </w:rPr>
        <w:t>verkregen vóór 1 januari 2013 komen ook in aanmerking voor Client-ML's voor System Center 2012</w:t>
      </w:r>
      <w:r w:rsidR="00E60393" w:rsidRPr="00FB6BEA">
        <w:rPr>
          <w:rFonts w:cs="Tahoma"/>
          <w:color w:val="000000"/>
          <w:szCs w:val="24"/>
          <w:lang w:val="nl-NL"/>
        </w:rPr>
        <w:t> </w:t>
      </w:r>
      <w:r w:rsidRPr="00FB6BEA">
        <w:rPr>
          <w:rFonts w:cs="Tahoma"/>
          <w:color w:val="000000"/>
          <w:szCs w:val="24"/>
          <w:lang w:val="nl-NL"/>
        </w:rPr>
        <w:t>Service Configuration Manager op grond van deze aanbieding.</w:t>
      </w:r>
    </w:p>
    <w:p w:rsidR="005D5C95" w:rsidRPr="00FB6BEA" w:rsidRDefault="005D5C95" w:rsidP="00410C6D">
      <w:pPr>
        <w:spacing w:line="192" w:lineRule="auto"/>
        <w:ind w:left="720"/>
        <w:rPr>
          <w:rFonts w:cs="Tahoma"/>
          <w:szCs w:val="18"/>
          <w:lang w:val="nl-NL"/>
        </w:rPr>
      </w:pPr>
    </w:p>
    <w:p w:rsidR="005D5C95" w:rsidRPr="00FB6BEA" w:rsidRDefault="005D5C95" w:rsidP="00E60393">
      <w:pPr>
        <w:ind w:left="720"/>
        <w:rPr>
          <w:rFonts w:cs="Tahoma"/>
          <w:lang w:val="nl-NL"/>
        </w:rPr>
      </w:pPr>
      <w:r w:rsidRPr="00FB6BEA">
        <w:rPr>
          <w:rFonts w:cs="Tahoma"/>
          <w:color w:val="000000"/>
          <w:szCs w:val="24"/>
          <w:lang w:val="nl-NL"/>
        </w:rPr>
        <w:t>Voor Enterprise Subscription, Campus en School, en Open Value Subscription Overeenkomsten worden</w:t>
      </w:r>
      <w:r w:rsidR="00E60393" w:rsidRPr="00FB6BEA">
        <w:rPr>
          <w:rFonts w:cs="Tahoma"/>
          <w:color w:val="000000"/>
          <w:szCs w:val="24"/>
          <w:lang w:val="nl-NL"/>
        </w:rPr>
        <w:t> </w:t>
      </w:r>
      <w:r w:rsidRPr="00FB6BEA">
        <w:rPr>
          <w:rFonts w:cs="Tahoma"/>
          <w:color w:val="000000"/>
          <w:szCs w:val="24"/>
          <w:lang w:val="nl-NL"/>
        </w:rPr>
        <w:t>dezelfde rechten op tijdelijke basis verleend tot het einde van de looptijd van de licentie, mits de</w:t>
      </w:r>
      <w:r w:rsidR="00E60393" w:rsidRPr="00FB6BEA">
        <w:rPr>
          <w:rFonts w:cs="Tahoma"/>
          <w:color w:val="000000"/>
          <w:szCs w:val="24"/>
          <w:lang w:val="nl-NL"/>
        </w:rPr>
        <w:t> </w:t>
      </w:r>
      <w:r w:rsidRPr="00FB6BEA">
        <w:rPr>
          <w:rFonts w:cs="Tahoma"/>
          <w:color w:val="000000"/>
          <w:szCs w:val="24"/>
          <w:lang w:val="nl-NL"/>
        </w:rPr>
        <w:t>Licenties en Software Assurance geldig zijn ten tijde van het verlenen van de rechten en de klant voortdurende abonnementsdekking heeft behouden</w:t>
      </w:r>
      <w:r w:rsidR="0072791E">
        <w:rPr>
          <w:rFonts w:cs="Tahoma"/>
          <w:color w:val="000000"/>
          <w:szCs w:val="24"/>
          <w:lang w:val="nl-NL"/>
        </w:rPr>
        <w:t xml:space="preserve">. </w:t>
      </w:r>
      <w:r w:rsidRPr="00FB6BEA">
        <w:rPr>
          <w:rFonts w:cs="Tahoma"/>
          <w:color w:val="000000"/>
          <w:szCs w:val="24"/>
          <w:lang w:val="nl-NL"/>
        </w:rPr>
        <w:t>Deze rechten worden alleen permanent indien de</w:t>
      </w:r>
      <w:r w:rsidR="00E60393" w:rsidRPr="00FB6BEA">
        <w:rPr>
          <w:rFonts w:cs="Tahoma"/>
          <w:color w:val="000000"/>
          <w:szCs w:val="24"/>
          <w:lang w:val="nl-NL"/>
        </w:rPr>
        <w:t> </w:t>
      </w:r>
      <w:r w:rsidRPr="00FB6BEA">
        <w:rPr>
          <w:rFonts w:cs="Tahoma"/>
          <w:color w:val="000000"/>
          <w:szCs w:val="24"/>
          <w:lang w:val="nl-NL"/>
        </w:rPr>
        <w:t>uitkoopoptie wordt toegepast, en de rechten blijven onderworpen aan alle voorwaarden van de licentieovereenkomst van de klant.</w:t>
      </w:r>
    </w:p>
    <w:p w:rsidR="005D5C95" w:rsidRPr="00FB6BEA" w:rsidRDefault="005D5C95" w:rsidP="00410C6D">
      <w:pPr>
        <w:spacing w:line="192" w:lineRule="auto"/>
        <w:ind w:left="720"/>
        <w:rPr>
          <w:rFonts w:cs="Tahoma"/>
          <w:szCs w:val="18"/>
          <w:lang w:val="nl-NL"/>
        </w:rPr>
      </w:pPr>
    </w:p>
    <w:p w:rsidR="005D5C95" w:rsidRPr="00FB6BEA" w:rsidRDefault="005D5C95" w:rsidP="005D5C95">
      <w:pPr>
        <w:ind w:left="720"/>
        <w:rPr>
          <w:rFonts w:cs="Tahoma"/>
          <w:lang w:val="nl-NL"/>
        </w:rPr>
      </w:pPr>
      <w:r w:rsidRPr="00FB6BEA">
        <w:rPr>
          <w:rFonts w:cs="Tahoma"/>
          <w:color w:val="000000"/>
          <w:szCs w:val="24"/>
          <w:lang w:val="nl-NL"/>
        </w:rPr>
        <w:t>Versiedowngraderechten gelden voor alle verleende clientbeheerlicenties voor System Center 2012 Configuration Manager.</w:t>
      </w:r>
    </w:p>
    <w:p w:rsidR="005D5C95" w:rsidRDefault="005D5C95" w:rsidP="00410C6D">
      <w:pPr>
        <w:spacing w:line="192" w:lineRule="auto"/>
        <w:ind w:left="900"/>
        <w:rPr>
          <w:rFonts w:cs="Tahoma"/>
          <w:szCs w:val="18"/>
          <w:lang w:val="nl-NL"/>
        </w:rPr>
      </w:pPr>
    </w:p>
    <w:p w:rsidR="006406A8" w:rsidRPr="00FB6BEA" w:rsidRDefault="006406A8" w:rsidP="00410C6D">
      <w:pPr>
        <w:spacing w:line="192" w:lineRule="auto"/>
        <w:ind w:left="900"/>
        <w:rPr>
          <w:rFonts w:cs="Tahoma"/>
          <w:szCs w:val="18"/>
          <w:lang w:val="nl-NL"/>
        </w:rPr>
      </w:pPr>
    </w:p>
    <w:p w:rsidR="00A6493D" w:rsidRPr="00FB6BEA" w:rsidRDefault="000E260B" w:rsidP="00A6493D">
      <w:pPr>
        <w:pStyle w:val="Heading3"/>
        <w:rPr>
          <w:rFonts w:ascii="Tahoma" w:hAnsi="Tahoma" w:cs="Tahoma"/>
          <w:lang w:val="nl-NL"/>
        </w:rPr>
      </w:pPr>
      <w:bookmarkStart w:id="1546" w:name="_107_EBS_2008"/>
      <w:bookmarkStart w:id="1547" w:name="_97_EBS_2008"/>
      <w:bookmarkStart w:id="1548" w:name="_Toc336338364"/>
      <w:bookmarkStart w:id="1549" w:name="_Toc346276024"/>
      <w:bookmarkStart w:id="1550" w:name="Srv_101WindowsEssBusSvrStdPrem"/>
      <w:bookmarkEnd w:id="1546"/>
      <w:bookmarkEnd w:id="1547"/>
      <w:r w:rsidRPr="00FB6BEA">
        <w:rPr>
          <w:rFonts w:ascii="Tahoma" w:hAnsi="Tahoma" w:cs="Tahoma"/>
          <w:caps/>
          <w:color w:val="F66400"/>
          <w:sz w:val="22"/>
          <w:vertAlign w:val="superscript"/>
          <w:lang w:val="nl-NL"/>
        </w:rPr>
        <w:t>9</w:t>
      </w:r>
      <w:r w:rsidR="006B0E0C">
        <w:rPr>
          <w:rFonts w:ascii="Tahoma" w:hAnsi="Tahoma" w:cs="Tahoma"/>
          <w:caps/>
          <w:color w:val="F66400"/>
          <w:sz w:val="22"/>
          <w:vertAlign w:val="superscript"/>
          <w:lang w:val="nl-NL"/>
        </w:rPr>
        <w:t>8</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szCs w:val="22"/>
          <w:lang w:val="nl-NL"/>
        </w:rPr>
        <w:t>EBS 2008 Standard en EBS 2008 Premium</w:t>
      </w:r>
      <w:bookmarkEnd w:id="1545"/>
      <w:bookmarkEnd w:id="1548"/>
      <w:bookmarkEnd w:id="1549"/>
    </w:p>
    <w:bookmarkEnd w:id="1542"/>
    <w:bookmarkEnd w:id="1550"/>
    <w:p w:rsidR="00113634" w:rsidRPr="00FB6BEA" w:rsidRDefault="00113634" w:rsidP="00410C6D">
      <w:pPr>
        <w:spacing w:line="192" w:lineRule="auto"/>
        <w:rPr>
          <w:rFonts w:cs="Tahoma"/>
          <w:szCs w:val="18"/>
          <w:lang w:val="nl-NL"/>
        </w:rPr>
      </w:pPr>
    </w:p>
    <w:p w:rsidR="00113634" w:rsidRPr="00FB6BEA" w:rsidRDefault="00113634" w:rsidP="00376D4B">
      <w:pPr>
        <w:pStyle w:val="EndnoteText"/>
        <w:ind w:left="720"/>
        <w:rPr>
          <w:rFonts w:ascii="Tahoma" w:hAnsi="Tahoma" w:cs="Tahoma"/>
          <w:lang w:val="nl-NL"/>
        </w:rPr>
      </w:pPr>
      <w:r w:rsidRPr="00FB6BEA">
        <w:rPr>
          <w:rFonts w:ascii="Tahoma" w:hAnsi="Tahoma" w:cs="Tahoma"/>
          <w:sz w:val="18"/>
          <w:szCs w:val="18"/>
          <w:lang w:val="nl-NL"/>
        </w:rPr>
        <w:t>Deze producten hebben de EOL-status (End-Of-Life) en worden niet langer aangeboden.</w:t>
      </w:r>
    </w:p>
    <w:p w:rsidR="00113634" w:rsidRPr="00FB6BEA" w:rsidRDefault="00113634" w:rsidP="00410C6D">
      <w:pPr>
        <w:pStyle w:val="EndnoteText"/>
        <w:spacing w:line="192" w:lineRule="auto"/>
        <w:ind w:left="720"/>
        <w:rPr>
          <w:rFonts w:ascii="Tahoma" w:hAnsi="Tahoma" w:cs="Tahoma"/>
          <w:sz w:val="18"/>
          <w:szCs w:val="18"/>
          <w:lang w:val="nl-NL"/>
        </w:rPr>
      </w:pPr>
    </w:p>
    <w:p w:rsidR="00113634" w:rsidRPr="00FB6BEA" w:rsidRDefault="00113634" w:rsidP="009F7B2E">
      <w:pPr>
        <w:pStyle w:val="EndnoteText"/>
        <w:spacing w:after="60"/>
        <w:ind w:left="720"/>
        <w:rPr>
          <w:rFonts w:ascii="Tahoma" w:hAnsi="Tahoma" w:cs="Tahoma"/>
          <w:lang w:val="nl-NL"/>
        </w:rPr>
      </w:pPr>
      <w:r w:rsidRPr="00FB6BEA">
        <w:rPr>
          <w:rFonts w:ascii="Tahoma" w:hAnsi="Tahoma" w:cs="Tahoma"/>
          <w:b/>
          <w:sz w:val="18"/>
          <w:szCs w:val="18"/>
          <w:lang w:val="nl-NL"/>
        </w:rPr>
        <w:t>Eenmalige licentieverlening aan houders van een licentie voor EBS 2008 Standard en EBS</w:t>
      </w:r>
      <w:r w:rsidR="009F7B2E">
        <w:rPr>
          <w:rFonts w:ascii="Tahoma" w:hAnsi="Tahoma" w:cs="Tahoma"/>
          <w:b/>
          <w:sz w:val="18"/>
          <w:szCs w:val="18"/>
          <w:lang w:val="nl-NL"/>
        </w:rPr>
        <w:t> </w:t>
      </w:r>
      <w:r w:rsidRPr="00FB6BEA">
        <w:rPr>
          <w:rFonts w:ascii="Tahoma" w:hAnsi="Tahoma" w:cs="Tahoma"/>
          <w:b/>
          <w:sz w:val="18"/>
          <w:szCs w:val="18"/>
          <w:lang w:val="nl-NL"/>
        </w:rPr>
        <w:t>2008</w:t>
      </w:r>
      <w:r w:rsidR="00E60393" w:rsidRPr="00FB6BEA">
        <w:rPr>
          <w:rFonts w:ascii="Tahoma" w:hAnsi="Tahoma" w:cs="Tahoma"/>
          <w:b/>
          <w:sz w:val="18"/>
          <w:szCs w:val="18"/>
          <w:lang w:val="nl-NL"/>
        </w:rPr>
        <w:t> </w:t>
      </w:r>
      <w:r w:rsidRPr="00FB6BEA">
        <w:rPr>
          <w:rFonts w:ascii="Tahoma" w:hAnsi="Tahoma" w:cs="Tahoma"/>
          <w:b/>
          <w:sz w:val="18"/>
          <w:szCs w:val="18"/>
          <w:lang w:val="nl-NL"/>
        </w:rPr>
        <w:t>Premium</w:t>
      </w:r>
    </w:p>
    <w:p w:rsidR="00113634" w:rsidRPr="00FB6BEA" w:rsidRDefault="00113634" w:rsidP="00B76943">
      <w:pPr>
        <w:pStyle w:val="ListParagraph1"/>
        <w:contextualSpacing w:val="0"/>
        <w:rPr>
          <w:rFonts w:ascii="Tahoma" w:hAnsi="Tahoma" w:cs="Tahoma"/>
          <w:lang w:val="nl-NL"/>
        </w:rPr>
      </w:pPr>
      <w:r w:rsidRPr="00FB6BEA">
        <w:rPr>
          <w:rFonts w:ascii="Tahoma" w:hAnsi="Tahoma" w:cs="Tahoma"/>
          <w:sz w:val="18"/>
          <w:szCs w:val="18"/>
          <w:u w:val="single"/>
          <w:lang w:val="nl-NL"/>
        </w:rPr>
        <w:t>Alle klanten met Volume Licensing Windows Essential Business Server 2008 (EBS) Standard en Premium</w:t>
      </w:r>
      <w:r w:rsidRPr="00FB6BEA">
        <w:rPr>
          <w:rFonts w:ascii="Tahoma" w:hAnsi="Tahoma" w:cs="Tahoma"/>
          <w:sz w:val="18"/>
          <w:szCs w:val="18"/>
          <w:lang w:val="nl-NL"/>
        </w:rPr>
        <w:t>komen in aanmerking voor de volgende licenties voor elke licentie voor EBS 2008 Standard of Premium waarover zij op 1 juli 2010 beschikken:</w:t>
      </w:r>
    </w:p>
    <w:p w:rsidR="00A6493D" w:rsidRPr="00FB6BEA" w:rsidRDefault="00A6493D" w:rsidP="00410C6D">
      <w:pPr>
        <w:pStyle w:val="ListParagraph1"/>
        <w:spacing w:line="192" w:lineRule="auto"/>
        <w:ind w:left="1260"/>
        <w:contextualSpacing w:val="0"/>
        <w:rPr>
          <w:rFonts w:ascii="Tahoma" w:hAnsi="Tahoma" w:cs="Tahoma"/>
          <w:sz w:val="18"/>
          <w:szCs w:val="18"/>
          <w:lang w:val="nl-NL"/>
        </w:rPr>
      </w:pPr>
    </w:p>
    <w:p w:rsidR="00113634" w:rsidRPr="00FB6BEA" w:rsidRDefault="00113634" w:rsidP="006C6786">
      <w:pPr>
        <w:pStyle w:val="ListParagraph1"/>
        <w:numPr>
          <w:ilvl w:val="0"/>
          <w:numId w:val="24"/>
        </w:numPr>
        <w:spacing w:after="60"/>
        <w:ind w:left="1440"/>
        <w:contextualSpacing w:val="0"/>
        <w:rPr>
          <w:rFonts w:ascii="Tahoma" w:hAnsi="Tahoma" w:cs="Tahoma"/>
          <w:lang w:val="nl-NL"/>
        </w:rPr>
      </w:pPr>
      <w:r w:rsidRPr="00FB6BEA">
        <w:rPr>
          <w:rFonts w:ascii="Tahoma" w:hAnsi="Tahoma" w:cs="Tahoma"/>
          <w:sz w:val="18"/>
          <w:szCs w:val="18"/>
          <w:lang w:val="nl-NL"/>
        </w:rPr>
        <w:t>3 softwarelicenties voor Windows Server 2008 Standard</w:t>
      </w:r>
    </w:p>
    <w:p w:rsidR="00113634" w:rsidRPr="00FB6BEA" w:rsidRDefault="00113634" w:rsidP="006C6786">
      <w:pPr>
        <w:pStyle w:val="ListParagraph1"/>
        <w:numPr>
          <w:ilvl w:val="0"/>
          <w:numId w:val="24"/>
        </w:numPr>
        <w:spacing w:after="60"/>
        <w:ind w:left="1440"/>
        <w:contextualSpacing w:val="0"/>
        <w:rPr>
          <w:rFonts w:ascii="Tahoma" w:hAnsi="Tahoma" w:cs="Tahoma"/>
          <w:lang w:val="nl-NL"/>
        </w:rPr>
      </w:pPr>
      <w:r w:rsidRPr="00FB6BEA">
        <w:rPr>
          <w:rFonts w:ascii="Tahoma" w:hAnsi="Tahoma" w:cs="Tahoma"/>
          <w:sz w:val="18"/>
          <w:szCs w:val="18"/>
          <w:lang w:val="nl-NL"/>
        </w:rPr>
        <w:t>2 softwarelicenties voor Exchange Server 2007 Standard</w:t>
      </w:r>
    </w:p>
    <w:p w:rsidR="00113634" w:rsidRPr="00FB6BEA" w:rsidRDefault="00113634" w:rsidP="006C6786">
      <w:pPr>
        <w:pStyle w:val="ListParagraph1"/>
        <w:numPr>
          <w:ilvl w:val="0"/>
          <w:numId w:val="24"/>
        </w:numPr>
        <w:spacing w:after="60"/>
        <w:ind w:left="1440"/>
        <w:contextualSpacing w:val="0"/>
        <w:rPr>
          <w:rFonts w:ascii="Tahoma" w:hAnsi="Tahoma" w:cs="Tahoma"/>
          <w:lang w:val="nl-NL"/>
        </w:rPr>
      </w:pPr>
      <w:r w:rsidRPr="00FB6BEA">
        <w:rPr>
          <w:rFonts w:ascii="Tahoma" w:hAnsi="Tahoma" w:cs="Tahoma"/>
          <w:sz w:val="18"/>
          <w:szCs w:val="18"/>
          <w:lang w:val="nl-NL"/>
        </w:rPr>
        <w:t>1 softwarelicentie voor System Center Essentials 2007 en 10 Serverbeheerlicenties en 50 clientbeheerlicenties.</w:t>
      </w:r>
    </w:p>
    <w:p w:rsidR="00113634" w:rsidRPr="00FB6BEA" w:rsidRDefault="00113634" w:rsidP="00E60393">
      <w:pPr>
        <w:ind w:left="720"/>
        <w:rPr>
          <w:rFonts w:cs="Tahoma"/>
          <w:lang w:val="nl-NL"/>
        </w:rPr>
      </w:pPr>
      <w:r w:rsidRPr="00FB6BEA">
        <w:rPr>
          <w:rFonts w:cs="Tahoma"/>
          <w:szCs w:val="18"/>
          <w:lang w:val="nl-NL"/>
        </w:rPr>
        <w:t>De Volume Licensing Overeenkomst van de klant en deze productaantekening zijn bewijs van deze gratis licenties</w:t>
      </w:r>
      <w:r w:rsidR="0072791E">
        <w:rPr>
          <w:rFonts w:cs="Tahoma"/>
          <w:szCs w:val="18"/>
          <w:lang w:val="nl-NL"/>
        </w:rPr>
        <w:t xml:space="preserve">. </w:t>
      </w:r>
      <w:r w:rsidRPr="00FB6BEA">
        <w:rPr>
          <w:rFonts w:cs="Tahoma"/>
          <w:szCs w:val="18"/>
          <w:lang w:val="nl-NL"/>
        </w:rPr>
        <w:t>Voor het gebruik van de software met gratis licenties gelden de Product Use Rights voor het betreffende product en de voorwaarden van de overeenkomst van de klant</w:t>
      </w:r>
      <w:r w:rsidR="0072791E">
        <w:rPr>
          <w:rFonts w:cs="Tahoma"/>
          <w:szCs w:val="18"/>
          <w:lang w:val="nl-NL"/>
        </w:rPr>
        <w:t xml:space="preserve">. </w:t>
      </w:r>
      <w:r w:rsidRPr="00FB6BEA">
        <w:rPr>
          <w:rFonts w:cs="Tahoma"/>
          <w:szCs w:val="18"/>
          <w:lang w:val="nl-NL"/>
        </w:rPr>
        <w:t>Het gebruiksrecht voor de software op grond van de gratis licenties vervalt op het moment dat het gebruiksrecht voor de software op</w:t>
      </w:r>
      <w:r w:rsidR="00E60393" w:rsidRPr="00FB6BEA">
        <w:rPr>
          <w:rFonts w:cs="Tahoma"/>
          <w:szCs w:val="18"/>
          <w:lang w:val="nl-NL"/>
        </w:rPr>
        <w:t> </w:t>
      </w:r>
      <w:r w:rsidRPr="00FB6BEA">
        <w:rPr>
          <w:rFonts w:cs="Tahoma"/>
          <w:szCs w:val="18"/>
          <w:lang w:val="nl-NL"/>
        </w:rPr>
        <w:t>grond van de kwalificerende licenties afloopt</w:t>
      </w:r>
      <w:r w:rsidR="0072791E">
        <w:rPr>
          <w:rFonts w:cs="Tahoma"/>
          <w:szCs w:val="18"/>
          <w:lang w:val="nl-NL"/>
        </w:rPr>
        <w:t xml:space="preserve">. </w:t>
      </w:r>
      <w:r w:rsidRPr="00FB6BEA">
        <w:rPr>
          <w:rFonts w:cs="Tahoma"/>
          <w:szCs w:val="18"/>
          <w:lang w:val="nl-NL"/>
        </w:rPr>
        <w:t>De gratis licenties kunnen niet apart van de kwalificerende licenties worden overgedragen.</w:t>
      </w:r>
    </w:p>
    <w:p w:rsidR="00113634" w:rsidRPr="00FB6BEA" w:rsidRDefault="00113634" w:rsidP="00410C6D">
      <w:pPr>
        <w:spacing w:line="192" w:lineRule="auto"/>
        <w:ind w:left="720"/>
        <w:rPr>
          <w:rFonts w:cs="Tahoma"/>
          <w:szCs w:val="18"/>
          <w:lang w:val="nl-NL"/>
        </w:rPr>
      </w:pPr>
    </w:p>
    <w:p w:rsidR="00113634" w:rsidRPr="00E674DE" w:rsidRDefault="00113634" w:rsidP="00957DE8">
      <w:pPr>
        <w:pStyle w:val="ListParagraph1"/>
        <w:contextualSpacing w:val="0"/>
        <w:rPr>
          <w:rFonts w:ascii="Tahoma" w:hAnsi="Tahoma" w:cs="Tahoma"/>
          <w:sz w:val="18"/>
          <w:szCs w:val="18"/>
          <w:lang w:val="nl-NL"/>
        </w:rPr>
      </w:pPr>
      <w:r w:rsidRPr="00E674DE">
        <w:rPr>
          <w:rFonts w:ascii="Tahoma" w:hAnsi="Tahoma" w:cs="Tahoma"/>
          <w:sz w:val="18"/>
          <w:szCs w:val="18"/>
          <w:u w:val="single"/>
          <w:lang w:val="nl-NL"/>
        </w:rPr>
        <w:t>Alle klanten met Volume Licensing Windows Essential Business Server EBS (2008) Standard</w:t>
      </w:r>
      <w:r w:rsidR="00E674DE" w:rsidRPr="00E674DE">
        <w:rPr>
          <w:rFonts w:ascii="Tahoma" w:hAnsi="Tahoma" w:cs="Tahoma"/>
          <w:sz w:val="18"/>
          <w:szCs w:val="18"/>
          <w:lang w:val="nl-NL"/>
        </w:rPr>
        <w:t xml:space="preserve"> </w:t>
      </w:r>
      <w:r w:rsidRPr="00E674DE">
        <w:rPr>
          <w:rFonts w:ascii="Tahoma" w:hAnsi="Tahoma" w:cs="Tahoma"/>
          <w:sz w:val="18"/>
          <w:szCs w:val="18"/>
          <w:lang w:val="nl-NL"/>
        </w:rPr>
        <w:t>komen daarnaast in aanmerking voor de volgende licenties voor elke licentie voor EBS 2008 Standard met actieve Software Assurance waarover zij op 1 juli 2010 beschikken:</w:t>
      </w:r>
    </w:p>
    <w:p w:rsidR="00A6493D" w:rsidRPr="00E674DE" w:rsidRDefault="00A6493D" w:rsidP="00410C6D">
      <w:pPr>
        <w:pStyle w:val="ListParagraph1"/>
        <w:spacing w:line="192" w:lineRule="auto"/>
        <w:ind w:left="1260"/>
        <w:contextualSpacing w:val="0"/>
        <w:rPr>
          <w:rFonts w:ascii="Tahoma" w:hAnsi="Tahoma" w:cs="Tahoma"/>
          <w:sz w:val="18"/>
          <w:szCs w:val="18"/>
          <w:lang w:val="nl-NL"/>
        </w:rPr>
      </w:pPr>
    </w:p>
    <w:p w:rsidR="00113634" w:rsidRPr="00E674DE" w:rsidRDefault="00113634" w:rsidP="006C6786">
      <w:pPr>
        <w:pStyle w:val="ListParagraph1"/>
        <w:numPr>
          <w:ilvl w:val="0"/>
          <w:numId w:val="25"/>
        </w:numPr>
        <w:spacing w:after="60"/>
        <w:ind w:left="1440"/>
        <w:contextualSpacing w:val="0"/>
        <w:rPr>
          <w:rFonts w:ascii="Tahoma" w:hAnsi="Tahoma" w:cs="Tahoma"/>
          <w:sz w:val="18"/>
          <w:szCs w:val="18"/>
          <w:lang w:val="nl-NL"/>
        </w:rPr>
      </w:pPr>
      <w:r w:rsidRPr="00E674DE">
        <w:rPr>
          <w:rFonts w:ascii="Tahoma" w:hAnsi="Tahoma" w:cs="Tahoma"/>
          <w:sz w:val="18"/>
          <w:szCs w:val="18"/>
          <w:lang w:val="nl-NL"/>
        </w:rPr>
        <w:t>3 softwarelicenties voor Windows Server 2008 R2 Standard</w:t>
      </w:r>
    </w:p>
    <w:p w:rsidR="00113634" w:rsidRPr="00E674DE" w:rsidRDefault="00113634" w:rsidP="006C6786">
      <w:pPr>
        <w:pStyle w:val="ListParagraph1"/>
        <w:numPr>
          <w:ilvl w:val="0"/>
          <w:numId w:val="25"/>
        </w:numPr>
        <w:spacing w:after="60"/>
        <w:ind w:left="1440"/>
        <w:contextualSpacing w:val="0"/>
        <w:rPr>
          <w:rFonts w:ascii="Tahoma" w:hAnsi="Tahoma" w:cs="Tahoma"/>
          <w:sz w:val="18"/>
          <w:szCs w:val="18"/>
          <w:lang w:val="nl-NL"/>
        </w:rPr>
      </w:pPr>
      <w:r w:rsidRPr="00E674DE">
        <w:rPr>
          <w:rFonts w:ascii="Tahoma" w:hAnsi="Tahoma" w:cs="Tahoma"/>
          <w:sz w:val="18"/>
          <w:szCs w:val="18"/>
          <w:lang w:val="nl-NL"/>
        </w:rPr>
        <w:t>1 softwarelicentie voor Exchange Server 2010 Standard</w:t>
      </w:r>
    </w:p>
    <w:p w:rsidR="00113634" w:rsidRPr="00E674DE" w:rsidRDefault="00113634" w:rsidP="006C6786">
      <w:pPr>
        <w:pStyle w:val="ListParagraph1"/>
        <w:numPr>
          <w:ilvl w:val="0"/>
          <w:numId w:val="25"/>
        </w:numPr>
        <w:spacing w:after="60"/>
        <w:ind w:left="1440"/>
        <w:contextualSpacing w:val="0"/>
        <w:rPr>
          <w:rFonts w:ascii="Tahoma" w:hAnsi="Tahoma" w:cs="Tahoma"/>
          <w:sz w:val="18"/>
          <w:szCs w:val="18"/>
          <w:lang w:val="nl-NL"/>
        </w:rPr>
      </w:pPr>
      <w:r w:rsidRPr="00E674DE">
        <w:rPr>
          <w:rFonts w:ascii="Tahoma" w:hAnsi="Tahoma" w:cs="Tahoma"/>
          <w:sz w:val="18"/>
          <w:szCs w:val="18"/>
          <w:lang w:val="nl-NL"/>
        </w:rPr>
        <w:t>1 softwarelicentie voor System Center Essentials 2010 en 10 Serverbeheerlicenties en 50</w:t>
      </w:r>
      <w:r w:rsidR="009F7B2E" w:rsidRPr="00E674DE">
        <w:rPr>
          <w:rFonts w:ascii="Tahoma" w:hAnsi="Tahoma" w:cs="Tahoma"/>
          <w:sz w:val="18"/>
          <w:szCs w:val="18"/>
          <w:lang w:val="nl-NL"/>
        </w:rPr>
        <w:t> </w:t>
      </w:r>
      <w:r w:rsidRPr="00E674DE">
        <w:rPr>
          <w:rFonts w:ascii="Tahoma" w:hAnsi="Tahoma" w:cs="Tahoma"/>
          <w:sz w:val="18"/>
          <w:szCs w:val="18"/>
          <w:lang w:val="nl-NL"/>
        </w:rPr>
        <w:t>clientbeheerlicenties.</w:t>
      </w:r>
    </w:p>
    <w:p w:rsidR="00113634" w:rsidRPr="00CD452D" w:rsidRDefault="00113634" w:rsidP="006C6786">
      <w:pPr>
        <w:pStyle w:val="ListParagraph1"/>
        <w:numPr>
          <w:ilvl w:val="0"/>
          <w:numId w:val="25"/>
        </w:numPr>
        <w:spacing w:after="60"/>
        <w:ind w:left="1440"/>
        <w:contextualSpacing w:val="0"/>
        <w:rPr>
          <w:rFonts w:ascii="Tahoma" w:hAnsi="Tahoma" w:cs="Tahoma"/>
        </w:rPr>
      </w:pPr>
      <w:r w:rsidRPr="00E674DE">
        <w:rPr>
          <w:rFonts w:ascii="Tahoma" w:hAnsi="Tahoma" w:cs="Tahoma"/>
          <w:sz w:val="18"/>
          <w:szCs w:val="18"/>
        </w:rPr>
        <w:t>1 softwarelicentie voor Forefront Threat Management Gateway Medium Business Edition</w:t>
      </w:r>
      <w:r w:rsidRPr="00CD452D">
        <w:rPr>
          <w:rFonts w:ascii="Tahoma" w:hAnsi="Tahoma" w:cs="Tahoma"/>
          <w:sz w:val="18"/>
          <w:szCs w:val="18"/>
        </w:rPr>
        <w:t xml:space="preserve"> 2010</w:t>
      </w:r>
    </w:p>
    <w:p w:rsidR="006406A8" w:rsidRPr="001170D8" w:rsidRDefault="006406A8" w:rsidP="00957DE8">
      <w:pPr>
        <w:pStyle w:val="ListParagraph1"/>
        <w:rPr>
          <w:rFonts w:ascii="Tahoma" w:hAnsi="Tahoma" w:cs="Tahoma"/>
          <w:sz w:val="18"/>
          <w:szCs w:val="18"/>
        </w:rPr>
      </w:pPr>
    </w:p>
    <w:p w:rsidR="00113634" w:rsidRPr="006406A8" w:rsidRDefault="00113634" w:rsidP="00957DE8">
      <w:pPr>
        <w:pStyle w:val="ListParagraph1"/>
        <w:rPr>
          <w:rFonts w:ascii="Tahoma" w:hAnsi="Tahoma" w:cs="Tahoma"/>
          <w:sz w:val="18"/>
          <w:szCs w:val="18"/>
          <w:lang w:val="nl-NL"/>
        </w:rPr>
      </w:pPr>
      <w:r w:rsidRPr="00FB6BEA">
        <w:rPr>
          <w:rFonts w:ascii="Tahoma" w:hAnsi="Tahoma" w:cs="Tahoma"/>
          <w:sz w:val="18"/>
          <w:szCs w:val="18"/>
          <w:lang w:val="nl-NL"/>
        </w:rPr>
        <w:t>(Als er, voordat de actieve Software Assurance dekking voor de EBS 2008 Standard-licentie is verlopen, een nieuwe versie van de bovengenoemde producten beschikbaar is via het Volume Licensing-programma waarmee de klant de kwalificerende licenties heeft verkregen, komt de klant in aanmerking voor gebruik van de nieuwe versie in plaats van de oude).</w:t>
      </w:r>
    </w:p>
    <w:p w:rsidR="00113634" w:rsidRPr="006406A8" w:rsidRDefault="00113634" w:rsidP="00957DE8">
      <w:pPr>
        <w:pStyle w:val="ListParagraph1"/>
        <w:rPr>
          <w:rFonts w:ascii="Tahoma" w:hAnsi="Tahoma" w:cs="Tahoma"/>
          <w:sz w:val="18"/>
          <w:szCs w:val="18"/>
          <w:lang w:val="nl-NL"/>
        </w:rPr>
      </w:pPr>
    </w:p>
    <w:p w:rsidR="00113634" w:rsidRPr="00FB6BEA" w:rsidRDefault="00113634" w:rsidP="00957DE8">
      <w:pPr>
        <w:ind w:left="720"/>
        <w:rPr>
          <w:rFonts w:cs="Tahoma"/>
          <w:lang w:val="nl-NL"/>
        </w:rPr>
      </w:pPr>
      <w:r w:rsidRPr="00FB6BEA">
        <w:rPr>
          <w:rFonts w:cs="Tahoma"/>
          <w:szCs w:val="18"/>
          <w:lang w:val="nl-NL"/>
        </w:rPr>
        <w:t>De Volume Licensing Overeenkomst van de klant en deze productaantekening zijn bewijs van deze gratis licenties</w:t>
      </w:r>
      <w:r w:rsidR="0072791E">
        <w:rPr>
          <w:rFonts w:cs="Tahoma"/>
          <w:szCs w:val="18"/>
          <w:lang w:val="nl-NL"/>
        </w:rPr>
        <w:t xml:space="preserve">. </w:t>
      </w:r>
      <w:r w:rsidRPr="00FB6BEA">
        <w:rPr>
          <w:rFonts w:cs="Tahoma"/>
          <w:szCs w:val="18"/>
          <w:lang w:val="nl-NL"/>
        </w:rPr>
        <w:t>Voor het gebruik van de software met gratis licenties gelden de Product Use Rights voor het betreffende product en de voorwaarden van de overeenkomst van de klant</w:t>
      </w:r>
      <w:r w:rsidR="0072791E">
        <w:rPr>
          <w:rFonts w:cs="Tahoma"/>
          <w:szCs w:val="18"/>
          <w:lang w:val="nl-NL"/>
        </w:rPr>
        <w:t xml:space="preserve">. </w:t>
      </w:r>
      <w:r w:rsidRPr="00FB6BEA">
        <w:rPr>
          <w:rFonts w:cs="Tahoma"/>
          <w:szCs w:val="18"/>
          <w:lang w:val="nl-NL"/>
        </w:rPr>
        <w:t>Met uitzondering van Forefront Protection for Exchange Server 2010, vervalt het software-gebruiksrecht via de gratis licenties wanneer het software-gebruiksrecht via de kwalificerende licenties vervalt</w:t>
      </w:r>
      <w:r w:rsidR="0072791E">
        <w:rPr>
          <w:rFonts w:cs="Tahoma"/>
          <w:szCs w:val="18"/>
          <w:lang w:val="nl-NL"/>
        </w:rPr>
        <w:t xml:space="preserve">. </w:t>
      </w:r>
      <w:r w:rsidRPr="00FB6BEA">
        <w:rPr>
          <w:rFonts w:cs="Tahoma"/>
          <w:szCs w:val="18"/>
          <w:lang w:val="nl-NL"/>
        </w:rPr>
        <w:t>Het gebruiksrecht voor Forefront Protection for Exchange Server 2010 vervalt wanneer de Software Assurance Dekking van de kwalificerende licenties vervalt</w:t>
      </w:r>
      <w:r w:rsidR="0072791E">
        <w:rPr>
          <w:rFonts w:cs="Tahoma"/>
          <w:szCs w:val="18"/>
          <w:lang w:val="nl-NL"/>
        </w:rPr>
        <w:t xml:space="preserve">. </w:t>
      </w:r>
      <w:r w:rsidRPr="00FB6BEA">
        <w:rPr>
          <w:rFonts w:cs="Tahoma"/>
          <w:szCs w:val="18"/>
          <w:lang w:val="nl-NL"/>
        </w:rPr>
        <w:t>In alle gevallen kunnen de gratis licenties niet apart van de kwalificerende licenties worden overgedragen.</w:t>
      </w:r>
    </w:p>
    <w:p w:rsidR="00E60393" w:rsidRPr="00FB6BEA" w:rsidRDefault="00E60393" w:rsidP="00E63984">
      <w:pPr>
        <w:pStyle w:val="ListParagraph1"/>
        <w:ind w:left="1260"/>
        <w:rPr>
          <w:rFonts w:ascii="Tahoma" w:hAnsi="Tahoma" w:cs="Tahoma"/>
          <w:sz w:val="18"/>
          <w:szCs w:val="18"/>
          <w:lang w:val="nl-NL"/>
        </w:rPr>
      </w:pPr>
    </w:p>
    <w:p w:rsidR="00113634" w:rsidRPr="00FB6BEA" w:rsidRDefault="00113634" w:rsidP="00957DE8">
      <w:pPr>
        <w:tabs>
          <w:tab w:val="left" w:pos="1260"/>
        </w:tabs>
        <w:ind w:left="720"/>
        <w:rPr>
          <w:rFonts w:cs="Tahoma"/>
          <w:lang w:val="nl-NL"/>
        </w:rPr>
      </w:pPr>
      <w:r w:rsidRPr="00FB6BEA">
        <w:rPr>
          <w:rFonts w:cs="Tahoma"/>
          <w:szCs w:val="18"/>
          <w:u w:val="single"/>
          <w:lang w:val="nl-NL"/>
        </w:rPr>
        <w:t>Alle klanten met Volume Licensing Windows Essential Business Server EBS (2008) Premium</w:t>
      </w:r>
      <w:r w:rsidRPr="00FB6BEA">
        <w:rPr>
          <w:rFonts w:cs="Tahoma"/>
          <w:szCs w:val="18"/>
          <w:lang w:val="nl-NL"/>
        </w:rPr>
        <w:t>komen daarnaast in aanmerking voor de volgende licenties voor elke licentie voor EBS 2008 Premium met actieve Software Assurance Dekking waarover zij op 1 juli 2010 beschikken:</w:t>
      </w:r>
    </w:p>
    <w:p w:rsidR="00A6493D" w:rsidRPr="00FB6BEA" w:rsidRDefault="00A6493D" w:rsidP="00E63984">
      <w:pPr>
        <w:pStyle w:val="ListParagraph1"/>
        <w:ind w:left="1620"/>
        <w:contextualSpacing w:val="0"/>
        <w:rPr>
          <w:rFonts w:ascii="Tahoma" w:hAnsi="Tahoma" w:cs="Tahoma"/>
          <w:sz w:val="18"/>
          <w:szCs w:val="18"/>
          <w:lang w:val="nl-NL"/>
        </w:rPr>
      </w:pPr>
    </w:p>
    <w:p w:rsidR="00113634" w:rsidRPr="00E674DE" w:rsidRDefault="00113634" w:rsidP="006C6786">
      <w:pPr>
        <w:pStyle w:val="ListParagraph1"/>
        <w:numPr>
          <w:ilvl w:val="0"/>
          <w:numId w:val="26"/>
        </w:numPr>
        <w:spacing w:after="60"/>
        <w:contextualSpacing w:val="0"/>
        <w:rPr>
          <w:rFonts w:ascii="Tahoma" w:hAnsi="Tahoma" w:cs="Tahoma"/>
          <w:sz w:val="18"/>
          <w:szCs w:val="18"/>
          <w:lang w:val="nl-NL"/>
        </w:rPr>
      </w:pPr>
      <w:r w:rsidRPr="00E674DE">
        <w:rPr>
          <w:rFonts w:ascii="Tahoma" w:hAnsi="Tahoma" w:cs="Tahoma"/>
          <w:sz w:val="18"/>
          <w:szCs w:val="18"/>
          <w:lang w:val="nl-NL"/>
        </w:rPr>
        <w:t>4 softwarelicenties voor Windows Server 2008 R2 Standard</w:t>
      </w:r>
    </w:p>
    <w:p w:rsidR="00113634" w:rsidRPr="00E674DE" w:rsidRDefault="00113634" w:rsidP="006C6786">
      <w:pPr>
        <w:pStyle w:val="ListParagraph1"/>
        <w:numPr>
          <w:ilvl w:val="0"/>
          <w:numId w:val="26"/>
        </w:numPr>
        <w:spacing w:after="60"/>
        <w:contextualSpacing w:val="0"/>
        <w:rPr>
          <w:rFonts w:ascii="Tahoma" w:hAnsi="Tahoma" w:cs="Tahoma"/>
          <w:sz w:val="18"/>
          <w:szCs w:val="18"/>
          <w:lang w:val="nl-NL"/>
        </w:rPr>
      </w:pPr>
      <w:r w:rsidRPr="00E674DE">
        <w:rPr>
          <w:rFonts w:ascii="Tahoma" w:hAnsi="Tahoma" w:cs="Tahoma"/>
          <w:sz w:val="18"/>
          <w:szCs w:val="18"/>
          <w:lang w:val="nl-NL"/>
        </w:rPr>
        <w:t>1 softwarelicentie voor SQL Server 2008 R2 Standard</w:t>
      </w:r>
    </w:p>
    <w:p w:rsidR="00113634" w:rsidRPr="00E674DE" w:rsidRDefault="00113634" w:rsidP="006C6786">
      <w:pPr>
        <w:pStyle w:val="ListParagraph1"/>
        <w:numPr>
          <w:ilvl w:val="0"/>
          <w:numId w:val="26"/>
        </w:numPr>
        <w:spacing w:after="60"/>
        <w:contextualSpacing w:val="0"/>
        <w:rPr>
          <w:rFonts w:ascii="Tahoma" w:hAnsi="Tahoma" w:cs="Tahoma"/>
          <w:sz w:val="18"/>
          <w:szCs w:val="18"/>
          <w:lang w:val="nl-NL"/>
        </w:rPr>
      </w:pPr>
      <w:r w:rsidRPr="00E674DE">
        <w:rPr>
          <w:rFonts w:ascii="Tahoma" w:hAnsi="Tahoma" w:cs="Tahoma"/>
          <w:sz w:val="18"/>
          <w:szCs w:val="18"/>
          <w:lang w:val="nl-NL"/>
        </w:rPr>
        <w:t>2 softwarelicenties voor Exchange Server 2010 Standard</w:t>
      </w:r>
    </w:p>
    <w:p w:rsidR="00113634" w:rsidRPr="00E674DE" w:rsidRDefault="00113634" w:rsidP="006C6786">
      <w:pPr>
        <w:pStyle w:val="ListParagraph1"/>
        <w:numPr>
          <w:ilvl w:val="0"/>
          <w:numId w:val="26"/>
        </w:numPr>
        <w:spacing w:after="60"/>
        <w:contextualSpacing w:val="0"/>
        <w:rPr>
          <w:rFonts w:ascii="Tahoma" w:hAnsi="Tahoma" w:cs="Tahoma"/>
          <w:sz w:val="18"/>
          <w:szCs w:val="18"/>
          <w:lang w:val="nl-NL"/>
        </w:rPr>
      </w:pPr>
      <w:r w:rsidRPr="00E674DE">
        <w:rPr>
          <w:rFonts w:ascii="Tahoma" w:hAnsi="Tahoma" w:cs="Tahoma"/>
          <w:sz w:val="18"/>
          <w:szCs w:val="18"/>
          <w:lang w:val="nl-NL"/>
        </w:rPr>
        <w:t>1 softwarelicentie voor System Center Essentials 2010 en 10 Serverbeheerlicenties en 50 clientbeheerlicenties.</w:t>
      </w:r>
    </w:p>
    <w:p w:rsidR="00113634" w:rsidRPr="00E674DE" w:rsidRDefault="00113634" w:rsidP="006C6786">
      <w:pPr>
        <w:pStyle w:val="ListParagraph1"/>
        <w:numPr>
          <w:ilvl w:val="0"/>
          <w:numId w:val="26"/>
        </w:numPr>
        <w:spacing w:after="60"/>
        <w:contextualSpacing w:val="0"/>
        <w:rPr>
          <w:rFonts w:ascii="Tahoma" w:hAnsi="Tahoma" w:cs="Tahoma"/>
          <w:sz w:val="18"/>
          <w:szCs w:val="18"/>
        </w:rPr>
      </w:pPr>
      <w:r w:rsidRPr="00E674DE">
        <w:rPr>
          <w:rFonts w:ascii="Tahoma" w:hAnsi="Tahoma" w:cs="Tahoma"/>
          <w:sz w:val="18"/>
          <w:szCs w:val="18"/>
        </w:rPr>
        <w:t>1 softwarelicentie voor Forefront Threat Management Gateway Medium Business 2010</w:t>
      </w:r>
    </w:p>
    <w:p w:rsidR="00113634" w:rsidRPr="00CD452D" w:rsidRDefault="00113634" w:rsidP="00E63984">
      <w:pPr>
        <w:pStyle w:val="ListParagraph1"/>
        <w:ind w:left="1620"/>
        <w:rPr>
          <w:rFonts w:ascii="Tahoma" w:hAnsi="Tahoma" w:cs="Tahoma"/>
          <w:sz w:val="18"/>
          <w:szCs w:val="18"/>
        </w:rPr>
      </w:pPr>
    </w:p>
    <w:p w:rsidR="00113634" w:rsidRPr="00E674DE" w:rsidRDefault="00113634" w:rsidP="009F7B2E">
      <w:pPr>
        <w:pStyle w:val="ListParagraph1"/>
        <w:rPr>
          <w:rFonts w:ascii="Tahoma" w:hAnsi="Tahoma" w:cs="Tahoma"/>
          <w:sz w:val="18"/>
          <w:szCs w:val="18"/>
          <w:lang w:val="nl-NL"/>
        </w:rPr>
      </w:pPr>
      <w:r w:rsidRPr="00E674DE">
        <w:rPr>
          <w:rFonts w:ascii="Tahoma" w:hAnsi="Tahoma" w:cs="Tahoma"/>
          <w:sz w:val="18"/>
          <w:szCs w:val="18"/>
          <w:lang w:val="nl-NL"/>
        </w:rPr>
        <w:t>(Als er, voordat de actieve Software Assurance dekking voor de EBS 2008 Premium-licentie is verlopen, een</w:t>
      </w:r>
      <w:r w:rsidR="009F7B2E" w:rsidRPr="00E674DE">
        <w:rPr>
          <w:rFonts w:ascii="Tahoma" w:hAnsi="Tahoma" w:cs="Tahoma"/>
          <w:sz w:val="18"/>
          <w:szCs w:val="18"/>
          <w:lang w:val="nl-NL"/>
        </w:rPr>
        <w:t> </w:t>
      </w:r>
      <w:r w:rsidRPr="00E674DE">
        <w:rPr>
          <w:rFonts w:ascii="Tahoma" w:hAnsi="Tahoma" w:cs="Tahoma"/>
          <w:sz w:val="18"/>
          <w:szCs w:val="18"/>
          <w:lang w:val="nl-NL"/>
        </w:rPr>
        <w:t>nieuwe versie van de bovengenoemde producten beschikbaar is via het Volume Licensing-programma waarmee de klant de kwalificerende licenties heeft verkregen, komt de klant in aanmerking voor gebruik van de nieuwe versie in plaats van de oude).</w:t>
      </w:r>
    </w:p>
    <w:p w:rsidR="00113634" w:rsidRPr="00FB6BEA" w:rsidRDefault="00113634" w:rsidP="00EF2279">
      <w:pPr>
        <w:pStyle w:val="ListParagraph1"/>
        <w:ind w:left="1260"/>
        <w:rPr>
          <w:rFonts w:ascii="Tahoma" w:hAnsi="Tahoma" w:cs="Tahoma"/>
          <w:sz w:val="18"/>
          <w:szCs w:val="18"/>
          <w:lang w:val="nl-NL"/>
        </w:rPr>
      </w:pPr>
    </w:p>
    <w:p w:rsidR="00113634" w:rsidRPr="00FB6BEA" w:rsidRDefault="00113634" w:rsidP="00957DE8">
      <w:pPr>
        <w:ind w:left="720"/>
        <w:rPr>
          <w:rFonts w:cs="Tahoma"/>
          <w:lang w:val="nl-NL"/>
        </w:rPr>
      </w:pPr>
      <w:r w:rsidRPr="00FB6BEA">
        <w:rPr>
          <w:rFonts w:cs="Tahoma"/>
          <w:szCs w:val="18"/>
          <w:lang w:val="nl-NL"/>
        </w:rPr>
        <w:t>De Volume Licensing Overeenkomst van de klant en deze productaantekening zijn bewijs van deze gratis licenties</w:t>
      </w:r>
      <w:r w:rsidR="0072791E">
        <w:rPr>
          <w:rFonts w:cs="Tahoma"/>
          <w:szCs w:val="18"/>
          <w:lang w:val="nl-NL"/>
        </w:rPr>
        <w:t xml:space="preserve">. </w:t>
      </w:r>
      <w:r w:rsidRPr="00FB6BEA">
        <w:rPr>
          <w:rFonts w:cs="Tahoma"/>
          <w:szCs w:val="18"/>
          <w:lang w:val="nl-NL"/>
        </w:rPr>
        <w:t>Voor het gebruik van de software met gratis licenties gelden de Product Use Rights voor het betreffende product en de voorwaarden van de overeenkomst van de klant</w:t>
      </w:r>
      <w:r w:rsidR="0072791E">
        <w:rPr>
          <w:rFonts w:cs="Tahoma"/>
          <w:szCs w:val="18"/>
          <w:lang w:val="nl-NL"/>
        </w:rPr>
        <w:t xml:space="preserve">. </w:t>
      </w:r>
      <w:r w:rsidRPr="00FB6BEA">
        <w:rPr>
          <w:rFonts w:cs="Tahoma"/>
          <w:szCs w:val="18"/>
          <w:lang w:val="nl-NL"/>
        </w:rPr>
        <w:t>Met uitzondering van Forefront Protection for Exchange Server 2010, vervalt het software-gebruiksrecht via de gratis licenties wanneer het software-gebruiksrecht via de kwalificerende licenties vervalt</w:t>
      </w:r>
      <w:r w:rsidR="0072791E">
        <w:rPr>
          <w:rFonts w:cs="Tahoma"/>
          <w:szCs w:val="18"/>
          <w:lang w:val="nl-NL"/>
        </w:rPr>
        <w:t xml:space="preserve">. </w:t>
      </w:r>
      <w:r w:rsidRPr="00FB6BEA">
        <w:rPr>
          <w:rFonts w:cs="Tahoma"/>
          <w:szCs w:val="18"/>
          <w:lang w:val="nl-NL"/>
        </w:rPr>
        <w:t>Het gebruiksrecht voor Forefront Protection for Exchange Server 2010 vervalt wanneer de Software Assurance Dekking van de kwalificerende licenties vervalt</w:t>
      </w:r>
      <w:r w:rsidR="0072791E">
        <w:rPr>
          <w:rFonts w:cs="Tahoma"/>
          <w:szCs w:val="18"/>
          <w:lang w:val="nl-NL"/>
        </w:rPr>
        <w:t xml:space="preserve">. </w:t>
      </w:r>
      <w:r w:rsidRPr="00FB6BEA">
        <w:rPr>
          <w:rFonts w:cs="Tahoma"/>
          <w:szCs w:val="18"/>
          <w:lang w:val="nl-NL"/>
        </w:rPr>
        <w:t>In alle gevallen kunnen de gratis licenties niet apart van de kwalificerende licenties worden overgedragen.</w:t>
      </w:r>
    </w:p>
    <w:p w:rsidR="00113634" w:rsidRPr="00FB6BEA" w:rsidRDefault="00113634" w:rsidP="00E63984">
      <w:pPr>
        <w:pStyle w:val="ListParagraph1"/>
        <w:ind w:left="1800"/>
        <w:rPr>
          <w:rFonts w:ascii="Tahoma" w:hAnsi="Tahoma" w:cs="Tahoma"/>
          <w:sz w:val="18"/>
          <w:szCs w:val="18"/>
          <w:lang w:val="nl-NL"/>
        </w:rPr>
      </w:pPr>
    </w:p>
    <w:p w:rsidR="00113634" w:rsidRPr="00FB6BEA" w:rsidRDefault="00113634" w:rsidP="00957DE8">
      <w:pPr>
        <w:pStyle w:val="ListParagraph1"/>
        <w:spacing w:after="60"/>
        <w:contextualSpacing w:val="0"/>
        <w:rPr>
          <w:rFonts w:ascii="Tahoma" w:hAnsi="Tahoma" w:cs="Tahoma"/>
          <w:lang w:val="nl-NL"/>
        </w:rPr>
      </w:pPr>
      <w:r w:rsidRPr="00FB6BEA">
        <w:rPr>
          <w:rFonts w:ascii="Tahoma" w:hAnsi="Tahoma" w:cs="Tahoma"/>
          <w:b/>
          <w:sz w:val="18"/>
          <w:szCs w:val="18"/>
          <w:lang w:val="nl-NL"/>
        </w:rPr>
        <w:t>Aanvullende gebruiksrechten voor Windows Essential Business Server (EBS) 2008 CAL’s</w:t>
      </w:r>
    </w:p>
    <w:p w:rsidR="00113634" w:rsidRPr="00FB6BEA" w:rsidRDefault="00113634" w:rsidP="00957DE8">
      <w:pPr>
        <w:ind w:left="720"/>
        <w:rPr>
          <w:rFonts w:cs="Tahoma"/>
          <w:lang w:val="nl-NL"/>
        </w:rPr>
      </w:pPr>
      <w:r w:rsidRPr="00FB6BEA">
        <w:rPr>
          <w:rFonts w:cs="Tahoma"/>
          <w:szCs w:val="18"/>
          <w:lang w:val="nl-NL"/>
        </w:rPr>
        <w:t>Niettegenstaande enige tegengestelde bepaling in de Product Use Rights voor Windows Server 2008 en Exchange Server 2007 Standard kunnen klanten gebruik maken van hun EBS 2008 CAL Suite en EBS 2008 CAL Suite voor Premium Users of Devices om toegang te krijgen tot hun gelicentieerde exemplaren van die software binnen of buiten hun EBS 2008-domein. Verder kunnen klanten, niettegenstaande enige tegengestelde bepaling in de Product Use Rights voor SQL Server 2008 Standard, gebruikmaken van hun EBS 2008 CAL Suite voor Premium Users of Devices om toegang te krijgen tot hun gelicentieerde exemplaren van SQL Server 2008 Standard binnen of buiten hun EBS 2008-domein.</w:t>
      </w:r>
    </w:p>
    <w:p w:rsidR="00113634" w:rsidRPr="00FB6BEA" w:rsidRDefault="00113634" w:rsidP="00EF2279">
      <w:pPr>
        <w:tabs>
          <w:tab w:val="left" w:pos="1260"/>
        </w:tabs>
        <w:ind w:left="1260"/>
        <w:rPr>
          <w:rFonts w:cs="Tahoma"/>
          <w:lang w:val="nl-NL"/>
        </w:rPr>
      </w:pPr>
    </w:p>
    <w:p w:rsidR="00113634" w:rsidRPr="00FB6BEA" w:rsidRDefault="00113634" w:rsidP="00957DE8">
      <w:pPr>
        <w:tabs>
          <w:tab w:val="left" w:pos="1260"/>
        </w:tabs>
        <w:ind w:left="720"/>
        <w:rPr>
          <w:rFonts w:cs="Tahoma"/>
          <w:lang w:val="nl-NL"/>
        </w:rPr>
      </w:pPr>
      <w:r w:rsidRPr="00FB6BEA">
        <w:rPr>
          <w:rFonts w:cs="Tahoma"/>
          <w:szCs w:val="18"/>
          <w:lang w:val="nl-NL"/>
        </w:rPr>
        <w:t>Voor klanten met Windows Essential Business Server (EBS) 2008 CAL’s met actieve Software Assurance Dekking per 1 juli 2010:</w:t>
      </w:r>
    </w:p>
    <w:p w:rsidR="00A6493D" w:rsidRPr="00FB6BEA" w:rsidRDefault="00A6493D" w:rsidP="00EF2279">
      <w:pPr>
        <w:pStyle w:val="ListParagraph1"/>
        <w:tabs>
          <w:tab w:val="left" w:pos="1260"/>
        </w:tabs>
        <w:ind w:left="1260"/>
        <w:contextualSpacing w:val="0"/>
        <w:rPr>
          <w:rFonts w:ascii="Tahoma" w:hAnsi="Tahoma" w:cs="Tahoma"/>
          <w:sz w:val="18"/>
          <w:szCs w:val="18"/>
          <w:lang w:val="nl-NL"/>
        </w:rPr>
      </w:pPr>
    </w:p>
    <w:p w:rsidR="00113634" w:rsidRPr="00964A77" w:rsidRDefault="00113634" w:rsidP="006C6786">
      <w:pPr>
        <w:pStyle w:val="ListParagraph1"/>
        <w:numPr>
          <w:ilvl w:val="0"/>
          <w:numId w:val="121"/>
        </w:numPr>
        <w:tabs>
          <w:tab w:val="left" w:pos="1440"/>
        </w:tabs>
        <w:spacing w:after="60"/>
        <w:contextualSpacing w:val="0"/>
        <w:rPr>
          <w:rFonts w:ascii="Tahoma" w:hAnsi="Tahoma" w:cs="Tahoma"/>
          <w:sz w:val="18"/>
          <w:szCs w:val="18"/>
          <w:lang w:val="nl-NL"/>
        </w:rPr>
      </w:pPr>
      <w:r w:rsidRPr="00964A77">
        <w:rPr>
          <w:rFonts w:ascii="Tahoma" w:hAnsi="Tahoma" w:cs="Tahoma"/>
          <w:sz w:val="18"/>
          <w:szCs w:val="18"/>
          <w:lang w:val="nl-NL"/>
        </w:rPr>
        <w:t>Voor elke EBS 2008 CAL Suite met actieve Software Assurance Dekking per 1 juli 2010 die de klant heeft, komt de klant in aanmerking voor de volgende gratis licenties:</w:t>
      </w:r>
    </w:p>
    <w:p w:rsidR="00113634" w:rsidRPr="00964A77" w:rsidRDefault="00113634" w:rsidP="006C6786">
      <w:pPr>
        <w:pStyle w:val="ListParagraph1"/>
        <w:numPr>
          <w:ilvl w:val="1"/>
          <w:numId w:val="122"/>
        </w:numPr>
        <w:tabs>
          <w:tab w:val="clear" w:pos="720"/>
        </w:tabs>
        <w:spacing w:after="60"/>
        <w:ind w:left="1980"/>
        <w:contextualSpacing w:val="0"/>
        <w:rPr>
          <w:rFonts w:ascii="Tahoma" w:hAnsi="Tahoma" w:cs="Tahoma"/>
          <w:sz w:val="18"/>
          <w:szCs w:val="18"/>
          <w:lang w:val="nl-NL"/>
        </w:rPr>
      </w:pPr>
      <w:r w:rsidRPr="00964A77">
        <w:rPr>
          <w:rFonts w:ascii="Tahoma" w:hAnsi="Tahoma" w:cs="Tahoma"/>
          <w:sz w:val="18"/>
          <w:szCs w:val="18"/>
          <w:lang w:val="nl-NL"/>
        </w:rPr>
        <w:t>1 CAL voor Windows Server 2008</w:t>
      </w:r>
    </w:p>
    <w:p w:rsidR="00113634" w:rsidRPr="00964A77" w:rsidRDefault="00113634" w:rsidP="006C6786">
      <w:pPr>
        <w:pStyle w:val="ListParagraph1"/>
        <w:numPr>
          <w:ilvl w:val="1"/>
          <w:numId w:val="122"/>
        </w:numPr>
        <w:tabs>
          <w:tab w:val="clear" w:pos="720"/>
        </w:tabs>
        <w:spacing w:after="60"/>
        <w:ind w:left="1980"/>
        <w:contextualSpacing w:val="0"/>
        <w:rPr>
          <w:rFonts w:ascii="Tahoma" w:hAnsi="Tahoma" w:cs="Tahoma"/>
          <w:sz w:val="18"/>
          <w:szCs w:val="18"/>
          <w:lang w:val="nl-NL"/>
        </w:rPr>
      </w:pPr>
      <w:r w:rsidRPr="00964A77">
        <w:rPr>
          <w:rFonts w:ascii="Tahoma" w:hAnsi="Tahoma" w:cs="Tahoma"/>
          <w:sz w:val="18"/>
          <w:szCs w:val="18"/>
          <w:lang w:val="nl-NL"/>
        </w:rPr>
        <w:t>1 CAL voor Exchange Server 2010 Standard</w:t>
      </w:r>
    </w:p>
    <w:p w:rsidR="00113634" w:rsidRPr="00964A77" w:rsidRDefault="00113634" w:rsidP="006C6786">
      <w:pPr>
        <w:pStyle w:val="ListParagraph1"/>
        <w:numPr>
          <w:ilvl w:val="1"/>
          <w:numId w:val="122"/>
        </w:numPr>
        <w:tabs>
          <w:tab w:val="clear" w:pos="720"/>
        </w:tabs>
        <w:spacing w:after="60"/>
        <w:ind w:left="1980"/>
        <w:contextualSpacing w:val="0"/>
        <w:rPr>
          <w:rFonts w:ascii="Tahoma" w:hAnsi="Tahoma" w:cs="Tahoma"/>
          <w:sz w:val="18"/>
          <w:szCs w:val="18"/>
          <w:lang w:val="nl-NL"/>
        </w:rPr>
      </w:pPr>
      <w:r w:rsidRPr="00964A77">
        <w:rPr>
          <w:rFonts w:ascii="Tahoma" w:hAnsi="Tahoma" w:cs="Tahoma"/>
          <w:sz w:val="18"/>
          <w:szCs w:val="18"/>
          <w:lang w:val="nl-NL"/>
        </w:rPr>
        <w:t xml:space="preserve">1 Apparaat-SL of Gebruikers-SL voor Forefront Protection for Exchange Server 2010 </w:t>
      </w:r>
    </w:p>
    <w:p w:rsidR="00A6493D" w:rsidRPr="00964A77" w:rsidRDefault="00A6493D" w:rsidP="00A434A4">
      <w:pPr>
        <w:pStyle w:val="ListParagraph1"/>
        <w:tabs>
          <w:tab w:val="num" w:pos="1800"/>
        </w:tabs>
        <w:spacing w:after="60"/>
        <w:ind w:left="1800"/>
        <w:contextualSpacing w:val="0"/>
        <w:rPr>
          <w:rFonts w:ascii="Tahoma" w:hAnsi="Tahoma" w:cs="Tahoma"/>
          <w:sz w:val="18"/>
          <w:szCs w:val="18"/>
          <w:lang w:val="nl-NL"/>
        </w:rPr>
      </w:pPr>
    </w:p>
    <w:p w:rsidR="00113634" w:rsidRPr="00964A77" w:rsidRDefault="00113634" w:rsidP="006C6786">
      <w:pPr>
        <w:pStyle w:val="ListParagraph1"/>
        <w:numPr>
          <w:ilvl w:val="0"/>
          <w:numId w:val="121"/>
        </w:numPr>
        <w:tabs>
          <w:tab w:val="left" w:pos="1440"/>
        </w:tabs>
        <w:spacing w:after="60"/>
        <w:contextualSpacing w:val="0"/>
        <w:rPr>
          <w:rFonts w:ascii="Tahoma" w:hAnsi="Tahoma" w:cs="Tahoma"/>
          <w:sz w:val="18"/>
          <w:szCs w:val="18"/>
          <w:lang w:val="nl-NL"/>
        </w:rPr>
      </w:pPr>
      <w:r w:rsidRPr="00964A77">
        <w:rPr>
          <w:rFonts w:ascii="Tahoma" w:hAnsi="Tahoma" w:cs="Tahoma"/>
          <w:sz w:val="18"/>
          <w:szCs w:val="18"/>
          <w:lang w:val="nl-NL"/>
        </w:rPr>
        <w:t>Voor elke EBS 2008 CAL Suite for Premium Users and Devices met actieve Software Assurance Dekking per 1 juli 2010 die de klant heeft, komt de klant in aanmerking voor de volgende gratis licenties:</w:t>
      </w:r>
    </w:p>
    <w:p w:rsidR="00113634" w:rsidRPr="00964A77" w:rsidRDefault="00113634" w:rsidP="006C6786">
      <w:pPr>
        <w:pStyle w:val="ListParagraph1"/>
        <w:numPr>
          <w:ilvl w:val="1"/>
          <w:numId w:val="122"/>
        </w:numPr>
        <w:tabs>
          <w:tab w:val="clear" w:pos="720"/>
        </w:tabs>
        <w:spacing w:after="60"/>
        <w:ind w:left="1980"/>
        <w:contextualSpacing w:val="0"/>
        <w:rPr>
          <w:rFonts w:ascii="Tahoma" w:hAnsi="Tahoma" w:cs="Tahoma"/>
          <w:sz w:val="18"/>
          <w:szCs w:val="18"/>
          <w:lang w:val="nl-NL"/>
        </w:rPr>
      </w:pPr>
      <w:r w:rsidRPr="00964A77">
        <w:rPr>
          <w:rFonts w:ascii="Tahoma" w:hAnsi="Tahoma" w:cs="Tahoma"/>
          <w:sz w:val="18"/>
          <w:szCs w:val="18"/>
          <w:lang w:val="nl-NL"/>
        </w:rPr>
        <w:t>1 CAL voor Windows Server 2008</w:t>
      </w:r>
    </w:p>
    <w:p w:rsidR="00113634" w:rsidRPr="00964A77" w:rsidRDefault="00113634" w:rsidP="006C6786">
      <w:pPr>
        <w:pStyle w:val="ListParagraph1"/>
        <w:numPr>
          <w:ilvl w:val="1"/>
          <w:numId w:val="122"/>
        </w:numPr>
        <w:tabs>
          <w:tab w:val="clear" w:pos="720"/>
        </w:tabs>
        <w:spacing w:after="60"/>
        <w:ind w:left="1980"/>
        <w:contextualSpacing w:val="0"/>
        <w:rPr>
          <w:rFonts w:ascii="Tahoma" w:hAnsi="Tahoma" w:cs="Tahoma"/>
          <w:sz w:val="18"/>
          <w:szCs w:val="18"/>
          <w:lang w:val="nl-NL"/>
        </w:rPr>
      </w:pPr>
      <w:r w:rsidRPr="00964A77">
        <w:rPr>
          <w:rFonts w:ascii="Tahoma" w:hAnsi="Tahoma" w:cs="Tahoma"/>
          <w:sz w:val="18"/>
          <w:szCs w:val="18"/>
          <w:lang w:val="nl-NL"/>
        </w:rPr>
        <w:t>CAL voor Exchange Server 2010 Standard</w:t>
      </w:r>
    </w:p>
    <w:p w:rsidR="00113634" w:rsidRPr="00964A77" w:rsidRDefault="00113634" w:rsidP="006C6786">
      <w:pPr>
        <w:pStyle w:val="ListParagraph1"/>
        <w:numPr>
          <w:ilvl w:val="1"/>
          <w:numId w:val="122"/>
        </w:numPr>
        <w:tabs>
          <w:tab w:val="clear" w:pos="720"/>
        </w:tabs>
        <w:spacing w:after="60"/>
        <w:ind w:left="1980"/>
        <w:contextualSpacing w:val="0"/>
        <w:rPr>
          <w:rFonts w:ascii="Tahoma" w:hAnsi="Tahoma" w:cs="Tahoma"/>
          <w:sz w:val="18"/>
          <w:szCs w:val="18"/>
          <w:lang w:val="nl-NL"/>
        </w:rPr>
      </w:pPr>
      <w:r w:rsidRPr="00964A77">
        <w:rPr>
          <w:rFonts w:ascii="Tahoma" w:hAnsi="Tahoma" w:cs="Tahoma"/>
          <w:sz w:val="18"/>
          <w:szCs w:val="18"/>
          <w:lang w:val="nl-NL"/>
        </w:rPr>
        <w:t>CAL voor SQL Server 2008 R2</w:t>
      </w:r>
    </w:p>
    <w:p w:rsidR="00113634" w:rsidRPr="00964A77" w:rsidRDefault="00113634" w:rsidP="006C6786">
      <w:pPr>
        <w:pStyle w:val="ListParagraph1"/>
        <w:numPr>
          <w:ilvl w:val="1"/>
          <w:numId w:val="122"/>
        </w:numPr>
        <w:tabs>
          <w:tab w:val="clear" w:pos="720"/>
        </w:tabs>
        <w:spacing w:after="60"/>
        <w:ind w:left="1980"/>
        <w:contextualSpacing w:val="0"/>
        <w:rPr>
          <w:rFonts w:ascii="Tahoma" w:hAnsi="Tahoma" w:cs="Tahoma"/>
          <w:sz w:val="18"/>
          <w:szCs w:val="18"/>
          <w:lang w:val="nl-NL"/>
        </w:rPr>
      </w:pPr>
      <w:r w:rsidRPr="00964A77">
        <w:rPr>
          <w:rFonts w:ascii="Tahoma" w:hAnsi="Tahoma" w:cs="Tahoma"/>
          <w:sz w:val="18"/>
          <w:szCs w:val="18"/>
          <w:lang w:val="nl-NL"/>
        </w:rPr>
        <w:t xml:space="preserve">1 Apparaat-SL of Gebruikers-SL voor Forefront Protection for Exchange Server 2010 </w:t>
      </w:r>
    </w:p>
    <w:p w:rsidR="00113634" w:rsidRPr="00964A77" w:rsidRDefault="00113634" w:rsidP="00E60393">
      <w:pPr>
        <w:pStyle w:val="ListParagraph1"/>
        <w:spacing w:after="60"/>
        <w:ind w:left="1980"/>
        <w:contextualSpacing w:val="0"/>
        <w:rPr>
          <w:rFonts w:ascii="Tahoma" w:hAnsi="Tahoma" w:cs="Tahoma"/>
          <w:sz w:val="18"/>
          <w:szCs w:val="18"/>
          <w:lang w:val="nl-NL"/>
        </w:rPr>
      </w:pPr>
      <w:r w:rsidRPr="00964A77">
        <w:rPr>
          <w:rFonts w:ascii="Tahoma" w:hAnsi="Tahoma" w:cs="Tahoma"/>
          <w:sz w:val="18"/>
          <w:szCs w:val="18"/>
          <w:lang w:val="nl-NL"/>
        </w:rPr>
        <w:t>(Als er, voordat de actieve Software Assurance dekking voor de kwalificerende EBS 2008</w:t>
      </w:r>
      <w:r w:rsidR="00E60393" w:rsidRPr="00964A77">
        <w:rPr>
          <w:rFonts w:ascii="Tahoma" w:hAnsi="Tahoma" w:cs="Tahoma"/>
          <w:sz w:val="18"/>
          <w:szCs w:val="18"/>
          <w:lang w:val="nl-NL"/>
        </w:rPr>
        <w:t> </w:t>
      </w:r>
      <w:r w:rsidRPr="00964A77">
        <w:rPr>
          <w:rFonts w:ascii="Tahoma" w:hAnsi="Tahoma" w:cs="Tahoma"/>
          <w:sz w:val="18"/>
          <w:szCs w:val="18"/>
          <w:lang w:val="nl-NL"/>
        </w:rPr>
        <w:t>CAL is verlopen, een nieuwe versie van deze producten beschikbaar is via het Volume</w:t>
      </w:r>
      <w:r w:rsidR="00E60393" w:rsidRPr="00964A77">
        <w:rPr>
          <w:rFonts w:ascii="Tahoma" w:hAnsi="Tahoma" w:cs="Tahoma"/>
          <w:sz w:val="18"/>
          <w:szCs w:val="18"/>
          <w:lang w:val="nl-NL"/>
        </w:rPr>
        <w:t> </w:t>
      </w:r>
      <w:r w:rsidRPr="00964A77">
        <w:rPr>
          <w:rFonts w:ascii="Tahoma" w:hAnsi="Tahoma" w:cs="Tahoma"/>
          <w:sz w:val="18"/>
          <w:szCs w:val="18"/>
          <w:lang w:val="nl-NL"/>
        </w:rPr>
        <w:t>Licensing-programma waarmee de klant de kwalificerende licenties heeft verkregen,</w:t>
      </w:r>
      <w:r w:rsidR="00E60393" w:rsidRPr="00964A77">
        <w:rPr>
          <w:rFonts w:ascii="Tahoma" w:hAnsi="Tahoma" w:cs="Tahoma"/>
          <w:sz w:val="18"/>
          <w:szCs w:val="18"/>
          <w:lang w:val="nl-NL"/>
        </w:rPr>
        <w:t> </w:t>
      </w:r>
      <w:r w:rsidRPr="00964A77">
        <w:rPr>
          <w:rFonts w:ascii="Tahoma" w:hAnsi="Tahoma" w:cs="Tahoma"/>
          <w:sz w:val="18"/>
          <w:szCs w:val="18"/>
          <w:lang w:val="nl-NL"/>
        </w:rPr>
        <w:t>komt de klant in aanmerking voor gebruik van CAL’s voor de nieuwe versie in</w:t>
      </w:r>
      <w:r w:rsidR="00E60393" w:rsidRPr="00964A77">
        <w:rPr>
          <w:rFonts w:ascii="Tahoma" w:hAnsi="Tahoma" w:cs="Tahoma"/>
          <w:sz w:val="18"/>
          <w:szCs w:val="18"/>
          <w:lang w:val="nl-NL"/>
        </w:rPr>
        <w:t> </w:t>
      </w:r>
      <w:r w:rsidRPr="00964A77">
        <w:rPr>
          <w:rFonts w:ascii="Tahoma" w:hAnsi="Tahoma" w:cs="Tahoma"/>
          <w:sz w:val="18"/>
          <w:szCs w:val="18"/>
          <w:lang w:val="nl-NL"/>
        </w:rPr>
        <w:t>plaats van de oude).</w:t>
      </w:r>
    </w:p>
    <w:p w:rsidR="001E3F07" w:rsidRPr="00FB6BEA" w:rsidRDefault="00113634" w:rsidP="00A434A4">
      <w:pPr>
        <w:ind w:left="720"/>
        <w:rPr>
          <w:rFonts w:cs="Tahoma"/>
          <w:lang w:val="nl-NL"/>
        </w:rPr>
      </w:pPr>
      <w:r w:rsidRPr="00FB6BEA">
        <w:rPr>
          <w:rFonts w:cs="Tahoma"/>
          <w:szCs w:val="18"/>
          <w:lang w:val="nl-NL"/>
        </w:rPr>
        <w:t>De Volume Licensing Overeenkomst van de klant en deze productaantekening zijn bewijs van deze gratis CAL’s</w:t>
      </w:r>
      <w:r w:rsidR="0072791E">
        <w:rPr>
          <w:rFonts w:cs="Tahoma"/>
          <w:szCs w:val="18"/>
          <w:lang w:val="nl-NL"/>
        </w:rPr>
        <w:t xml:space="preserve">. </w:t>
      </w:r>
      <w:r w:rsidRPr="00FB6BEA">
        <w:rPr>
          <w:rFonts w:cs="Tahoma"/>
          <w:szCs w:val="18"/>
          <w:lang w:val="nl-NL"/>
        </w:rPr>
        <w:t>Voor het gebruik van de software met gratis CAL’s gelden de Product Use Rights voor het betreffende product en de voorwaarden van de overeenkomst van de klant</w:t>
      </w:r>
      <w:r w:rsidR="0072791E">
        <w:rPr>
          <w:rFonts w:cs="Tahoma"/>
          <w:szCs w:val="18"/>
          <w:lang w:val="nl-NL"/>
        </w:rPr>
        <w:t xml:space="preserve">. </w:t>
      </w:r>
      <w:r w:rsidRPr="00FB6BEA">
        <w:rPr>
          <w:rFonts w:cs="Tahoma"/>
          <w:szCs w:val="18"/>
          <w:lang w:val="nl-NL"/>
        </w:rPr>
        <w:t>Het gebruiksrecht voor software op grond van de gratis CAL’s vervalt op het moment dat het gebruiksrecht voor software op grond van de kwalificerende CAL’s afloopt</w:t>
      </w:r>
      <w:r w:rsidR="0072791E">
        <w:rPr>
          <w:rFonts w:cs="Tahoma"/>
          <w:szCs w:val="18"/>
          <w:lang w:val="nl-NL"/>
        </w:rPr>
        <w:t xml:space="preserve">. </w:t>
      </w:r>
      <w:r w:rsidRPr="00FB6BEA">
        <w:rPr>
          <w:rFonts w:cs="Tahoma"/>
          <w:szCs w:val="18"/>
          <w:lang w:val="nl-NL"/>
        </w:rPr>
        <w:t>In alle gevallen kunnen de gratis CAL’s niet apart van de kwalificerende CAL’s worden overgedragen.</w:t>
      </w:r>
      <w:bookmarkStart w:id="1551" w:name="_107_Windows_Azure"/>
      <w:bookmarkEnd w:id="1551"/>
    </w:p>
    <w:p w:rsidR="00DD7307" w:rsidRDefault="00DD7307">
      <w:pPr>
        <w:rPr>
          <w:rFonts w:cs="Tahoma"/>
          <w:lang w:val="nl-NL"/>
        </w:rPr>
      </w:pPr>
      <w:bookmarkStart w:id="1552" w:name="Srv_109HPCServer2008_R2Suite"/>
      <w:bookmarkStart w:id="1553" w:name="_Toc336338365"/>
      <w:bookmarkStart w:id="1554" w:name="Srv_96WindowsHighPerfCompSvr08"/>
      <w:bookmarkStart w:id="1555" w:name="Srv_94HPCServer2008_R2Suite"/>
      <w:bookmarkStart w:id="1556" w:name="Srv_106HPCServer2008_R2Suite"/>
    </w:p>
    <w:p w:rsidR="006406A8" w:rsidRPr="00FB6BEA" w:rsidRDefault="006406A8">
      <w:pPr>
        <w:rPr>
          <w:rFonts w:cs="Tahoma"/>
          <w:lang w:val="nl-NL"/>
        </w:rPr>
      </w:pPr>
    </w:p>
    <w:p w:rsidR="00023FE7" w:rsidRPr="00FB6BEA" w:rsidRDefault="000E260B" w:rsidP="00EF2279">
      <w:pPr>
        <w:pStyle w:val="Heading3"/>
        <w:rPr>
          <w:rFonts w:ascii="Tahoma" w:hAnsi="Tahoma" w:cs="Tahoma"/>
          <w:lang w:val="nl-NL"/>
        </w:rPr>
      </w:pPr>
      <w:bookmarkStart w:id="1557" w:name="_98_Windows_HPC"/>
      <w:bookmarkStart w:id="1558" w:name="_Toc346276025"/>
      <w:bookmarkEnd w:id="1557"/>
      <w:r w:rsidRPr="00FB6BEA">
        <w:rPr>
          <w:rFonts w:ascii="Tahoma" w:hAnsi="Tahoma" w:cs="Tahoma"/>
          <w:caps/>
          <w:color w:val="F66400"/>
          <w:sz w:val="22"/>
          <w:vertAlign w:val="superscript"/>
          <w:lang w:val="nl-NL"/>
        </w:rPr>
        <w:t>9</w:t>
      </w:r>
      <w:r w:rsidR="006B0E0C">
        <w:rPr>
          <w:rFonts w:ascii="Tahoma" w:hAnsi="Tahoma" w:cs="Tahoma"/>
          <w:caps/>
          <w:color w:val="F66400"/>
          <w:sz w:val="22"/>
          <w:vertAlign w:val="superscript"/>
          <w:lang w:val="nl-NL"/>
        </w:rPr>
        <w:t>9</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Windows HPC Server 2008 R2 Suite</w:t>
      </w:r>
      <w:bookmarkEnd w:id="1552"/>
      <w:bookmarkEnd w:id="1553"/>
      <w:bookmarkEnd w:id="1558"/>
    </w:p>
    <w:bookmarkEnd w:id="1554"/>
    <w:bookmarkEnd w:id="1555"/>
    <w:bookmarkEnd w:id="1556"/>
    <w:p w:rsidR="00023FE7" w:rsidRPr="00FB6BEA" w:rsidRDefault="00023FE7" w:rsidP="00A434A4">
      <w:pPr>
        <w:pStyle w:val="EndnoteText"/>
        <w:rPr>
          <w:rFonts w:ascii="Tahoma" w:hAnsi="Tahoma" w:cs="Tahoma"/>
          <w:lang w:val="nl-NL"/>
        </w:rPr>
      </w:pPr>
    </w:p>
    <w:p w:rsidR="00A434A4" w:rsidRPr="00FB6BEA" w:rsidRDefault="001978C7" w:rsidP="00A434A4">
      <w:pPr>
        <w:spacing w:after="60"/>
        <w:ind w:left="720"/>
        <w:rPr>
          <w:rFonts w:cs="Tahoma"/>
          <w:lang w:val="nl-NL"/>
        </w:rPr>
      </w:pPr>
      <w:r w:rsidRPr="00FB6BEA">
        <w:rPr>
          <w:rFonts w:cs="Tahoma"/>
          <w:b/>
          <w:color w:val="000000"/>
          <w:lang w:val="nl-NL"/>
        </w:rPr>
        <w:t>Licentieverleningen, gekoppeld aan einde levensduur HPC Server Suite</w:t>
      </w:r>
    </w:p>
    <w:p w:rsidR="001978C7" w:rsidRPr="00FB6BEA" w:rsidRDefault="001978C7" w:rsidP="009F7B2E">
      <w:pPr>
        <w:ind w:left="720"/>
        <w:rPr>
          <w:rFonts w:cs="Tahoma"/>
          <w:lang w:val="nl-NL"/>
        </w:rPr>
      </w:pPr>
      <w:r w:rsidRPr="00FB6BEA">
        <w:rPr>
          <w:rFonts w:cs="Tahoma"/>
          <w:color w:val="000000"/>
          <w:lang w:val="nl-NL"/>
        </w:rPr>
        <w:t>HPC Server Suite 2008 R2 is de laatste versie van HPC Server Suite. Volume licensing-klanten die op 1</w:t>
      </w:r>
      <w:r w:rsidR="009F7B2E">
        <w:rPr>
          <w:rFonts w:cs="Tahoma"/>
          <w:color w:val="000000"/>
          <w:lang w:val="nl-NL"/>
        </w:rPr>
        <w:t> </w:t>
      </w:r>
      <w:r w:rsidRPr="00FB6BEA">
        <w:rPr>
          <w:rFonts w:cs="Tahoma"/>
          <w:color w:val="000000"/>
          <w:lang w:val="nl-NL"/>
        </w:rPr>
        <w:t>september 2012 of per de datum dat Windows Server 2012 voor het eerst beschikbaar is voor downloaden op de Volume Licensing Service Center, indien dit eerder is (“Kwalificerende Licenties”), beschikken over Software Assurance voor HPC Server Suite-licenties, mogen</w:t>
      </w:r>
      <w:r w:rsidRPr="00FB6BEA">
        <w:rPr>
          <w:rFonts w:eastAsia="Calibri" w:cs="Tahoma"/>
          <w:szCs w:val="18"/>
          <w:lang w:val="nl-NL"/>
        </w:rPr>
        <w:t xml:space="preserve"> een upgrade uitvoeren naar Windows Server 2012 Standard-software en deze software gebruiken in plaats van HPC Server Suite. Om deze upgrade mogelijk te maken wordt ervan uitgegaan dat aan de klant voor elke Kwalificerende Licentie die de klant bezit, één Windows Server 2012 Standard-processorlicentie wordt verleend wanneer Windows Server 2012 beschikbaar is.</w:t>
      </w:r>
    </w:p>
    <w:p w:rsidR="00A434A4" w:rsidRPr="00FB6BEA" w:rsidRDefault="00A434A4" w:rsidP="00A434A4">
      <w:pPr>
        <w:ind w:left="720"/>
        <w:rPr>
          <w:rFonts w:cs="Tahoma"/>
          <w:lang w:val="nl-NL"/>
        </w:rPr>
      </w:pPr>
    </w:p>
    <w:p w:rsidR="001978C7" w:rsidRPr="00964A77" w:rsidRDefault="001978C7" w:rsidP="006C6786">
      <w:pPr>
        <w:numPr>
          <w:ilvl w:val="0"/>
          <w:numId w:val="53"/>
        </w:numPr>
        <w:tabs>
          <w:tab w:val="left" w:pos="1440"/>
        </w:tabs>
        <w:spacing w:after="60"/>
        <w:ind w:left="1440"/>
        <w:rPr>
          <w:rFonts w:cs="Tahoma"/>
          <w:lang w:val="nl-NL"/>
        </w:rPr>
      </w:pPr>
      <w:r w:rsidRPr="00FB6BEA">
        <w:rPr>
          <w:rFonts w:eastAsia="Calibri" w:cs="Tahoma"/>
          <w:szCs w:val="18"/>
          <w:lang w:val="nl-NL"/>
        </w:rPr>
        <w:t>Licenties die in het kader van deze regeling worden verleend, zijn inclusief Software Assurance-dekking</w:t>
      </w:r>
      <w:r w:rsidR="0072791E">
        <w:rPr>
          <w:rFonts w:eastAsia="Calibri" w:cs="Tahoma"/>
          <w:szCs w:val="18"/>
          <w:lang w:val="nl-NL"/>
        </w:rPr>
        <w:t xml:space="preserve">. </w:t>
      </w:r>
      <w:r w:rsidRPr="00FB6BEA">
        <w:rPr>
          <w:rFonts w:eastAsia="Calibri" w:cs="Tahoma"/>
          <w:szCs w:val="18"/>
          <w:lang w:val="nl-NL"/>
        </w:rPr>
        <w:t>Deze dekking vervalt op het moment dat de overeenkomstige dekking van de Kwalificerende Licentie vervalt.</w:t>
      </w:r>
    </w:p>
    <w:p w:rsidR="00964A77" w:rsidRPr="00FB6BEA" w:rsidRDefault="00964A77" w:rsidP="00964A77">
      <w:pPr>
        <w:tabs>
          <w:tab w:val="left" w:pos="1440"/>
        </w:tabs>
        <w:spacing w:after="60"/>
        <w:ind w:left="1440"/>
        <w:rPr>
          <w:rFonts w:cs="Tahoma"/>
          <w:lang w:val="nl-NL"/>
        </w:rPr>
      </w:pPr>
    </w:p>
    <w:p w:rsidR="001978C7" w:rsidRPr="00FB6BEA" w:rsidRDefault="001978C7" w:rsidP="006C6786">
      <w:pPr>
        <w:numPr>
          <w:ilvl w:val="0"/>
          <w:numId w:val="53"/>
        </w:numPr>
        <w:tabs>
          <w:tab w:val="left" w:pos="1440"/>
        </w:tabs>
        <w:spacing w:after="60"/>
        <w:ind w:left="1440"/>
        <w:rPr>
          <w:rFonts w:cs="Tahoma"/>
          <w:lang w:val="nl-NL"/>
        </w:rPr>
      </w:pPr>
      <w:r w:rsidRPr="00FB6BEA">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1978C7" w:rsidRPr="00FB6BEA" w:rsidRDefault="001978C7" w:rsidP="006C6786">
      <w:pPr>
        <w:numPr>
          <w:ilvl w:val="0"/>
          <w:numId w:val="53"/>
        </w:numPr>
        <w:tabs>
          <w:tab w:val="left" w:pos="1440"/>
        </w:tabs>
        <w:spacing w:after="60"/>
        <w:ind w:left="1440"/>
        <w:rPr>
          <w:rFonts w:cs="Tahoma"/>
          <w:lang w:val="nl-NL"/>
        </w:rPr>
      </w:pPr>
      <w:r w:rsidRPr="00FB6BEA">
        <w:rPr>
          <w:rFonts w:eastAsia="Calibri" w:cs="Tahoma"/>
          <w:szCs w:val="18"/>
          <w:lang w:val="nl-NL"/>
        </w:rPr>
        <w:t>Na een upgrade naar Windows Server 2012 Standard in het kader van deze regeling zijn de bestaande Kwalificerende Licenties voor HPC Server Suite niet langer geldig.</w:t>
      </w:r>
    </w:p>
    <w:p w:rsidR="001978C7" w:rsidRPr="00FB6BEA" w:rsidRDefault="001978C7" w:rsidP="006C6786">
      <w:pPr>
        <w:numPr>
          <w:ilvl w:val="0"/>
          <w:numId w:val="57"/>
        </w:numPr>
        <w:tabs>
          <w:tab w:val="left" w:pos="1440"/>
        </w:tabs>
        <w:spacing w:after="60"/>
        <w:ind w:left="1440"/>
        <w:rPr>
          <w:rFonts w:cs="Tahoma"/>
          <w:lang w:val="nl-NL"/>
        </w:rPr>
      </w:pPr>
      <w:r w:rsidRPr="00FB6BEA">
        <w:rPr>
          <w:rFonts w:cs="Tahoma"/>
          <w:color w:val="000000"/>
          <w:lang w:val="nl-NL"/>
        </w:rPr>
        <w:t>HPC Server Suite</w:t>
      </w:r>
      <w:r w:rsidRPr="00FB6BEA">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1978C7" w:rsidRPr="00FB6BEA" w:rsidRDefault="001978C7" w:rsidP="006C6786">
      <w:pPr>
        <w:numPr>
          <w:ilvl w:val="0"/>
          <w:numId w:val="57"/>
        </w:numPr>
        <w:tabs>
          <w:tab w:val="left" w:pos="1440"/>
        </w:tabs>
        <w:spacing w:after="60"/>
        <w:ind w:left="1440"/>
        <w:rPr>
          <w:rFonts w:cs="Tahoma"/>
          <w:lang w:val="nl-NL"/>
        </w:rPr>
      </w:pPr>
      <w:r w:rsidRPr="00FB6BEA">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DE4110" w:rsidRPr="00FB6BEA" w:rsidRDefault="001978C7" w:rsidP="006C6786">
      <w:pPr>
        <w:numPr>
          <w:ilvl w:val="0"/>
          <w:numId w:val="57"/>
        </w:numPr>
        <w:tabs>
          <w:tab w:val="left" w:pos="1440"/>
        </w:tabs>
        <w:spacing w:after="60"/>
        <w:ind w:left="1440"/>
        <w:rPr>
          <w:rFonts w:cs="Tahoma"/>
          <w:lang w:val="nl-NL"/>
        </w:rPr>
      </w:pPr>
      <w:r w:rsidRPr="00FB6BEA">
        <w:rPr>
          <w:rFonts w:cs="Tahoma"/>
          <w:bCs/>
          <w:color w:val="000000"/>
          <w:szCs w:val="18"/>
          <w:lang w:val="nl-NL"/>
        </w:rPr>
        <w:t>Zie ook de opmerkingen bij de product list met betrekking tot Windows Server 2008 R2 HPC Edition &amp; HPC Pack 2008 R2 Enterprise.</w:t>
      </w:r>
      <w:bookmarkStart w:id="1559" w:name="_109_Windows®_Intune"/>
      <w:bookmarkEnd w:id="1559"/>
    </w:p>
    <w:p w:rsidR="009F7B2E" w:rsidRDefault="009F7B2E" w:rsidP="00A434A4">
      <w:pPr>
        <w:tabs>
          <w:tab w:val="left" w:pos="1440"/>
        </w:tabs>
        <w:ind w:left="1080"/>
        <w:contextualSpacing/>
        <w:rPr>
          <w:rFonts w:cs="Tahoma"/>
          <w:lang w:val="nl-NL"/>
        </w:rPr>
      </w:pPr>
    </w:p>
    <w:p w:rsidR="00964A77" w:rsidRPr="00FB6BEA" w:rsidRDefault="00964A77" w:rsidP="00E60393">
      <w:pPr>
        <w:ind w:left="720"/>
        <w:rPr>
          <w:rFonts w:cs="Tahoma"/>
          <w:lang w:val="nl-NL"/>
        </w:rPr>
      </w:pPr>
    </w:p>
    <w:p w:rsidR="008779BC" w:rsidRPr="00CD452D" w:rsidRDefault="000E260B" w:rsidP="00A434A4">
      <w:pPr>
        <w:pStyle w:val="Heading2"/>
        <w:ind w:left="0"/>
        <w:rPr>
          <w:rFonts w:ascii="Tahoma" w:hAnsi="Tahoma" w:cs="Tahoma"/>
        </w:rPr>
      </w:pPr>
      <w:bookmarkStart w:id="1560" w:name="_100_Windows_Multipoint"/>
      <w:bookmarkStart w:id="1561" w:name="_Toc336338367"/>
      <w:bookmarkStart w:id="1562" w:name="_Toc346276027"/>
      <w:bookmarkEnd w:id="1560"/>
      <w:r w:rsidRPr="00CD452D">
        <w:rPr>
          <w:rFonts w:ascii="Tahoma" w:hAnsi="Tahoma" w:cs="Tahoma"/>
          <w:caps/>
          <w:color w:val="FA6500"/>
          <w:sz w:val="22"/>
          <w:vertAlign w:val="superscript"/>
        </w:rPr>
        <w:t>100</w:t>
      </w:r>
      <w:r w:rsidR="004A4569">
        <w:rPr>
          <w:rFonts w:ascii="Tahoma" w:hAnsi="Tahoma" w:cs="Tahoma"/>
          <w:caps/>
          <w:color w:val="FA6500"/>
          <w:sz w:val="22"/>
          <w:vertAlign w:val="superscript"/>
        </w:rPr>
        <w:t xml:space="preserve"> </w:t>
      </w:r>
      <w:r w:rsidRPr="00CD452D">
        <w:rPr>
          <w:rFonts w:ascii="Tahoma" w:hAnsi="Tahoma" w:cs="Tahoma"/>
          <w:color w:val="FA6500"/>
          <w:sz w:val="22"/>
        </w:rPr>
        <w:t xml:space="preserve">Windows Multipoint Server </w:t>
      </w:r>
      <w:bookmarkEnd w:id="1561"/>
      <w:r w:rsidRPr="00CD452D">
        <w:rPr>
          <w:rFonts w:ascii="Tahoma" w:hAnsi="Tahoma" w:cs="Tahoma"/>
          <w:color w:val="FA6500"/>
          <w:sz w:val="22"/>
        </w:rPr>
        <w:t>2012 Standard</w:t>
      </w:r>
      <w:bookmarkEnd w:id="1562"/>
    </w:p>
    <w:p w:rsidR="00A434A4" w:rsidRPr="006406A8" w:rsidRDefault="00A434A4" w:rsidP="00A434A4">
      <w:pPr>
        <w:rPr>
          <w:rFonts w:cs="Tahoma"/>
          <w:sz w:val="16"/>
          <w:szCs w:val="16"/>
        </w:rPr>
      </w:pPr>
    </w:p>
    <w:p w:rsidR="00F745E1" w:rsidRPr="00CD452D" w:rsidRDefault="008779BC" w:rsidP="00A434A4">
      <w:pPr>
        <w:ind w:left="720"/>
        <w:rPr>
          <w:rFonts w:cs="Tahoma"/>
        </w:rPr>
      </w:pPr>
      <w:r w:rsidRPr="00CD452D">
        <w:rPr>
          <w:rFonts w:eastAsia="Calibri" w:cs="Tahoma"/>
          <w:color w:val="000000"/>
          <w:szCs w:val="18"/>
        </w:rPr>
        <w:t>Windows Multipoint Server 2012 Standard is de nieuwe versie van Windows Multipoint Server 2011 Standard.</w:t>
      </w:r>
    </w:p>
    <w:p w:rsidR="00A434A4" w:rsidRPr="006406A8" w:rsidRDefault="00A434A4" w:rsidP="00A434A4">
      <w:pPr>
        <w:rPr>
          <w:rFonts w:cs="Tahoma"/>
          <w:sz w:val="16"/>
          <w:szCs w:val="16"/>
        </w:rPr>
      </w:pPr>
    </w:p>
    <w:p w:rsidR="006406A8" w:rsidRPr="006406A8" w:rsidRDefault="006406A8" w:rsidP="00A434A4">
      <w:pPr>
        <w:rPr>
          <w:rFonts w:cs="Tahoma"/>
          <w:sz w:val="16"/>
          <w:szCs w:val="16"/>
        </w:rPr>
      </w:pPr>
    </w:p>
    <w:p w:rsidR="00092F30" w:rsidRPr="00CD452D" w:rsidRDefault="000E260B" w:rsidP="00A434A4">
      <w:pPr>
        <w:pStyle w:val="Heading2"/>
        <w:ind w:left="0"/>
        <w:rPr>
          <w:rFonts w:ascii="Tahoma" w:hAnsi="Tahoma" w:cs="Tahoma"/>
        </w:rPr>
      </w:pPr>
      <w:bookmarkStart w:id="1563" w:name="_101_Windows_Multipoint"/>
      <w:bookmarkStart w:id="1564" w:name="_Toc336338368"/>
      <w:bookmarkStart w:id="1565" w:name="Srv_103WinMultipointSvr2011Premium"/>
      <w:bookmarkStart w:id="1566" w:name="Srv_107WinMultipointSvr2011Premium"/>
      <w:bookmarkStart w:id="1567" w:name="Srv_111WinMultipointSvr2011Premium"/>
      <w:bookmarkStart w:id="1568" w:name="_Toc346276028"/>
      <w:bookmarkEnd w:id="1563"/>
      <w:r w:rsidRPr="00CD452D">
        <w:rPr>
          <w:rFonts w:ascii="Tahoma" w:hAnsi="Tahoma" w:cs="Tahoma"/>
          <w:caps/>
          <w:color w:val="FA6500"/>
          <w:sz w:val="22"/>
          <w:szCs w:val="22"/>
          <w:vertAlign w:val="superscript"/>
        </w:rPr>
        <w:t>101</w:t>
      </w:r>
      <w:r w:rsidR="004A4569">
        <w:rPr>
          <w:rFonts w:ascii="Tahoma" w:hAnsi="Tahoma" w:cs="Tahoma"/>
          <w:caps/>
          <w:color w:val="FA6500"/>
          <w:sz w:val="22"/>
          <w:szCs w:val="22"/>
          <w:vertAlign w:val="superscript"/>
        </w:rPr>
        <w:t xml:space="preserve"> </w:t>
      </w:r>
      <w:r w:rsidRPr="00CD452D">
        <w:rPr>
          <w:rFonts w:ascii="Tahoma" w:hAnsi="Tahoma" w:cs="Tahoma"/>
          <w:color w:val="FA6500"/>
          <w:sz w:val="22"/>
        </w:rPr>
        <w:t xml:space="preserve">Windows Multipoint Server </w:t>
      </w:r>
      <w:bookmarkEnd w:id="1564"/>
      <w:r w:rsidRPr="00CD452D">
        <w:rPr>
          <w:rFonts w:ascii="Tahoma" w:hAnsi="Tahoma" w:cs="Tahoma"/>
          <w:color w:val="FA6500"/>
          <w:sz w:val="22"/>
        </w:rPr>
        <w:t>2012 Premium</w:t>
      </w:r>
      <w:bookmarkEnd w:id="1565"/>
      <w:bookmarkEnd w:id="1566"/>
      <w:bookmarkEnd w:id="1567"/>
      <w:bookmarkEnd w:id="1568"/>
    </w:p>
    <w:p w:rsidR="00A434A4" w:rsidRPr="006406A8" w:rsidRDefault="00A434A4" w:rsidP="00A434A4">
      <w:pPr>
        <w:rPr>
          <w:rFonts w:cs="Tahoma"/>
          <w:sz w:val="16"/>
          <w:szCs w:val="16"/>
        </w:rPr>
      </w:pPr>
    </w:p>
    <w:p w:rsidR="00F745E1" w:rsidRPr="00CD452D" w:rsidRDefault="00092F30" w:rsidP="00A434A4">
      <w:pPr>
        <w:ind w:left="720"/>
        <w:rPr>
          <w:rFonts w:cs="Tahoma"/>
        </w:rPr>
      </w:pPr>
      <w:r w:rsidRPr="00CD452D">
        <w:rPr>
          <w:rFonts w:eastAsia="Calibri" w:cs="Tahoma"/>
          <w:color w:val="000000"/>
          <w:szCs w:val="18"/>
        </w:rPr>
        <w:t>Windows Multipoint Server 2012 Premium is de nieuwe versie van Windows Multipoint Server 2011 Premium.</w:t>
      </w:r>
      <w:bookmarkStart w:id="1569" w:name="_Toc280612355"/>
    </w:p>
    <w:p w:rsidR="00DD7307" w:rsidRPr="006406A8" w:rsidRDefault="00DD7307">
      <w:pPr>
        <w:rPr>
          <w:rFonts w:cs="Tahoma"/>
          <w:sz w:val="16"/>
          <w:szCs w:val="16"/>
        </w:rPr>
      </w:pPr>
      <w:bookmarkStart w:id="1570" w:name="Srv_104WinMultipointSvr2011CAL"/>
      <w:bookmarkStart w:id="1571" w:name="Srv_108WinMultipointSvr2011CAL"/>
      <w:bookmarkStart w:id="1572" w:name="Srv_112WinMultipointSvr2011CAL"/>
    </w:p>
    <w:p w:rsidR="006406A8" w:rsidRPr="006406A8" w:rsidRDefault="006406A8">
      <w:pPr>
        <w:rPr>
          <w:rFonts w:cs="Tahoma"/>
          <w:sz w:val="16"/>
          <w:szCs w:val="16"/>
        </w:rPr>
      </w:pPr>
    </w:p>
    <w:p w:rsidR="00092F30" w:rsidRPr="00CD452D" w:rsidRDefault="000E260B" w:rsidP="00092F30">
      <w:pPr>
        <w:pStyle w:val="Heading2"/>
        <w:ind w:left="0"/>
        <w:rPr>
          <w:rFonts w:ascii="Tahoma" w:hAnsi="Tahoma" w:cs="Tahoma"/>
        </w:rPr>
      </w:pPr>
      <w:bookmarkStart w:id="1573" w:name="_102_Windows_Multipoint"/>
      <w:bookmarkStart w:id="1574" w:name="_Toc346276029"/>
      <w:bookmarkEnd w:id="1573"/>
      <w:r w:rsidRPr="00CD452D">
        <w:rPr>
          <w:rFonts w:ascii="Tahoma" w:hAnsi="Tahoma" w:cs="Tahoma"/>
          <w:caps/>
          <w:color w:val="FA6500"/>
          <w:sz w:val="22"/>
          <w:szCs w:val="22"/>
          <w:vertAlign w:val="superscript"/>
        </w:rPr>
        <w:t>102</w:t>
      </w:r>
      <w:r w:rsidRPr="00CD452D">
        <w:rPr>
          <w:rFonts w:ascii="Tahoma" w:hAnsi="Tahoma" w:cs="Tahoma"/>
          <w:color w:val="FA6500"/>
          <w:sz w:val="22"/>
          <w:szCs w:val="22"/>
        </w:rPr>
        <w:t xml:space="preserve"> Windows </w:t>
      </w:r>
      <w:bookmarkEnd w:id="1569"/>
      <w:r w:rsidRPr="00CD452D">
        <w:rPr>
          <w:rFonts w:ascii="Tahoma" w:hAnsi="Tahoma" w:cs="Tahoma"/>
          <w:color w:val="FA6500"/>
          <w:sz w:val="22"/>
          <w:szCs w:val="22"/>
        </w:rPr>
        <w:t>Multipoint Server 2012 CAL</w:t>
      </w:r>
      <w:bookmarkEnd w:id="1574"/>
    </w:p>
    <w:bookmarkEnd w:id="1570"/>
    <w:bookmarkEnd w:id="1571"/>
    <w:bookmarkEnd w:id="1572"/>
    <w:p w:rsidR="00092F30" w:rsidRPr="006406A8" w:rsidRDefault="00092F30" w:rsidP="00092F30">
      <w:pPr>
        <w:ind w:firstLine="360"/>
        <w:rPr>
          <w:rFonts w:cs="Tahoma"/>
          <w:sz w:val="16"/>
          <w:szCs w:val="16"/>
        </w:rPr>
      </w:pPr>
    </w:p>
    <w:p w:rsidR="0008452D" w:rsidRPr="00CD452D" w:rsidRDefault="00092F30" w:rsidP="00A434A4">
      <w:pPr>
        <w:ind w:left="720"/>
        <w:rPr>
          <w:rFonts w:cs="Tahoma"/>
        </w:rPr>
      </w:pPr>
      <w:r w:rsidRPr="00CD452D">
        <w:rPr>
          <w:rFonts w:eastAsia="Calibri" w:cs="Tahoma"/>
          <w:color w:val="000000"/>
          <w:szCs w:val="18"/>
        </w:rPr>
        <w:t>Windows Multipoint Server 2012 CAL is de nieuwe versie van Windows Multipoint Server 2011 CAL.</w:t>
      </w:r>
    </w:p>
    <w:p w:rsidR="00964A77" w:rsidRDefault="00964A77" w:rsidP="00A434A4">
      <w:pPr>
        <w:rPr>
          <w:rFonts w:cs="Tahoma"/>
          <w:sz w:val="16"/>
          <w:szCs w:val="16"/>
        </w:rPr>
      </w:pPr>
    </w:p>
    <w:p w:rsidR="00964A77" w:rsidRPr="006406A8" w:rsidRDefault="00964A77" w:rsidP="00A434A4">
      <w:pPr>
        <w:rPr>
          <w:rFonts w:cs="Tahoma"/>
          <w:sz w:val="16"/>
          <w:szCs w:val="16"/>
        </w:rPr>
      </w:pPr>
    </w:p>
    <w:p w:rsidR="00023FE7" w:rsidRPr="00CD452D" w:rsidRDefault="000E260B" w:rsidP="00EF2279">
      <w:pPr>
        <w:pStyle w:val="Heading3"/>
        <w:ind w:left="360" w:hanging="360"/>
        <w:rPr>
          <w:rFonts w:ascii="Tahoma" w:hAnsi="Tahoma" w:cs="Tahoma"/>
        </w:rPr>
      </w:pPr>
      <w:bookmarkStart w:id="1575" w:name="_103_Windows_Server"/>
      <w:bookmarkStart w:id="1576" w:name="_Toc336338369"/>
      <w:bookmarkStart w:id="1577" w:name="_Toc346276030"/>
      <w:bookmarkStart w:id="1578" w:name="Srv_97WinSvr08HighPerfCompandHyperV"/>
      <w:bookmarkStart w:id="1579" w:name="Srv_98WinSvr08HighPerfCompandHyperV"/>
      <w:bookmarkStart w:id="1580" w:name="Srv_110WinSvr08R2HPC"/>
      <w:bookmarkStart w:id="1581" w:name="Srv_114WinSvr08R2HPC"/>
      <w:bookmarkEnd w:id="1575"/>
      <w:r w:rsidRPr="00CD452D">
        <w:rPr>
          <w:rFonts w:ascii="Tahoma" w:hAnsi="Tahoma" w:cs="Tahoma"/>
          <w:caps/>
          <w:color w:val="F66400"/>
          <w:sz w:val="22"/>
          <w:vertAlign w:val="superscript"/>
        </w:rPr>
        <w:t>103</w:t>
      </w:r>
      <w:r w:rsidRPr="00CD452D">
        <w:rPr>
          <w:rFonts w:ascii="Tahoma" w:hAnsi="Tahoma" w:cs="Tahoma"/>
          <w:color w:val="F66400"/>
          <w:sz w:val="22"/>
        </w:rPr>
        <w:t xml:space="preserve"> Windows Server 2008 R2 HPC</w:t>
      </w:r>
      <w:r w:rsidRPr="00CD452D">
        <w:rPr>
          <w:rStyle w:val="Heading3Char"/>
          <w:rFonts w:ascii="Tahoma" w:hAnsi="Tahoma" w:cs="Tahoma"/>
          <w:b/>
          <w:color w:val="F66400"/>
          <w:sz w:val="22"/>
        </w:rPr>
        <w:t xml:space="preserve"> Edition</w:t>
      </w:r>
      <w:bookmarkEnd w:id="1576"/>
      <w:bookmarkEnd w:id="1577"/>
    </w:p>
    <w:bookmarkEnd w:id="1578"/>
    <w:bookmarkEnd w:id="1579"/>
    <w:bookmarkEnd w:id="1580"/>
    <w:bookmarkEnd w:id="1581"/>
    <w:p w:rsidR="00023FE7" w:rsidRPr="006406A8" w:rsidRDefault="00023FE7" w:rsidP="00A434A4">
      <w:pPr>
        <w:rPr>
          <w:rFonts w:cs="Tahoma"/>
          <w:sz w:val="16"/>
          <w:szCs w:val="16"/>
        </w:rPr>
      </w:pPr>
    </w:p>
    <w:p w:rsidR="00A434A4" w:rsidRPr="00CD452D" w:rsidRDefault="001978C7" w:rsidP="00A434A4">
      <w:pPr>
        <w:spacing w:after="60"/>
        <w:ind w:left="720"/>
        <w:rPr>
          <w:rFonts w:cs="Tahoma"/>
        </w:rPr>
      </w:pPr>
      <w:r w:rsidRPr="00CD452D">
        <w:rPr>
          <w:rFonts w:cs="Tahoma"/>
          <w:b/>
          <w:color w:val="000000"/>
        </w:rPr>
        <w:t>Licentieverleningen, gekoppeld aan einde levensduur Windows Server HPC Edition</w:t>
      </w:r>
    </w:p>
    <w:p w:rsidR="001978C7" w:rsidRPr="00FB6BEA" w:rsidRDefault="001978C7" w:rsidP="00410C6D">
      <w:pPr>
        <w:ind w:left="720"/>
        <w:rPr>
          <w:rFonts w:cs="Tahoma"/>
          <w:lang w:val="nl-NL"/>
        </w:rPr>
      </w:pPr>
      <w:r w:rsidRPr="00FB6BEA">
        <w:rPr>
          <w:rFonts w:cs="Tahoma"/>
          <w:color w:val="000000"/>
          <w:lang w:val="nl-NL"/>
        </w:rPr>
        <w:t>Windows Server 2008 R2 is de laatste versie van Windows Server HPC Edition. Volume licensing-klanten die</w:t>
      </w:r>
      <w:r w:rsidR="00410C6D" w:rsidRPr="00FB6BEA">
        <w:rPr>
          <w:rFonts w:cs="Tahoma"/>
          <w:color w:val="000000"/>
          <w:lang w:val="nl-NL"/>
        </w:rPr>
        <w:t> </w:t>
      </w:r>
      <w:r w:rsidRPr="00FB6BEA">
        <w:rPr>
          <w:rFonts w:cs="Tahoma"/>
          <w:color w:val="000000"/>
          <w:lang w:val="nl-NL"/>
        </w:rPr>
        <w:t xml:space="preserve">op 1 september 2012 of per de datum dat Windows Server 2012 voor het eerst beschikbaar is voor downloaden op de Volume Licensing Service Center, indien dit eerder is (“Kwalificerende Licenties”), beschikken over Software Assurance voor Windows Server 2008 R2 HPC Edition-licenties, mogen </w:t>
      </w:r>
      <w:r w:rsidRPr="00FB6BEA">
        <w:rPr>
          <w:rFonts w:eastAsia="Calibri" w:cs="Tahoma"/>
          <w:szCs w:val="18"/>
          <w:lang w:val="nl-NL"/>
        </w:rPr>
        <w:t xml:space="preserve">Windows Server 2012 Standard-software gebruiken. Om dit gebruik mogelijk te maken wordt ervan uitgegaan dat aan de klant voor elke twee Kwalificerende Licenties die de klant bezit, één Windows Server 2012 Standard-processorlicentie wordt verleend wanneer Windows Server 2012 beschikbaar is. </w:t>
      </w:r>
    </w:p>
    <w:p w:rsidR="00A434A4" w:rsidRPr="006406A8" w:rsidRDefault="00A434A4" w:rsidP="00A434A4">
      <w:pPr>
        <w:ind w:left="720"/>
        <w:rPr>
          <w:rFonts w:cs="Tahoma"/>
          <w:sz w:val="16"/>
          <w:szCs w:val="16"/>
          <w:lang w:val="nl-NL"/>
        </w:rPr>
      </w:pPr>
    </w:p>
    <w:p w:rsidR="001978C7" w:rsidRPr="00FB6BEA" w:rsidRDefault="001978C7" w:rsidP="006C6786">
      <w:pPr>
        <w:numPr>
          <w:ilvl w:val="0"/>
          <w:numId w:val="57"/>
        </w:numPr>
        <w:tabs>
          <w:tab w:val="clear" w:pos="360"/>
          <w:tab w:val="num" w:pos="1440"/>
        </w:tabs>
        <w:spacing w:after="60"/>
        <w:ind w:left="1440"/>
        <w:rPr>
          <w:rFonts w:cs="Tahoma"/>
          <w:lang w:val="nl-NL"/>
        </w:rPr>
      </w:pPr>
      <w:r w:rsidRPr="00FB6BEA">
        <w:rPr>
          <w:rFonts w:cs="Tahoma"/>
          <w:color w:val="000000"/>
          <w:lang w:val="nl-NL"/>
        </w:rPr>
        <w:t>Als een klant een oneven aantal Windows Server HPC Edition-licenties bezit, moet de klant het aantal afronden naar het volgende even aantal om de verlening te bepalen</w:t>
      </w:r>
      <w:r w:rsidR="0072791E">
        <w:rPr>
          <w:rFonts w:cs="Tahoma"/>
          <w:color w:val="000000"/>
          <w:lang w:val="nl-NL"/>
        </w:rPr>
        <w:t xml:space="preserve">. </w:t>
      </w:r>
      <w:r w:rsidRPr="00FB6BEA">
        <w:rPr>
          <w:rFonts w:cs="Tahoma"/>
          <w:color w:val="000000"/>
          <w:lang w:val="nl-NL"/>
        </w:rPr>
        <w:t>Bij een klant die drie Windows Server HPC Edition-licenties heeft, wordt ervan uitgegaan dat aan hem in totaal twee Windows Server 2012 Standard-licenties zijn verleend.</w:t>
      </w:r>
    </w:p>
    <w:p w:rsidR="001978C7" w:rsidRPr="00FB6BEA" w:rsidRDefault="001978C7" w:rsidP="006C6786">
      <w:pPr>
        <w:pStyle w:val="ListParagraph1"/>
        <w:numPr>
          <w:ilvl w:val="0"/>
          <w:numId w:val="57"/>
        </w:numPr>
        <w:tabs>
          <w:tab w:val="clear" w:pos="360"/>
          <w:tab w:val="num" w:pos="1440"/>
        </w:tabs>
        <w:spacing w:after="60"/>
        <w:ind w:left="1440"/>
        <w:contextualSpacing w:val="0"/>
        <w:rPr>
          <w:rFonts w:ascii="Tahoma" w:hAnsi="Tahoma" w:cs="Tahoma"/>
          <w:lang w:val="nl-NL"/>
        </w:rPr>
      </w:pPr>
      <w:r w:rsidRPr="00FB6BEA">
        <w:rPr>
          <w:rFonts w:ascii="Tahoma" w:eastAsia="Calibri" w:hAnsi="Tahoma" w:cs="Tahoma"/>
          <w:sz w:val="18"/>
          <w:szCs w:val="18"/>
          <w:lang w:val="nl-NL"/>
        </w:rPr>
        <w:t>Licenties die in het kader van deze regeling worden verleend, zijn inclusief Software Assurance-dekking</w:t>
      </w:r>
      <w:r w:rsidR="0072791E">
        <w:rPr>
          <w:rFonts w:ascii="Tahoma" w:eastAsia="Calibri" w:hAnsi="Tahoma" w:cs="Tahoma"/>
          <w:sz w:val="18"/>
          <w:szCs w:val="18"/>
          <w:lang w:val="nl-NL"/>
        </w:rPr>
        <w:t xml:space="preserve">. </w:t>
      </w:r>
      <w:r w:rsidRPr="00FB6BEA">
        <w:rPr>
          <w:rFonts w:ascii="Tahoma" w:eastAsia="Calibri" w:hAnsi="Tahoma" w:cs="Tahoma"/>
          <w:sz w:val="18"/>
          <w:szCs w:val="18"/>
          <w:lang w:val="nl-NL"/>
        </w:rPr>
        <w:t>Deze dekking vervalt op het moment dat de overeenkomstige dekking van de Kwalificerende Licentie vervalt.</w:t>
      </w:r>
    </w:p>
    <w:p w:rsidR="001978C7" w:rsidRPr="00FB6BEA" w:rsidRDefault="001978C7" w:rsidP="006C6786">
      <w:pPr>
        <w:pStyle w:val="ListParagraph1"/>
        <w:numPr>
          <w:ilvl w:val="0"/>
          <w:numId w:val="57"/>
        </w:numPr>
        <w:tabs>
          <w:tab w:val="clear" w:pos="360"/>
          <w:tab w:val="num" w:pos="1440"/>
        </w:tabs>
        <w:spacing w:after="60"/>
        <w:ind w:left="1440"/>
        <w:contextualSpacing w:val="0"/>
        <w:rPr>
          <w:rFonts w:ascii="Tahoma" w:hAnsi="Tahoma" w:cs="Tahoma"/>
          <w:lang w:val="nl-NL"/>
        </w:rPr>
      </w:pPr>
      <w:r w:rsidRPr="00FB6BEA">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1978C7" w:rsidRPr="00FB6BEA" w:rsidRDefault="001978C7" w:rsidP="006C6786">
      <w:pPr>
        <w:numPr>
          <w:ilvl w:val="0"/>
          <w:numId w:val="57"/>
        </w:numPr>
        <w:tabs>
          <w:tab w:val="clear" w:pos="360"/>
          <w:tab w:val="num" w:pos="1440"/>
          <w:tab w:val="left" w:pos="2160"/>
        </w:tabs>
        <w:spacing w:after="60"/>
        <w:ind w:left="1440"/>
        <w:rPr>
          <w:rFonts w:cs="Tahoma"/>
          <w:lang w:val="nl-NL"/>
        </w:rPr>
      </w:pPr>
      <w:r w:rsidRPr="00FB6BEA">
        <w:rPr>
          <w:rFonts w:eastAsia="Calibri" w:cs="Tahoma"/>
          <w:szCs w:val="18"/>
          <w:lang w:val="nl-NL"/>
        </w:rPr>
        <w:t xml:space="preserve">Na een upgrade naar Windows Server 2012 Standard in het kader van deze regeling blijven de bestaande </w:t>
      </w:r>
      <w:r w:rsidRPr="00FB6BEA">
        <w:rPr>
          <w:rFonts w:cs="Tahoma"/>
          <w:color w:val="000000"/>
          <w:lang w:val="nl-NL"/>
        </w:rPr>
        <w:t>Windows Server 2008 R2 HPC Edition</w:t>
      </w:r>
      <w:r w:rsidRPr="00FB6BEA">
        <w:rPr>
          <w:rFonts w:eastAsia="Calibri" w:cs="Tahoma"/>
          <w:szCs w:val="18"/>
          <w:lang w:val="nl-NL"/>
        </w:rPr>
        <w:t>-licenties van de klant geldig.</w:t>
      </w:r>
    </w:p>
    <w:p w:rsidR="001978C7" w:rsidRPr="00FB6BEA" w:rsidRDefault="001978C7" w:rsidP="006C6786">
      <w:pPr>
        <w:numPr>
          <w:ilvl w:val="0"/>
          <w:numId w:val="57"/>
        </w:numPr>
        <w:tabs>
          <w:tab w:val="clear" w:pos="360"/>
          <w:tab w:val="num" w:pos="1440"/>
        </w:tabs>
        <w:spacing w:after="60"/>
        <w:ind w:left="1440"/>
        <w:rPr>
          <w:rFonts w:cs="Tahoma"/>
          <w:lang w:val="nl-NL"/>
        </w:rPr>
      </w:pPr>
      <w:r w:rsidRPr="00FB6BEA">
        <w:rPr>
          <w:rFonts w:cs="Tahoma"/>
          <w:color w:val="000000"/>
          <w:lang w:val="nl-NL"/>
        </w:rPr>
        <w:t>Windows Server 2008 R2 HPC Edition-</w:t>
      </w:r>
      <w:r w:rsidRPr="00FB6BEA">
        <w:rPr>
          <w:rFonts w:cs="Tahoma"/>
          <w:bCs/>
          <w:color w:val="000000"/>
          <w:szCs w:val="18"/>
          <w:lang w:val="nl-NL"/>
        </w:rPr>
        <w:t xml:space="preserv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1978C7" w:rsidRPr="00FB6BEA" w:rsidRDefault="001978C7" w:rsidP="006C6786">
      <w:pPr>
        <w:numPr>
          <w:ilvl w:val="0"/>
          <w:numId w:val="57"/>
        </w:numPr>
        <w:tabs>
          <w:tab w:val="clear" w:pos="360"/>
          <w:tab w:val="num" w:pos="1440"/>
        </w:tabs>
        <w:spacing w:after="60"/>
        <w:ind w:left="1440"/>
        <w:rPr>
          <w:rFonts w:cs="Tahoma"/>
          <w:lang w:val="nl-NL"/>
        </w:rPr>
      </w:pPr>
      <w:r w:rsidRPr="00FB6BEA">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A434A4" w:rsidRPr="006406A8" w:rsidRDefault="00A434A4" w:rsidP="00A434A4">
      <w:pPr>
        <w:contextualSpacing/>
        <w:rPr>
          <w:rFonts w:cs="Tahoma"/>
          <w:sz w:val="16"/>
          <w:szCs w:val="16"/>
          <w:lang w:val="nl-NL"/>
        </w:rPr>
      </w:pPr>
    </w:p>
    <w:p w:rsidR="008C2FF8" w:rsidRPr="00FB6BEA" w:rsidRDefault="001978C7" w:rsidP="008C2FF8">
      <w:pPr>
        <w:spacing w:after="60"/>
        <w:ind w:left="720"/>
        <w:rPr>
          <w:rFonts w:cs="Tahoma"/>
          <w:lang w:val="nl-NL"/>
        </w:rPr>
      </w:pPr>
      <w:r w:rsidRPr="00FB6BEA">
        <w:rPr>
          <w:rFonts w:eastAsia="Calibri" w:cs="Tahoma"/>
          <w:b/>
          <w:szCs w:val="18"/>
          <w:lang w:val="nl-NL"/>
        </w:rPr>
        <w:t>Aanvullende informatie over het gebruik van Windows Server 2012 voor High Performance Computing (HPC)</w:t>
      </w:r>
    </w:p>
    <w:p w:rsidR="002F7203" w:rsidRDefault="001978C7" w:rsidP="00410C6D">
      <w:pPr>
        <w:ind w:left="720"/>
        <w:contextualSpacing/>
        <w:rPr>
          <w:rFonts w:eastAsia="Calibri" w:cs="Tahoma"/>
          <w:szCs w:val="18"/>
          <w:lang w:val="nl-NL"/>
        </w:rPr>
      </w:pPr>
      <w:r w:rsidRPr="00FB6BEA">
        <w:rPr>
          <w:rFonts w:eastAsia="Calibri" w:cs="Tahoma"/>
          <w:szCs w:val="18"/>
          <w:lang w:val="nl-NL"/>
        </w:rPr>
        <w:t xml:space="preserve">Wanneer Windows Server 2012 Standard of Datacenter wordt gebruikt voor High Performance Computing, hebt u geen CAL’s nodig voor toegang tot de software. Een </w:t>
      </w:r>
      <w:r w:rsidRPr="00FB6BEA">
        <w:rPr>
          <w:rFonts w:cs="Tahoma"/>
          <w:lang w:val="nl-NL"/>
        </w:rPr>
        <w:t xml:space="preserve">“High Performance Computing (“HPC”) Workload”betekent een workload waarbij de serversoftware </w:t>
      </w:r>
      <w:r w:rsidRPr="00FB6BEA">
        <w:rPr>
          <w:rFonts w:cs="Tahoma"/>
          <w:u w:val="single"/>
          <w:lang w:val="nl-NL"/>
        </w:rPr>
        <w:t>wordt gebruikt</w:t>
      </w:r>
      <w:r w:rsidRPr="00964A77">
        <w:rPr>
          <w:rFonts w:cs="Tahoma"/>
          <w:lang w:val="nl-NL"/>
        </w:rPr>
        <w:t xml:space="preserve"> </w:t>
      </w:r>
      <w:r w:rsidRPr="00FB6BEA">
        <w:rPr>
          <w:rFonts w:cs="Tahoma"/>
          <w:lang w:val="nl-NL"/>
        </w:rPr>
        <w:t>om een Clusternode uit te voeren en wordt gebruikt in combinatie met andere software, alleen voor zover nodig om de beveiliging, opslag, prestatieverbetering en systeembeheer van apparaten in een clusternode mogelijk te maken met als</w:t>
      </w:r>
      <w:r w:rsidR="00410C6D" w:rsidRPr="00FB6BEA">
        <w:rPr>
          <w:rFonts w:cs="Tahoma"/>
          <w:lang w:val="nl-NL"/>
        </w:rPr>
        <w:t> </w:t>
      </w:r>
      <w:r w:rsidRPr="00FB6BEA">
        <w:rPr>
          <w:rFonts w:cs="Tahoma"/>
          <w:lang w:val="nl-NL"/>
        </w:rPr>
        <w:t>doeleinde het ondersteunen van de geclusterde HPC-toepassingen.</w:t>
      </w:r>
      <w:r w:rsidRPr="00FB6BEA">
        <w:rPr>
          <w:rFonts w:eastAsia="Calibri" w:cs="Tahoma"/>
          <w:szCs w:val="18"/>
          <w:lang w:val="nl-NL"/>
        </w:rPr>
        <w:t xml:space="preserve"> Raadpleeg voor meer informatie de</w:t>
      </w:r>
      <w:r w:rsidR="00410C6D" w:rsidRPr="00FB6BEA">
        <w:rPr>
          <w:rFonts w:eastAsia="Calibri" w:cs="Tahoma"/>
          <w:szCs w:val="18"/>
          <w:lang w:val="nl-NL"/>
        </w:rPr>
        <w:t> </w:t>
      </w:r>
      <w:r w:rsidRPr="00FB6BEA">
        <w:rPr>
          <w:rFonts w:eastAsia="Calibri" w:cs="Tahoma"/>
          <w:szCs w:val="18"/>
          <w:lang w:val="nl-NL"/>
        </w:rPr>
        <w:t>Product Use Rights.</w:t>
      </w:r>
      <w:bookmarkStart w:id="1582" w:name="Srv_1120WinSvr08R2Enterprise"/>
    </w:p>
    <w:p w:rsidR="00964A77" w:rsidRPr="00FB6BEA" w:rsidRDefault="00964A77" w:rsidP="00410C6D">
      <w:pPr>
        <w:ind w:left="720"/>
        <w:contextualSpacing/>
        <w:rPr>
          <w:rFonts w:cs="Tahoma"/>
          <w:lang w:val="nl-NL"/>
        </w:rPr>
      </w:pPr>
    </w:p>
    <w:p w:rsidR="006D0B36" w:rsidRPr="00FB6BEA" w:rsidRDefault="000E260B" w:rsidP="00EF2279">
      <w:pPr>
        <w:pStyle w:val="Heading3"/>
        <w:ind w:left="360" w:hanging="360"/>
        <w:rPr>
          <w:rFonts w:ascii="Tahoma" w:hAnsi="Tahoma" w:cs="Tahoma"/>
          <w:lang w:val="nl-NL"/>
        </w:rPr>
      </w:pPr>
      <w:bookmarkStart w:id="1583" w:name="_97_Windows_Server"/>
      <w:bookmarkStart w:id="1584" w:name="_98_Windows_Server"/>
      <w:bookmarkStart w:id="1585" w:name="_104_Windows_Server"/>
      <w:bookmarkStart w:id="1586" w:name="_Toc336338370"/>
      <w:bookmarkStart w:id="1587" w:name="Srv_116WinSvr08R2Enterprise"/>
      <w:bookmarkStart w:id="1588" w:name="_Toc346276031"/>
      <w:bookmarkStart w:id="1589" w:name="Srv_100WinSvr08R2Enterprise"/>
      <w:bookmarkEnd w:id="1583"/>
      <w:bookmarkEnd w:id="1584"/>
      <w:bookmarkEnd w:id="1585"/>
      <w:r w:rsidRPr="00FB6BEA">
        <w:rPr>
          <w:rFonts w:ascii="Tahoma" w:hAnsi="Tahoma" w:cs="Tahoma"/>
          <w:caps/>
          <w:color w:val="F66400"/>
          <w:sz w:val="22"/>
          <w:vertAlign w:val="superscript"/>
          <w:lang w:val="nl-NL"/>
        </w:rPr>
        <w:t>104</w:t>
      </w:r>
      <w:r w:rsidRPr="00FB6BEA">
        <w:rPr>
          <w:rFonts w:ascii="Tahoma" w:hAnsi="Tahoma" w:cs="Tahoma"/>
          <w:color w:val="F66400"/>
          <w:sz w:val="22"/>
          <w:lang w:val="nl-NL"/>
        </w:rPr>
        <w:t xml:space="preserve"> Windows Server 2008 R2 Enterprise</w:t>
      </w:r>
      <w:bookmarkEnd w:id="1586"/>
      <w:bookmarkEnd w:id="1587"/>
      <w:bookmarkEnd w:id="1588"/>
    </w:p>
    <w:bookmarkEnd w:id="1582"/>
    <w:bookmarkEnd w:id="1589"/>
    <w:p w:rsidR="00156AE7" w:rsidRPr="00FB6BEA" w:rsidRDefault="00156AE7" w:rsidP="008C2FF8">
      <w:pPr>
        <w:ind w:left="900"/>
        <w:rPr>
          <w:rFonts w:cs="Tahoma"/>
          <w:lang w:val="nl-NL"/>
        </w:rPr>
      </w:pPr>
    </w:p>
    <w:p w:rsidR="00171927" w:rsidRPr="00FB6BEA" w:rsidRDefault="00156AE7" w:rsidP="00171927">
      <w:pPr>
        <w:spacing w:after="60"/>
        <w:ind w:left="720"/>
        <w:rPr>
          <w:rFonts w:cs="Tahoma"/>
          <w:lang w:val="nl-NL"/>
        </w:rPr>
      </w:pPr>
      <w:r w:rsidRPr="00FB6BEA">
        <w:rPr>
          <w:rFonts w:cs="Tahoma"/>
          <w:b/>
          <w:color w:val="000000"/>
          <w:lang w:val="nl-NL"/>
        </w:rPr>
        <w:t>Licentieverleningen, gekoppeld aan einde levensduur Windows Server Enterprise</w:t>
      </w:r>
    </w:p>
    <w:p w:rsidR="00156AE7" w:rsidRPr="00FB6BEA" w:rsidRDefault="00156AE7" w:rsidP="009F7B2E">
      <w:pPr>
        <w:ind w:left="720"/>
        <w:rPr>
          <w:rFonts w:cs="Tahoma"/>
          <w:lang w:val="nl-NL"/>
        </w:rPr>
      </w:pPr>
      <w:r w:rsidRPr="00FB6BEA">
        <w:rPr>
          <w:rFonts w:cs="Tahoma"/>
          <w:color w:val="000000"/>
          <w:lang w:val="nl-NL"/>
        </w:rPr>
        <w:t>Windows Server 2008 R2 is de laatste versie van Windows Server Enterprise</w:t>
      </w:r>
      <w:r w:rsidR="0072791E">
        <w:rPr>
          <w:rFonts w:cs="Tahoma"/>
          <w:color w:val="000000"/>
          <w:lang w:val="nl-NL"/>
        </w:rPr>
        <w:t xml:space="preserve">. </w:t>
      </w:r>
      <w:r w:rsidRPr="00FB6BEA">
        <w:rPr>
          <w:rFonts w:cs="Tahoma"/>
          <w:color w:val="000000"/>
          <w:lang w:val="nl-NL"/>
        </w:rPr>
        <w:t>Volume licensing-klanten die</w:t>
      </w:r>
      <w:r w:rsidR="009F7B2E">
        <w:rPr>
          <w:rFonts w:cs="Tahoma"/>
          <w:color w:val="000000"/>
          <w:lang w:val="nl-NL"/>
        </w:rPr>
        <w:t> </w:t>
      </w:r>
      <w:r w:rsidRPr="00FB6BEA">
        <w:rPr>
          <w:rFonts w:cs="Tahoma"/>
          <w:color w:val="000000"/>
          <w:lang w:val="nl-NL"/>
        </w:rPr>
        <w:t>beschikken over Software Assurance voor Windows Server 2008 R2 Enterprise-licenties op 1</w:t>
      </w:r>
      <w:r w:rsidR="009F7B2E">
        <w:rPr>
          <w:rFonts w:cs="Tahoma"/>
          <w:color w:val="000000"/>
          <w:lang w:val="nl-NL"/>
        </w:rPr>
        <w:t> </w:t>
      </w:r>
      <w:r w:rsidRPr="00FB6BEA">
        <w:rPr>
          <w:rFonts w:cs="Tahoma"/>
          <w:color w:val="000000"/>
          <w:lang w:val="nl-NL"/>
        </w:rPr>
        <w:t>september</w:t>
      </w:r>
      <w:r w:rsidR="009F7B2E">
        <w:rPr>
          <w:rFonts w:cs="Tahoma"/>
          <w:color w:val="000000"/>
          <w:lang w:val="nl-NL"/>
        </w:rPr>
        <w:t> </w:t>
      </w:r>
      <w:r w:rsidRPr="00FB6BEA">
        <w:rPr>
          <w:rFonts w:cs="Tahoma"/>
          <w:color w:val="000000"/>
          <w:lang w:val="nl-NL"/>
        </w:rPr>
        <w:t>2012 of vanaf de datum waarop Windows Server 2012 voor het eerst beschikbaar is voor</w:t>
      </w:r>
      <w:r w:rsidR="009F7B2E">
        <w:rPr>
          <w:rFonts w:cs="Tahoma"/>
          <w:color w:val="000000"/>
          <w:lang w:val="nl-NL"/>
        </w:rPr>
        <w:t> </w:t>
      </w:r>
      <w:r w:rsidRPr="00FB6BEA">
        <w:rPr>
          <w:rFonts w:cs="Tahoma"/>
          <w:color w:val="000000"/>
          <w:lang w:val="nl-NL"/>
        </w:rPr>
        <w:t xml:space="preserve">download in de Volume Licensing Service Center, afhankelijk van wat zich het eerste voordoet (“Kwalificerende Licenties”), </w:t>
      </w:r>
      <w:r w:rsidRPr="00FB6BEA">
        <w:rPr>
          <w:rFonts w:eastAsia="Calibri" w:cs="Tahoma"/>
          <w:szCs w:val="18"/>
          <w:lang w:val="nl-NL"/>
        </w:rPr>
        <w:t>mogen een upgrade uitvoeren naar en gebruikmaken van Windows Server 2012 Standard-software in plaats van Windows Server 2008 R2 Enterprise. Om deze upgrade mogelijk te maken wordt ervan uitgegaan dat aan de klant voor elke Kwalificerende Licentie die de klant bezit, het volgende wordt verleend wanneer Windows Server 2012 beschikbaar is:</w:t>
      </w:r>
    </w:p>
    <w:p w:rsidR="00DD7307" w:rsidRPr="00FB6BEA" w:rsidRDefault="00DD7307">
      <w:pPr>
        <w:rPr>
          <w:rFonts w:cs="Tahoma"/>
          <w:lang w:val="nl-NL"/>
        </w:rPr>
      </w:pPr>
    </w:p>
    <w:p w:rsidR="00156AE7" w:rsidRPr="00CD452D" w:rsidRDefault="00156AE7" w:rsidP="006C6786">
      <w:pPr>
        <w:numPr>
          <w:ilvl w:val="0"/>
          <w:numId w:val="53"/>
        </w:numPr>
        <w:spacing w:after="60"/>
        <w:ind w:left="1440"/>
        <w:rPr>
          <w:rFonts w:cs="Tahoma"/>
        </w:rPr>
      </w:pPr>
      <w:r w:rsidRPr="00CD452D">
        <w:rPr>
          <w:rFonts w:eastAsia="Calibri" w:cs="Tahoma"/>
          <w:szCs w:val="18"/>
        </w:rPr>
        <w:t>Twee Windows Server 2012 Standard-licenties, OF</w:t>
      </w:r>
    </w:p>
    <w:p w:rsidR="00156AE7" w:rsidRPr="00FB6BEA" w:rsidRDefault="00156AE7" w:rsidP="006C6786">
      <w:pPr>
        <w:numPr>
          <w:ilvl w:val="0"/>
          <w:numId w:val="53"/>
        </w:numPr>
        <w:spacing w:after="60"/>
        <w:ind w:left="1440"/>
        <w:rPr>
          <w:rFonts w:cs="Tahoma"/>
          <w:lang w:val="nl-NL"/>
        </w:rPr>
      </w:pPr>
      <w:r w:rsidRPr="00FB6BEA">
        <w:rPr>
          <w:rFonts w:eastAsia="Calibri" w:cs="Tahoma"/>
          <w:szCs w:val="18"/>
          <w:lang w:val="nl-NL"/>
        </w:rPr>
        <w:t>Drie, voor Kwalificerende Licenties die zijn verkregen met SA of verlengd tussen 1 april 2012 en 31</w:t>
      </w:r>
      <w:r w:rsidR="00410C6D" w:rsidRPr="00FB6BEA">
        <w:rPr>
          <w:rFonts w:eastAsia="Calibri" w:cs="Tahoma"/>
          <w:szCs w:val="18"/>
          <w:lang w:val="nl-NL"/>
        </w:rPr>
        <w:t> </w:t>
      </w:r>
      <w:r w:rsidRPr="00FB6BEA">
        <w:rPr>
          <w:rFonts w:eastAsia="Calibri" w:cs="Tahoma"/>
          <w:szCs w:val="18"/>
          <w:lang w:val="nl-NL"/>
        </w:rPr>
        <w:t>augustus 2012, OF</w:t>
      </w:r>
    </w:p>
    <w:p w:rsidR="00156AE7" w:rsidRPr="00FB6BEA" w:rsidRDefault="00156AE7" w:rsidP="006C6786">
      <w:pPr>
        <w:numPr>
          <w:ilvl w:val="0"/>
          <w:numId w:val="53"/>
        </w:numPr>
        <w:spacing w:after="60"/>
        <w:ind w:left="1440"/>
        <w:rPr>
          <w:rFonts w:cs="Tahoma"/>
          <w:lang w:val="nl-NL"/>
        </w:rPr>
      </w:pPr>
      <w:r w:rsidRPr="00FB6BEA">
        <w:rPr>
          <w:rFonts w:eastAsia="Calibri" w:cs="Tahoma"/>
          <w:szCs w:val="18"/>
          <w:lang w:val="nl-NL"/>
        </w:rPr>
        <w:t>Vier Windows Server 2012 Standard-licenties, als het werkelijke aantal fysieke processors op de server waaraan de Kwalificerende Licentie is toegewezen, hoger is dan vier. (In dergelijke gevallen moeten klanten voorafgaande aan het verlopen van de Software Assurance-dekking voor de Kwalificerende Licenties in het kader van de huidige overeenkomst, met hulp van het Microsoft MAP-hulpprogramma of gelijkwaardige software een record maken van de configuratie van de fysieke hardware die die software ondersteunt. Deze regeling is alleen beschikbaar voor één Kwalificerende Licentie per server.)</w:t>
      </w:r>
    </w:p>
    <w:p w:rsidR="00156AE7" w:rsidRPr="00FB6BEA" w:rsidRDefault="00156AE7" w:rsidP="006C6786">
      <w:pPr>
        <w:numPr>
          <w:ilvl w:val="0"/>
          <w:numId w:val="53"/>
        </w:numPr>
        <w:spacing w:after="60"/>
        <w:ind w:left="1440"/>
        <w:rPr>
          <w:rFonts w:cs="Tahoma"/>
          <w:lang w:val="nl-NL"/>
        </w:rPr>
      </w:pPr>
      <w:r w:rsidRPr="00FB6BEA">
        <w:rPr>
          <w:rFonts w:eastAsia="Calibri" w:cs="Tahoma"/>
          <w:szCs w:val="18"/>
          <w:lang w:val="nl-NL"/>
        </w:rPr>
        <w:t>Licenties die in het kader van deze regeling worden verleend, zijn inclusief Software Assurance-dekking</w:t>
      </w:r>
      <w:r w:rsidR="0072791E">
        <w:rPr>
          <w:rFonts w:eastAsia="Calibri" w:cs="Tahoma"/>
          <w:szCs w:val="18"/>
          <w:lang w:val="nl-NL"/>
        </w:rPr>
        <w:t xml:space="preserve">. </w:t>
      </w:r>
      <w:r w:rsidRPr="00FB6BEA">
        <w:rPr>
          <w:rFonts w:eastAsia="Calibri" w:cs="Tahoma"/>
          <w:szCs w:val="18"/>
          <w:lang w:val="nl-NL"/>
        </w:rPr>
        <w:t>Deze dekking vervalt op het moment dat de overeenkomstige dekking van de Kwalificerende Licentie vervalt.</w:t>
      </w:r>
    </w:p>
    <w:p w:rsidR="00156AE7" w:rsidRPr="00FB6BEA" w:rsidRDefault="00156AE7" w:rsidP="006C6786">
      <w:pPr>
        <w:numPr>
          <w:ilvl w:val="0"/>
          <w:numId w:val="53"/>
        </w:numPr>
        <w:spacing w:after="60"/>
        <w:ind w:left="1440"/>
        <w:rPr>
          <w:rFonts w:cs="Tahoma"/>
          <w:lang w:val="nl-NL"/>
        </w:rPr>
      </w:pPr>
      <w:r w:rsidRPr="00FB6BEA">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156AE7" w:rsidRPr="00FB6BEA" w:rsidRDefault="00156AE7" w:rsidP="006C6786">
      <w:pPr>
        <w:numPr>
          <w:ilvl w:val="0"/>
          <w:numId w:val="53"/>
        </w:numPr>
        <w:spacing w:after="60"/>
        <w:ind w:left="1440"/>
        <w:rPr>
          <w:rFonts w:cs="Tahoma"/>
          <w:lang w:val="nl-NL"/>
        </w:rPr>
      </w:pPr>
      <w:r w:rsidRPr="00FB6BEA">
        <w:rPr>
          <w:rFonts w:eastAsia="Calibri" w:cs="Tahoma"/>
          <w:szCs w:val="18"/>
          <w:lang w:val="nl-NL"/>
        </w:rPr>
        <w:t>Na een upgrade naar Windows Server 2012 Standard in het kader van deze regeling zijn de bestaande Kwalificerende Licenties voor Windows Server Enterprise niet langer geldig.</w:t>
      </w:r>
    </w:p>
    <w:p w:rsidR="00156AE7" w:rsidRPr="00FB6BEA" w:rsidRDefault="00156AE7" w:rsidP="006C6786">
      <w:pPr>
        <w:numPr>
          <w:ilvl w:val="0"/>
          <w:numId w:val="53"/>
        </w:numPr>
        <w:spacing w:after="60"/>
        <w:ind w:left="1440"/>
        <w:rPr>
          <w:rFonts w:cs="Tahoma"/>
          <w:lang w:val="nl-NL"/>
        </w:rPr>
      </w:pPr>
      <w:r w:rsidRPr="00FB6BEA">
        <w:rPr>
          <w:rFonts w:eastAsia="Calibri" w:cs="Tahoma"/>
          <w:szCs w:val="18"/>
          <w:lang w:val="nl-NL"/>
        </w:rPr>
        <w:t>Windows Server 2008 R2 Enterprise-licenties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p>
    <w:p w:rsidR="00156AE7" w:rsidRPr="00FB6BEA" w:rsidRDefault="00156AE7" w:rsidP="006C6786">
      <w:pPr>
        <w:numPr>
          <w:ilvl w:val="0"/>
          <w:numId w:val="53"/>
        </w:numPr>
        <w:spacing w:after="60"/>
        <w:ind w:left="1440"/>
        <w:rPr>
          <w:rFonts w:cs="Tahoma"/>
          <w:lang w:val="nl-NL"/>
        </w:rPr>
      </w:pPr>
      <w:r w:rsidRPr="00FB6BEA">
        <w:rPr>
          <w:rFonts w:eastAsia="Calibri" w:cs="Tahoma"/>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6406A8" w:rsidRPr="006406A8" w:rsidRDefault="006406A8" w:rsidP="006406A8">
      <w:pPr>
        <w:spacing w:line="192" w:lineRule="auto"/>
        <w:ind w:left="720"/>
        <w:rPr>
          <w:rFonts w:cs="Tahoma"/>
          <w:szCs w:val="18"/>
          <w:lang w:val="nl-NL"/>
        </w:rPr>
      </w:pPr>
      <w:bookmarkStart w:id="1590" w:name="_105_Windows_Server"/>
      <w:bookmarkStart w:id="1591" w:name="Srv_1102WinSvr08R2Itanium"/>
      <w:bookmarkStart w:id="1592" w:name="_Toc336338371"/>
      <w:bookmarkStart w:id="1593" w:name="Srv_1132WinSvr08R2Itanium"/>
      <w:bookmarkStart w:id="1594" w:name="Srv_117WinSvr08R2Itanium"/>
      <w:bookmarkStart w:id="1595" w:name="Srv_98WinSvr08StdandHyperV"/>
      <w:bookmarkStart w:id="1596" w:name="Srv_99WinSvr08StdandHyperV"/>
      <w:bookmarkEnd w:id="1590"/>
    </w:p>
    <w:p w:rsidR="006406A8" w:rsidRPr="006406A8" w:rsidRDefault="006406A8" w:rsidP="006406A8">
      <w:pPr>
        <w:spacing w:line="192" w:lineRule="auto"/>
        <w:ind w:left="720"/>
        <w:rPr>
          <w:rFonts w:cs="Tahoma"/>
          <w:szCs w:val="18"/>
          <w:lang w:val="nl-NL"/>
        </w:rPr>
      </w:pPr>
    </w:p>
    <w:p w:rsidR="00EF1978" w:rsidRPr="00DA6679" w:rsidRDefault="000E260B" w:rsidP="00E86350">
      <w:pPr>
        <w:pStyle w:val="Heading3"/>
        <w:ind w:left="360" w:hanging="360"/>
        <w:rPr>
          <w:rFonts w:ascii="Tahoma" w:hAnsi="Tahoma" w:cs="Tahoma"/>
          <w:lang w:val="nl-NL"/>
        </w:rPr>
      </w:pPr>
      <w:bookmarkStart w:id="1597" w:name="_105_Windows_Server_1"/>
      <w:bookmarkStart w:id="1598" w:name="_Toc346276032"/>
      <w:bookmarkEnd w:id="1597"/>
      <w:r w:rsidRPr="00DA6679">
        <w:rPr>
          <w:rFonts w:ascii="Tahoma" w:hAnsi="Tahoma" w:cs="Tahoma"/>
          <w:caps/>
          <w:color w:val="F66400"/>
          <w:sz w:val="22"/>
          <w:vertAlign w:val="superscript"/>
          <w:lang w:val="nl-NL"/>
        </w:rPr>
        <w:t>105</w:t>
      </w:r>
      <w:r w:rsidR="004A4569" w:rsidRPr="00DA6679">
        <w:rPr>
          <w:rFonts w:ascii="Tahoma" w:hAnsi="Tahoma" w:cs="Tahoma"/>
          <w:caps/>
          <w:color w:val="F66400"/>
          <w:sz w:val="22"/>
          <w:vertAlign w:val="superscript"/>
          <w:lang w:val="nl-NL"/>
        </w:rPr>
        <w:t xml:space="preserve"> </w:t>
      </w:r>
      <w:r w:rsidRPr="00DA6679">
        <w:rPr>
          <w:rFonts w:ascii="Tahoma" w:hAnsi="Tahoma" w:cs="Tahoma"/>
          <w:color w:val="F66400"/>
          <w:sz w:val="22"/>
          <w:lang w:val="nl-NL"/>
        </w:rPr>
        <w:t>Windows Server 2008 R2 voor Itanium-systemen</w:t>
      </w:r>
      <w:bookmarkEnd w:id="1591"/>
      <w:bookmarkEnd w:id="1592"/>
      <w:bookmarkEnd w:id="1598"/>
    </w:p>
    <w:bookmarkEnd w:id="1593"/>
    <w:bookmarkEnd w:id="1594"/>
    <w:p w:rsidR="00376D4B" w:rsidRPr="00FB6BEA" w:rsidRDefault="00376D4B" w:rsidP="00410C6D">
      <w:pPr>
        <w:spacing w:line="192" w:lineRule="auto"/>
        <w:ind w:left="360"/>
        <w:rPr>
          <w:rFonts w:cs="Tahoma"/>
          <w:szCs w:val="18"/>
          <w:lang w:val="nl-NL"/>
        </w:rPr>
      </w:pPr>
    </w:p>
    <w:p w:rsidR="007E3162" w:rsidRPr="00FB6BEA" w:rsidRDefault="006533DF" w:rsidP="007E3162">
      <w:pPr>
        <w:spacing w:after="60"/>
        <w:ind w:left="720"/>
        <w:rPr>
          <w:rFonts w:cs="Tahoma"/>
          <w:lang w:val="nl-NL"/>
        </w:rPr>
      </w:pPr>
      <w:r w:rsidRPr="00FB6BEA">
        <w:rPr>
          <w:rFonts w:cs="Tahoma"/>
          <w:b/>
          <w:color w:val="000000"/>
          <w:lang w:val="nl-NL"/>
        </w:rPr>
        <w:t>Licentieverleningen, gekoppeld aan einde levensduur Itanium-systemen</w:t>
      </w:r>
    </w:p>
    <w:p w:rsidR="006533DF" w:rsidRPr="00FB6BEA" w:rsidRDefault="006533DF" w:rsidP="007E3162">
      <w:pPr>
        <w:ind w:left="720"/>
        <w:rPr>
          <w:rFonts w:cs="Tahoma"/>
          <w:lang w:val="nl-NL"/>
        </w:rPr>
      </w:pPr>
      <w:r w:rsidRPr="00FB6BEA">
        <w:rPr>
          <w:rFonts w:cs="Tahoma"/>
          <w:color w:val="000000"/>
          <w:lang w:val="nl-NL"/>
        </w:rPr>
        <w:t>Windows Server 2008 R2 is de laatste versie van Windows Server voor Itanium-systemen</w:t>
      </w:r>
      <w:r w:rsidR="0072791E">
        <w:rPr>
          <w:rFonts w:cs="Tahoma"/>
          <w:color w:val="000000"/>
          <w:lang w:val="nl-NL"/>
        </w:rPr>
        <w:t xml:space="preserve">. </w:t>
      </w:r>
      <w:r w:rsidRPr="00FB6BEA">
        <w:rPr>
          <w:rFonts w:cs="Tahoma"/>
          <w:color w:val="000000"/>
          <w:lang w:val="nl-NL"/>
        </w:rPr>
        <w:t>Volume licensing-klanten die op 1 september 2012 of per de datum dat Windows Server 2012 voor het eerst beschikbaar is voor downloaden op de Volume Licensing Service Center, indien dit eerder is (“Kwalificerende Licenties”), beschikken over Software Assurance voor licenties voor Windows Server 2008 R2 voor Itanium-systemen,</w:t>
      </w:r>
      <w:r w:rsidRPr="00FB6BEA">
        <w:rPr>
          <w:rFonts w:eastAsia="Calibri" w:cs="Tahoma"/>
          <w:szCs w:val="18"/>
          <w:lang w:val="nl-NL"/>
        </w:rPr>
        <w:t xml:space="preserve"> mogen een upgrade uitvoeren naar Windows Server 2012 Datacenter-software en deze software gebruiken in plaats van Windows Server 2008 R2 Enterprise voor Itanium-systemen. Om deze upgrade mogelijk te maken wordt ervan uitgegaan dat aan de klant voor elke twee Kwalificerende Licenties die de klant bezit, één Windows Server 2012 Datacenter-processorlicentie wordt verleend wanneer Windows Server 2012 beschikbaar is. </w:t>
      </w:r>
    </w:p>
    <w:p w:rsidR="007E3162" w:rsidRPr="00FB6BEA" w:rsidRDefault="007E3162" w:rsidP="00410C6D">
      <w:pPr>
        <w:spacing w:line="192" w:lineRule="auto"/>
        <w:ind w:left="720"/>
        <w:rPr>
          <w:rFonts w:cs="Tahoma"/>
          <w:szCs w:val="18"/>
          <w:lang w:val="nl-NL"/>
        </w:rPr>
      </w:pPr>
    </w:p>
    <w:p w:rsidR="006533DF" w:rsidRPr="00FB6BEA" w:rsidRDefault="006533DF" w:rsidP="006C6786">
      <w:pPr>
        <w:numPr>
          <w:ilvl w:val="0"/>
          <w:numId w:val="57"/>
        </w:numPr>
        <w:tabs>
          <w:tab w:val="clear" w:pos="360"/>
          <w:tab w:val="num" w:pos="1440"/>
        </w:tabs>
        <w:spacing w:after="60"/>
        <w:ind w:left="1440"/>
        <w:rPr>
          <w:rFonts w:cs="Tahoma"/>
          <w:lang w:val="nl-NL"/>
        </w:rPr>
      </w:pPr>
      <w:r w:rsidRPr="00FB6BEA">
        <w:rPr>
          <w:rFonts w:cs="Tahoma"/>
          <w:color w:val="000000"/>
          <w:lang w:val="nl-NL"/>
        </w:rPr>
        <w:t>Als een klant een oneven aantal Kwalificerende Licenties bezit, moet de klant het aantal naar beneden afronden naar het dichtstbijzijnde even aantal om de verlening te bepalen</w:t>
      </w:r>
      <w:r w:rsidR="0072791E">
        <w:rPr>
          <w:rFonts w:cs="Tahoma"/>
          <w:color w:val="000000"/>
          <w:lang w:val="nl-NL"/>
        </w:rPr>
        <w:t xml:space="preserve">. </w:t>
      </w:r>
      <w:r w:rsidRPr="00FB6BEA">
        <w:rPr>
          <w:rFonts w:cs="Tahoma"/>
          <w:color w:val="000000"/>
          <w:lang w:val="nl-NL"/>
        </w:rPr>
        <w:t xml:space="preserve">Bij een klant die drie Kwalificerende Licenties heeft, wordt ervan uitgegaan dat aan hem in totaal één Windows Server 2012 Datacenter-licenties zijn verleend. </w:t>
      </w:r>
    </w:p>
    <w:p w:rsidR="006533DF" w:rsidRPr="00FB6BEA" w:rsidRDefault="006533DF" w:rsidP="006C6786">
      <w:pPr>
        <w:pStyle w:val="ListParagraph1"/>
        <w:numPr>
          <w:ilvl w:val="0"/>
          <w:numId w:val="57"/>
        </w:numPr>
        <w:tabs>
          <w:tab w:val="clear" w:pos="360"/>
          <w:tab w:val="num" w:pos="1440"/>
        </w:tabs>
        <w:spacing w:after="60"/>
        <w:ind w:left="1440"/>
        <w:contextualSpacing w:val="0"/>
        <w:rPr>
          <w:rFonts w:ascii="Tahoma" w:hAnsi="Tahoma" w:cs="Tahoma"/>
          <w:lang w:val="nl-NL"/>
        </w:rPr>
      </w:pPr>
      <w:r w:rsidRPr="00FB6BEA">
        <w:rPr>
          <w:rFonts w:ascii="Tahoma" w:eastAsia="Calibri" w:hAnsi="Tahoma" w:cs="Tahoma"/>
          <w:sz w:val="18"/>
          <w:szCs w:val="18"/>
          <w:lang w:val="nl-NL"/>
        </w:rPr>
        <w:t>Licenties die in het kader van deze regeling worden verleend, zijn inclusief Software Assurance-dekking</w:t>
      </w:r>
      <w:r w:rsidR="0072791E">
        <w:rPr>
          <w:rFonts w:ascii="Tahoma" w:eastAsia="Calibri" w:hAnsi="Tahoma" w:cs="Tahoma"/>
          <w:sz w:val="18"/>
          <w:szCs w:val="18"/>
          <w:lang w:val="nl-NL"/>
        </w:rPr>
        <w:t xml:space="preserve">. </w:t>
      </w:r>
      <w:r w:rsidRPr="00FB6BEA">
        <w:rPr>
          <w:rFonts w:ascii="Tahoma" w:eastAsia="Calibri" w:hAnsi="Tahoma" w:cs="Tahoma"/>
          <w:sz w:val="18"/>
          <w:szCs w:val="18"/>
          <w:lang w:val="nl-NL"/>
        </w:rPr>
        <w:t>Deze dekking vervalt op het moment dat de overeenkomstige dekking van de Kwalificerende Licentie vervalt.</w:t>
      </w:r>
    </w:p>
    <w:p w:rsidR="006533DF" w:rsidRPr="00FB6BEA" w:rsidRDefault="006533DF" w:rsidP="006C6786">
      <w:pPr>
        <w:pStyle w:val="ListParagraph1"/>
        <w:numPr>
          <w:ilvl w:val="0"/>
          <w:numId w:val="57"/>
        </w:numPr>
        <w:tabs>
          <w:tab w:val="clear" w:pos="360"/>
          <w:tab w:val="num" w:pos="1440"/>
        </w:tabs>
        <w:spacing w:after="60"/>
        <w:ind w:left="1440"/>
        <w:contextualSpacing w:val="0"/>
        <w:rPr>
          <w:rFonts w:ascii="Tahoma" w:hAnsi="Tahoma" w:cs="Tahoma"/>
          <w:lang w:val="nl-NL"/>
        </w:rPr>
      </w:pPr>
      <w:r w:rsidRPr="00FB6BEA">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6533DF" w:rsidRPr="00964A77" w:rsidRDefault="006533DF" w:rsidP="006C6786">
      <w:pPr>
        <w:numPr>
          <w:ilvl w:val="0"/>
          <w:numId w:val="57"/>
        </w:numPr>
        <w:tabs>
          <w:tab w:val="clear" w:pos="360"/>
          <w:tab w:val="num" w:pos="1440"/>
        </w:tabs>
        <w:spacing w:after="60"/>
        <w:ind w:left="1440"/>
        <w:rPr>
          <w:rFonts w:cs="Tahoma"/>
          <w:lang w:val="nl-NL"/>
        </w:rPr>
      </w:pPr>
      <w:r w:rsidRPr="00FB6BEA">
        <w:rPr>
          <w:rFonts w:eastAsia="Calibri" w:cs="Tahoma"/>
          <w:szCs w:val="18"/>
          <w:lang w:val="nl-NL"/>
        </w:rPr>
        <w:t>Na een upgrade naar Windows Server 2012 Datacenter in het kader van deze regeling zijn de bestaande Kwalificerende Licenties voor Windows Server 2008 R2 voor Itanium-systemen niet langer geldig.</w:t>
      </w:r>
    </w:p>
    <w:p w:rsidR="00964A77" w:rsidRPr="00FB6BEA" w:rsidRDefault="00964A77" w:rsidP="00964A77">
      <w:pPr>
        <w:spacing w:after="60"/>
        <w:ind w:left="1440"/>
        <w:rPr>
          <w:rFonts w:cs="Tahoma"/>
          <w:lang w:val="nl-NL"/>
        </w:rPr>
      </w:pPr>
    </w:p>
    <w:p w:rsidR="006533DF" w:rsidRPr="00FB6BEA" w:rsidRDefault="006533DF" w:rsidP="00964A77">
      <w:pPr>
        <w:numPr>
          <w:ilvl w:val="0"/>
          <w:numId w:val="57"/>
        </w:numPr>
        <w:tabs>
          <w:tab w:val="clear" w:pos="360"/>
          <w:tab w:val="num" w:pos="1440"/>
        </w:tabs>
        <w:spacing w:after="30"/>
        <w:ind w:left="1440"/>
        <w:rPr>
          <w:rFonts w:cs="Tahoma"/>
          <w:lang w:val="nl-NL"/>
        </w:rPr>
      </w:pPr>
      <w:r w:rsidRPr="00FB6BEA">
        <w:rPr>
          <w:rFonts w:cs="Tahoma"/>
          <w:color w:val="000000"/>
          <w:lang w:val="nl-NL"/>
        </w:rPr>
        <w:t xml:space="preserve">Licenties voor Windows Server 2008 R2 voor Itanium-systemen </w:t>
      </w:r>
      <w:r w:rsidRPr="00FB6BEA">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p>
    <w:p w:rsidR="006533DF" w:rsidRPr="00FB6BEA" w:rsidRDefault="006533DF" w:rsidP="00964A77">
      <w:pPr>
        <w:numPr>
          <w:ilvl w:val="0"/>
          <w:numId w:val="57"/>
        </w:numPr>
        <w:tabs>
          <w:tab w:val="clear" w:pos="360"/>
          <w:tab w:val="num" w:pos="1440"/>
        </w:tabs>
        <w:spacing w:after="30"/>
        <w:ind w:left="1440"/>
        <w:rPr>
          <w:rFonts w:cs="Tahoma"/>
          <w:lang w:val="nl-NL"/>
        </w:rPr>
      </w:pPr>
      <w:r w:rsidRPr="00FB6BEA">
        <w:rPr>
          <w:rFonts w:cs="Tahoma"/>
          <w:bCs/>
          <w:color w:val="000000"/>
          <w:szCs w:val="18"/>
          <w:lang w:val="nl-NL"/>
        </w:rPr>
        <w:t>Niettegenstaande de regeling van Windows Server 2012 Datacenter-licenties en eventuele upgrades naar die versies blijven verplichtingen voor het betalen van verschuldigde bedragen voor</w:t>
      </w:r>
      <w:r w:rsidR="00964A77">
        <w:rPr>
          <w:rFonts w:cs="Tahoma"/>
          <w:bCs/>
          <w:color w:val="000000"/>
          <w:szCs w:val="18"/>
          <w:lang w:val="nl-NL"/>
        </w:rPr>
        <w:t> </w:t>
      </w:r>
      <w:r w:rsidRPr="00FB6BEA">
        <w:rPr>
          <w:rFonts w:cs="Tahoma"/>
          <w:bCs/>
          <w:color w:val="000000"/>
          <w:szCs w:val="18"/>
          <w:lang w:val="nl-NL"/>
        </w:rPr>
        <w:t>de Kwalificerende Licenties en dekking onverminderd van kracht.</w:t>
      </w:r>
    </w:p>
    <w:p w:rsidR="00586FCE" w:rsidRDefault="00586FCE" w:rsidP="00410C6D">
      <w:pPr>
        <w:spacing w:line="192" w:lineRule="auto"/>
        <w:rPr>
          <w:rFonts w:cs="Tahoma"/>
          <w:szCs w:val="18"/>
          <w:lang w:val="nl-NL"/>
        </w:rPr>
      </w:pPr>
      <w:bookmarkStart w:id="1599" w:name="_117_Windows_Server"/>
      <w:bookmarkEnd w:id="1595"/>
      <w:bookmarkEnd w:id="1596"/>
      <w:bookmarkEnd w:id="1599"/>
    </w:p>
    <w:p w:rsidR="006406A8" w:rsidRPr="00FB6BEA" w:rsidRDefault="006406A8" w:rsidP="00410C6D">
      <w:pPr>
        <w:spacing w:line="192" w:lineRule="auto"/>
        <w:rPr>
          <w:rFonts w:cs="Tahoma"/>
          <w:szCs w:val="18"/>
          <w:lang w:val="nl-NL"/>
        </w:rPr>
      </w:pPr>
    </w:p>
    <w:p w:rsidR="00FE1A01" w:rsidRPr="00FB6BEA" w:rsidRDefault="000E260B" w:rsidP="00EF2279">
      <w:pPr>
        <w:pStyle w:val="Heading3"/>
        <w:rPr>
          <w:rFonts w:ascii="Tahoma" w:hAnsi="Tahoma" w:cs="Tahoma"/>
          <w:lang w:val="nl-NL"/>
        </w:rPr>
      </w:pPr>
      <w:bookmarkStart w:id="1600" w:name="_116_Windows_Server"/>
      <w:bookmarkStart w:id="1601" w:name="_106_CAL_voor"/>
      <w:bookmarkStart w:id="1602" w:name="_Toc336338372"/>
      <w:bookmarkStart w:id="1603" w:name="_Toc346276033"/>
      <w:bookmarkStart w:id="1604" w:name="Srv_101Win2008RemoteCALandExtConn"/>
      <w:bookmarkStart w:id="1605" w:name="Srv_115Win2008RemoteCALandExtConn"/>
      <w:bookmarkStart w:id="1606" w:name="Srv_119Win2008RemoteCALandExtConn"/>
      <w:bookmarkStart w:id="1607" w:name="Srv_101WindowsSvr2008RemoteDesktop"/>
      <w:bookmarkEnd w:id="1600"/>
      <w:bookmarkEnd w:id="1601"/>
      <w:r w:rsidRPr="00FB6BEA">
        <w:rPr>
          <w:rStyle w:val="Heading3Char"/>
          <w:rFonts w:ascii="Tahoma" w:hAnsi="Tahoma" w:cs="Tahoma"/>
          <w:b/>
          <w:caps/>
          <w:color w:val="F66400"/>
          <w:sz w:val="22"/>
          <w:vertAlign w:val="superscript"/>
          <w:lang w:val="nl-NL"/>
        </w:rPr>
        <w:t>106</w:t>
      </w:r>
      <w:r w:rsidR="004A4569">
        <w:rPr>
          <w:rStyle w:val="Heading3Char"/>
          <w:rFonts w:ascii="Tahoma" w:hAnsi="Tahoma" w:cs="Tahoma"/>
          <w:b/>
          <w:caps/>
          <w:color w:val="F66400"/>
          <w:sz w:val="22"/>
          <w:vertAlign w:val="superscript"/>
          <w:lang w:val="nl-NL"/>
        </w:rPr>
        <w:t xml:space="preserve"> </w:t>
      </w:r>
      <w:r w:rsidRPr="00FB6BEA">
        <w:rPr>
          <w:rFonts w:ascii="Tahoma" w:hAnsi="Tahoma" w:cs="Tahoma"/>
          <w:color w:val="F66400"/>
          <w:sz w:val="22"/>
          <w:lang w:val="nl-NL"/>
        </w:rPr>
        <w:t>CAL voor Windows Server 2012</w:t>
      </w:r>
      <w:bookmarkEnd w:id="1602"/>
      <w:bookmarkEnd w:id="1603"/>
    </w:p>
    <w:p w:rsidR="00FE1A01" w:rsidRPr="00FB6BEA" w:rsidRDefault="00FE1A01" w:rsidP="00410C6D">
      <w:pPr>
        <w:spacing w:line="192" w:lineRule="auto"/>
        <w:rPr>
          <w:rFonts w:cs="Tahoma"/>
          <w:szCs w:val="18"/>
          <w:lang w:val="nl-NL"/>
        </w:rPr>
      </w:pPr>
    </w:p>
    <w:p w:rsidR="00FE1A01" w:rsidRPr="00FB6BEA" w:rsidRDefault="00FE1A01" w:rsidP="002A01C2">
      <w:pPr>
        <w:ind w:left="720"/>
        <w:rPr>
          <w:rFonts w:cs="Tahoma"/>
          <w:lang w:val="nl-NL"/>
        </w:rPr>
      </w:pPr>
      <w:r w:rsidRPr="00FB6BEA">
        <w:rPr>
          <w:rFonts w:cs="Tahoma"/>
          <w:szCs w:val="18"/>
          <w:lang w:val="nl-NL"/>
        </w:rPr>
        <w:t>Windows Server 2012 CAL is de nieuwe versie van Windows Server 2008 CAL.</w:t>
      </w:r>
    </w:p>
    <w:p w:rsidR="002A01C2" w:rsidRPr="00FB6BEA" w:rsidRDefault="002A01C2" w:rsidP="00410C6D">
      <w:pPr>
        <w:spacing w:line="192" w:lineRule="auto"/>
        <w:ind w:left="720"/>
        <w:rPr>
          <w:rFonts w:cs="Tahoma"/>
          <w:szCs w:val="18"/>
          <w:lang w:val="nl-NL"/>
        </w:rPr>
      </w:pPr>
    </w:p>
    <w:p w:rsidR="002A01C2" w:rsidRPr="00FB6BEA" w:rsidRDefault="00FE1A01" w:rsidP="00964A77">
      <w:pPr>
        <w:spacing w:after="20"/>
        <w:ind w:left="720"/>
        <w:rPr>
          <w:rFonts w:cs="Tahoma"/>
          <w:lang w:val="nl-NL"/>
        </w:rPr>
      </w:pPr>
      <w:r w:rsidRPr="00FB6BEA">
        <w:rPr>
          <w:rFonts w:eastAsia="Calibri" w:cs="Tahoma"/>
          <w:b/>
          <w:szCs w:val="18"/>
          <w:lang w:val="nl-NL"/>
        </w:rPr>
        <w:t>Gebruik van Windows Server 2012 als een Web Server</w:t>
      </w:r>
    </w:p>
    <w:p w:rsidR="00FE1A01" w:rsidRPr="00FB6BEA" w:rsidRDefault="00FE1A01" w:rsidP="002A01C2">
      <w:pPr>
        <w:ind w:left="720"/>
        <w:rPr>
          <w:rFonts w:cs="Tahoma"/>
          <w:lang w:val="nl-NL"/>
        </w:rPr>
      </w:pPr>
      <w:r w:rsidRPr="00FB6BEA">
        <w:rPr>
          <w:rFonts w:cs="Tahoma"/>
          <w:color w:val="000000"/>
          <w:szCs w:val="18"/>
          <w:lang w:val="nl-NL"/>
        </w:rPr>
        <w:t>Wanneer Windows Server 2012 Standard of Datacenter wordt gebruikt als een Web Server, hebt u geen CAL’s nodig voor toegang tot de software. Een “Web Workload” betekent:</w:t>
      </w:r>
    </w:p>
    <w:p w:rsidR="002A01C2" w:rsidRPr="00FB6BEA" w:rsidRDefault="002A01C2" w:rsidP="00410C6D">
      <w:pPr>
        <w:pStyle w:val="PURBody-Indented"/>
        <w:spacing w:after="0" w:line="192" w:lineRule="auto"/>
        <w:ind w:left="720"/>
        <w:rPr>
          <w:rFonts w:ascii="Tahoma" w:hAnsi="Tahoma" w:cs="Tahoma"/>
          <w:sz w:val="18"/>
          <w:szCs w:val="18"/>
          <w:lang w:val="nl-NL"/>
        </w:rPr>
      </w:pPr>
    </w:p>
    <w:p w:rsidR="002A01C2" w:rsidRPr="00FB6BEA" w:rsidRDefault="006707A3" w:rsidP="00964A77">
      <w:pPr>
        <w:pStyle w:val="PURBody-Indented"/>
        <w:spacing w:after="20"/>
        <w:ind w:left="720"/>
        <w:rPr>
          <w:rFonts w:ascii="Tahoma" w:hAnsi="Tahoma" w:cs="Tahoma"/>
          <w:lang w:val="nl-NL"/>
        </w:rPr>
      </w:pPr>
      <w:r w:rsidRPr="00FB6BEA">
        <w:rPr>
          <w:rFonts w:ascii="Tahoma" w:hAnsi="Tahoma" w:cs="Tahoma"/>
          <w:b/>
          <w:bCs/>
          <w:sz w:val="18"/>
          <w:szCs w:val="18"/>
          <w:lang w:val="nl-NL"/>
        </w:rPr>
        <w:t>Web Workload</w:t>
      </w:r>
      <w:r w:rsidRPr="00FB6BEA">
        <w:rPr>
          <w:rFonts w:ascii="Tahoma" w:hAnsi="Tahoma" w:cs="Tahoma"/>
          <w:b/>
          <w:sz w:val="18"/>
          <w:szCs w:val="18"/>
          <w:lang w:val="nl-NL"/>
        </w:rPr>
        <w:t xml:space="preserve"> (Internetoplossingen)</w:t>
      </w:r>
    </w:p>
    <w:p w:rsidR="006707A3" w:rsidRPr="00964A77" w:rsidRDefault="006707A3" w:rsidP="002A01C2">
      <w:pPr>
        <w:pStyle w:val="PURBody-Indented"/>
        <w:spacing w:after="0"/>
        <w:ind w:left="720"/>
        <w:rPr>
          <w:rFonts w:ascii="Tahoma" w:hAnsi="Tahoma" w:cs="Tahoma"/>
          <w:sz w:val="18"/>
          <w:szCs w:val="18"/>
          <w:lang w:val="nl-NL"/>
        </w:rPr>
      </w:pPr>
      <w:r w:rsidRPr="00964A77">
        <w:rPr>
          <w:rFonts w:ascii="Tahoma" w:hAnsi="Tahoma" w:cs="Tahoma"/>
          <w:sz w:val="18"/>
          <w:szCs w:val="18"/>
          <w:lang w:val="nl-NL"/>
        </w:rPr>
        <w:t xml:space="preserve">“Internetoplossingen” zijn vrij toegankelijk en bestaan uitsluitend uit webpagina’s, websites, webtoepassingen, webservices en/of POP3-e-mailservers. Ter verduidelijking, de toegang tot inhoud, informatie en toepassingen die door de software worden verzorgd binnen een Internetoplossing, is niet beperkt tot uw medewerkers of die van uw gelieerde ondernemingen. </w:t>
      </w:r>
    </w:p>
    <w:p w:rsidR="002A01C2" w:rsidRPr="00964A77" w:rsidRDefault="002A01C2" w:rsidP="00410C6D">
      <w:pPr>
        <w:pStyle w:val="PURBody-Indented"/>
        <w:spacing w:after="0" w:line="192" w:lineRule="auto"/>
        <w:ind w:firstLine="450"/>
        <w:rPr>
          <w:rFonts w:ascii="Tahoma" w:hAnsi="Tahoma" w:cs="Tahoma"/>
          <w:sz w:val="18"/>
          <w:szCs w:val="18"/>
          <w:lang w:val="nl-NL"/>
        </w:rPr>
      </w:pPr>
    </w:p>
    <w:p w:rsidR="006707A3" w:rsidRPr="00964A77" w:rsidRDefault="006707A3" w:rsidP="002A01C2">
      <w:pPr>
        <w:pStyle w:val="PURBody-Indented"/>
        <w:spacing w:after="0"/>
        <w:ind w:firstLine="450"/>
        <w:rPr>
          <w:rFonts w:ascii="Tahoma" w:hAnsi="Tahoma" w:cs="Tahoma"/>
          <w:sz w:val="18"/>
          <w:szCs w:val="18"/>
          <w:lang w:val="nl-NL"/>
        </w:rPr>
      </w:pPr>
      <w:r w:rsidRPr="00964A77">
        <w:rPr>
          <w:rFonts w:ascii="Tahoma" w:hAnsi="Tahoma" w:cs="Tahoma"/>
          <w:sz w:val="18"/>
          <w:szCs w:val="18"/>
          <w:lang w:val="nl-NL"/>
        </w:rPr>
        <w:t>U mag de software in “Internetoplossingen” gebruiken voor het uitvoeren van:</w:t>
      </w:r>
    </w:p>
    <w:p w:rsidR="002A01C2" w:rsidRPr="00964A77" w:rsidRDefault="002A01C2" w:rsidP="00410C6D">
      <w:pPr>
        <w:pStyle w:val="PURBody-Indented"/>
        <w:spacing w:after="0" w:line="192" w:lineRule="auto"/>
        <w:ind w:firstLine="450"/>
        <w:rPr>
          <w:rFonts w:ascii="Tahoma" w:hAnsi="Tahoma" w:cs="Tahoma"/>
          <w:sz w:val="18"/>
          <w:szCs w:val="18"/>
          <w:lang w:val="nl-NL"/>
        </w:rPr>
      </w:pPr>
    </w:p>
    <w:p w:rsidR="006707A3" w:rsidRPr="00964A77" w:rsidRDefault="006707A3" w:rsidP="006C6786">
      <w:pPr>
        <w:pStyle w:val="PURBullet-Indented"/>
        <w:numPr>
          <w:ilvl w:val="0"/>
          <w:numId w:val="123"/>
        </w:numPr>
        <w:spacing w:after="60" w:line="240" w:lineRule="auto"/>
        <w:ind w:left="1440" w:hanging="360"/>
        <w:contextualSpacing w:val="0"/>
        <w:rPr>
          <w:rFonts w:ascii="Tahoma" w:hAnsi="Tahoma" w:cs="Tahoma"/>
          <w:sz w:val="18"/>
          <w:szCs w:val="18"/>
          <w:lang w:val="nl-NL"/>
        </w:rPr>
      </w:pPr>
      <w:r w:rsidRPr="00964A77">
        <w:rPr>
          <w:rFonts w:ascii="Tahoma" w:hAnsi="Tahoma" w:cs="Tahoma"/>
          <w:sz w:val="18"/>
          <w:szCs w:val="18"/>
          <w:lang w:val="nl-NL"/>
        </w:rPr>
        <w:t>webserversoftware (bijvoorbeeld Microsoft Internet Information Services) en beheer- of beveiligingsagents (bijvoorbeeld de System Center Operations Manager-agent).</w:t>
      </w:r>
    </w:p>
    <w:p w:rsidR="006707A3" w:rsidRPr="00964A77" w:rsidRDefault="006707A3" w:rsidP="006C6786">
      <w:pPr>
        <w:pStyle w:val="PURBullet-Indented"/>
        <w:numPr>
          <w:ilvl w:val="0"/>
          <w:numId w:val="123"/>
        </w:numPr>
        <w:spacing w:after="60" w:line="240" w:lineRule="auto"/>
        <w:ind w:left="1440" w:hanging="360"/>
        <w:contextualSpacing w:val="0"/>
        <w:rPr>
          <w:rFonts w:ascii="Tahoma" w:hAnsi="Tahoma" w:cs="Tahoma"/>
          <w:sz w:val="18"/>
          <w:szCs w:val="18"/>
          <w:lang w:val="nl-NL"/>
        </w:rPr>
      </w:pPr>
      <w:r w:rsidRPr="00964A77">
        <w:rPr>
          <w:rFonts w:ascii="Tahoma" w:hAnsi="Tahoma" w:cs="Tahoma"/>
          <w:sz w:val="18"/>
          <w:szCs w:val="18"/>
          <w:lang w:val="nl-NL"/>
        </w:rPr>
        <w:t xml:space="preserve">database-enginesoftware (bijvoorbeeld Microsoft SQL Server), uitsluitend ter ondersteuning van Internetoplossingen. </w:t>
      </w:r>
    </w:p>
    <w:p w:rsidR="006707A3" w:rsidRPr="00964A77" w:rsidRDefault="006707A3" w:rsidP="006C6786">
      <w:pPr>
        <w:pStyle w:val="PURBullet-Indented"/>
        <w:numPr>
          <w:ilvl w:val="0"/>
          <w:numId w:val="123"/>
        </w:numPr>
        <w:spacing w:after="60" w:line="240" w:lineRule="auto"/>
        <w:ind w:left="1440" w:hanging="360"/>
        <w:contextualSpacing w:val="0"/>
        <w:rPr>
          <w:rFonts w:ascii="Tahoma" w:hAnsi="Tahoma" w:cs="Tahoma"/>
          <w:sz w:val="18"/>
          <w:szCs w:val="18"/>
          <w:lang w:val="nl-NL"/>
        </w:rPr>
      </w:pPr>
      <w:r w:rsidRPr="00964A77">
        <w:rPr>
          <w:rFonts w:ascii="Tahoma" w:hAnsi="Tahoma" w:cs="Tahoma"/>
          <w:sz w:val="18"/>
          <w:szCs w:val="18"/>
          <w:lang w:val="nl-NL"/>
        </w:rPr>
        <w:t>de DNS-service (Domain Name System) voor internet-naamomzetting voor IP-adressen, zolang dat niet de enige functie van dat exemplaar van de software is.</w:t>
      </w:r>
    </w:p>
    <w:p w:rsidR="002A01C2" w:rsidRPr="00CD452D" w:rsidRDefault="00FE1A01" w:rsidP="00964A77">
      <w:pPr>
        <w:spacing w:after="20"/>
        <w:ind w:left="720"/>
        <w:rPr>
          <w:rFonts w:cs="Tahoma"/>
        </w:rPr>
      </w:pPr>
      <w:r w:rsidRPr="00CD452D">
        <w:rPr>
          <w:rFonts w:eastAsia="Calibri" w:cs="Tahoma"/>
          <w:b/>
          <w:szCs w:val="18"/>
        </w:rPr>
        <w:t>Gebruik van Windows Server 2012 High Performance Computing (HPC)</w:t>
      </w:r>
    </w:p>
    <w:p w:rsidR="00376D4B" w:rsidRPr="00FB6BEA" w:rsidRDefault="00FE1A01" w:rsidP="002A01C2">
      <w:pPr>
        <w:ind w:left="720"/>
        <w:rPr>
          <w:rFonts w:cs="Tahoma"/>
          <w:lang w:val="nl-NL"/>
        </w:rPr>
      </w:pPr>
      <w:r w:rsidRPr="00FB6BEA">
        <w:rPr>
          <w:rFonts w:cs="Tahoma"/>
          <w:color w:val="000000"/>
          <w:lang w:val="nl-NL"/>
        </w:rPr>
        <w:t>Wanneer Windows Server 2012 Standard of Datacenter wordt gebruikt voor High Performance Computing, hebt u geen CAL’s nodig voor toegang tot de software. Een “High Performance Computing (“HPC”) Workload” betekent een workload waarbij de serversoftware wordt gebruikt om een Clusternode uit te voeren en wordt gebruikt in combinatie met andere software, alleen voor zover nodig om de beveiliging, opslag, prestatieverbetering en systeembeheer van apparaten in een clusternode mogelijk te maken met als doeleinde het ondersteunen van de geclusterde HPC-toepassingen. Raadpleeg voor meer informatie de Product Use Rights.</w:t>
      </w:r>
      <w:bookmarkEnd w:id="1604"/>
      <w:bookmarkEnd w:id="1605"/>
      <w:bookmarkEnd w:id="1606"/>
    </w:p>
    <w:p w:rsidR="00E60393" w:rsidRPr="00964A77" w:rsidRDefault="00E60393" w:rsidP="002A01C2">
      <w:pPr>
        <w:pStyle w:val="ListParagraph1"/>
        <w:ind w:left="0"/>
        <w:contextualSpacing w:val="0"/>
        <w:rPr>
          <w:rFonts w:ascii="Tahoma" w:hAnsi="Tahoma" w:cs="Tahoma"/>
          <w:sz w:val="18"/>
          <w:szCs w:val="18"/>
          <w:lang w:val="nl-NL"/>
        </w:rPr>
      </w:pPr>
    </w:p>
    <w:p w:rsidR="006406A8" w:rsidRPr="00964A77" w:rsidRDefault="006406A8" w:rsidP="002A01C2">
      <w:pPr>
        <w:pStyle w:val="ListParagraph1"/>
        <w:ind w:left="0"/>
        <w:contextualSpacing w:val="0"/>
        <w:rPr>
          <w:rFonts w:ascii="Tahoma" w:hAnsi="Tahoma" w:cs="Tahoma"/>
          <w:sz w:val="18"/>
          <w:szCs w:val="18"/>
          <w:lang w:val="nl-NL"/>
        </w:rPr>
      </w:pPr>
    </w:p>
    <w:p w:rsidR="00F745E1" w:rsidRPr="00FB6BEA" w:rsidRDefault="000E260B" w:rsidP="00F745E1">
      <w:pPr>
        <w:pStyle w:val="Heading3"/>
        <w:ind w:left="360" w:hanging="360"/>
        <w:rPr>
          <w:rFonts w:ascii="Tahoma" w:hAnsi="Tahoma" w:cs="Tahoma"/>
          <w:lang w:val="nl-NL"/>
        </w:rPr>
      </w:pPr>
      <w:bookmarkStart w:id="1608" w:name="_114_Windows_Server"/>
      <w:bookmarkStart w:id="1609" w:name="_107_Windows_Server"/>
      <w:bookmarkStart w:id="1610" w:name="_Toc336338373"/>
      <w:bookmarkStart w:id="1611" w:name="_Toc346276034"/>
      <w:bookmarkStart w:id="1612" w:name="Srv_111WinSvr08R2Datacenter"/>
      <w:bookmarkStart w:id="1613" w:name="Srv_115WinSvr08R2Datacenter"/>
      <w:bookmarkEnd w:id="1608"/>
      <w:bookmarkEnd w:id="1609"/>
      <w:r w:rsidRPr="00FB6BEA">
        <w:rPr>
          <w:rFonts w:ascii="Tahoma" w:hAnsi="Tahoma" w:cs="Tahoma"/>
          <w:caps/>
          <w:color w:val="F66400"/>
          <w:sz w:val="22"/>
          <w:vertAlign w:val="superscript"/>
          <w:lang w:val="nl-NL"/>
        </w:rPr>
        <w:t>107</w:t>
      </w:r>
      <w:r w:rsidR="004A4569">
        <w:rPr>
          <w:rFonts w:ascii="Tahoma" w:hAnsi="Tahoma" w:cs="Tahoma"/>
          <w:caps/>
          <w:color w:val="F66400"/>
          <w:sz w:val="22"/>
          <w:vertAlign w:val="superscript"/>
          <w:lang w:val="nl-NL"/>
        </w:rPr>
        <w:t xml:space="preserve"> </w:t>
      </w:r>
      <w:r w:rsidRPr="00FB6BEA">
        <w:rPr>
          <w:rFonts w:ascii="Tahoma" w:hAnsi="Tahoma" w:cs="Tahoma"/>
          <w:color w:val="F66400"/>
          <w:sz w:val="22"/>
          <w:lang w:val="nl-NL"/>
        </w:rPr>
        <w:t>Windows Server 2008 R2 Datacenter</w:t>
      </w:r>
      <w:bookmarkEnd w:id="1610"/>
      <w:bookmarkEnd w:id="1611"/>
    </w:p>
    <w:bookmarkEnd w:id="1612"/>
    <w:bookmarkEnd w:id="1613"/>
    <w:p w:rsidR="00F745E1" w:rsidRPr="00FB6BEA" w:rsidRDefault="00F745E1" w:rsidP="00F745E1">
      <w:pPr>
        <w:ind w:left="900"/>
        <w:rPr>
          <w:rFonts w:cs="Tahoma"/>
          <w:lang w:val="nl-NL"/>
        </w:rPr>
      </w:pPr>
    </w:p>
    <w:p w:rsidR="002A01C2" w:rsidRPr="00FB6BEA" w:rsidRDefault="00F745E1" w:rsidP="00964A77">
      <w:pPr>
        <w:spacing w:after="20"/>
        <w:ind w:left="720"/>
        <w:rPr>
          <w:rFonts w:cs="Tahoma"/>
          <w:lang w:val="nl-NL"/>
        </w:rPr>
      </w:pPr>
      <w:r w:rsidRPr="00FB6BEA">
        <w:rPr>
          <w:rFonts w:cs="Tahoma"/>
          <w:b/>
          <w:color w:val="000000"/>
          <w:lang w:val="nl-NL"/>
        </w:rPr>
        <w:t>Licentieverleningen, gekoppeld aan wijzigingen in licentiemodellen voor Windows Server Datacenter</w:t>
      </w:r>
    </w:p>
    <w:p w:rsidR="00F745E1" w:rsidRPr="00FB6BEA" w:rsidRDefault="00F745E1" w:rsidP="00964A77">
      <w:pPr>
        <w:spacing w:after="120"/>
        <w:ind w:left="720"/>
        <w:rPr>
          <w:rFonts w:cs="Tahoma"/>
          <w:lang w:val="nl-NL"/>
        </w:rPr>
      </w:pPr>
      <w:r w:rsidRPr="00FB6BEA">
        <w:rPr>
          <w:rFonts w:cs="Tahoma"/>
          <w:color w:val="000000"/>
          <w:lang w:val="nl-NL"/>
        </w:rPr>
        <w:t>Windows Server 2012 Datacenter wordt gelicentieerd in het kader van een nieuw licentiemodel waarbij elke licentie hoogstens twee fysieke processors kan dekken. Volume licensing-klanten die op 1 september 2012 of per de datum dat Windows Server 2012 voor het eerst beschikbaar is voor downloaden op de Volume Licensing Service Center, indien dit eerder is (“Kwalificerende Licenties”), beschikken over Software Assurance voor Windows Server 2008 R2 Datacenter-licenties, mogen een</w:t>
      </w:r>
      <w:r w:rsidRPr="00FB6BEA">
        <w:rPr>
          <w:rFonts w:eastAsia="Calibri" w:cs="Tahoma"/>
          <w:szCs w:val="18"/>
          <w:lang w:val="nl-NL"/>
        </w:rPr>
        <w:t xml:space="preserve"> upgrade uitvoeren naar Windows Server 2012 Datacenter-software en deze software gebruiken in plaats van Windows Server 2008 R2 Datacenter. Om deze upgrade mogelijk te maken wordt ervan uitgegaan dat aan de klant voor elke twee Kwalificerende Licenties die de klant bezit, één Windows Server 2012 Datacenter-processorlicentie wordt verleend wanneer Windows Server 2012 beschikbaar is. </w:t>
      </w:r>
    </w:p>
    <w:p w:rsidR="00F745E1" w:rsidRPr="00FB6BEA" w:rsidRDefault="00F745E1" w:rsidP="006C6786">
      <w:pPr>
        <w:numPr>
          <w:ilvl w:val="0"/>
          <w:numId w:val="53"/>
        </w:numPr>
        <w:spacing w:afterLines="60" w:after="144"/>
        <w:ind w:left="1440" w:hanging="274"/>
        <w:rPr>
          <w:rFonts w:cs="Tahoma"/>
          <w:lang w:val="nl-NL"/>
        </w:rPr>
      </w:pPr>
      <w:r w:rsidRPr="00FB6BEA">
        <w:rPr>
          <w:rFonts w:cs="Tahoma"/>
          <w:color w:val="000000"/>
          <w:lang w:val="nl-NL"/>
        </w:rPr>
        <w:t>Als een klant een oneven aantal Kwalificerende Licenties bezit, moet de klant het aantal naar beneden afronden naar het dichtstbijzijnde even aantal om de verlening te bepalen</w:t>
      </w:r>
      <w:r w:rsidR="0072791E">
        <w:rPr>
          <w:rFonts w:cs="Tahoma"/>
          <w:color w:val="000000"/>
          <w:lang w:val="nl-NL"/>
        </w:rPr>
        <w:t xml:space="preserve">. </w:t>
      </w:r>
      <w:r w:rsidRPr="00FB6BEA">
        <w:rPr>
          <w:rFonts w:cs="Tahoma"/>
          <w:color w:val="000000"/>
          <w:lang w:val="nl-NL"/>
        </w:rPr>
        <w:t>Bij een klant die drie Kwalificerende Licenties heeft, wordt ervan uitgegaan dat aan hem in totaal één Windows Server 2012 Data</w:t>
      </w:r>
      <w:r w:rsidR="00C861C8">
        <w:rPr>
          <w:rFonts w:cs="Tahoma"/>
          <w:color w:val="000000"/>
          <w:lang w:val="nl-NL"/>
        </w:rPr>
        <w:t>center-licenties zijn verleend.</w:t>
      </w:r>
    </w:p>
    <w:p w:rsidR="00F745E1" w:rsidRPr="00FB6BEA" w:rsidRDefault="00F745E1" w:rsidP="006C6786">
      <w:pPr>
        <w:numPr>
          <w:ilvl w:val="0"/>
          <w:numId w:val="53"/>
        </w:numPr>
        <w:tabs>
          <w:tab w:val="left" w:pos="990"/>
        </w:tabs>
        <w:spacing w:afterLines="60" w:after="144"/>
        <w:ind w:left="1440" w:hanging="274"/>
        <w:rPr>
          <w:rFonts w:cs="Tahoma"/>
          <w:lang w:val="nl-NL"/>
        </w:rPr>
      </w:pPr>
      <w:r w:rsidRPr="00FB6BEA">
        <w:rPr>
          <w:rFonts w:eastAsia="Calibri" w:cs="Tahoma"/>
          <w:szCs w:val="18"/>
          <w:lang w:val="nl-NL"/>
        </w:rPr>
        <w:t>Licenties die in het kader van deze regeling worden verleend, zijn inclusief Software Assurance-dekking</w:t>
      </w:r>
      <w:r w:rsidR="0072791E">
        <w:rPr>
          <w:rFonts w:eastAsia="Calibri" w:cs="Tahoma"/>
          <w:szCs w:val="18"/>
          <w:lang w:val="nl-NL"/>
        </w:rPr>
        <w:t xml:space="preserve">. </w:t>
      </w:r>
      <w:r w:rsidRPr="00FB6BEA">
        <w:rPr>
          <w:rFonts w:eastAsia="Calibri" w:cs="Tahoma"/>
          <w:szCs w:val="18"/>
          <w:lang w:val="nl-NL"/>
        </w:rPr>
        <w:t>Deze dekking vervalt op het moment dat de overeenkomstige dekking van de Kwalificerende Licentie vervalt.</w:t>
      </w:r>
    </w:p>
    <w:p w:rsidR="00F745E1" w:rsidRPr="00FB6BEA" w:rsidRDefault="00F745E1" w:rsidP="006C6786">
      <w:pPr>
        <w:numPr>
          <w:ilvl w:val="0"/>
          <w:numId w:val="53"/>
        </w:numPr>
        <w:tabs>
          <w:tab w:val="left" w:pos="990"/>
        </w:tabs>
        <w:spacing w:afterLines="60" w:after="144"/>
        <w:ind w:left="1440" w:hanging="274"/>
        <w:rPr>
          <w:rFonts w:cs="Tahoma"/>
          <w:lang w:val="nl-NL"/>
        </w:rPr>
      </w:pPr>
      <w:r w:rsidRPr="00FB6BEA">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F745E1" w:rsidRPr="00FB6BEA" w:rsidRDefault="00F745E1" w:rsidP="006C6786">
      <w:pPr>
        <w:numPr>
          <w:ilvl w:val="0"/>
          <w:numId w:val="57"/>
        </w:numPr>
        <w:spacing w:afterLines="60" w:after="144"/>
        <w:ind w:left="1440" w:hanging="274"/>
        <w:rPr>
          <w:rFonts w:cs="Tahoma"/>
          <w:lang w:val="nl-NL"/>
        </w:rPr>
      </w:pPr>
      <w:r w:rsidRPr="00FB6BEA">
        <w:rPr>
          <w:rFonts w:eastAsia="Calibri" w:cs="Tahoma"/>
          <w:szCs w:val="18"/>
          <w:lang w:val="nl-NL"/>
        </w:rPr>
        <w:t>Na een upgrade naar Windows Server 2012 Datacenter in het kader van deze regeling zijn de bestaande Kwalificerende Licenties voor Windows Server 2008 R2 Datacenter niet langer geldig.</w:t>
      </w:r>
    </w:p>
    <w:p w:rsidR="00F745E1" w:rsidRPr="00FB6BEA" w:rsidRDefault="00F745E1" w:rsidP="006C6786">
      <w:pPr>
        <w:numPr>
          <w:ilvl w:val="0"/>
          <w:numId w:val="57"/>
        </w:numPr>
        <w:spacing w:afterLines="60" w:after="144"/>
        <w:ind w:left="1440" w:hanging="274"/>
        <w:rPr>
          <w:rFonts w:cs="Tahoma"/>
          <w:lang w:val="nl-NL"/>
        </w:rPr>
      </w:pPr>
      <w:r w:rsidRPr="00FB6BEA">
        <w:rPr>
          <w:rFonts w:cs="Tahoma"/>
          <w:color w:val="000000"/>
          <w:lang w:val="nl-NL"/>
        </w:rPr>
        <w:t>Windows Server 2008 R2 Datacenter-</w:t>
      </w:r>
      <w:r w:rsidRPr="00FB6BEA">
        <w:rPr>
          <w:rFonts w:cs="Tahoma"/>
          <w:bCs/>
          <w:color w:val="000000"/>
          <w:szCs w:val="18"/>
          <w:lang w:val="nl-NL"/>
        </w:rPr>
        <w:t>licenties 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w:t>
      </w:r>
    </w:p>
    <w:p w:rsidR="00FD1141" w:rsidRPr="00FB6BEA" w:rsidRDefault="00FD1141" w:rsidP="006C6786">
      <w:pPr>
        <w:numPr>
          <w:ilvl w:val="0"/>
          <w:numId w:val="57"/>
        </w:numPr>
        <w:spacing w:afterLines="60" w:after="144"/>
        <w:ind w:left="1440" w:hanging="274"/>
        <w:rPr>
          <w:rFonts w:cs="Tahoma"/>
          <w:lang w:val="nl-NL"/>
        </w:rPr>
      </w:pPr>
      <w:r w:rsidRPr="00FB6BEA">
        <w:rPr>
          <w:rFonts w:cs="Tahoma"/>
          <w:lang w:val="nl-NL"/>
        </w:rPr>
        <w:t xml:space="preserve">Afzonderlijke processorlicenties voor Windows Server Datacenter die na 1 september 2012 zijn verkregen met een Software Assurance dekking, zijn ook Kwalificerende Licenties voor wat betreft de voorgaande regelingen. </w:t>
      </w:r>
    </w:p>
    <w:p w:rsidR="00F745E1" w:rsidRPr="00FB6BEA" w:rsidRDefault="00F745E1" w:rsidP="006C6786">
      <w:pPr>
        <w:numPr>
          <w:ilvl w:val="0"/>
          <w:numId w:val="57"/>
        </w:numPr>
        <w:spacing w:afterLines="60" w:after="144"/>
        <w:ind w:left="1440" w:hanging="274"/>
        <w:rPr>
          <w:rFonts w:cs="Tahoma"/>
          <w:lang w:val="nl-NL"/>
        </w:rPr>
      </w:pPr>
      <w:r w:rsidRPr="00FB6BEA">
        <w:rPr>
          <w:rFonts w:cs="Tahoma"/>
          <w:bCs/>
          <w:color w:val="000000"/>
          <w:szCs w:val="18"/>
          <w:lang w:val="nl-NL"/>
        </w:rPr>
        <w:t>Niettegenstaande de regeling van Windows Server 2012 Datacenter-licenties en eventuele upgrades naar die versies blijven verplichtingen voor het betalen van verschuldigde bedragen voor de Kwalificerende Licenties en dekking onverminderd van kracht.</w:t>
      </w:r>
    </w:p>
    <w:p w:rsidR="009F7B2E" w:rsidRPr="00FB6BEA" w:rsidRDefault="009F7B2E" w:rsidP="00376D4B">
      <w:pPr>
        <w:ind w:left="720"/>
        <w:rPr>
          <w:rFonts w:cs="Tahoma"/>
          <w:lang w:val="nl-NL"/>
        </w:rPr>
      </w:pPr>
    </w:p>
    <w:p w:rsidR="00FD1141" w:rsidRPr="00FB6BEA" w:rsidRDefault="00BF7C75" w:rsidP="009F7B2E">
      <w:pPr>
        <w:ind w:left="720"/>
        <w:rPr>
          <w:rFonts w:cs="Tahoma"/>
          <w:szCs w:val="18"/>
          <w:lang w:val="nl-NL"/>
        </w:rPr>
      </w:pPr>
      <w:r w:rsidRPr="00FB6BEA">
        <w:rPr>
          <w:rFonts w:cs="Tahoma"/>
          <w:color w:val="000000"/>
          <w:szCs w:val="18"/>
          <w:lang w:val="nl-NL"/>
        </w:rPr>
        <w:t>Windows Server 2012 Datacenter – SKU-licentie voor 1 processor; Windows Server 2012 wordt overgezet</w:t>
      </w:r>
      <w:r w:rsidR="009F7B2E">
        <w:rPr>
          <w:rFonts w:cs="Tahoma"/>
          <w:color w:val="000000"/>
          <w:szCs w:val="18"/>
          <w:lang w:val="nl-NL"/>
        </w:rPr>
        <w:t> </w:t>
      </w:r>
      <w:r w:rsidRPr="00FB6BEA">
        <w:rPr>
          <w:rFonts w:cs="Tahoma"/>
          <w:color w:val="000000"/>
          <w:szCs w:val="18"/>
          <w:lang w:val="nl-NL"/>
        </w:rPr>
        <w:t>naar een Processor plus CAL-licentiemodel, waarbij elke licentie 2 processors dekt. De aanbieding # P71-01031 is onbedoeld opgenomen in de prijslijst van september en dient niet te worden gebruikt voor een ander programma dan SPLA. Deze aanbieding dekt uitsluitend een enkele processor; klanten die er gebruik van maken, worden niet gedekt door de huidige gebruiksrechten. Deze SKU dient alleen te worden</w:t>
      </w:r>
      <w:r w:rsidR="009F7B2E">
        <w:rPr>
          <w:rFonts w:cs="Tahoma"/>
          <w:color w:val="000000"/>
          <w:szCs w:val="18"/>
          <w:lang w:val="nl-NL"/>
        </w:rPr>
        <w:t> </w:t>
      </w:r>
      <w:r w:rsidRPr="00FB6BEA">
        <w:rPr>
          <w:rFonts w:cs="Tahoma"/>
          <w:color w:val="000000"/>
          <w:szCs w:val="18"/>
          <w:lang w:val="nl-NL"/>
        </w:rPr>
        <w:t xml:space="preserve">gebruikt door SPLA-klanten. De correcte aanbieding voor alle programma’s </w:t>
      </w:r>
      <w:r w:rsidRPr="00FB6BEA">
        <w:rPr>
          <w:rFonts w:cs="Tahoma"/>
          <w:szCs w:val="18"/>
          <w:lang w:val="nl-NL"/>
        </w:rPr>
        <w:t>anders dan SPLA is #</w:t>
      </w:r>
      <w:r w:rsidR="009F7B2E">
        <w:rPr>
          <w:rFonts w:cs="Tahoma"/>
          <w:szCs w:val="18"/>
          <w:lang w:val="nl-NL"/>
        </w:rPr>
        <w:t> </w:t>
      </w:r>
      <w:r w:rsidRPr="00FB6BEA">
        <w:rPr>
          <w:rFonts w:cs="Tahoma"/>
          <w:szCs w:val="18"/>
          <w:lang w:val="nl-NL"/>
        </w:rPr>
        <w:t>P71-07280. Klanten die de aanbieding #P71-01031 al hebben verkregen, raadplegen de migratieregeling hierboven.</w:t>
      </w:r>
    </w:p>
    <w:p w:rsidR="00E60393" w:rsidRPr="00FB6BEA" w:rsidRDefault="00E60393" w:rsidP="00FD1141">
      <w:pPr>
        <w:ind w:left="720"/>
        <w:rPr>
          <w:rFonts w:cs="Tahoma"/>
          <w:lang w:val="nl-NL"/>
        </w:rPr>
      </w:pPr>
    </w:p>
    <w:p w:rsidR="00F745E1" w:rsidRPr="00FB6BEA" w:rsidRDefault="00202A44" w:rsidP="00BA1490">
      <w:pPr>
        <w:pStyle w:val="PURBody-Indented"/>
        <w:ind w:left="720"/>
        <w:rPr>
          <w:rFonts w:ascii="Tahoma" w:hAnsi="Tahoma" w:cs="Tahoma"/>
          <w:lang w:val="nl-NL"/>
        </w:rPr>
      </w:pPr>
      <w:r w:rsidRPr="00FB6BEA">
        <w:rPr>
          <w:rFonts w:ascii="Tahoma" w:hAnsi="Tahoma" w:cs="Tahoma"/>
          <w:color w:val="000000"/>
          <w:sz w:val="18"/>
          <w:szCs w:val="18"/>
          <w:lang w:val="nl-NL"/>
        </w:rPr>
        <w:t xml:space="preserve">Windows Server 2012 Datacenter: </w:t>
      </w:r>
      <w:r w:rsidRPr="00FB6BEA">
        <w:rPr>
          <w:rFonts w:ascii="Tahoma" w:hAnsi="Tahoma" w:cs="Tahoma"/>
          <w:sz w:val="18"/>
          <w:szCs w:val="18"/>
          <w:lang w:val="nl-NL"/>
        </w:rPr>
        <w:t>U mag een exemplaar van Windows Server Datacenter, Enterprise, Standard of Essentials (dezelfde versie of een oudere versie) uitvoeren in plaats van Windows Server 2012 Datacenter in een van de OSE’s op uw gelicentieerde server.</w:t>
      </w:r>
    </w:p>
    <w:p w:rsidR="00E60393" w:rsidRDefault="00E60393" w:rsidP="00683F6E">
      <w:pPr>
        <w:pStyle w:val="ListParagraph1"/>
        <w:spacing w:line="192" w:lineRule="auto"/>
        <w:ind w:left="0"/>
        <w:contextualSpacing w:val="0"/>
        <w:rPr>
          <w:rFonts w:ascii="Tahoma" w:hAnsi="Tahoma" w:cs="Tahoma"/>
          <w:sz w:val="18"/>
          <w:szCs w:val="18"/>
          <w:lang w:val="nl-NL"/>
        </w:rPr>
      </w:pPr>
    </w:p>
    <w:p w:rsidR="006406A8" w:rsidRDefault="006406A8" w:rsidP="00683F6E">
      <w:pPr>
        <w:pStyle w:val="ListParagraph1"/>
        <w:spacing w:line="192" w:lineRule="auto"/>
        <w:ind w:left="0"/>
        <w:contextualSpacing w:val="0"/>
        <w:rPr>
          <w:rFonts w:ascii="Tahoma" w:hAnsi="Tahoma" w:cs="Tahoma"/>
          <w:sz w:val="18"/>
          <w:szCs w:val="18"/>
          <w:lang w:val="nl-NL"/>
        </w:rPr>
      </w:pPr>
    </w:p>
    <w:p w:rsidR="00F745E1" w:rsidRPr="00FB6BEA" w:rsidRDefault="000E260B" w:rsidP="00F745E1">
      <w:pPr>
        <w:pStyle w:val="Heading3"/>
        <w:rPr>
          <w:rFonts w:ascii="Tahoma" w:hAnsi="Tahoma" w:cs="Tahoma"/>
          <w:lang w:val="nl-NL"/>
        </w:rPr>
      </w:pPr>
      <w:bookmarkStart w:id="1614" w:name="_118_Windows_Server"/>
      <w:bookmarkStart w:id="1615" w:name="_108_Windows_Server"/>
      <w:bookmarkStart w:id="1616" w:name="_Toc336338374"/>
      <w:bookmarkStart w:id="1617" w:name="_Toc346276035"/>
      <w:bookmarkStart w:id="1618" w:name="Srv_102WindowsSvr08R2Std"/>
      <w:bookmarkStart w:id="1619" w:name="Srv_114WindowsSvr08R2Std"/>
      <w:bookmarkStart w:id="1620" w:name="Srv_118WindowsSvr08R2Std"/>
      <w:bookmarkStart w:id="1621" w:name="Srv_99WindowsSvr08R2ItaniumSys"/>
      <w:bookmarkStart w:id="1622" w:name="Srv_100WindowsSvr08R2ItaniumSys"/>
      <w:bookmarkEnd w:id="1614"/>
      <w:bookmarkEnd w:id="1615"/>
      <w:r w:rsidRPr="00FB6BEA">
        <w:rPr>
          <w:rStyle w:val="Heading3Char"/>
          <w:rFonts w:ascii="Tahoma" w:hAnsi="Tahoma" w:cs="Tahoma"/>
          <w:b/>
          <w:caps/>
          <w:color w:val="F66400"/>
          <w:sz w:val="22"/>
          <w:vertAlign w:val="superscript"/>
          <w:lang w:val="nl-NL"/>
        </w:rPr>
        <w:t>108</w:t>
      </w:r>
      <w:r w:rsidR="004A4569">
        <w:rPr>
          <w:rStyle w:val="Heading3Char"/>
          <w:rFonts w:ascii="Tahoma" w:hAnsi="Tahoma" w:cs="Tahoma"/>
          <w:b/>
          <w:caps/>
          <w:color w:val="F66400"/>
          <w:sz w:val="22"/>
          <w:vertAlign w:val="superscript"/>
          <w:lang w:val="nl-NL"/>
        </w:rPr>
        <w:t xml:space="preserve"> </w:t>
      </w:r>
      <w:r w:rsidRPr="00FB6BEA">
        <w:rPr>
          <w:rStyle w:val="Heading3Char"/>
          <w:rFonts w:ascii="Tahoma" w:hAnsi="Tahoma" w:cs="Tahoma"/>
          <w:b/>
          <w:color w:val="F66400"/>
          <w:sz w:val="22"/>
          <w:lang w:val="nl-NL"/>
        </w:rPr>
        <w:t>Windows Server 2008 R2 Standard</w:t>
      </w:r>
      <w:bookmarkEnd w:id="1616"/>
      <w:bookmarkEnd w:id="1617"/>
    </w:p>
    <w:bookmarkEnd w:id="1618"/>
    <w:bookmarkEnd w:id="1619"/>
    <w:bookmarkEnd w:id="1620"/>
    <w:p w:rsidR="00376D4B" w:rsidRPr="00FB6BEA" w:rsidRDefault="00376D4B" w:rsidP="00683F6E">
      <w:pPr>
        <w:tabs>
          <w:tab w:val="left" w:pos="360"/>
        </w:tabs>
        <w:spacing w:line="192" w:lineRule="auto"/>
        <w:ind w:left="360"/>
        <w:rPr>
          <w:rFonts w:cs="Tahoma"/>
          <w:szCs w:val="18"/>
          <w:lang w:val="nl-NL"/>
        </w:rPr>
      </w:pPr>
    </w:p>
    <w:p w:rsidR="002A01C2" w:rsidRPr="00FB6BEA" w:rsidRDefault="00F745E1" w:rsidP="002A01C2">
      <w:pPr>
        <w:spacing w:after="60"/>
        <w:ind w:left="720"/>
        <w:rPr>
          <w:rFonts w:cs="Tahoma"/>
          <w:lang w:val="nl-NL"/>
        </w:rPr>
      </w:pPr>
      <w:r w:rsidRPr="00FB6BEA">
        <w:rPr>
          <w:rFonts w:cs="Tahoma"/>
          <w:b/>
          <w:color w:val="000000"/>
          <w:lang w:val="nl-NL"/>
        </w:rPr>
        <w:t>Licentieverleningen, gekoppeld aan wijzigingen in licentiemodellen voor Windows Server Standard</w:t>
      </w:r>
    </w:p>
    <w:p w:rsidR="00F745E1" w:rsidRPr="00FB6BEA" w:rsidRDefault="00F745E1" w:rsidP="006C6786">
      <w:pPr>
        <w:numPr>
          <w:ilvl w:val="0"/>
          <w:numId w:val="53"/>
        </w:numPr>
        <w:tabs>
          <w:tab w:val="left" w:pos="1260"/>
          <w:tab w:val="left" w:pos="1440"/>
        </w:tabs>
        <w:ind w:left="1440"/>
        <w:rPr>
          <w:rFonts w:cs="Tahoma"/>
          <w:lang w:val="nl-NL"/>
        </w:rPr>
      </w:pPr>
      <w:r w:rsidRPr="00FB6BEA">
        <w:rPr>
          <w:rFonts w:cs="Tahoma"/>
          <w:color w:val="000000"/>
          <w:lang w:val="nl-NL"/>
        </w:rPr>
        <w:t>Windows Server 2008 R2 Standard is de laatste versie van Windows Server die is gelicentieerd in</w:t>
      </w:r>
      <w:r w:rsidR="00683F6E" w:rsidRPr="00FB6BEA">
        <w:rPr>
          <w:rFonts w:cs="Tahoma"/>
          <w:color w:val="000000"/>
          <w:lang w:val="nl-NL"/>
        </w:rPr>
        <w:t> </w:t>
      </w:r>
      <w:r w:rsidRPr="00FB6BEA">
        <w:rPr>
          <w:rFonts w:cs="Tahoma"/>
          <w:color w:val="000000"/>
          <w:lang w:val="nl-NL"/>
        </w:rPr>
        <w:t xml:space="preserve">het kader van het Server/CAL-licentiemodel. Windows Server 2012 Standard wordt gelicentieerd in het kader van een nieuw licentiemodel waarbij elke licentie hoogstens twee fysieke processors kan dekken. Volume licensing-klanten die op 1 september 2012 of per de datum dat Windows Standard 2012 voor het eerst beschikbaar is voor downloaden op de Volume Licensing Service Center, indien dit eerder is (“Kwalificerende Licenties”), beschikken over Software Assurance voor Windows Server 2008 R2 Enterprise-licenties, mogen een </w:t>
      </w:r>
      <w:r w:rsidRPr="00FB6BEA">
        <w:rPr>
          <w:rFonts w:eastAsia="Calibri" w:cs="Tahoma"/>
          <w:szCs w:val="18"/>
          <w:lang w:val="nl-NL"/>
        </w:rPr>
        <w:t>upgrade uitvoeren naar Windows Server 2012 Standard-software en deze software gebruiken in plaats van Windows Server 2008 R2 Standard. Om deze upgrade mogelijk te maken wordt ervan uitgegaan dat aan de klant voor elke Kwalificerende Licentie die de klant bezit, het volgende wordt verleend wanneer Windows Server 2012 beschikbaar is:</w:t>
      </w:r>
    </w:p>
    <w:p w:rsidR="00F745E1" w:rsidRPr="00CD452D" w:rsidRDefault="00F745E1" w:rsidP="006C6786">
      <w:pPr>
        <w:numPr>
          <w:ilvl w:val="0"/>
          <w:numId w:val="53"/>
        </w:numPr>
        <w:tabs>
          <w:tab w:val="left" w:pos="1260"/>
          <w:tab w:val="left" w:pos="1440"/>
        </w:tabs>
        <w:ind w:left="1440"/>
        <w:rPr>
          <w:rFonts w:cs="Tahoma"/>
        </w:rPr>
      </w:pPr>
      <w:r w:rsidRPr="00CD452D">
        <w:rPr>
          <w:rFonts w:eastAsia="Calibri" w:cs="Tahoma"/>
          <w:szCs w:val="18"/>
        </w:rPr>
        <w:t>Een Windows Server 2012 Standard-licentie, OF</w:t>
      </w:r>
    </w:p>
    <w:p w:rsidR="00F745E1" w:rsidRPr="00FB6BEA" w:rsidRDefault="00F745E1" w:rsidP="006C6786">
      <w:pPr>
        <w:numPr>
          <w:ilvl w:val="0"/>
          <w:numId w:val="53"/>
        </w:numPr>
        <w:tabs>
          <w:tab w:val="left" w:pos="1260"/>
          <w:tab w:val="left" w:pos="1440"/>
        </w:tabs>
        <w:ind w:left="1440"/>
        <w:rPr>
          <w:rFonts w:cs="Tahoma"/>
          <w:lang w:val="nl-NL"/>
        </w:rPr>
      </w:pPr>
      <w:r w:rsidRPr="00FB6BEA">
        <w:rPr>
          <w:rFonts w:eastAsia="Calibri" w:cs="Tahoma"/>
          <w:szCs w:val="18"/>
          <w:lang w:val="nl-NL"/>
        </w:rPr>
        <w:t>Twee Windows Server 2012 Standard-licenties, als het werkelijke aantal fysieke processors op</w:t>
      </w:r>
      <w:r w:rsidR="00683F6E" w:rsidRPr="00FB6BEA">
        <w:rPr>
          <w:rFonts w:eastAsia="Calibri" w:cs="Tahoma"/>
          <w:szCs w:val="18"/>
          <w:lang w:val="nl-NL"/>
        </w:rPr>
        <w:t> </w:t>
      </w:r>
      <w:r w:rsidRPr="00FB6BEA">
        <w:rPr>
          <w:rFonts w:eastAsia="Calibri" w:cs="Tahoma"/>
          <w:szCs w:val="18"/>
          <w:lang w:val="nl-NL"/>
        </w:rPr>
        <w:t>de</w:t>
      </w:r>
      <w:r w:rsidR="00683F6E" w:rsidRPr="00FB6BEA">
        <w:rPr>
          <w:rFonts w:eastAsia="Calibri" w:cs="Tahoma"/>
          <w:szCs w:val="18"/>
          <w:lang w:val="nl-NL"/>
        </w:rPr>
        <w:t> </w:t>
      </w:r>
      <w:r w:rsidRPr="00FB6BEA">
        <w:rPr>
          <w:rFonts w:eastAsia="Calibri" w:cs="Tahoma"/>
          <w:szCs w:val="18"/>
          <w:lang w:val="nl-NL"/>
        </w:rPr>
        <w:t>server waaraan de Kwalificerende Licentie is toegewezen, hoger is dan twee. (In dergelijke gevallen moeten klanten voorafgaande aan het verlopen van Software Assurance-dekking in het kader van de huidige overeenkomst, met hulp van het Microsoft MAP-hulpprogramma of gelijkwaardige software een record maken van de configuratie van de fysieke hardware die die</w:t>
      </w:r>
      <w:r w:rsidR="007E75C2" w:rsidRPr="00FB6BEA">
        <w:rPr>
          <w:rFonts w:eastAsia="Calibri" w:cs="Tahoma"/>
          <w:szCs w:val="18"/>
          <w:lang w:val="nl-NL"/>
        </w:rPr>
        <w:t> </w:t>
      </w:r>
      <w:r w:rsidRPr="00FB6BEA">
        <w:rPr>
          <w:rFonts w:eastAsia="Calibri" w:cs="Tahoma"/>
          <w:szCs w:val="18"/>
          <w:lang w:val="nl-NL"/>
        </w:rPr>
        <w:t>software ondersteunt. Deze regeling is alleen beschikbaar voor één Kwalificerende Licentie per</w:t>
      </w:r>
      <w:r w:rsidR="007E75C2" w:rsidRPr="00FB6BEA">
        <w:rPr>
          <w:rFonts w:eastAsia="Calibri" w:cs="Tahoma"/>
          <w:szCs w:val="18"/>
          <w:lang w:val="nl-NL"/>
        </w:rPr>
        <w:t> </w:t>
      </w:r>
      <w:r w:rsidRPr="00FB6BEA">
        <w:rPr>
          <w:rFonts w:eastAsia="Calibri" w:cs="Tahoma"/>
          <w:szCs w:val="18"/>
          <w:lang w:val="nl-NL"/>
        </w:rPr>
        <w:t>server.)</w:t>
      </w:r>
    </w:p>
    <w:p w:rsidR="00F745E1" w:rsidRPr="00FB6BEA" w:rsidRDefault="00F745E1" w:rsidP="006C6786">
      <w:pPr>
        <w:numPr>
          <w:ilvl w:val="0"/>
          <w:numId w:val="53"/>
        </w:numPr>
        <w:tabs>
          <w:tab w:val="left" w:pos="1260"/>
          <w:tab w:val="left" w:pos="1440"/>
        </w:tabs>
        <w:ind w:left="1440"/>
        <w:rPr>
          <w:rFonts w:cs="Tahoma"/>
          <w:lang w:val="nl-NL"/>
        </w:rPr>
      </w:pPr>
      <w:r w:rsidRPr="00FB6BEA">
        <w:rPr>
          <w:rFonts w:eastAsia="Calibri" w:cs="Tahoma"/>
          <w:szCs w:val="18"/>
          <w:lang w:val="nl-NL"/>
        </w:rPr>
        <w:t>Licenties die in het kader van deze regeling worden verleend, zijn inclusief Software Assurance-dekking</w:t>
      </w:r>
      <w:r w:rsidR="0072791E">
        <w:rPr>
          <w:rFonts w:eastAsia="Calibri" w:cs="Tahoma"/>
          <w:szCs w:val="18"/>
          <w:lang w:val="nl-NL"/>
        </w:rPr>
        <w:t xml:space="preserve">. </w:t>
      </w:r>
      <w:r w:rsidRPr="00FB6BEA">
        <w:rPr>
          <w:rFonts w:eastAsia="Calibri" w:cs="Tahoma"/>
          <w:szCs w:val="18"/>
          <w:lang w:val="nl-NL"/>
        </w:rPr>
        <w:t>Deze dekking vervalt op het moment dat de overeenkomstige dekking van de Kwalificerende Licentie vervalt.</w:t>
      </w:r>
    </w:p>
    <w:p w:rsidR="00F745E1" w:rsidRPr="00FB6BEA" w:rsidRDefault="00F745E1" w:rsidP="006C6786">
      <w:pPr>
        <w:numPr>
          <w:ilvl w:val="0"/>
          <w:numId w:val="53"/>
        </w:numPr>
        <w:tabs>
          <w:tab w:val="left" w:pos="1260"/>
          <w:tab w:val="left" w:pos="1440"/>
        </w:tabs>
        <w:ind w:left="1440"/>
        <w:rPr>
          <w:rFonts w:cs="Tahoma"/>
          <w:lang w:val="nl-NL"/>
        </w:rPr>
      </w:pPr>
      <w:r w:rsidRPr="00FB6BEA">
        <w:rPr>
          <w:rFonts w:eastAsia="Calibri" w:cs="Tahoma"/>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zou verlopen.</w:t>
      </w:r>
    </w:p>
    <w:p w:rsidR="00F745E1" w:rsidRPr="00FB6BEA" w:rsidRDefault="00F745E1" w:rsidP="006C6786">
      <w:pPr>
        <w:numPr>
          <w:ilvl w:val="0"/>
          <w:numId w:val="53"/>
        </w:numPr>
        <w:tabs>
          <w:tab w:val="left" w:pos="1260"/>
          <w:tab w:val="left" w:pos="1440"/>
        </w:tabs>
        <w:ind w:left="1440"/>
        <w:rPr>
          <w:rFonts w:cs="Tahoma"/>
          <w:lang w:val="nl-NL"/>
        </w:rPr>
      </w:pPr>
      <w:r w:rsidRPr="00FB6BEA">
        <w:rPr>
          <w:rFonts w:eastAsia="Calibri" w:cs="Tahoma"/>
          <w:szCs w:val="18"/>
          <w:lang w:val="nl-NL"/>
        </w:rPr>
        <w:t>Na een upgrade naar Windows Server 2012 Standard in het kader van deze regeling zijn de bestaande Windows Server 2008 R2 Standard-licenties niet langer geldig.</w:t>
      </w:r>
    </w:p>
    <w:p w:rsidR="00F745E1" w:rsidRPr="00FB6BEA" w:rsidRDefault="00F745E1" w:rsidP="006C6786">
      <w:pPr>
        <w:numPr>
          <w:ilvl w:val="0"/>
          <w:numId w:val="57"/>
        </w:numPr>
        <w:tabs>
          <w:tab w:val="left" w:pos="1440"/>
        </w:tabs>
        <w:ind w:left="1440"/>
        <w:rPr>
          <w:rFonts w:cs="Tahoma"/>
          <w:lang w:val="nl-NL"/>
        </w:rPr>
      </w:pPr>
      <w:r w:rsidRPr="00FB6BEA">
        <w:rPr>
          <w:rFonts w:cs="Tahoma"/>
          <w:color w:val="000000"/>
          <w:lang w:val="nl-NL"/>
        </w:rPr>
        <w:t xml:space="preserve">Windows Server 2008 R2 Standard-licenties </w:t>
      </w:r>
      <w:r w:rsidRPr="00FB6BEA">
        <w:rPr>
          <w:rFonts w:cs="Tahoma"/>
          <w:bCs/>
          <w:color w:val="000000"/>
          <w:szCs w:val="18"/>
          <w:lang w:val="nl-NL"/>
        </w:rPr>
        <w:t>die vervolgens zijn aangeschaft onder dezelfde looptijd van de enrollment als onderdeel van het vastgestelde True-Up-proces van de klant voor Enterprise, Enterprise Subscription, Open Value Subscription of EES, zijn ook Kwalificerende Licenties voor wat betreft de voorafgaande licentieverlening.</w:t>
      </w:r>
    </w:p>
    <w:p w:rsidR="00F745E1" w:rsidRPr="00FB6BEA" w:rsidRDefault="00F745E1" w:rsidP="006C6786">
      <w:pPr>
        <w:numPr>
          <w:ilvl w:val="0"/>
          <w:numId w:val="57"/>
        </w:numPr>
        <w:tabs>
          <w:tab w:val="left" w:pos="1440"/>
        </w:tabs>
        <w:ind w:left="1440"/>
        <w:rPr>
          <w:rFonts w:cs="Tahoma"/>
          <w:lang w:val="nl-NL"/>
        </w:rPr>
      </w:pPr>
      <w:r w:rsidRPr="00FB6BEA">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bookmarkEnd w:id="1621"/>
    <w:bookmarkEnd w:id="1622"/>
    <w:p w:rsidR="00DD7307" w:rsidRPr="00FB6BEA" w:rsidRDefault="00DD7307" w:rsidP="00965628">
      <w:pPr>
        <w:rPr>
          <w:rFonts w:cs="Tahoma"/>
          <w:szCs w:val="18"/>
          <w:lang w:val="nl-NL"/>
        </w:rPr>
      </w:pPr>
    </w:p>
    <w:p w:rsidR="002A01C2" w:rsidRPr="00FB6BEA" w:rsidRDefault="005403C8" w:rsidP="002A01C2">
      <w:pPr>
        <w:pStyle w:val="PURBody-Indented"/>
        <w:spacing w:after="60"/>
        <w:ind w:left="720"/>
        <w:rPr>
          <w:rFonts w:ascii="Tahoma" w:hAnsi="Tahoma" w:cs="Tahoma"/>
          <w:lang w:val="nl-NL"/>
        </w:rPr>
      </w:pPr>
      <w:r w:rsidRPr="00FB6BEA">
        <w:rPr>
          <w:rFonts w:ascii="Tahoma" w:hAnsi="Tahoma" w:cs="Tahoma"/>
          <w:b/>
          <w:color w:val="000000"/>
          <w:sz w:val="18"/>
          <w:szCs w:val="18"/>
          <w:lang w:val="nl-NL"/>
        </w:rPr>
        <w:t>Windows Server 2012 Standard</w:t>
      </w:r>
    </w:p>
    <w:p w:rsidR="005403C8" w:rsidRPr="00FB6BEA" w:rsidRDefault="005403C8" w:rsidP="00683F6E">
      <w:pPr>
        <w:pStyle w:val="PURBody-Indented"/>
        <w:spacing w:after="0"/>
        <w:ind w:left="720"/>
        <w:rPr>
          <w:rFonts w:ascii="Tahoma" w:hAnsi="Tahoma" w:cs="Tahoma"/>
          <w:lang w:val="nl-NL"/>
        </w:rPr>
      </w:pPr>
      <w:r w:rsidRPr="00FB6BEA">
        <w:rPr>
          <w:rFonts w:ascii="Tahoma" w:hAnsi="Tahoma" w:cs="Tahoma"/>
          <w:sz w:val="18"/>
          <w:lang w:val="nl-NL"/>
        </w:rPr>
        <w:t>U mag een exemplaar van Windows Server Enterprise, Standard of Essentials (dezelfde versie of een oudere</w:t>
      </w:r>
      <w:r w:rsidR="00683F6E" w:rsidRPr="00FB6BEA">
        <w:rPr>
          <w:rFonts w:ascii="Tahoma" w:hAnsi="Tahoma" w:cs="Tahoma"/>
          <w:sz w:val="18"/>
          <w:lang w:val="nl-NL"/>
        </w:rPr>
        <w:t> </w:t>
      </w:r>
      <w:r w:rsidRPr="00FB6BEA">
        <w:rPr>
          <w:rFonts w:ascii="Tahoma" w:hAnsi="Tahoma" w:cs="Tahoma"/>
          <w:sz w:val="18"/>
          <w:lang w:val="nl-NL"/>
        </w:rPr>
        <w:t>versie) uitvoeren in plaats van Windows Server 2012 Standard in een van de OSE’s op uw gelicentieerde server.</w:t>
      </w:r>
    </w:p>
    <w:p w:rsidR="00103AD5" w:rsidRPr="00FB6BEA" w:rsidRDefault="00103AD5" w:rsidP="00965628">
      <w:pPr>
        <w:pStyle w:val="ListParagraph1"/>
        <w:ind w:left="0"/>
        <w:contextualSpacing w:val="0"/>
        <w:rPr>
          <w:rFonts w:ascii="Tahoma" w:hAnsi="Tahoma" w:cs="Tahoma"/>
          <w:sz w:val="18"/>
          <w:szCs w:val="18"/>
          <w:lang w:val="nl-NL"/>
        </w:rPr>
      </w:pPr>
    </w:p>
    <w:p w:rsidR="00E60393" w:rsidRPr="00FB6BEA" w:rsidRDefault="00E60393" w:rsidP="00965628">
      <w:pPr>
        <w:pStyle w:val="ListParagraph1"/>
        <w:ind w:left="0"/>
        <w:contextualSpacing w:val="0"/>
        <w:rPr>
          <w:rFonts w:ascii="Tahoma" w:hAnsi="Tahoma" w:cs="Tahoma"/>
          <w:sz w:val="18"/>
          <w:szCs w:val="18"/>
          <w:lang w:val="nl-NL"/>
        </w:rPr>
      </w:pPr>
    </w:p>
    <w:p w:rsidR="00816F76" w:rsidRPr="00FB6BEA" w:rsidRDefault="000E260B" w:rsidP="00EF2279">
      <w:pPr>
        <w:pStyle w:val="Heading3"/>
        <w:rPr>
          <w:rFonts w:ascii="Tahoma" w:hAnsi="Tahoma" w:cs="Tahoma"/>
          <w:lang w:val="nl-NL"/>
        </w:rPr>
      </w:pPr>
      <w:bookmarkStart w:id="1623" w:name="_119_Windows_Web"/>
      <w:bookmarkStart w:id="1624" w:name="_109_Windows_Web"/>
      <w:bookmarkStart w:id="1625" w:name="_Toc336338375"/>
      <w:bookmarkStart w:id="1626" w:name="_Toc346276036"/>
      <w:bookmarkStart w:id="1627" w:name="Srv_111WinSmallBizSVR2011Addon"/>
      <w:bookmarkStart w:id="1628" w:name="Srv_116WinSmallBizSVR2011Addon"/>
      <w:bookmarkStart w:id="1629" w:name="Srv_120WinSmallBizSVR2011Addon"/>
      <w:bookmarkEnd w:id="1607"/>
      <w:bookmarkEnd w:id="1623"/>
      <w:bookmarkEnd w:id="1624"/>
      <w:r w:rsidRPr="00FB6BEA">
        <w:rPr>
          <w:rFonts w:ascii="Tahoma" w:hAnsi="Tahoma" w:cs="Tahoma"/>
          <w:caps/>
          <w:color w:val="EE6000"/>
          <w:sz w:val="22"/>
          <w:szCs w:val="18"/>
          <w:vertAlign w:val="superscript"/>
          <w:lang w:val="nl-NL"/>
        </w:rPr>
        <w:t>109</w:t>
      </w:r>
      <w:r w:rsidR="004A4569">
        <w:rPr>
          <w:rFonts w:ascii="Tahoma" w:hAnsi="Tahoma" w:cs="Tahoma"/>
          <w:caps/>
          <w:color w:val="EE6000"/>
          <w:sz w:val="22"/>
          <w:szCs w:val="18"/>
          <w:vertAlign w:val="superscript"/>
          <w:lang w:val="nl-NL"/>
        </w:rPr>
        <w:t xml:space="preserve"> </w:t>
      </w:r>
      <w:r w:rsidRPr="00FB6BEA">
        <w:rPr>
          <w:rFonts w:ascii="Tahoma" w:hAnsi="Tahoma" w:cs="Tahoma"/>
          <w:color w:val="F66400"/>
          <w:sz w:val="22"/>
          <w:lang w:val="nl-NL"/>
        </w:rPr>
        <w:t>Windows Web Server</w:t>
      </w:r>
      <w:r w:rsidR="00385282" w:rsidRPr="00FB6BEA">
        <w:rPr>
          <w:rFonts w:ascii="Tahoma" w:hAnsi="Tahoma" w:cs="Tahoma"/>
          <w:color w:val="F66400"/>
          <w:sz w:val="22"/>
          <w:vertAlign w:val="superscript"/>
          <w:lang w:val="nl-NL"/>
        </w:rPr>
        <w:t>®</w:t>
      </w:r>
      <w:r w:rsidRPr="00FB6BEA">
        <w:rPr>
          <w:rFonts w:ascii="Tahoma" w:hAnsi="Tahoma" w:cs="Tahoma"/>
          <w:color w:val="F66400"/>
          <w:sz w:val="22"/>
          <w:lang w:val="nl-NL"/>
        </w:rPr>
        <w:t xml:space="preserve"> 2008 R2</w:t>
      </w:r>
      <w:bookmarkEnd w:id="1625"/>
      <w:bookmarkEnd w:id="1626"/>
    </w:p>
    <w:p w:rsidR="00816F76" w:rsidRPr="00FB6BEA" w:rsidRDefault="00816F76" w:rsidP="00965628">
      <w:pPr>
        <w:rPr>
          <w:rFonts w:cs="Tahoma"/>
          <w:szCs w:val="18"/>
          <w:lang w:val="nl-NL"/>
        </w:rPr>
      </w:pPr>
    </w:p>
    <w:p w:rsidR="00CE7FAD" w:rsidRPr="00FB6BEA" w:rsidRDefault="00816F76" w:rsidP="00CE7FAD">
      <w:pPr>
        <w:tabs>
          <w:tab w:val="left" w:pos="720"/>
        </w:tabs>
        <w:spacing w:after="60"/>
        <w:ind w:left="720"/>
        <w:rPr>
          <w:rFonts w:cs="Tahoma"/>
          <w:lang w:val="nl-NL"/>
        </w:rPr>
      </w:pPr>
      <w:r w:rsidRPr="00FB6BEA">
        <w:rPr>
          <w:rFonts w:cs="Tahoma"/>
          <w:b/>
          <w:color w:val="000000"/>
          <w:lang w:val="nl-NL"/>
        </w:rPr>
        <w:t>Licentieverleningen, gekoppeld aan einde levensduur Windows Web Server</w:t>
      </w:r>
    </w:p>
    <w:p w:rsidR="00816F76" w:rsidRPr="00FB6BEA" w:rsidRDefault="00816F76" w:rsidP="009F7B2E">
      <w:pPr>
        <w:tabs>
          <w:tab w:val="left" w:pos="720"/>
        </w:tabs>
        <w:ind w:left="720"/>
        <w:rPr>
          <w:rFonts w:eastAsia="Calibri" w:cs="Tahoma"/>
          <w:szCs w:val="18"/>
          <w:lang w:val="nl-NL"/>
        </w:rPr>
      </w:pPr>
      <w:r w:rsidRPr="00FB6BEA">
        <w:rPr>
          <w:rFonts w:cs="Tahoma"/>
          <w:color w:val="000000"/>
          <w:lang w:val="nl-NL"/>
        </w:rPr>
        <w:t>Windows Server 2008 R2 is de laatste versie van Windows Web Server. Volume licensing-klanten die</w:t>
      </w:r>
      <w:r w:rsidR="009F7B2E">
        <w:rPr>
          <w:rFonts w:cs="Tahoma"/>
          <w:color w:val="000000"/>
          <w:lang w:val="nl-NL"/>
        </w:rPr>
        <w:t> </w:t>
      </w:r>
      <w:r w:rsidRPr="00FB6BEA">
        <w:rPr>
          <w:rFonts w:cs="Tahoma"/>
          <w:color w:val="000000"/>
          <w:lang w:val="nl-NL"/>
        </w:rPr>
        <w:t>beschikken over actieve Software Assurance voor Windows Web Server 2008 R2-licenties op 1</w:t>
      </w:r>
      <w:r w:rsidR="009F7B2E">
        <w:rPr>
          <w:rFonts w:cs="Tahoma"/>
          <w:color w:val="000000"/>
          <w:lang w:val="nl-NL"/>
        </w:rPr>
        <w:t> </w:t>
      </w:r>
      <w:r w:rsidRPr="00FB6BEA">
        <w:rPr>
          <w:rFonts w:cs="Tahoma"/>
          <w:color w:val="000000"/>
          <w:lang w:val="nl-NL"/>
        </w:rPr>
        <w:t>september</w:t>
      </w:r>
      <w:r w:rsidR="009F7B2E">
        <w:rPr>
          <w:rFonts w:cs="Tahoma"/>
          <w:color w:val="000000"/>
          <w:lang w:val="nl-NL"/>
        </w:rPr>
        <w:t> </w:t>
      </w:r>
      <w:r w:rsidRPr="00FB6BEA">
        <w:rPr>
          <w:rFonts w:cs="Tahoma"/>
          <w:color w:val="000000"/>
          <w:lang w:val="nl-NL"/>
        </w:rPr>
        <w:t xml:space="preserve">2012 of vanaf de datum waarop Windows Server 2012 voor het eerst beschikbaar is voor download in de Volume Licensing Service Center, afhankelijk van wat zich het eerste voordoet (“Kwalificerende Licenties”), mogen Windows Server 2012 Standard-software </w:t>
      </w:r>
      <w:r w:rsidRPr="00FB6BEA">
        <w:rPr>
          <w:rFonts w:eastAsia="Calibri" w:cs="Tahoma"/>
          <w:szCs w:val="18"/>
          <w:lang w:val="nl-NL"/>
        </w:rPr>
        <w:t>gebruiken. Om dit gebruik mogelijk te maken wordt ervan uitgegaan dat aan de klant voor elke twee Kwalificerende Licenties die</w:t>
      </w:r>
      <w:r w:rsidR="009F7B2E">
        <w:rPr>
          <w:rFonts w:eastAsia="Calibri" w:cs="Tahoma"/>
          <w:szCs w:val="18"/>
          <w:lang w:val="nl-NL"/>
        </w:rPr>
        <w:t> </w:t>
      </w:r>
      <w:r w:rsidRPr="00FB6BEA">
        <w:rPr>
          <w:rFonts w:eastAsia="Calibri" w:cs="Tahoma"/>
          <w:szCs w:val="18"/>
          <w:lang w:val="nl-NL"/>
        </w:rPr>
        <w:t>de</w:t>
      </w:r>
      <w:r w:rsidR="009F7B2E">
        <w:rPr>
          <w:rFonts w:eastAsia="Calibri" w:cs="Tahoma"/>
          <w:szCs w:val="18"/>
          <w:lang w:val="nl-NL"/>
        </w:rPr>
        <w:t> </w:t>
      </w:r>
      <w:r w:rsidRPr="00FB6BEA">
        <w:rPr>
          <w:rFonts w:eastAsia="Calibri" w:cs="Tahoma"/>
          <w:szCs w:val="18"/>
          <w:lang w:val="nl-NL"/>
        </w:rPr>
        <w:t>klant bezit, één Windows Server 2012 Standard-processorlicentie wordt verleend wanneer Windows</w:t>
      </w:r>
      <w:r w:rsidR="009F7B2E">
        <w:rPr>
          <w:rFonts w:eastAsia="Calibri" w:cs="Tahoma"/>
          <w:szCs w:val="18"/>
          <w:lang w:val="nl-NL"/>
        </w:rPr>
        <w:t> </w:t>
      </w:r>
      <w:r w:rsidRPr="00FB6BEA">
        <w:rPr>
          <w:rFonts w:eastAsia="Calibri" w:cs="Tahoma"/>
          <w:szCs w:val="18"/>
          <w:lang w:val="nl-NL"/>
        </w:rPr>
        <w:t>Server</w:t>
      </w:r>
      <w:r w:rsidR="009F7B2E">
        <w:rPr>
          <w:rFonts w:eastAsia="Calibri" w:cs="Tahoma"/>
          <w:szCs w:val="18"/>
          <w:lang w:val="nl-NL"/>
        </w:rPr>
        <w:t> </w:t>
      </w:r>
      <w:r w:rsidRPr="00FB6BEA">
        <w:rPr>
          <w:rFonts w:eastAsia="Calibri" w:cs="Tahoma"/>
          <w:szCs w:val="18"/>
          <w:lang w:val="nl-NL"/>
        </w:rPr>
        <w:t xml:space="preserve">2012 beschikbaar is. </w:t>
      </w:r>
    </w:p>
    <w:p w:rsidR="00E60393" w:rsidRPr="00FB6BEA" w:rsidRDefault="00E60393" w:rsidP="00CE7FAD">
      <w:pPr>
        <w:tabs>
          <w:tab w:val="left" w:pos="720"/>
        </w:tabs>
        <w:ind w:left="720"/>
        <w:rPr>
          <w:rFonts w:cs="Tahoma"/>
          <w:lang w:val="nl-NL"/>
        </w:rPr>
      </w:pPr>
    </w:p>
    <w:p w:rsidR="00816F76" w:rsidRPr="00FB6BEA" w:rsidRDefault="00816F76" w:rsidP="006C6786">
      <w:pPr>
        <w:numPr>
          <w:ilvl w:val="0"/>
          <w:numId w:val="57"/>
        </w:numPr>
        <w:tabs>
          <w:tab w:val="clear" w:pos="360"/>
          <w:tab w:val="num" w:pos="1440"/>
        </w:tabs>
        <w:spacing w:after="60"/>
        <w:ind w:left="1440"/>
        <w:rPr>
          <w:rFonts w:cs="Tahoma"/>
          <w:lang w:val="nl-NL"/>
        </w:rPr>
      </w:pPr>
      <w:r w:rsidRPr="00FB6BEA">
        <w:rPr>
          <w:rFonts w:cs="Tahoma"/>
          <w:color w:val="000000"/>
          <w:lang w:val="nl-NL"/>
        </w:rPr>
        <w:t>Als een klant een oneven aantal Web Server-licenties bezit, moet de klant het aantal naar boven afronden naar het dichtstbijzijnde even aantal om de verlening te bepalen</w:t>
      </w:r>
      <w:r w:rsidR="0072791E">
        <w:rPr>
          <w:rFonts w:cs="Tahoma"/>
          <w:color w:val="000000"/>
          <w:lang w:val="nl-NL"/>
        </w:rPr>
        <w:t xml:space="preserve">. </w:t>
      </w:r>
      <w:r w:rsidRPr="00FB6BEA">
        <w:rPr>
          <w:rFonts w:cs="Tahoma"/>
          <w:color w:val="000000"/>
          <w:lang w:val="nl-NL"/>
        </w:rPr>
        <w:t>Bij een klant die drie Windows Web Server-licenties heeft, wordt ervan uitgegaan dat aan hem in totaal twee Windows</w:t>
      </w:r>
      <w:r w:rsidR="009F7B2E">
        <w:rPr>
          <w:rFonts w:cs="Tahoma"/>
          <w:color w:val="000000"/>
          <w:lang w:val="nl-NL"/>
        </w:rPr>
        <w:t> </w:t>
      </w:r>
      <w:r w:rsidRPr="00FB6BEA">
        <w:rPr>
          <w:rFonts w:cs="Tahoma"/>
          <w:color w:val="000000"/>
          <w:lang w:val="nl-NL"/>
        </w:rPr>
        <w:t>Server 2012 Standard-licenties zijn verleend.</w:t>
      </w:r>
    </w:p>
    <w:p w:rsidR="00816F76" w:rsidRPr="00FB6BEA" w:rsidRDefault="00816F76" w:rsidP="006C6786">
      <w:pPr>
        <w:numPr>
          <w:ilvl w:val="0"/>
          <w:numId w:val="57"/>
        </w:numPr>
        <w:tabs>
          <w:tab w:val="clear" w:pos="360"/>
          <w:tab w:val="num" w:pos="1440"/>
        </w:tabs>
        <w:spacing w:after="60"/>
        <w:ind w:left="1440"/>
        <w:rPr>
          <w:rFonts w:cs="Tahoma"/>
          <w:lang w:val="nl-NL"/>
        </w:rPr>
      </w:pPr>
      <w:r w:rsidRPr="00FB6BEA">
        <w:rPr>
          <w:rFonts w:eastAsia="Calibri" w:cs="Tahoma"/>
          <w:szCs w:val="18"/>
          <w:lang w:val="nl-NL"/>
        </w:rPr>
        <w:t>Na een upgrade naar Windows Server 2012 Standard in het kader van deze regeling blijven de</w:t>
      </w:r>
      <w:r w:rsidR="00E60393" w:rsidRPr="00FB6BEA">
        <w:rPr>
          <w:rFonts w:eastAsia="Calibri" w:cs="Tahoma"/>
          <w:szCs w:val="18"/>
          <w:lang w:val="nl-NL"/>
        </w:rPr>
        <w:t> </w:t>
      </w:r>
      <w:r w:rsidRPr="00FB6BEA">
        <w:rPr>
          <w:rFonts w:eastAsia="Calibri" w:cs="Tahoma"/>
          <w:szCs w:val="18"/>
          <w:lang w:val="nl-NL"/>
        </w:rPr>
        <w:t>bestaande Windows Web Server 2008 R2-licenties van de klant geldig.</w:t>
      </w:r>
    </w:p>
    <w:p w:rsidR="00816F76" w:rsidRPr="00FB6BEA" w:rsidRDefault="00816F76" w:rsidP="006C6786">
      <w:pPr>
        <w:pStyle w:val="ListParagraph1"/>
        <w:numPr>
          <w:ilvl w:val="0"/>
          <w:numId w:val="57"/>
        </w:numPr>
        <w:tabs>
          <w:tab w:val="clear" w:pos="360"/>
          <w:tab w:val="num" w:pos="1440"/>
        </w:tabs>
        <w:spacing w:after="60"/>
        <w:ind w:left="1440"/>
        <w:contextualSpacing w:val="0"/>
        <w:rPr>
          <w:rFonts w:ascii="Tahoma" w:hAnsi="Tahoma" w:cs="Tahoma"/>
          <w:lang w:val="nl-NL"/>
        </w:rPr>
      </w:pPr>
      <w:r w:rsidRPr="00FB6BEA">
        <w:rPr>
          <w:rFonts w:ascii="Tahoma" w:eastAsia="Calibri" w:hAnsi="Tahoma" w:cs="Tahoma"/>
          <w:sz w:val="18"/>
          <w:szCs w:val="18"/>
          <w:lang w:val="nl-NL"/>
        </w:rPr>
        <w:t>Licenties die in het kader van deze regeling worden verleend, zijn inclusief Software Assurance-dekking</w:t>
      </w:r>
      <w:r w:rsidR="0072791E">
        <w:rPr>
          <w:rFonts w:ascii="Tahoma" w:eastAsia="Calibri" w:hAnsi="Tahoma" w:cs="Tahoma"/>
          <w:sz w:val="18"/>
          <w:szCs w:val="18"/>
          <w:lang w:val="nl-NL"/>
        </w:rPr>
        <w:t xml:space="preserve">. </w:t>
      </w:r>
      <w:r w:rsidRPr="00FB6BEA">
        <w:rPr>
          <w:rFonts w:ascii="Tahoma" w:eastAsia="Calibri" w:hAnsi="Tahoma" w:cs="Tahoma"/>
          <w:sz w:val="18"/>
          <w:szCs w:val="18"/>
          <w:lang w:val="nl-NL"/>
        </w:rPr>
        <w:t>Deze dekking vervalt op het moment dat de overeenkomstige dekking van de Kwalificerende Licentie vervalt.</w:t>
      </w:r>
    </w:p>
    <w:p w:rsidR="00816F76" w:rsidRPr="00FB6BEA" w:rsidRDefault="00816F76" w:rsidP="006C6786">
      <w:pPr>
        <w:pStyle w:val="ListParagraph1"/>
        <w:numPr>
          <w:ilvl w:val="0"/>
          <w:numId w:val="57"/>
        </w:numPr>
        <w:tabs>
          <w:tab w:val="clear" w:pos="360"/>
          <w:tab w:val="num" w:pos="1440"/>
        </w:tabs>
        <w:spacing w:after="60"/>
        <w:ind w:left="1440"/>
        <w:contextualSpacing w:val="0"/>
        <w:rPr>
          <w:rFonts w:ascii="Tahoma" w:hAnsi="Tahoma" w:cs="Tahoma"/>
          <w:lang w:val="nl-NL"/>
        </w:rPr>
      </w:pPr>
      <w:r w:rsidRPr="00FB6BEA">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816F76" w:rsidRPr="00FB6BEA" w:rsidRDefault="00816F76" w:rsidP="006C6786">
      <w:pPr>
        <w:numPr>
          <w:ilvl w:val="0"/>
          <w:numId w:val="57"/>
        </w:numPr>
        <w:tabs>
          <w:tab w:val="clear" w:pos="360"/>
          <w:tab w:val="num" w:pos="1440"/>
        </w:tabs>
        <w:spacing w:after="60"/>
        <w:ind w:left="1440"/>
        <w:rPr>
          <w:rFonts w:cs="Tahoma"/>
          <w:lang w:val="nl-NL"/>
        </w:rPr>
      </w:pPr>
      <w:r w:rsidRPr="00FB6BEA">
        <w:rPr>
          <w:rFonts w:cs="Tahoma"/>
          <w:color w:val="000000"/>
          <w:lang w:val="nl-NL"/>
        </w:rPr>
        <w:t xml:space="preserve">Windows Web Server 2008 R2-licenties </w:t>
      </w:r>
      <w:r w:rsidRPr="00FB6BEA">
        <w:rPr>
          <w:rFonts w:cs="Tahoma"/>
          <w:bCs/>
          <w:color w:val="000000"/>
          <w:szCs w:val="18"/>
          <w:lang w:val="nl-NL"/>
        </w:rPr>
        <w:t xml:space="preserve">die vervolgens zijn aangeschaft onder dezelfde looptijd van de enrollment als onderdeel van het vastgestelde True-Up-proces van de klant voor Enterprise, Enterprise Subscription, Open Value Subscription of EES, zijn ook Kwalificerende Licenties voor wat betreft de voorafgaande regeling. </w:t>
      </w:r>
    </w:p>
    <w:p w:rsidR="00816F76" w:rsidRPr="00FB6BEA" w:rsidRDefault="00816F76" w:rsidP="006C6786">
      <w:pPr>
        <w:numPr>
          <w:ilvl w:val="0"/>
          <w:numId w:val="57"/>
        </w:numPr>
        <w:tabs>
          <w:tab w:val="clear" w:pos="360"/>
          <w:tab w:val="num" w:pos="1440"/>
        </w:tabs>
        <w:spacing w:after="60"/>
        <w:ind w:left="1440"/>
        <w:rPr>
          <w:rFonts w:cs="Tahoma"/>
          <w:lang w:val="nl-NL"/>
        </w:rPr>
      </w:pPr>
      <w:r w:rsidRPr="00FB6BEA">
        <w:rPr>
          <w:rFonts w:cs="Tahoma"/>
          <w:bCs/>
          <w:color w:val="000000"/>
          <w:szCs w:val="18"/>
          <w:lang w:val="nl-NL"/>
        </w:rPr>
        <w:t>Niettegenstaande de regeling van Windows Server 2012 Standard-licenties en eventuele upgrades naar die versies blijven verplichtingen voor het betalen van verschuldigde bedragen voor de Kwalificerende Licenties en dekking onverminderd van kracht.</w:t>
      </w:r>
    </w:p>
    <w:p w:rsidR="00CE7FAD" w:rsidRPr="00FB6BEA" w:rsidRDefault="00CE7FAD" w:rsidP="00965628">
      <w:pPr>
        <w:ind w:left="1440"/>
        <w:rPr>
          <w:rFonts w:cs="Tahoma"/>
          <w:szCs w:val="18"/>
          <w:lang w:val="nl-NL"/>
        </w:rPr>
      </w:pPr>
    </w:p>
    <w:p w:rsidR="00CE7FAD" w:rsidRPr="00FB6BEA" w:rsidRDefault="00816F76" w:rsidP="00CE7FAD">
      <w:pPr>
        <w:spacing w:after="60"/>
        <w:ind w:left="720"/>
        <w:rPr>
          <w:rFonts w:cs="Tahoma"/>
          <w:lang w:val="nl-NL"/>
        </w:rPr>
      </w:pPr>
      <w:r w:rsidRPr="00FB6BEA">
        <w:rPr>
          <w:rFonts w:eastAsia="Calibri" w:cs="Tahoma"/>
          <w:b/>
          <w:szCs w:val="18"/>
          <w:lang w:val="nl-NL"/>
        </w:rPr>
        <w:t>Aanvullende informatie over het gebruik van Windows Server 2012 als een Web Server</w:t>
      </w:r>
    </w:p>
    <w:p w:rsidR="00816F76" w:rsidRPr="004A4569" w:rsidRDefault="00816F76" w:rsidP="00CE7FAD">
      <w:pPr>
        <w:ind w:left="720"/>
        <w:rPr>
          <w:rFonts w:cs="Tahoma"/>
          <w:lang w:val="nl-NL"/>
        </w:rPr>
      </w:pPr>
      <w:r w:rsidRPr="00FB6BEA">
        <w:rPr>
          <w:rFonts w:eastAsia="Calibri" w:cs="Tahoma"/>
          <w:szCs w:val="18"/>
          <w:lang w:val="nl-NL"/>
        </w:rPr>
        <w:t xml:space="preserve">Wanneer Windows Server 2012 Standard of Datacenter wordt gebruikt als een Web Server, hebt u geen CAL’s nodig voor toegang tot de software. Een </w:t>
      </w:r>
      <w:r w:rsidRPr="00FB6BEA">
        <w:rPr>
          <w:rFonts w:cs="Tahoma"/>
          <w:lang w:val="nl-NL"/>
        </w:rPr>
        <w:t>“Web Workload” betekent een workload waarbijde software wordt gebruikt als front-end-Web Server voor het ontwikkelen en implementeren van via internet toegankelijke webpagina’s, websites, webtoepassingen en webdiensten, en POP3-mail-service en toegang tot inhoud, gegevens en toepassingen die wordt geleverd door de software nietbeperkt is tot uw werknemers</w:t>
      </w:r>
      <w:r w:rsidR="0072791E">
        <w:rPr>
          <w:rFonts w:cs="Tahoma"/>
          <w:lang w:val="nl-NL"/>
        </w:rPr>
        <w:t xml:space="preserve">. </w:t>
      </w:r>
      <w:r w:rsidRPr="004A4569">
        <w:rPr>
          <w:rFonts w:eastAsia="Calibri" w:cs="Tahoma"/>
          <w:szCs w:val="18"/>
          <w:lang w:val="nl-NL"/>
        </w:rPr>
        <w:t>Raadpleeg voor meer informatie de Product Use Rights.</w:t>
      </w:r>
    </w:p>
    <w:p w:rsidR="00586FCE" w:rsidRPr="004A4569" w:rsidRDefault="00586FCE" w:rsidP="00965628">
      <w:pPr>
        <w:spacing w:line="192" w:lineRule="auto"/>
        <w:rPr>
          <w:rFonts w:cs="Tahoma"/>
          <w:sz w:val="17"/>
          <w:szCs w:val="17"/>
          <w:lang w:val="nl-NL"/>
        </w:rPr>
      </w:pPr>
    </w:p>
    <w:p w:rsidR="006406A8" w:rsidRPr="004A4569" w:rsidRDefault="006406A8" w:rsidP="00965628">
      <w:pPr>
        <w:spacing w:line="192" w:lineRule="auto"/>
        <w:rPr>
          <w:rFonts w:cs="Tahoma"/>
          <w:sz w:val="17"/>
          <w:szCs w:val="17"/>
          <w:lang w:val="nl-NL"/>
        </w:rPr>
      </w:pPr>
    </w:p>
    <w:p w:rsidR="00532ABF" w:rsidRPr="00CD452D" w:rsidRDefault="000E260B" w:rsidP="00EF2279">
      <w:pPr>
        <w:pStyle w:val="Heading2"/>
        <w:ind w:hanging="720"/>
        <w:rPr>
          <w:rFonts w:ascii="Tahoma" w:hAnsi="Tahoma" w:cs="Tahoma"/>
        </w:rPr>
      </w:pPr>
      <w:bookmarkStart w:id="1630" w:name="_110_Windows_Small_1"/>
      <w:bookmarkStart w:id="1631" w:name="_Toc336338376"/>
      <w:bookmarkStart w:id="1632" w:name="_Toc346276037"/>
      <w:bookmarkEnd w:id="1630"/>
      <w:r w:rsidRPr="00CD452D">
        <w:rPr>
          <w:rFonts w:ascii="Tahoma" w:hAnsi="Tahoma" w:cs="Tahoma"/>
          <w:caps/>
          <w:color w:val="F8701C"/>
          <w:sz w:val="22"/>
          <w:szCs w:val="22"/>
          <w:vertAlign w:val="superscript"/>
        </w:rPr>
        <w:t>110</w:t>
      </w:r>
      <w:r w:rsidRPr="00CD452D">
        <w:rPr>
          <w:rFonts w:ascii="Tahoma" w:hAnsi="Tahoma" w:cs="Tahoma"/>
          <w:color w:val="F8701C"/>
          <w:sz w:val="22"/>
          <w:szCs w:val="22"/>
        </w:rPr>
        <w:t xml:space="preserve"> Windows Small Business Server (SBS) 2008 Premium</w:t>
      </w:r>
      <w:bookmarkEnd w:id="1631"/>
      <w:bookmarkEnd w:id="1632"/>
    </w:p>
    <w:bookmarkEnd w:id="1627"/>
    <w:bookmarkEnd w:id="1628"/>
    <w:bookmarkEnd w:id="1629"/>
    <w:p w:rsidR="00515A83" w:rsidRPr="00CD452D" w:rsidRDefault="00515A83" w:rsidP="00965628">
      <w:pPr>
        <w:spacing w:line="192" w:lineRule="auto"/>
        <w:ind w:left="900"/>
        <w:rPr>
          <w:rFonts w:cs="Tahoma"/>
          <w:sz w:val="17"/>
          <w:szCs w:val="17"/>
        </w:rPr>
      </w:pPr>
    </w:p>
    <w:p w:rsidR="00532ABF" w:rsidRPr="00FB6BEA" w:rsidRDefault="00532ABF" w:rsidP="009F7B2E">
      <w:pPr>
        <w:ind w:left="720"/>
        <w:rPr>
          <w:rFonts w:cs="Tahoma"/>
          <w:lang w:val="nl-NL"/>
        </w:rPr>
      </w:pPr>
      <w:r w:rsidRPr="00FB6BEA">
        <w:rPr>
          <w:rFonts w:cs="Tahoma"/>
          <w:lang w:val="nl-NL"/>
        </w:rPr>
        <w:t>Klanten met actieve Software Assurance-dekking voor hun SBS 2008 Premium-licenties komen per 1</w:t>
      </w:r>
      <w:r w:rsidR="009F7B2E">
        <w:rPr>
          <w:rFonts w:cs="Tahoma"/>
          <w:lang w:val="nl-NL"/>
        </w:rPr>
        <w:t> </w:t>
      </w:r>
      <w:r w:rsidRPr="00FB6BEA">
        <w:rPr>
          <w:rFonts w:cs="Tahoma"/>
          <w:lang w:val="nl-NL"/>
        </w:rPr>
        <w:t>januari</w:t>
      </w:r>
      <w:r w:rsidR="009F7B2E">
        <w:rPr>
          <w:rFonts w:cs="Tahoma"/>
          <w:lang w:val="nl-NL"/>
        </w:rPr>
        <w:t> </w:t>
      </w:r>
      <w:r w:rsidRPr="00FB6BEA">
        <w:rPr>
          <w:rFonts w:cs="Tahoma"/>
          <w:lang w:val="nl-NL"/>
        </w:rPr>
        <w:t>2011 in aanmerking voor het uitvoeren van een upgrade voor en gebruiken van SBS 2011 Standard en SBS 2011 Premium Add-on-software (of een latere versie van die software die beschikbaar wordt gemaakt tijdens de huidige looptijd van de Software Assurance-dekking) in plaats van hun SBS2008 Premium-software. Voor elke in aanmerking komende SBS 2008 Premium-licentie die een klant heeft, wordt</w:t>
      </w:r>
      <w:r w:rsidR="009F7B2E">
        <w:rPr>
          <w:rFonts w:cs="Tahoma"/>
          <w:lang w:val="nl-NL"/>
        </w:rPr>
        <w:t> </w:t>
      </w:r>
      <w:r w:rsidRPr="00FB6BEA">
        <w:rPr>
          <w:rFonts w:cs="Tahoma"/>
          <w:lang w:val="nl-NL"/>
        </w:rPr>
        <w:t>de klant per 1 januari 2011 beschouwd als hebbende één licentie voor elke SBS 2011 Standard en SBS 2011 Premium Add-on met actieve Software Assurance-dekking.</w:t>
      </w:r>
    </w:p>
    <w:p w:rsidR="00532ABF" w:rsidRPr="00FB6BEA" w:rsidRDefault="00532ABF" w:rsidP="00965628">
      <w:pPr>
        <w:spacing w:line="192" w:lineRule="auto"/>
        <w:ind w:left="720"/>
        <w:rPr>
          <w:rFonts w:cs="Tahoma"/>
          <w:sz w:val="17"/>
          <w:szCs w:val="17"/>
          <w:lang w:val="nl-NL"/>
        </w:rPr>
      </w:pPr>
    </w:p>
    <w:p w:rsidR="00532ABF" w:rsidRPr="00FB6BEA" w:rsidRDefault="00532ABF" w:rsidP="00376D4B">
      <w:pPr>
        <w:ind w:left="720"/>
        <w:rPr>
          <w:rFonts w:cs="Tahoma"/>
          <w:lang w:val="nl-NL"/>
        </w:rPr>
      </w:pPr>
      <w:r w:rsidRPr="00FB6BEA">
        <w:rPr>
          <w:rFonts w:cs="Tahoma"/>
          <w:lang w:val="nl-NL"/>
        </w:rPr>
        <w:t xml:space="preserve">Klanten met actieve Software Assurance-dekking voor SBS 2008 CAL Suite for Premium Users and Devices komen per 1 januari 2011 in aanmerking voor toegang tot SBS 2011 Standard en SBS 2011 Premium Add-on-software (en elke versie van die software die beschikbaar wordt gemaakt tijdens de huidige looptijd van de Software Assurance-dekking). Voor elke in aanmerking komende SBS 2008 CAL Suite voor Premium Users and Devices die een klant op 1 januari 2011 heeft, wordt ervan uitgegaan dat de klant beschikt over SBS 2011 CAL Suite en één SBS 2011 Premium Add-on CAL Suite met Software Assurance-dekking. </w:t>
      </w:r>
    </w:p>
    <w:p w:rsidR="00532ABF" w:rsidRPr="00FB6BEA" w:rsidRDefault="00532ABF" w:rsidP="00965628">
      <w:pPr>
        <w:spacing w:line="192" w:lineRule="auto"/>
        <w:ind w:left="720"/>
        <w:rPr>
          <w:rFonts w:cs="Tahoma"/>
          <w:sz w:val="17"/>
          <w:szCs w:val="17"/>
          <w:lang w:val="nl-NL"/>
        </w:rPr>
      </w:pPr>
    </w:p>
    <w:p w:rsidR="00532ABF" w:rsidRPr="00FB6BEA" w:rsidRDefault="00532ABF" w:rsidP="00376D4B">
      <w:pPr>
        <w:ind w:left="720"/>
        <w:rPr>
          <w:rFonts w:cs="Tahoma"/>
          <w:lang w:val="nl-NL"/>
        </w:rPr>
      </w:pPr>
      <w:r w:rsidRPr="00FB6BEA">
        <w:rPr>
          <w:rFonts w:cs="Tahoma"/>
          <w:lang w:val="nl-NL"/>
        </w:rPr>
        <w:t>Het gebruiksrecht voor de software in het kader van deze aanbieding vervalt op het moment dat het gebruiksrecht voor de software op grond van de kwalificerende licenties afloopt. Op het gebruik van software door een klant in het kader van deze aanbieding zijn de voorwaarden van de Volume Licensing Overeenkomst van de klant, de product use rights voor SBS 2011 Standard en SBS 2011 Premium Add-on en deze voorwaarden van toepassing. Deze productaantekening en het bewijs van de kwalificerende licenties vormen samen de documentatie voor de rechten die in het kader van deze aanbieding worden verleend. Wanneer dekking voor de kwalificerende licentie verloopt, komt de klant in aanmerking voor het verlengen van Software Assurance voor de SBS Premium Add-on-licenties en CAL Suites.</w:t>
      </w:r>
    </w:p>
    <w:p w:rsidR="00296B89" w:rsidRPr="00C861C8" w:rsidRDefault="00296B89" w:rsidP="00965628">
      <w:pPr>
        <w:spacing w:line="192" w:lineRule="auto"/>
        <w:ind w:left="900"/>
        <w:rPr>
          <w:rFonts w:cs="Tahoma"/>
          <w:szCs w:val="18"/>
          <w:lang w:val="nl-NL"/>
        </w:rPr>
      </w:pPr>
    </w:p>
    <w:p w:rsidR="006406A8" w:rsidRPr="00C861C8" w:rsidRDefault="006406A8" w:rsidP="00965628">
      <w:pPr>
        <w:spacing w:line="192" w:lineRule="auto"/>
        <w:ind w:left="900"/>
        <w:rPr>
          <w:rFonts w:cs="Tahoma"/>
          <w:szCs w:val="18"/>
          <w:lang w:val="nl-NL"/>
        </w:rPr>
      </w:pPr>
    </w:p>
    <w:p w:rsidR="00296B89" w:rsidRPr="00CD452D" w:rsidRDefault="000E260B" w:rsidP="00EF2279">
      <w:pPr>
        <w:pStyle w:val="Heading3"/>
        <w:rPr>
          <w:rFonts w:ascii="Tahoma" w:hAnsi="Tahoma" w:cs="Tahoma"/>
        </w:rPr>
      </w:pPr>
      <w:bookmarkStart w:id="1633" w:name="_119_Windows_Small"/>
      <w:bookmarkStart w:id="1634" w:name="_111_Windows_Small"/>
      <w:bookmarkStart w:id="1635" w:name="_Toc336338377"/>
      <w:bookmarkStart w:id="1636" w:name="_Toc346276038"/>
      <w:bookmarkStart w:id="1637" w:name="Srv_117WinSmallBizSVR2011Addon"/>
      <w:bookmarkStart w:id="1638" w:name="Srv_121WinSmallBizSVR2011Addon"/>
      <w:bookmarkEnd w:id="1633"/>
      <w:bookmarkEnd w:id="1634"/>
      <w:r w:rsidRPr="00CD452D">
        <w:rPr>
          <w:rFonts w:ascii="Tahoma" w:hAnsi="Tahoma" w:cs="Tahoma"/>
          <w:caps/>
          <w:color w:val="FF6D09"/>
          <w:sz w:val="22"/>
          <w:vertAlign w:val="superscript"/>
        </w:rPr>
        <w:t>111</w:t>
      </w:r>
      <w:r w:rsidRPr="00CD452D">
        <w:rPr>
          <w:rFonts w:ascii="Tahoma" w:hAnsi="Tahoma" w:cs="Tahoma"/>
          <w:color w:val="FF6D09"/>
          <w:sz w:val="22"/>
        </w:rPr>
        <w:t xml:space="preserve"> Windows Small Business Server (SBS) 2011 Standard</w:t>
      </w:r>
      <w:bookmarkEnd w:id="1635"/>
      <w:bookmarkEnd w:id="1636"/>
    </w:p>
    <w:bookmarkEnd w:id="1637"/>
    <w:bookmarkEnd w:id="1638"/>
    <w:p w:rsidR="00296B89" w:rsidRPr="00C861C8" w:rsidRDefault="00296B89" w:rsidP="00965628">
      <w:pPr>
        <w:spacing w:line="192" w:lineRule="auto"/>
        <w:ind w:left="900"/>
        <w:rPr>
          <w:rFonts w:cs="Tahoma"/>
          <w:szCs w:val="18"/>
        </w:rPr>
      </w:pPr>
    </w:p>
    <w:p w:rsidR="00CE7FAD" w:rsidRPr="00FB6BEA" w:rsidRDefault="00836655" w:rsidP="00CE7FAD">
      <w:pPr>
        <w:spacing w:after="60"/>
        <w:ind w:left="720"/>
        <w:rPr>
          <w:rFonts w:cs="Tahoma"/>
          <w:lang w:val="nl-NL"/>
        </w:rPr>
      </w:pPr>
      <w:r w:rsidRPr="00FB6BEA">
        <w:rPr>
          <w:rFonts w:cs="Tahoma"/>
          <w:b/>
          <w:color w:val="000000"/>
          <w:lang w:val="nl-NL"/>
        </w:rPr>
        <w:t>Licentieverleningen, gekoppeld aan einde levensduur SBS 2011 Standard</w:t>
      </w:r>
    </w:p>
    <w:p w:rsidR="00CE7FAD" w:rsidRPr="00FB6BEA" w:rsidRDefault="00836655" w:rsidP="00CE7FAD">
      <w:pPr>
        <w:ind w:left="720"/>
        <w:rPr>
          <w:rFonts w:cs="Tahoma"/>
          <w:lang w:val="nl-NL"/>
        </w:rPr>
      </w:pPr>
      <w:r w:rsidRPr="00FB6BEA">
        <w:rPr>
          <w:rFonts w:cs="Tahoma"/>
          <w:color w:val="000000"/>
          <w:lang w:val="nl-NL"/>
        </w:rPr>
        <w:t xml:space="preserve">SBS 2011 Standard is de laatste versie van SBS Standard. Volume licensing-klanten met Software Assurance voor SBS 2011 Standard-licenties op (“Kwalificerende Licenties”) krijgen toestemming om software voor Windows Server Standard en Exchange Server Standard te upgraden en </w:t>
      </w:r>
      <w:r w:rsidRPr="00FB6BEA">
        <w:rPr>
          <w:rFonts w:eastAsia="Calibri" w:cs="Tahoma"/>
          <w:szCs w:val="18"/>
          <w:lang w:val="nl-NL"/>
        </w:rPr>
        <w:t xml:space="preserve">te gebruiken in plaats van SBS 2011. Voor een dergelijk gebruik worden de gebruiker voor iedere Kwalificerende Licentie die de gebruiker heeft, twee licenties voor Windows Server Standard en één licentie voor Exchange Server 2010 Standard verleend, zoals in de tabel hieronder wordt getoond. </w:t>
      </w:r>
    </w:p>
    <w:p w:rsidR="00CE7FAD" w:rsidRPr="00FB6BEA" w:rsidRDefault="00CE7FAD" w:rsidP="00965628">
      <w:pPr>
        <w:spacing w:line="192" w:lineRule="auto"/>
        <w:ind w:left="720"/>
        <w:rPr>
          <w:rFonts w:cs="Tahoma"/>
          <w:sz w:val="17"/>
          <w:szCs w:val="17"/>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70"/>
        <w:gridCol w:w="4878"/>
      </w:tblGrid>
      <w:tr w:rsidR="00836655" w:rsidRPr="00FB6BEA" w:rsidTr="00965628">
        <w:tc>
          <w:tcPr>
            <w:tcW w:w="3870" w:type="dxa"/>
            <w:tcBorders>
              <w:top w:val="single" w:sz="4" w:space="0" w:color="auto"/>
              <w:left w:val="single" w:sz="4" w:space="0" w:color="auto"/>
              <w:bottom w:val="single" w:sz="4" w:space="0" w:color="auto"/>
              <w:right w:val="single" w:sz="4" w:space="0" w:color="auto"/>
            </w:tcBorders>
            <w:shd w:val="clear" w:color="auto" w:fill="F4B083"/>
          </w:tcPr>
          <w:p w:rsidR="00836655" w:rsidRPr="00FB6BEA" w:rsidRDefault="00836655" w:rsidP="000A5032">
            <w:pPr>
              <w:spacing w:after="200" w:line="276" w:lineRule="auto"/>
              <w:rPr>
                <w:rFonts w:eastAsia="Calibri" w:cs="Tahoma"/>
                <w:szCs w:val="18"/>
                <w:lang w:val="nl-NL"/>
              </w:rPr>
            </w:pPr>
            <w:r w:rsidRPr="00FB6BEA">
              <w:rPr>
                <w:rFonts w:cs="Tahoma"/>
                <w:b/>
                <w:color w:val="000000"/>
                <w:lang w:val="nl-NL"/>
              </w:rPr>
              <w:t>Kwalificerende licenties</w:t>
            </w:r>
          </w:p>
        </w:tc>
        <w:tc>
          <w:tcPr>
            <w:tcW w:w="4878" w:type="dxa"/>
            <w:tcBorders>
              <w:top w:val="single" w:sz="4" w:space="0" w:color="auto"/>
              <w:left w:val="single" w:sz="4" w:space="0" w:color="auto"/>
              <w:bottom w:val="single" w:sz="4" w:space="0" w:color="auto"/>
              <w:right w:val="single" w:sz="4" w:space="0" w:color="auto"/>
            </w:tcBorders>
            <w:shd w:val="clear" w:color="auto" w:fill="F4B083"/>
          </w:tcPr>
          <w:p w:rsidR="00836655" w:rsidRPr="00FB6BEA" w:rsidRDefault="00836655" w:rsidP="000A5032">
            <w:pPr>
              <w:spacing w:after="200" w:line="276" w:lineRule="auto"/>
              <w:rPr>
                <w:rFonts w:eastAsia="Calibri" w:cs="Tahoma"/>
                <w:szCs w:val="18"/>
                <w:lang w:val="nl-NL"/>
              </w:rPr>
            </w:pPr>
            <w:r w:rsidRPr="00FB6BEA">
              <w:rPr>
                <w:rFonts w:cs="Tahoma"/>
                <w:b/>
                <w:color w:val="000000"/>
                <w:lang w:val="nl-NL"/>
              </w:rPr>
              <w:t>Licentieverlening</w:t>
            </w:r>
          </w:p>
        </w:tc>
      </w:tr>
      <w:tr w:rsidR="00836655" w:rsidRPr="00FB6BEA" w:rsidTr="00965628">
        <w:tc>
          <w:tcPr>
            <w:tcW w:w="3870" w:type="dxa"/>
            <w:tcBorders>
              <w:top w:val="single" w:sz="4" w:space="0" w:color="auto"/>
              <w:left w:val="single" w:sz="4" w:space="0" w:color="auto"/>
              <w:bottom w:val="single" w:sz="4" w:space="0" w:color="auto"/>
              <w:right w:val="single" w:sz="4" w:space="0" w:color="auto"/>
            </w:tcBorders>
            <w:shd w:val="clear" w:color="auto" w:fill="auto"/>
          </w:tcPr>
          <w:p w:rsidR="00836655" w:rsidRPr="00FB6BEA" w:rsidRDefault="00836655" w:rsidP="000D5F24">
            <w:pPr>
              <w:spacing w:line="276" w:lineRule="auto"/>
              <w:rPr>
                <w:rFonts w:eastAsia="Calibri" w:cs="Tahoma"/>
                <w:szCs w:val="18"/>
                <w:lang w:val="nl-NL"/>
              </w:rPr>
            </w:pPr>
            <w:r w:rsidRPr="00FB6BEA">
              <w:rPr>
                <w:rFonts w:eastAsia="Calibri" w:cs="Tahoma"/>
                <w:szCs w:val="18"/>
                <w:lang w:val="nl-NL"/>
              </w:rPr>
              <w:t>SBS 2011 Standard met Software Assurance dekking tot en met 31 juli 2012</w:t>
            </w:r>
          </w:p>
        </w:tc>
        <w:tc>
          <w:tcPr>
            <w:tcW w:w="4878" w:type="dxa"/>
            <w:tcBorders>
              <w:top w:val="single" w:sz="4" w:space="0" w:color="auto"/>
              <w:left w:val="single" w:sz="4" w:space="0" w:color="auto"/>
              <w:bottom w:val="single" w:sz="4" w:space="0" w:color="auto"/>
              <w:right w:val="single" w:sz="4" w:space="0" w:color="auto"/>
            </w:tcBorders>
            <w:shd w:val="clear" w:color="auto" w:fill="auto"/>
          </w:tcPr>
          <w:p w:rsidR="00836655" w:rsidRPr="00FB6BEA" w:rsidRDefault="00581F65" w:rsidP="000D5F24">
            <w:pPr>
              <w:spacing w:line="276" w:lineRule="auto"/>
              <w:rPr>
                <w:rFonts w:cs="Tahoma"/>
                <w:lang w:val="nl-NL"/>
              </w:rPr>
            </w:pPr>
            <w:r w:rsidRPr="00FB6BEA">
              <w:rPr>
                <w:rFonts w:eastAsia="Calibri" w:cs="Tahoma"/>
                <w:szCs w:val="18"/>
                <w:lang w:val="nl-NL"/>
              </w:rPr>
              <w:t>Twee licenties voor Windows Server 2008 R2 Standard</w:t>
            </w:r>
          </w:p>
          <w:p w:rsidR="00836655" w:rsidRPr="00FB6BEA" w:rsidRDefault="00581F65" w:rsidP="000D5F24">
            <w:pPr>
              <w:spacing w:line="276" w:lineRule="auto"/>
              <w:rPr>
                <w:rFonts w:eastAsia="Calibri" w:cs="Tahoma"/>
                <w:szCs w:val="18"/>
                <w:lang w:val="nl-NL"/>
              </w:rPr>
            </w:pPr>
            <w:r w:rsidRPr="00FB6BEA">
              <w:rPr>
                <w:rFonts w:eastAsia="Calibri" w:cs="Tahoma"/>
                <w:szCs w:val="18"/>
                <w:lang w:val="nl-NL"/>
              </w:rPr>
              <w:t>Eén licentie voor Exchange Server 2010 Standard</w:t>
            </w:r>
          </w:p>
        </w:tc>
      </w:tr>
      <w:tr w:rsidR="00836655" w:rsidRPr="004A4569" w:rsidTr="00965628">
        <w:tc>
          <w:tcPr>
            <w:tcW w:w="3870" w:type="dxa"/>
            <w:tcBorders>
              <w:top w:val="single" w:sz="4" w:space="0" w:color="auto"/>
              <w:left w:val="single" w:sz="4" w:space="0" w:color="auto"/>
              <w:bottom w:val="single" w:sz="4" w:space="0" w:color="auto"/>
              <w:right w:val="single" w:sz="4" w:space="0" w:color="auto"/>
            </w:tcBorders>
            <w:shd w:val="clear" w:color="auto" w:fill="auto"/>
          </w:tcPr>
          <w:p w:rsidR="00836655" w:rsidRPr="00FB6BEA" w:rsidRDefault="00836655" w:rsidP="000D5F24">
            <w:pPr>
              <w:spacing w:line="276" w:lineRule="auto"/>
              <w:rPr>
                <w:rFonts w:eastAsia="Calibri" w:cs="Tahoma"/>
                <w:szCs w:val="18"/>
                <w:lang w:val="nl-NL"/>
              </w:rPr>
            </w:pPr>
            <w:r w:rsidRPr="00FB6BEA">
              <w:rPr>
                <w:rFonts w:eastAsia="Calibri" w:cs="Tahoma"/>
                <w:szCs w:val="18"/>
                <w:lang w:val="nl-NL"/>
              </w:rPr>
              <w:t>SBS 2011 Standard met Software Assurance-dekking op of na 1 augustus 2012.</w:t>
            </w:r>
          </w:p>
        </w:tc>
        <w:tc>
          <w:tcPr>
            <w:tcW w:w="4878" w:type="dxa"/>
            <w:tcBorders>
              <w:top w:val="single" w:sz="4" w:space="0" w:color="auto"/>
              <w:left w:val="single" w:sz="4" w:space="0" w:color="auto"/>
              <w:bottom w:val="single" w:sz="4" w:space="0" w:color="auto"/>
              <w:right w:val="single" w:sz="4" w:space="0" w:color="auto"/>
            </w:tcBorders>
            <w:shd w:val="clear" w:color="auto" w:fill="auto"/>
          </w:tcPr>
          <w:p w:rsidR="00836655" w:rsidRPr="00FB6BEA" w:rsidRDefault="00581F65" w:rsidP="00E60393">
            <w:pPr>
              <w:spacing w:line="276" w:lineRule="auto"/>
              <w:rPr>
                <w:rFonts w:cs="Tahoma"/>
                <w:lang w:val="nl-NL"/>
              </w:rPr>
            </w:pPr>
            <w:r w:rsidRPr="00FB6BEA">
              <w:rPr>
                <w:rFonts w:eastAsia="Calibri" w:cs="Tahoma"/>
                <w:szCs w:val="18"/>
                <w:lang w:val="nl-NL"/>
              </w:rPr>
              <w:t>Twee licenties voor Windows Server 2012 Standard met</w:t>
            </w:r>
            <w:r w:rsidR="00E60393" w:rsidRPr="00FB6BEA">
              <w:rPr>
                <w:rFonts w:eastAsia="Calibri" w:cs="Tahoma"/>
                <w:szCs w:val="18"/>
                <w:lang w:val="nl-NL"/>
              </w:rPr>
              <w:t> </w:t>
            </w:r>
            <w:r w:rsidRPr="00FB6BEA">
              <w:rPr>
                <w:rFonts w:eastAsia="Calibri" w:cs="Tahoma"/>
                <w:szCs w:val="18"/>
                <w:lang w:val="nl-NL"/>
              </w:rPr>
              <w:t>Software Assurance</w:t>
            </w:r>
          </w:p>
          <w:p w:rsidR="00836655" w:rsidRPr="00FB6BEA" w:rsidRDefault="00581F65" w:rsidP="00E60393">
            <w:pPr>
              <w:spacing w:line="276" w:lineRule="auto"/>
              <w:rPr>
                <w:rFonts w:eastAsia="Calibri" w:cs="Tahoma"/>
                <w:szCs w:val="18"/>
                <w:lang w:val="nl-NL"/>
              </w:rPr>
            </w:pPr>
            <w:r w:rsidRPr="00FB6BEA">
              <w:rPr>
                <w:rFonts w:eastAsia="Calibri" w:cs="Tahoma"/>
                <w:szCs w:val="18"/>
                <w:lang w:val="nl-NL"/>
              </w:rPr>
              <w:t>Eén licentie voor Exchange Server 2010 Standard met</w:t>
            </w:r>
            <w:r w:rsidR="00E60393" w:rsidRPr="00FB6BEA">
              <w:rPr>
                <w:rFonts w:eastAsia="Calibri" w:cs="Tahoma"/>
                <w:szCs w:val="18"/>
                <w:lang w:val="nl-NL"/>
              </w:rPr>
              <w:t> </w:t>
            </w:r>
            <w:r w:rsidRPr="00FB6BEA">
              <w:rPr>
                <w:rFonts w:eastAsia="Calibri" w:cs="Tahoma"/>
                <w:szCs w:val="18"/>
                <w:lang w:val="nl-NL"/>
              </w:rPr>
              <w:t>Software Assurance</w:t>
            </w:r>
          </w:p>
        </w:tc>
      </w:tr>
    </w:tbl>
    <w:p w:rsidR="00CE7FAD" w:rsidRPr="00FB6BEA" w:rsidRDefault="00CE7FAD" w:rsidP="00965628">
      <w:pPr>
        <w:spacing w:line="192" w:lineRule="auto"/>
        <w:ind w:left="720"/>
        <w:contextualSpacing/>
        <w:rPr>
          <w:rFonts w:cs="Tahoma"/>
          <w:sz w:val="17"/>
          <w:szCs w:val="17"/>
          <w:lang w:val="nl-NL"/>
        </w:rPr>
      </w:pPr>
    </w:p>
    <w:p w:rsidR="00836655" w:rsidRPr="000B0BFB" w:rsidRDefault="00836655" w:rsidP="00E60393">
      <w:pPr>
        <w:ind w:left="720"/>
        <w:rPr>
          <w:rFonts w:cs="Tahoma"/>
          <w:szCs w:val="18"/>
          <w:lang w:val="nl-NL"/>
        </w:rPr>
      </w:pPr>
      <w:r w:rsidRPr="000B0BFB">
        <w:rPr>
          <w:rFonts w:eastAsia="Calibri" w:cs="Tahoma"/>
          <w:szCs w:val="18"/>
          <w:lang w:val="nl-NL"/>
        </w:rPr>
        <w:t>De Software Assurance-dekking die in de voorgaande regeling is opgenomen, loopt af op het moment dat</w:t>
      </w:r>
      <w:r w:rsidR="00E60393" w:rsidRPr="000B0BFB">
        <w:rPr>
          <w:rFonts w:eastAsia="Calibri" w:cs="Tahoma"/>
          <w:szCs w:val="18"/>
          <w:lang w:val="nl-NL"/>
        </w:rPr>
        <w:t> </w:t>
      </w:r>
      <w:r w:rsidRPr="000B0BFB">
        <w:rPr>
          <w:rFonts w:eastAsia="Calibri" w:cs="Tahoma"/>
          <w:szCs w:val="18"/>
          <w:lang w:val="nl-NL"/>
        </w:rPr>
        <w:t xml:space="preserve">de bijbehorende dekking van de kwalificerende licenties afloopt. Als uitzondering mogen klanten met Software Assurance voor Kwalificerende Licenties die in </w:t>
      </w:r>
      <w:r w:rsidRPr="000B0BFB">
        <w:rPr>
          <w:rStyle w:val="CommentReference"/>
          <w:rFonts w:cs="Tahoma"/>
          <w:sz w:val="18"/>
          <w:szCs w:val="18"/>
          <w:lang w:val="nl-NL"/>
        </w:rPr>
        <w:t xml:space="preserve">augustus </w:t>
      </w:r>
      <w:r w:rsidRPr="000B0BFB">
        <w:rPr>
          <w:rFonts w:eastAsia="Calibri" w:cs="Tahoma"/>
          <w:szCs w:val="18"/>
          <w:lang w:val="nl-NL"/>
        </w:rPr>
        <w:t>2012 aflopen, tot 31 december 2012 Software Assurance verlengen voor de Windows Server- en Exchange Server-licenties die onder deze aanbieding worden verleend</w:t>
      </w:r>
      <w:r w:rsidR="0072791E" w:rsidRPr="000B0BFB">
        <w:rPr>
          <w:rFonts w:eastAsia="Calibri" w:cs="Tahoma"/>
          <w:szCs w:val="18"/>
          <w:lang w:val="nl-NL"/>
        </w:rPr>
        <w:t xml:space="preserve">. </w:t>
      </w:r>
      <w:r w:rsidRPr="000B0BFB">
        <w:rPr>
          <w:rFonts w:eastAsia="Calibri" w:cs="Tahoma"/>
          <w:szCs w:val="18"/>
          <w:lang w:val="nl-NL"/>
        </w:rPr>
        <w:t xml:space="preserve">Klanten met Software Assurance voor kwalificerende licenties die in </w:t>
      </w:r>
      <w:r w:rsidRPr="000B0BFB">
        <w:rPr>
          <w:rStyle w:val="CommentReference"/>
          <w:rFonts w:cs="Tahoma"/>
          <w:sz w:val="18"/>
          <w:szCs w:val="18"/>
          <w:lang w:val="nl-NL"/>
        </w:rPr>
        <w:t xml:space="preserve">juli </w:t>
      </w:r>
      <w:r w:rsidRPr="000B0BFB">
        <w:rPr>
          <w:rFonts w:eastAsia="Calibri" w:cs="Tahoma"/>
          <w:szCs w:val="18"/>
          <w:lang w:val="nl-NL"/>
        </w:rPr>
        <w:t>2012</w:t>
      </w:r>
      <w:r w:rsidR="00E60393" w:rsidRPr="000B0BFB">
        <w:rPr>
          <w:rFonts w:eastAsia="Calibri" w:cs="Tahoma"/>
          <w:szCs w:val="18"/>
          <w:lang w:val="nl-NL"/>
        </w:rPr>
        <w:t> </w:t>
      </w:r>
      <w:r w:rsidRPr="000B0BFB">
        <w:rPr>
          <w:rFonts w:eastAsia="Calibri" w:cs="Tahoma"/>
          <w:szCs w:val="18"/>
          <w:lang w:val="nl-NL"/>
        </w:rPr>
        <w:t>aflopen mogen tot 31 december 2012 Software Assurance verkrijgen voor de Windows Server- en Exchange Server-licenties die onder deze aanbieding worden verleend.</w:t>
      </w:r>
    </w:p>
    <w:p w:rsidR="009F7B2E" w:rsidRPr="000B0BFB" w:rsidRDefault="009F7B2E" w:rsidP="00E60393">
      <w:pPr>
        <w:pStyle w:val="ListParagraph1"/>
        <w:contextualSpacing w:val="0"/>
        <w:rPr>
          <w:rFonts w:ascii="Tahoma" w:eastAsia="Calibri" w:hAnsi="Tahoma" w:cs="Tahoma"/>
          <w:sz w:val="18"/>
          <w:szCs w:val="18"/>
          <w:lang w:val="nl-NL"/>
        </w:rPr>
      </w:pPr>
    </w:p>
    <w:p w:rsidR="00836655" w:rsidRPr="000B0BFB" w:rsidRDefault="00836655" w:rsidP="00E60393">
      <w:pPr>
        <w:pStyle w:val="ListParagraph1"/>
        <w:contextualSpacing w:val="0"/>
        <w:rPr>
          <w:rFonts w:ascii="Tahoma" w:hAnsi="Tahoma" w:cs="Tahoma"/>
          <w:sz w:val="18"/>
          <w:szCs w:val="18"/>
          <w:lang w:val="nl-NL"/>
        </w:rPr>
      </w:pPr>
      <w:r w:rsidRPr="000B0BFB">
        <w:rPr>
          <w:rFonts w:ascii="Tahoma" w:eastAsia="Calibri" w:hAnsi="Tahoma" w:cs="Tahoma"/>
          <w:sz w:val="18"/>
          <w:szCs w:val="18"/>
          <w:lang w:val="nl-NL"/>
        </w:rPr>
        <w:t>Als klanten in het kader van Kwalificerende Licenties eeuwigdurende rechten voor het gebruik van software</w:t>
      </w:r>
      <w:r w:rsidR="00E60393" w:rsidRPr="000B0BFB">
        <w:rPr>
          <w:rFonts w:ascii="Tahoma" w:eastAsia="Calibri" w:hAnsi="Tahoma" w:cs="Tahoma"/>
          <w:sz w:val="18"/>
          <w:szCs w:val="18"/>
          <w:lang w:val="nl-NL"/>
        </w:rPr>
        <w:t> </w:t>
      </w:r>
      <w:r w:rsidRPr="000B0BFB">
        <w:rPr>
          <w:rFonts w:ascii="Tahoma" w:eastAsia="Calibri" w:hAnsi="Tahoma" w:cs="Tahoma"/>
          <w:sz w:val="18"/>
          <w:szCs w:val="18"/>
          <w:lang w:val="nl-NL"/>
        </w:rPr>
        <w:t>hebben aangeschaft, zijn de licenties die in het kader van deze regeling zijn aangeschaft, ook</w:t>
      </w:r>
      <w:r w:rsidR="00E60393" w:rsidRPr="000B0BFB">
        <w:rPr>
          <w:rFonts w:ascii="Tahoma" w:eastAsia="Calibri" w:hAnsi="Tahoma" w:cs="Tahoma"/>
          <w:sz w:val="18"/>
          <w:szCs w:val="18"/>
          <w:lang w:val="nl-NL"/>
        </w:rPr>
        <w:t> </w:t>
      </w:r>
      <w:r w:rsidRPr="000B0BFB">
        <w:rPr>
          <w:rFonts w:ascii="Tahoma" w:eastAsia="Calibri" w:hAnsi="Tahoma" w:cs="Tahoma"/>
          <w:sz w:val="18"/>
          <w:szCs w:val="18"/>
          <w:lang w:val="nl-NL"/>
        </w:rPr>
        <w:t>eeuwigdurend. Anderszins verlopen licenties die zijn aangeschaft in het kader van deze regeling op</w:t>
      </w:r>
      <w:r w:rsidR="00E60393" w:rsidRPr="000B0BFB">
        <w:rPr>
          <w:rFonts w:ascii="Tahoma" w:eastAsia="Calibri" w:hAnsi="Tahoma" w:cs="Tahoma"/>
          <w:sz w:val="18"/>
          <w:szCs w:val="18"/>
          <w:lang w:val="nl-NL"/>
        </w:rPr>
        <w:t> </w:t>
      </w:r>
      <w:r w:rsidRPr="000B0BFB">
        <w:rPr>
          <w:rFonts w:ascii="Tahoma" w:eastAsia="Calibri" w:hAnsi="Tahoma" w:cs="Tahoma"/>
          <w:sz w:val="18"/>
          <w:szCs w:val="18"/>
          <w:lang w:val="nl-NL"/>
        </w:rPr>
        <w:t>het</w:t>
      </w:r>
      <w:r w:rsidR="00E60393" w:rsidRPr="000B0BFB">
        <w:rPr>
          <w:rFonts w:ascii="Tahoma" w:eastAsia="Calibri" w:hAnsi="Tahoma" w:cs="Tahoma"/>
          <w:sz w:val="18"/>
          <w:szCs w:val="18"/>
          <w:lang w:val="nl-NL"/>
        </w:rPr>
        <w:t> </w:t>
      </w:r>
      <w:r w:rsidRPr="000B0BFB">
        <w:rPr>
          <w:rFonts w:ascii="Tahoma" w:eastAsia="Calibri" w:hAnsi="Tahoma" w:cs="Tahoma"/>
          <w:sz w:val="18"/>
          <w:szCs w:val="18"/>
          <w:lang w:val="nl-NL"/>
        </w:rPr>
        <w:t>moment dat de onderliggende Kwalificerende Licentie verloopt.</w:t>
      </w:r>
    </w:p>
    <w:p w:rsidR="00CE7FAD" w:rsidRPr="000B0BFB" w:rsidRDefault="00CE7FAD" w:rsidP="00CE7FAD">
      <w:pPr>
        <w:pStyle w:val="ListParagraph1"/>
        <w:contextualSpacing w:val="0"/>
        <w:rPr>
          <w:rFonts w:ascii="Tahoma" w:hAnsi="Tahoma" w:cs="Tahoma"/>
          <w:sz w:val="18"/>
          <w:szCs w:val="18"/>
          <w:lang w:val="nl-NL"/>
        </w:rPr>
      </w:pPr>
    </w:p>
    <w:p w:rsidR="00836655" w:rsidRPr="000B0BFB" w:rsidRDefault="00836655" w:rsidP="00683F6E">
      <w:pPr>
        <w:pStyle w:val="ListParagraph1"/>
        <w:contextualSpacing w:val="0"/>
        <w:rPr>
          <w:rFonts w:ascii="Tahoma" w:hAnsi="Tahoma" w:cs="Tahoma"/>
          <w:sz w:val="18"/>
          <w:szCs w:val="18"/>
          <w:lang w:val="nl-NL"/>
        </w:rPr>
      </w:pPr>
      <w:r w:rsidRPr="000B0BFB">
        <w:rPr>
          <w:rFonts w:ascii="Tahoma" w:eastAsia="Calibri" w:hAnsi="Tahoma" w:cs="Tahoma"/>
          <w:sz w:val="18"/>
          <w:szCs w:val="18"/>
          <w:lang w:val="nl-NL"/>
        </w:rPr>
        <w:t>Voor elke Kwalificerende Licentie die in het kader van een Open Value Subscription is verkregen, mag de</w:t>
      </w:r>
      <w:r w:rsidR="00683F6E" w:rsidRPr="000B0BFB">
        <w:rPr>
          <w:rFonts w:ascii="Tahoma" w:eastAsia="Calibri" w:hAnsi="Tahoma" w:cs="Tahoma"/>
          <w:sz w:val="18"/>
          <w:szCs w:val="18"/>
          <w:lang w:val="nl-NL"/>
        </w:rPr>
        <w:t> </w:t>
      </w:r>
      <w:r w:rsidRPr="000B0BFB">
        <w:rPr>
          <w:rFonts w:ascii="Tahoma" w:eastAsia="Calibri" w:hAnsi="Tahoma" w:cs="Tahoma"/>
          <w:sz w:val="18"/>
          <w:szCs w:val="18"/>
          <w:lang w:val="nl-NL"/>
        </w:rPr>
        <w:t>klant zoals opgegeven één SBS 2011 Standard-licentie uitkopen of:</w:t>
      </w:r>
    </w:p>
    <w:p w:rsidR="00CE7FAD" w:rsidRPr="000B0BFB" w:rsidRDefault="00CE7FAD" w:rsidP="00CE7FAD">
      <w:pPr>
        <w:pStyle w:val="ListParagraph1"/>
        <w:contextualSpacing w:val="0"/>
        <w:rPr>
          <w:rFonts w:ascii="Tahoma" w:hAnsi="Tahoma" w:cs="Tahoma"/>
          <w:sz w:val="18"/>
          <w:szCs w:val="18"/>
          <w:lang w:val="nl-NL"/>
        </w:rPr>
      </w:pPr>
    </w:p>
    <w:p w:rsidR="00836655" w:rsidRPr="000B0BFB" w:rsidRDefault="00581F65" w:rsidP="006C6786">
      <w:pPr>
        <w:pStyle w:val="ListParagraph1"/>
        <w:numPr>
          <w:ilvl w:val="1"/>
          <w:numId w:val="101"/>
        </w:numPr>
        <w:tabs>
          <w:tab w:val="clear" w:pos="1440"/>
        </w:tabs>
        <w:contextualSpacing w:val="0"/>
        <w:rPr>
          <w:rFonts w:ascii="Tahoma" w:hAnsi="Tahoma" w:cs="Tahoma"/>
          <w:sz w:val="18"/>
          <w:szCs w:val="18"/>
          <w:lang w:val="nl-NL"/>
        </w:rPr>
      </w:pPr>
      <w:r w:rsidRPr="000B0BFB">
        <w:rPr>
          <w:rFonts w:ascii="Tahoma" w:eastAsia="Calibri" w:hAnsi="Tahoma" w:cs="Tahoma"/>
          <w:sz w:val="18"/>
          <w:szCs w:val="18"/>
          <w:lang w:val="nl-NL"/>
        </w:rPr>
        <w:t>Twee licenties voor Windows Server 2012 Standard en één licentie voor Exchange Server 2010</w:t>
      </w:r>
      <w:r w:rsidR="00E60393" w:rsidRPr="000B0BFB">
        <w:rPr>
          <w:rFonts w:ascii="Tahoma" w:eastAsia="Calibri" w:hAnsi="Tahoma" w:cs="Tahoma"/>
          <w:sz w:val="18"/>
          <w:szCs w:val="18"/>
          <w:lang w:val="nl-NL"/>
        </w:rPr>
        <w:t> </w:t>
      </w:r>
      <w:r w:rsidRPr="000B0BFB">
        <w:rPr>
          <w:rFonts w:ascii="Tahoma" w:eastAsia="Calibri" w:hAnsi="Tahoma" w:cs="Tahoma"/>
          <w:sz w:val="18"/>
          <w:szCs w:val="18"/>
          <w:lang w:val="nl-NL"/>
        </w:rPr>
        <w:t>Standard voor overeenkomsten die aflopen op of na 1 augustus 2012, of</w:t>
      </w:r>
    </w:p>
    <w:p w:rsidR="00836655" w:rsidRPr="000B0BFB" w:rsidRDefault="00581F65" w:rsidP="006C6786">
      <w:pPr>
        <w:pStyle w:val="ListParagraph1"/>
        <w:numPr>
          <w:ilvl w:val="1"/>
          <w:numId w:val="101"/>
        </w:numPr>
        <w:tabs>
          <w:tab w:val="clear" w:pos="1440"/>
        </w:tabs>
        <w:contextualSpacing w:val="0"/>
        <w:rPr>
          <w:rFonts w:ascii="Tahoma" w:hAnsi="Tahoma" w:cs="Tahoma"/>
          <w:sz w:val="18"/>
          <w:szCs w:val="18"/>
          <w:lang w:val="nl-NL"/>
        </w:rPr>
      </w:pPr>
      <w:r w:rsidRPr="000B0BFB">
        <w:rPr>
          <w:rFonts w:ascii="Tahoma" w:eastAsia="Calibri" w:hAnsi="Tahoma" w:cs="Tahoma"/>
          <w:sz w:val="18"/>
          <w:szCs w:val="18"/>
          <w:lang w:val="nl-NL"/>
        </w:rPr>
        <w:t>Twee licenties voor Windows Server 2008 R2 Standard en één licentie voor Exchange Server 2010</w:t>
      </w:r>
      <w:r w:rsidR="00E60393" w:rsidRPr="000B0BFB">
        <w:rPr>
          <w:rFonts w:ascii="Tahoma" w:eastAsia="Calibri" w:hAnsi="Tahoma" w:cs="Tahoma"/>
          <w:sz w:val="18"/>
          <w:szCs w:val="18"/>
          <w:lang w:val="nl-NL"/>
        </w:rPr>
        <w:t> </w:t>
      </w:r>
      <w:r w:rsidRPr="000B0BFB">
        <w:rPr>
          <w:rFonts w:ascii="Tahoma" w:eastAsia="Calibri" w:hAnsi="Tahoma" w:cs="Tahoma"/>
          <w:sz w:val="18"/>
          <w:szCs w:val="18"/>
          <w:lang w:val="nl-NL"/>
        </w:rPr>
        <w:t>Standard voor overeenkomsten die aflopen in juli 2012.</w:t>
      </w:r>
    </w:p>
    <w:p w:rsidR="00CE7FAD" w:rsidRPr="00FB6BEA" w:rsidRDefault="00CE7FAD" w:rsidP="00CE7FAD">
      <w:pPr>
        <w:ind w:left="720"/>
        <w:rPr>
          <w:rFonts w:cs="Tahoma"/>
          <w:lang w:val="nl-NL"/>
        </w:rPr>
      </w:pPr>
    </w:p>
    <w:p w:rsidR="00836655" w:rsidRPr="00FB6BEA" w:rsidRDefault="00836655" w:rsidP="00CE7FAD">
      <w:pPr>
        <w:ind w:left="720"/>
        <w:rPr>
          <w:rFonts w:cs="Tahoma"/>
          <w:lang w:val="nl-NL"/>
        </w:rPr>
      </w:pPr>
      <w:r w:rsidRPr="00FB6BEA">
        <w:rPr>
          <w:rFonts w:eastAsia="Calibri" w:cs="Tahoma"/>
          <w:szCs w:val="18"/>
          <w:lang w:val="nl-NL"/>
        </w:rPr>
        <w:t>Na een upgrade naar Windows Server Standard en Exchange Server 2010 Standard in het kader van deze regeling zijn de bestaande Kwalificerende Licenties voor SBS Standard niet langer geldig.</w:t>
      </w:r>
    </w:p>
    <w:p w:rsidR="00CE7FAD" w:rsidRPr="00FB6BEA" w:rsidRDefault="00CE7FAD" w:rsidP="00CE7FAD">
      <w:pPr>
        <w:ind w:left="720"/>
        <w:rPr>
          <w:rFonts w:cs="Tahoma"/>
          <w:lang w:val="nl-NL"/>
        </w:rPr>
      </w:pPr>
    </w:p>
    <w:p w:rsidR="00836655" w:rsidRPr="00FB6BEA" w:rsidRDefault="00836655" w:rsidP="00CE7FAD">
      <w:pPr>
        <w:ind w:left="720"/>
        <w:rPr>
          <w:rFonts w:cs="Tahoma"/>
          <w:lang w:val="nl-NL"/>
        </w:rPr>
      </w:pPr>
      <w:r w:rsidRPr="00FB6BEA">
        <w:rPr>
          <w:rFonts w:cs="Tahoma"/>
          <w:color w:val="000000"/>
          <w:lang w:val="nl-NL"/>
        </w:rPr>
        <w:t xml:space="preserve">SBS 2011 Standard-licenties </w:t>
      </w:r>
      <w:r w:rsidRPr="00FB6BEA">
        <w:rPr>
          <w:rFonts w:cs="Tahoma"/>
          <w:bCs/>
          <w:color w:val="000000"/>
          <w:szCs w:val="18"/>
          <w:lang w:val="nl-NL"/>
        </w:rPr>
        <w:t>die vervolgens zijn aangeschaft onder dezelfde looptijd van de enrollment als onderdeel van het vastgestelde True-Up-proces van de klant voor een Open Value Subscription of EES, zijn ook Kwalificerende Licenties voor wat betreft de voorafgaande regeling.</w:t>
      </w:r>
    </w:p>
    <w:p w:rsidR="00DD7307" w:rsidRPr="00FB6BEA" w:rsidRDefault="00DD7307">
      <w:pPr>
        <w:rPr>
          <w:rFonts w:cs="Tahoma"/>
          <w:lang w:val="nl-NL"/>
        </w:rPr>
      </w:pPr>
      <w:bookmarkStart w:id="1639" w:name="_100_SBS_2008"/>
      <w:bookmarkStart w:id="1640" w:name="_101_SBS_2008"/>
      <w:bookmarkStart w:id="1641" w:name="_105_SBS_2008"/>
      <w:bookmarkStart w:id="1642" w:name="_125_Windows_Web"/>
      <w:bookmarkStart w:id="1643" w:name="_122_Windows_Small"/>
      <w:bookmarkStart w:id="1644" w:name="_120_Windows_Small"/>
      <w:bookmarkStart w:id="1645" w:name="_110_Windows_Small"/>
      <w:bookmarkStart w:id="1646" w:name="_Toc336338378"/>
      <w:bookmarkEnd w:id="1639"/>
      <w:bookmarkEnd w:id="1640"/>
      <w:bookmarkEnd w:id="1641"/>
      <w:bookmarkEnd w:id="1642"/>
      <w:bookmarkEnd w:id="1643"/>
      <w:bookmarkEnd w:id="1644"/>
      <w:bookmarkEnd w:id="1645"/>
    </w:p>
    <w:p w:rsidR="00E60393" w:rsidRDefault="00E60393">
      <w:pPr>
        <w:rPr>
          <w:rFonts w:cs="Tahoma"/>
          <w:lang w:val="nl-NL"/>
        </w:rPr>
      </w:pPr>
    </w:p>
    <w:p w:rsidR="00E06578" w:rsidRPr="00CD452D" w:rsidRDefault="000E260B" w:rsidP="00EF2279">
      <w:pPr>
        <w:pStyle w:val="Heading2"/>
        <w:ind w:left="0"/>
        <w:rPr>
          <w:rFonts w:ascii="Tahoma" w:hAnsi="Tahoma" w:cs="Tahoma"/>
        </w:rPr>
      </w:pPr>
      <w:bookmarkStart w:id="1647" w:name="_112_Windows_Small"/>
      <w:bookmarkStart w:id="1648" w:name="_Toc346276039"/>
      <w:bookmarkEnd w:id="1647"/>
      <w:r w:rsidRPr="00CD452D">
        <w:rPr>
          <w:rFonts w:ascii="Tahoma" w:hAnsi="Tahoma" w:cs="Tahoma"/>
          <w:caps/>
          <w:color w:val="EE6000"/>
          <w:sz w:val="22"/>
          <w:szCs w:val="18"/>
          <w:vertAlign w:val="superscript"/>
        </w:rPr>
        <w:t>112</w:t>
      </w:r>
      <w:r w:rsidR="004A4569">
        <w:rPr>
          <w:rFonts w:ascii="Tahoma" w:hAnsi="Tahoma" w:cs="Tahoma"/>
          <w:caps/>
          <w:color w:val="EE6000"/>
          <w:sz w:val="22"/>
          <w:szCs w:val="18"/>
          <w:vertAlign w:val="superscript"/>
        </w:rPr>
        <w:t xml:space="preserve"> </w:t>
      </w:r>
      <w:r w:rsidRPr="00CD452D">
        <w:rPr>
          <w:rFonts w:ascii="Tahoma" w:hAnsi="Tahoma" w:cs="Tahoma"/>
          <w:color w:val="F8701C"/>
          <w:sz w:val="22"/>
          <w:szCs w:val="22"/>
        </w:rPr>
        <w:t>Windows Small Business Server (SBS) 2011 CAL Suite</w:t>
      </w:r>
      <w:bookmarkEnd w:id="1646"/>
      <w:bookmarkEnd w:id="1648"/>
    </w:p>
    <w:p w:rsidR="00E06578" w:rsidRPr="006406A8" w:rsidRDefault="00E06578" w:rsidP="00E60393">
      <w:pPr>
        <w:spacing w:line="192" w:lineRule="auto"/>
        <w:ind w:left="900"/>
        <w:rPr>
          <w:rFonts w:cs="Tahoma"/>
          <w:sz w:val="16"/>
          <w:szCs w:val="16"/>
        </w:rPr>
      </w:pPr>
    </w:p>
    <w:p w:rsidR="000F0F4D" w:rsidRPr="00FB6BEA" w:rsidRDefault="00836655" w:rsidP="000F0F4D">
      <w:pPr>
        <w:spacing w:after="60"/>
        <w:ind w:left="720"/>
        <w:rPr>
          <w:rFonts w:cs="Tahoma"/>
          <w:lang w:val="nl-NL"/>
        </w:rPr>
      </w:pPr>
      <w:r w:rsidRPr="00FB6BEA">
        <w:rPr>
          <w:rFonts w:cs="Tahoma"/>
          <w:b/>
          <w:color w:val="000000"/>
          <w:lang w:val="nl-NL"/>
        </w:rPr>
        <w:t>Licentieverleningen, gekoppeld aan einde levensduur SBS 2011 CAL Suite</w:t>
      </w:r>
    </w:p>
    <w:p w:rsidR="00836655" w:rsidRPr="00FB6BEA" w:rsidRDefault="00836655" w:rsidP="000F0F4D">
      <w:pPr>
        <w:ind w:left="720"/>
        <w:rPr>
          <w:rFonts w:cs="Tahoma"/>
          <w:lang w:val="nl-NL"/>
        </w:rPr>
      </w:pPr>
      <w:r w:rsidRPr="00FB6BEA">
        <w:rPr>
          <w:rFonts w:cs="Tahoma"/>
          <w:lang w:val="nl-NL"/>
        </w:rPr>
        <w:t xml:space="preserve">Klanten met Software Assurance dekking voor SBS 2011 CAL Suite (“Kwalificerende CAL’s”) komen in aanmerking voor toegang tot Windows Server Standard en Exchange Server 2010 Standard-software. </w:t>
      </w:r>
      <w:r w:rsidRPr="00FB6BEA">
        <w:rPr>
          <w:rFonts w:eastAsia="Calibri" w:cs="Tahoma"/>
          <w:szCs w:val="18"/>
          <w:lang w:val="nl-NL"/>
        </w:rPr>
        <w:t xml:space="preserve">Voor een dergelijke toegang wordt ervan uitgegaan dat voor iedere Kwalificerende CAL die de klant heeft, de klant één CAL wordt verleend voor Windows Server en Exchange Server 2010, zoals in de tabel hieronder wordt getoond. </w:t>
      </w:r>
    </w:p>
    <w:p w:rsidR="000F0F4D" w:rsidRPr="006406A8" w:rsidRDefault="000F0F4D" w:rsidP="00E60393">
      <w:pPr>
        <w:spacing w:line="192" w:lineRule="auto"/>
        <w:ind w:left="720"/>
        <w:rPr>
          <w:rFonts w:cs="Tahoma"/>
          <w:sz w:val="16"/>
          <w:szCs w:val="16"/>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FB6BEA" w:rsidTr="006E5A58">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FB6BEA" w:rsidRDefault="00836655" w:rsidP="000A5032">
            <w:pPr>
              <w:spacing w:after="200" w:line="276" w:lineRule="auto"/>
              <w:rPr>
                <w:rFonts w:eastAsia="Calibri" w:cs="Tahoma"/>
                <w:szCs w:val="18"/>
                <w:lang w:val="nl-NL"/>
              </w:rPr>
            </w:pPr>
            <w:r w:rsidRPr="00FB6BEA">
              <w:rPr>
                <w:rFonts w:cs="Tahoma"/>
                <w:b/>
                <w:color w:val="000000"/>
                <w:lang w:val="nl-NL"/>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36655" w:rsidRPr="00FB6BEA" w:rsidRDefault="00836655" w:rsidP="000A5032">
            <w:pPr>
              <w:spacing w:after="200" w:line="276" w:lineRule="auto"/>
              <w:rPr>
                <w:rFonts w:eastAsia="Calibri" w:cs="Tahoma"/>
                <w:szCs w:val="18"/>
                <w:lang w:val="nl-NL"/>
              </w:rPr>
            </w:pPr>
            <w:r w:rsidRPr="00FB6BEA">
              <w:rPr>
                <w:rFonts w:cs="Tahoma"/>
                <w:b/>
                <w:color w:val="000000"/>
                <w:lang w:val="nl-NL"/>
              </w:rPr>
              <w:t>Licentieverlening</w:t>
            </w:r>
          </w:p>
        </w:tc>
      </w:tr>
      <w:tr w:rsidR="00836655" w:rsidRPr="00FB6BEA"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FB6BEA" w:rsidRDefault="00836655" w:rsidP="00CA14C9">
            <w:pPr>
              <w:spacing w:line="276" w:lineRule="auto"/>
              <w:rPr>
                <w:rFonts w:eastAsia="Calibri" w:cs="Tahoma"/>
                <w:szCs w:val="18"/>
                <w:lang w:val="nl-NL"/>
              </w:rPr>
            </w:pPr>
            <w:r w:rsidRPr="00FB6BEA">
              <w:rPr>
                <w:rFonts w:eastAsia="Calibri" w:cs="Tahoma"/>
                <w:szCs w:val="18"/>
                <w:lang w:val="nl-NL"/>
              </w:rPr>
              <w:t>SBS 2011 CAL Suite met Software Assurance-dekking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FB6BEA" w:rsidRDefault="00836655" w:rsidP="00CA14C9">
            <w:pPr>
              <w:spacing w:line="276" w:lineRule="auto"/>
              <w:rPr>
                <w:rFonts w:cs="Tahoma"/>
                <w:lang w:val="nl-NL"/>
              </w:rPr>
            </w:pPr>
            <w:r w:rsidRPr="00FB6BEA">
              <w:rPr>
                <w:rFonts w:eastAsia="Calibri" w:cs="Tahoma"/>
                <w:szCs w:val="18"/>
                <w:lang w:val="nl-NL"/>
              </w:rPr>
              <w:t>CAL voor Windows Server 2008 R2</w:t>
            </w:r>
          </w:p>
          <w:p w:rsidR="00836655" w:rsidRPr="00FB6BEA" w:rsidRDefault="00836655" w:rsidP="00CA14C9">
            <w:pPr>
              <w:spacing w:line="276" w:lineRule="auto"/>
              <w:rPr>
                <w:rFonts w:eastAsia="Calibri" w:cs="Tahoma"/>
                <w:szCs w:val="18"/>
                <w:lang w:val="nl-NL"/>
              </w:rPr>
            </w:pPr>
            <w:r w:rsidRPr="00FB6BEA">
              <w:rPr>
                <w:rFonts w:eastAsia="Calibri" w:cs="Tahoma"/>
                <w:szCs w:val="18"/>
                <w:lang w:val="nl-NL"/>
              </w:rPr>
              <w:t>CAL voor Exchange Server 2010</w:t>
            </w:r>
          </w:p>
        </w:tc>
      </w:tr>
      <w:tr w:rsidR="00836655" w:rsidRPr="00FB6BEA"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FB6BEA" w:rsidRDefault="00836655" w:rsidP="00CA14C9">
            <w:pPr>
              <w:spacing w:line="276" w:lineRule="auto"/>
              <w:rPr>
                <w:rFonts w:eastAsia="Calibri" w:cs="Tahoma"/>
                <w:szCs w:val="18"/>
                <w:lang w:val="nl-NL"/>
              </w:rPr>
            </w:pPr>
            <w:r w:rsidRPr="00FB6BEA">
              <w:rPr>
                <w:rFonts w:eastAsia="Calibri" w:cs="Tahoma"/>
                <w:szCs w:val="18"/>
                <w:lang w:val="nl-NL"/>
              </w:rPr>
              <w:t>SBS 2011 CAL Suite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CD452D" w:rsidRDefault="00836655" w:rsidP="00CA14C9">
            <w:pPr>
              <w:spacing w:line="276" w:lineRule="auto"/>
              <w:rPr>
                <w:rFonts w:cs="Tahoma"/>
              </w:rPr>
            </w:pPr>
            <w:r w:rsidRPr="00CD452D">
              <w:rPr>
                <w:rFonts w:eastAsia="Calibri" w:cs="Tahoma"/>
                <w:szCs w:val="18"/>
              </w:rPr>
              <w:t>Windows Server 2012 CAL met Software Assurance</w:t>
            </w:r>
          </w:p>
          <w:p w:rsidR="00836655" w:rsidRPr="00FB6BEA" w:rsidRDefault="00836655" w:rsidP="00CA14C9">
            <w:pPr>
              <w:spacing w:line="276" w:lineRule="auto"/>
              <w:rPr>
                <w:rFonts w:eastAsia="Calibri" w:cs="Tahoma"/>
                <w:szCs w:val="18"/>
                <w:lang w:val="nl-NL"/>
              </w:rPr>
            </w:pPr>
            <w:r w:rsidRPr="00FB6BEA">
              <w:rPr>
                <w:rFonts w:eastAsia="Calibri" w:cs="Tahoma"/>
                <w:szCs w:val="18"/>
                <w:lang w:val="nl-NL"/>
              </w:rPr>
              <w:t>Exchange Server 2010 CAL met Software Assurance</w:t>
            </w:r>
          </w:p>
        </w:tc>
      </w:tr>
    </w:tbl>
    <w:p w:rsidR="000F0F4D" w:rsidRPr="006406A8" w:rsidRDefault="000F0F4D" w:rsidP="00E60393">
      <w:pPr>
        <w:pStyle w:val="ListParagraph1"/>
        <w:spacing w:line="192" w:lineRule="auto"/>
        <w:contextualSpacing w:val="0"/>
        <w:rPr>
          <w:rFonts w:ascii="Tahoma" w:hAnsi="Tahoma" w:cs="Tahoma"/>
          <w:sz w:val="16"/>
          <w:szCs w:val="16"/>
          <w:lang w:val="nl-NL"/>
        </w:rPr>
      </w:pPr>
    </w:p>
    <w:p w:rsidR="00836655" w:rsidRPr="00864765" w:rsidRDefault="00836655" w:rsidP="000F0F4D">
      <w:pPr>
        <w:pStyle w:val="ListParagraph1"/>
        <w:contextualSpacing w:val="0"/>
        <w:rPr>
          <w:rFonts w:ascii="Tahoma" w:hAnsi="Tahoma" w:cs="Tahoma"/>
          <w:sz w:val="18"/>
          <w:szCs w:val="18"/>
          <w:lang w:val="nl-NL"/>
        </w:rPr>
      </w:pPr>
      <w:r w:rsidRPr="00FB6BEA">
        <w:rPr>
          <w:rFonts w:ascii="Tahoma" w:eastAsia="Calibri" w:hAnsi="Tahoma" w:cs="Tahoma"/>
          <w:sz w:val="18"/>
          <w:szCs w:val="18"/>
          <w:lang w:val="nl-NL"/>
        </w:rPr>
        <w:t xml:space="preserve">De Software Assurance-dekking die in de voorgaande regeling is opgenomen, loopt af op het moment dat </w:t>
      </w:r>
      <w:r w:rsidRPr="00864765">
        <w:rPr>
          <w:rFonts w:ascii="Tahoma" w:eastAsia="Calibri" w:hAnsi="Tahoma" w:cs="Tahoma"/>
          <w:sz w:val="18"/>
          <w:szCs w:val="18"/>
          <w:lang w:val="nl-NL"/>
        </w:rPr>
        <w:t>de bijbehorende dekking van de kwalificerende CAL’s afloopt. Als uitzondering mogen klanten met Software Assurance voor kwalificerende CAL’s die in augustus 2012 aflopen, tot 31 december 2012 Software Assurance verlengen voor de CAL’s die onder deze aanbieding worden verleend. Klanten met Software Assurance voor kwalificerende CAL’s die in juli 2012 aflopen, mogen tot 31 december 2012 Software Assurance verkrijgen voor de CAL’s die onder deze aanbieding worden verleend.</w:t>
      </w:r>
    </w:p>
    <w:p w:rsidR="000F0F4D" w:rsidRPr="00864765" w:rsidRDefault="000F0F4D" w:rsidP="00E60393">
      <w:pPr>
        <w:pStyle w:val="ListParagraph1"/>
        <w:spacing w:line="192" w:lineRule="auto"/>
        <w:contextualSpacing w:val="0"/>
        <w:rPr>
          <w:rFonts w:ascii="Tahoma" w:hAnsi="Tahoma" w:cs="Tahoma"/>
          <w:sz w:val="18"/>
          <w:szCs w:val="18"/>
          <w:lang w:val="nl-NL"/>
        </w:rPr>
      </w:pPr>
    </w:p>
    <w:p w:rsidR="00836655" w:rsidRPr="00864765" w:rsidRDefault="00836655" w:rsidP="000F0F4D">
      <w:pPr>
        <w:pStyle w:val="ListParagraph1"/>
        <w:contextualSpacing w:val="0"/>
        <w:rPr>
          <w:rFonts w:ascii="Tahoma" w:hAnsi="Tahoma" w:cs="Tahoma"/>
          <w:sz w:val="18"/>
          <w:szCs w:val="18"/>
          <w:lang w:val="nl-NL"/>
        </w:rPr>
      </w:pPr>
      <w:r w:rsidRPr="00864765">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0F0F4D" w:rsidRDefault="000F0F4D" w:rsidP="00E60393">
      <w:pPr>
        <w:pStyle w:val="ListParagraph1"/>
        <w:spacing w:line="192" w:lineRule="auto"/>
        <w:contextualSpacing w:val="0"/>
        <w:rPr>
          <w:rFonts w:ascii="Tahoma" w:hAnsi="Tahoma" w:cs="Tahoma"/>
          <w:sz w:val="18"/>
          <w:szCs w:val="18"/>
          <w:lang w:val="nl-NL"/>
        </w:rPr>
      </w:pPr>
    </w:p>
    <w:p w:rsidR="00864765" w:rsidRPr="00864765" w:rsidRDefault="00864765" w:rsidP="00E60393">
      <w:pPr>
        <w:pStyle w:val="ListParagraph1"/>
        <w:spacing w:line="192" w:lineRule="auto"/>
        <w:contextualSpacing w:val="0"/>
        <w:rPr>
          <w:rFonts w:ascii="Tahoma" w:hAnsi="Tahoma" w:cs="Tahoma"/>
          <w:sz w:val="18"/>
          <w:szCs w:val="18"/>
          <w:lang w:val="nl-NL"/>
        </w:rPr>
      </w:pPr>
    </w:p>
    <w:p w:rsidR="00836655" w:rsidRPr="00864765" w:rsidRDefault="00836655" w:rsidP="000F0F4D">
      <w:pPr>
        <w:pStyle w:val="ListParagraph1"/>
        <w:contextualSpacing w:val="0"/>
        <w:rPr>
          <w:rFonts w:ascii="Tahoma" w:hAnsi="Tahoma" w:cs="Tahoma"/>
          <w:sz w:val="18"/>
          <w:szCs w:val="18"/>
          <w:lang w:val="nl-NL"/>
        </w:rPr>
      </w:pPr>
      <w:r w:rsidRPr="00864765">
        <w:rPr>
          <w:rFonts w:ascii="Tahoma" w:eastAsia="Calibri" w:hAnsi="Tahoma" w:cs="Tahoma"/>
          <w:sz w:val="18"/>
          <w:szCs w:val="18"/>
          <w:lang w:val="nl-NL"/>
        </w:rPr>
        <w:t>Voor elke Kwalificerende CAL die in het kader van een Open Value Subscription is verkregen, mag de klant zoals opgegeven één SBS 2011 CAL Suite uitkopen of:</w:t>
      </w:r>
    </w:p>
    <w:p w:rsidR="00836655" w:rsidRPr="00864765" w:rsidRDefault="00836655" w:rsidP="00483F92">
      <w:pPr>
        <w:pStyle w:val="ListParagraph1"/>
        <w:numPr>
          <w:ilvl w:val="1"/>
          <w:numId w:val="101"/>
        </w:numPr>
        <w:tabs>
          <w:tab w:val="clear" w:pos="1440"/>
        </w:tabs>
        <w:spacing w:after="20"/>
        <w:ind w:left="1800"/>
        <w:contextualSpacing w:val="0"/>
        <w:rPr>
          <w:rFonts w:ascii="Tahoma" w:hAnsi="Tahoma" w:cs="Tahoma"/>
          <w:sz w:val="18"/>
          <w:szCs w:val="18"/>
          <w:lang w:val="nl-NL"/>
        </w:rPr>
      </w:pPr>
      <w:r w:rsidRPr="00864765">
        <w:rPr>
          <w:rFonts w:ascii="Tahoma" w:eastAsia="Calibri" w:hAnsi="Tahoma" w:cs="Tahoma"/>
          <w:sz w:val="18"/>
          <w:szCs w:val="18"/>
          <w:lang w:val="nl-NL"/>
        </w:rPr>
        <w:t>Eén CAL elk voor Windows Server 2012 en Exchange Server 2010 Standard voor overeenkomsten die aflopen op of na 1 augustus 2012, en</w:t>
      </w:r>
    </w:p>
    <w:p w:rsidR="00836655" w:rsidRPr="00864765" w:rsidRDefault="00836655" w:rsidP="00483F92">
      <w:pPr>
        <w:pStyle w:val="ListParagraph1"/>
        <w:numPr>
          <w:ilvl w:val="1"/>
          <w:numId w:val="101"/>
        </w:numPr>
        <w:tabs>
          <w:tab w:val="clear" w:pos="1440"/>
        </w:tabs>
        <w:spacing w:after="20"/>
        <w:ind w:left="1800"/>
        <w:contextualSpacing w:val="0"/>
        <w:rPr>
          <w:rFonts w:ascii="Tahoma" w:hAnsi="Tahoma" w:cs="Tahoma"/>
          <w:sz w:val="18"/>
          <w:szCs w:val="18"/>
          <w:lang w:val="nl-NL"/>
        </w:rPr>
      </w:pPr>
      <w:r w:rsidRPr="00864765">
        <w:rPr>
          <w:rFonts w:ascii="Tahoma" w:eastAsia="Calibri" w:hAnsi="Tahoma" w:cs="Tahoma"/>
          <w:sz w:val="18"/>
          <w:szCs w:val="18"/>
          <w:lang w:val="nl-NL"/>
        </w:rPr>
        <w:t>Eén CAL elk voor Windows Server 2008 en Exchange Server 2010 Standard voor overeenkomsten die aflopen in juli 2012.</w:t>
      </w:r>
    </w:p>
    <w:p w:rsidR="000F0F4D" w:rsidRPr="006406A8" w:rsidRDefault="000F0F4D" w:rsidP="00E60393">
      <w:pPr>
        <w:spacing w:line="192" w:lineRule="auto"/>
        <w:ind w:left="720"/>
        <w:rPr>
          <w:rFonts w:cs="Tahoma"/>
          <w:sz w:val="16"/>
          <w:szCs w:val="16"/>
          <w:lang w:val="nl-NL"/>
        </w:rPr>
      </w:pPr>
    </w:p>
    <w:p w:rsidR="00836655" w:rsidRPr="00FB6BEA" w:rsidRDefault="00836655" w:rsidP="000F0F4D">
      <w:pPr>
        <w:ind w:left="720"/>
        <w:rPr>
          <w:rFonts w:cs="Tahoma"/>
          <w:lang w:val="nl-NL"/>
        </w:rPr>
      </w:pPr>
      <w:r w:rsidRPr="00FB6BEA">
        <w:rPr>
          <w:rFonts w:eastAsia="Calibri" w:cs="Tahoma"/>
          <w:szCs w:val="18"/>
          <w:lang w:val="nl-NL"/>
        </w:rPr>
        <w:t>Na hun gebruik van de Windows Server CAL en Exchange Server 2010 Standard CAL in het kader van deze regeling zijn bestaande Kwalificerende CAL’s van de klant voor SBS 2011 CAL Suite niet langer geldig.</w:t>
      </w:r>
    </w:p>
    <w:p w:rsidR="009F7B2E" w:rsidRPr="006406A8" w:rsidRDefault="009F7B2E" w:rsidP="000F0F4D">
      <w:pPr>
        <w:ind w:left="720"/>
        <w:rPr>
          <w:rFonts w:cs="Tahoma"/>
          <w:color w:val="000000"/>
          <w:sz w:val="16"/>
          <w:szCs w:val="16"/>
          <w:lang w:val="nl-NL"/>
        </w:rPr>
      </w:pPr>
    </w:p>
    <w:p w:rsidR="00836655" w:rsidRPr="00FB6BEA" w:rsidRDefault="00836655" w:rsidP="000F0F4D">
      <w:pPr>
        <w:ind w:left="720"/>
        <w:rPr>
          <w:rFonts w:cs="Tahoma"/>
          <w:lang w:val="nl-NL"/>
        </w:rPr>
      </w:pPr>
      <w:r w:rsidRPr="00FB6BEA">
        <w:rPr>
          <w:rFonts w:cs="Tahoma"/>
          <w:color w:val="000000"/>
          <w:lang w:val="nl-NL"/>
        </w:rPr>
        <w:t>SBS 2011 CAL Suites</w:t>
      </w:r>
      <w:r w:rsidRPr="00FB6BEA">
        <w:rPr>
          <w:rFonts w:cs="Tahoma"/>
          <w:bCs/>
          <w:color w:val="000000"/>
          <w:szCs w:val="18"/>
          <w:lang w:val="nl-NL"/>
        </w:rPr>
        <w:t xml:space="preserve"> die vervolgens zijn aangeschaft onder dezelfde looptijd van de enrollment als onderdeel van het vastgestelde True-Up-proces van de klant voor een Open Value Subscription of EES, zijn ook Kwalificerende CAL’s voor wat betreft de voorafgaande regeling.</w:t>
      </w:r>
    </w:p>
    <w:p w:rsidR="00586FCE" w:rsidRPr="006406A8" w:rsidRDefault="00586FCE" w:rsidP="00E60393">
      <w:pPr>
        <w:spacing w:line="192" w:lineRule="auto"/>
        <w:ind w:left="900"/>
        <w:rPr>
          <w:rFonts w:cs="Tahoma"/>
          <w:sz w:val="16"/>
          <w:szCs w:val="16"/>
          <w:lang w:val="nl-NL"/>
        </w:rPr>
      </w:pPr>
    </w:p>
    <w:p w:rsidR="009B1D83" w:rsidRPr="00CD452D" w:rsidRDefault="000E260B" w:rsidP="00683F6E">
      <w:pPr>
        <w:pStyle w:val="Heading2"/>
        <w:ind w:left="0"/>
        <w:rPr>
          <w:rFonts w:ascii="Tahoma" w:hAnsi="Tahoma" w:cs="Tahoma"/>
        </w:rPr>
      </w:pPr>
      <w:bookmarkStart w:id="1649" w:name="_113_Windows_Small"/>
      <w:bookmarkStart w:id="1650" w:name="Srv_122WinSmallBizSVR2011Addon"/>
      <w:bookmarkStart w:id="1651" w:name="_Toc336338379"/>
      <w:bookmarkStart w:id="1652" w:name="_Toc346276040"/>
      <w:bookmarkStart w:id="1653" w:name="Srv_112WinSmallBizSVR2011Addon"/>
      <w:bookmarkStart w:id="1654" w:name="Srv_118WinSmallBizSVR2011Addon"/>
      <w:bookmarkEnd w:id="1649"/>
      <w:r w:rsidRPr="00CD452D">
        <w:rPr>
          <w:rFonts w:ascii="Tahoma" w:hAnsi="Tahoma" w:cs="Tahoma"/>
          <w:caps/>
          <w:color w:val="EE6000"/>
          <w:sz w:val="22"/>
          <w:szCs w:val="18"/>
          <w:vertAlign w:val="superscript"/>
        </w:rPr>
        <w:t>113</w:t>
      </w:r>
      <w:r w:rsidR="004A4569">
        <w:rPr>
          <w:rFonts w:ascii="Tahoma" w:hAnsi="Tahoma" w:cs="Tahoma"/>
          <w:caps/>
          <w:color w:val="EE6000"/>
          <w:sz w:val="22"/>
          <w:szCs w:val="18"/>
          <w:vertAlign w:val="superscript"/>
        </w:rPr>
        <w:t xml:space="preserve"> </w:t>
      </w:r>
      <w:r w:rsidRPr="00CD452D">
        <w:rPr>
          <w:rFonts w:ascii="Tahoma" w:hAnsi="Tahoma" w:cs="Tahoma"/>
          <w:color w:val="EE6000"/>
          <w:sz w:val="22"/>
          <w:szCs w:val="18"/>
        </w:rPr>
        <w:t>Windows Small Business Server (SBS) 2011 Premium Add-on</w:t>
      </w:r>
      <w:bookmarkEnd w:id="1650"/>
      <w:bookmarkEnd w:id="1651"/>
      <w:bookmarkEnd w:id="1652"/>
    </w:p>
    <w:bookmarkEnd w:id="1653"/>
    <w:bookmarkEnd w:id="1654"/>
    <w:p w:rsidR="009B1D83" w:rsidRPr="006406A8" w:rsidRDefault="009B1D83" w:rsidP="00E60393">
      <w:pPr>
        <w:spacing w:line="192" w:lineRule="auto"/>
        <w:ind w:left="900"/>
        <w:rPr>
          <w:rFonts w:cs="Tahoma"/>
          <w:sz w:val="16"/>
          <w:szCs w:val="16"/>
        </w:rPr>
      </w:pPr>
    </w:p>
    <w:p w:rsidR="000F0F4D" w:rsidRPr="00FB6BEA" w:rsidRDefault="00836655" w:rsidP="00483F92">
      <w:pPr>
        <w:spacing w:after="20"/>
        <w:ind w:left="720"/>
        <w:rPr>
          <w:rFonts w:cs="Tahoma"/>
          <w:lang w:val="nl-NL"/>
        </w:rPr>
      </w:pPr>
      <w:r w:rsidRPr="00FB6BEA">
        <w:rPr>
          <w:rFonts w:cs="Tahoma"/>
          <w:b/>
          <w:color w:val="000000"/>
          <w:lang w:val="nl-NL"/>
        </w:rPr>
        <w:t>Licentieverleningen, gekoppeld aan einde levensduur SBS 2011 Premium Add-on</w:t>
      </w:r>
    </w:p>
    <w:p w:rsidR="00836655" w:rsidRPr="00FB6BEA" w:rsidRDefault="00836655" w:rsidP="00E60393">
      <w:pPr>
        <w:ind w:left="720"/>
        <w:rPr>
          <w:rFonts w:cs="Tahoma"/>
          <w:lang w:val="nl-NL"/>
        </w:rPr>
      </w:pPr>
      <w:r w:rsidRPr="00FB6BEA">
        <w:rPr>
          <w:rFonts w:cs="Tahoma"/>
          <w:color w:val="000000"/>
          <w:lang w:val="nl-NL"/>
        </w:rPr>
        <w:t>SBS 2011 Premium Add-on is de laatste versie van SBS Premium Add-on. Volume licensing-klanten met Software Assurance voor SBS 2011 Premium Add-on-licenties (“Kwalificerende Licenties”), mogen Windows</w:t>
      </w:r>
      <w:r w:rsidR="00E60393" w:rsidRPr="00FB6BEA">
        <w:rPr>
          <w:rFonts w:cs="Tahoma"/>
          <w:color w:val="000000"/>
          <w:lang w:val="nl-NL"/>
        </w:rPr>
        <w:t> </w:t>
      </w:r>
      <w:r w:rsidRPr="00FB6BEA">
        <w:rPr>
          <w:rFonts w:cs="Tahoma"/>
          <w:color w:val="000000"/>
          <w:lang w:val="nl-NL"/>
        </w:rPr>
        <w:t xml:space="preserve">Server Standard- en SQL Server 2012 Standard-software upgraden en </w:t>
      </w:r>
      <w:r w:rsidRPr="00FB6BEA">
        <w:rPr>
          <w:rFonts w:eastAsia="Calibri" w:cs="Tahoma"/>
          <w:szCs w:val="18"/>
          <w:lang w:val="nl-NL"/>
        </w:rPr>
        <w:t>gebruiken in plaats van SBS</w:t>
      </w:r>
      <w:r w:rsidR="00E60393" w:rsidRPr="00FB6BEA">
        <w:rPr>
          <w:rFonts w:eastAsia="Calibri" w:cs="Tahoma"/>
          <w:szCs w:val="18"/>
          <w:lang w:val="nl-NL"/>
        </w:rPr>
        <w:t> </w:t>
      </w:r>
      <w:r w:rsidRPr="00FB6BEA">
        <w:rPr>
          <w:rFonts w:eastAsia="Calibri" w:cs="Tahoma"/>
          <w:szCs w:val="18"/>
          <w:lang w:val="nl-NL"/>
        </w:rPr>
        <w:t xml:space="preserve">2011 Premium. Om dit gebruik mogelijk te maken wordt ervan uitgegaan dat aan de klant voor elke Kwalificerende CAL die de klant bezit, één licentie voor Windows Server en SQL Server 2012 (gelicentieerd in het kader van Server/CAL-model) verleend zoals in de tabel hieronder wordt getoond. </w:t>
      </w:r>
    </w:p>
    <w:p w:rsidR="000F0F4D" w:rsidRPr="006406A8" w:rsidRDefault="000F0F4D" w:rsidP="00E60393">
      <w:pPr>
        <w:spacing w:line="192" w:lineRule="auto"/>
        <w:ind w:left="720"/>
        <w:rPr>
          <w:rFonts w:cs="Tahoma"/>
          <w:sz w:val="16"/>
          <w:szCs w:val="16"/>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FB6BEA" w:rsidTr="00483F92">
        <w:trPr>
          <w:trHeight w:val="302"/>
        </w:trPr>
        <w:tc>
          <w:tcPr>
            <w:tcW w:w="3960" w:type="dxa"/>
            <w:tcBorders>
              <w:top w:val="single" w:sz="4" w:space="0" w:color="auto"/>
              <w:left w:val="single" w:sz="4" w:space="0" w:color="auto"/>
              <w:bottom w:val="single" w:sz="4" w:space="0" w:color="auto"/>
              <w:right w:val="single" w:sz="4" w:space="0" w:color="auto"/>
            </w:tcBorders>
            <w:shd w:val="clear" w:color="auto" w:fill="F4B083"/>
          </w:tcPr>
          <w:p w:rsidR="00836655" w:rsidRPr="00FB6BEA" w:rsidRDefault="00836655" w:rsidP="000A5032">
            <w:pPr>
              <w:spacing w:after="200" w:line="276" w:lineRule="auto"/>
              <w:rPr>
                <w:rFonts w:eastAsia="Calibri" w:cs="Tahoma"/>
                <w:szCs w:val="18"/>
                <w:lang w:val="nl-NL"/>
              </w:rPr>
            </w:pPr>
            <w:r w:rsidRPr="00FB6BEA">
              <w:rPr>
                <w:rFonts w:cs="Tahoma"/>
                <w:b/>
                <w:color w:val="000000"/>
                <w:lang w:val="nl-NL"/>
              </w:rPr>
              <w:t>Kwalificerende licenties</w:t>
            </w:r>
          </w:p>
        </w:tc>
        <w:tc>
          <w:tcPr>
            <w:tcW w:w="4788" w:type="dxa"/>
            <w:tcBorders>
              <w:top w:val="single" w:sz="4" w:space="0" w:color="auto"/>
              <w:left w:val="single" w:sz="4" w:space="0" w:color="auto"/>
              <w:bottom w:val="single" w:sz="4" w:space="0" w:color="auto"/>
              <w:right w:val="single" w:sz="4" w:space="0" w:color="auto"/>
            </w:tcBorders>
            <w:shd w:val="clear" w:color="auto" w:fill="F4B083"/>
          </w:tcPr>
          <w:p w:rsidR="00836655" w:rsidRPr="00FB6BEA" w:rsidRDefault="00836655" w:rsidP="000A5032">
            <w:pPr>
              <w:spacing w:after="200" w:line="276" w:lineRule="auto"/>
              <w:rPr>
                <w:rFonts w:eastAsia="Calibri" w:cs="Tahoma"/>
                <w:szCs w:val="18"/>
                <w:lang w:val="nl-NL"/>
              </w:rPr>
            </w:pPr>
            <w:r w:rsidRPr="00FB6BEA">
              <w:rPr>
                <w:rFonts w:cs="Tahoma"/>
                <w:b/>
                <w:color w:val="000000"/>
                <w:lang w:val="nl-NL"/>
              </w:rPr>
              <w:t>Licentieverlening</w:t>
            </w:r>
          </w:p>
        </w:tc>
      </w:tr>
      <w:tr w:rsidR="00836655" w:rsidRPr="00FB6BEA"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FB6BEA" w:rsidRDefault="00836655" w:rsidP="00CA14C9">
            <w:pPr>
              <w:spacing w:line="276" w:lineRule="auto"/>
              <w:rPr>
                <w:rFonts w:eastAsia="Calibri" w:cs="Tahoma"/>
                <w:szCs w:val="18"/>
                <w:lang w:val="nl-NL"/>
              </w:rPr>
            </w:pPr>
            <w:r w:rsidRPr="00FB6BEA">
              <w:rPr>
                <w:rFonts w:eastAsia="Calibri" w:cs="Tahoma"/>
                <w:szCs w:val="18"/>
                <w:lang w:val="nl-NL"/>
              </w:rPr>
              <w:t>SBS 2011 Premium Add-on met Software Assurance dekking tot en met 31 juli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FB6BEA" w:rsidRDefault="00836655" w:rsidP="00CA14C9">
            <w:pPr>
              <w:spacing w:line="276" w:lineRule="auto"/>
              <w:rPr>
                <w:rFonts w:cs="Tahoma"/>
                <w:lang w:val="nl-NL"/>
              </w:rPr>
            </w:pPr>
            <w:r w:rsidRPr="00FB6BEA">
              <w:rPr>
                <w:rFonts w:eastAsia="Calibri" w:cs="Tahoma"/>
                <w:szCs w:val="18"/>
                <w:lang w:val="nl-NL"/>
              </w:rPr>
              <w:t xml:space="preserve">Windows Server 2008 R2 </w:t>
            </w:r>
          </w:p>
          <w:p w:rsidR="00836655" w:rsidRPr="00FB6BEA" w:rsidRDefault="00836655" w:rsidP="00CA14C9">
            <w:pPr>
              <w:spacing w:line="276" w:lineRule="auto"/>
              <w:rPr>
                <w:rFonts w:eastAsia="Calibri" w:cs="Tahoma"/>
                <w:szCs w:val="18"/>
                <w:lang w:val="nl-NL"/>
              </w:rPr>
            </w:pPr>
            <w:r w:rsidRPr="00FB6BEA">
              <w:rPr>
                <w:rFonts w:eastAsia="Calibri" w:cs="Tahoma"/>
                <w:szCs w:val="18"/>
                <w:lang w:val="nl-NL"/>
              </w:rPr>
              <w:t xml:space="preserve">SQL Server 2012 </w:t>
            </w:r>
          </w:p>
        </w:tc>
      </w:tr>
      <w:tr w:rsidR="00836655" w:rsidRPr="004A4569" w:rsidTr="006E5A58">
        <w:tc>
          <w:tcPr>
            <w:tcW w:w="3960" w:type="dxa"/>
            <w:tcBorders>
              <w:top w:val="single" w:sz="4" w:space="0" w:color="auto"/>
              <w:left w:val="single" w:sz="4" w:space="0" w:color="auto"/>
              <w:bottom w:val="single" w:sz="4" w:space="0" w:color="auto"/>
              <w:right w:val="single" w:sz="4" w:space="0" w:color="auto"/>
            </w:tcBorders>
            <w:shd w:val="clear" w:color="auto" w:fill="auto"/>
          </w:tcPr>
          <w:p w:rsidR="00836655" w:rsidRPr="00FB6BEA" w:rsidRDefault="00836655" w:rsidP="00CA14C9">
            <w:pPr>
              <w:spacing w:line="276" w:lineRule="auto"/>
              <w:rPr>
                <w:rFonts w:eastAsia="Calibri" w:cs="Tahoma"/>
                <w:szCs w:val="18"/>
                <w:lang w:val="nl-NL"/>
              </w:rPr>
            </w:pPr>
            <w:r w:rsidRPr="00FB6BEA">
              <w:rPr>
                <w:rFonts w:eastAsia="Calibri" w:cs="Tahoma"/>
                <w:szCs w:val="18"/>
                <w:lang w:val="nl-NL"/>
              </w:rPr>
              <w:t>SBS 2011 Premium Add-on met Software Assurance-dekking op of na 1 augustus 2012.</w:t>
            </w:r>
          </w:p>
        </w:tc>
        <w:tc>
          <w:tcPr>
            <w:tcW w:w="4788" w:type="dxa"/>
            <w:tcBorders>
              <w:top w:val="single" w:sz="4" w:space="0" w:color="auto"/>
              <w:left w:val="single" w:sz="4" w:space="0" w:color="auto"/>
              <w:bottom w:val="single" w:sz="4" w:space="0" w:color="auto"/>
              <w:right w:val="single" w:sz="4" w:space="0" w:color="auto"/>
            </w:tcBorders>
            <w:shd w:val="clear" w:color="auto" w:fill="auto"/>
          </w:tcPr>
          <w:p w:rsidR="00836655" w:rsidRPr="00FB6BEA" w:rsidRDefault="00836655" w:rsidP="00CA14C9">
            <w:pPr>
              <w:spacing w:line="276" w:lineRule="auto"/>
              <w:rPr>
                <w:rFonts w:cs="Tahoma"/>
                <w:lang w:val="nl-NL"/>
              </w:rPr>
            </w:pPr>
            <w:r w:rsidRPr="00FB6BEA">
              <w:rPr>
                <w:rFonts w:eastAsia="Calibri" w:cs="Tahoma"/>
                <w:szCs w:val="18"/>
                <w:lang w:val="nl-NL"/>
              </w:rPr>
              <w:t>Windows Server 2012 met Software Assurance</w:t>
            </w:r>
          </w:p>
          <w:p w:rsidR="00836655" w:rsidRPr="00FB6BEA" w:rsidRDefault="00836655" w:rsidP="00CA14C9">
            <w:pPr>
              <w:spacing w:line="276" w:lineRule="auto"/>
              <w:rPr>
                <w:rFonts w:eastAsia="Calibri" w:cs="Tahoma"/>
                <w:szCs w:val="18"/>
                <w:lang w:val="nl-NL"/>
              </w:rPr>
            </w:pPr>
            <w:r w:rsidRPr="00FB6BEA">
              <w:rPr>
                <w:rFonts w:eastAsia="Calibri" w:cs="Tahoma"/>
                <w:szCs w:val="18"/>
                <w:lang w:val="nl-NL"/>
              </w:rPr>
              <w:t>SQL Server 2012 met Software Assurance</w:t>
            </w:r>
          </w:p>
        </w:tc>
      </w:tr>
    </w:tbl>
    <w:p w:rsidR="00864765" w:rsidRPr="00483F92" w:rsidRDefault="00864765" w:rsidP="00E60393">
      <w:pPr>
        <w:pStyle w:val="ListParagraph1"/>
        <w:contextualSpacing w:val="0"/>
        <w:rPr>
          <w:rFonts w:ascii="Tahoma" w:eastAsia="Calibri" w:hAnsi="Tahoma" w:cs="Tahoma"/>
          <w:sz w:val="16"/>
          <w:szCs w:val="16"/>
          <w:lang w:val="nl-NL"/>
        </w:rPr>
      </w:pPr>
    </w:p>
    <w:p w:rsidR="00836655" w:rsidRPr="00864765" w:rsidRDefault="00836655" w:rsidP="00E60393">
      <w:pPr>
        <w:pStyle w:val="ListParagraph1"/>
        <w:contextualSpacing w:val="0"/>
        <w:rPr>
          <w:rFonts w:ascii="Tahoma" w:hAnsi="Tahoma" w:cs="Tahoma"/>
          <w:sz w:val="18"/>
          <w:szCs w:val="18"/>
          <w:lang w:val="nl-NL"/>
        </w:rPr>
      </w:pPr>
      <w:r w:rsidRPr="00864765">
        <w:rPr>
          <w:rFonts w:ascii="Tahoma" w:eastAsia="Calibri" w:hAnsi="Tahoma" w:cs="Tahoma"/>
          <w:sz w:val="18"/>
          <w:szCs w:val="18"/>
          <w:lang w:val="nl-NL"/>
        </w:rPr>
        <w:t>De Software Assurance-dekking die in de voorgaande regeling is opgenomen, loopt af op het moment dat</w:t>
      </w:r>
      <w:r w:rsidR="00E60393" w:rsidRPr="00864765">
        <w:rPr>
          <w:rFonts w:ascii="Tahoma" w:eastAsia="Calibri" w:hAnsi="Tahoma" w:cs="Tahoma"/>
          <w:sz w:val="18"/>
          <w:szCs w:val="18"/>
          <w:lang w:val="nl-NL"/>
        </w:rPr>
        <w:t> </w:t>
      </w:r>
      <w:r w:rsidRPr="00864765">
        <w:rPr>
          <w:rFonts w:ascii="Tahoma" w:eastAsia="Calibri" w:hAnsi="Tahoma" w:cs="Tahoma"/>
          <w:sz w:val="18"/>
          <w:szCs w:val="18"/>
          <w:lang w:val="nl-NL"/>
        </w:rPr>
        <w:t xml:space="preserve">de bijbehorende dekking van de kwalificerende licenties afloopt. Als uitzondering mogen klanten met Software Assurance voor Kwalificerende Licenties die in </w:t>
      </w:r>
      <w:r w:rsidRPr="00864765">
        <w:rPr>
          <w:rStyle w:val="CommentReference"/>
          <w:rFonts w:ascii="Tahoma" w:hAnsi="Tahoma" w:cs="Tahoma"/>
          <w:sz w:val="18"/>
          <w:szCs w:val="18"/>
          <w:lang w:val="nl-NL"/>
        </w:rPr>
        <w:t xml:space="preserve">augustus </w:t>
      </w:r>
      <w:r w:rsidRPr="00864765">
        <w:rPr>
          <w:rFonts w:ascii="Tahoma" w:eastAsia="Calibri" w:hAnsi="Tahoma" w:cs="Tahoma"/>
          <w:sz w:val="18"/>
          <w:szCs w:val="18"/>
          <w:lang w:val="nl-NL"/>
        </w:rPr>
        <w:t>2012 aflopen, tot 31 december 2012 Software Assurance verlengen voor de licenties die onder deze aanbieding vallen.</w:t>
      </w:r>
    </w:p>
    <w:p w:rsidR="000F0F4D" w:rsidRPr="00483F92" w:rsidRDefault="000F0F4D" w:rsidP="000F0F4D">
      <w:pPr>
        <w:pStyle w:val="ListParagraph1"/>
        <w:contextualSpacing w:val="0"/>
        <w:rPr>
          <w:rFonts w:ascii="Tahoma" w:hAnsi="Tahoma" w:cs="Tahoma"/>
          <w:sz w:val="16"/>
          <w:szCs w:val="16"/>
          <w:lang w:val="nl-NL"/>
        </w:rPr>
      </w:pPr>
    </w:p>
    <w:p w:rsidR="00836655" w:rsidRPr="00483F92" w:rsidRDefault="00836655" w:rsidP="00E60393">
      <w:pPr>
        <w:spacing w:line="276" w:lineRule="auto"/>
        <w:ind w:left="720"/>
        <w:rPr>
          <w:rFonts w:cs="Tahoma"/>
          <w:spacing w:val="-2"/>
          <w:szCs w:val="18"/>
          <w:lang w:val="nl-NL"/>
        </w:rPr>
      </w:pPr>
      <w:r w:rsidRPr="00483F92">
        <w:rPr>
          <w:rFonts w:cs="Tahoma"/>
          <w:color w:val="000000"/>
          <w:spacing w:val="-2"/>
          <w:szCs w:val="18"/>
          <w:lang w:val="nl-NL"/>
        </w:rPr>
        <w:t xml:space="preserve">Klanten met Software Assurance dekking voor Kwalificerende Licenties die in juli 2012 aflopen, mogen </w:t>
      </w:r>
      <w:r w:rsidRPr="00483F92">
        <w:rPr>
          <w:rFonts w:eastAsia="Calibri" w:cs="Tahoma"/>
          <w:spacing w:val="-2"/>
          <w:szCs w:val="18"/>
          <w:lang w:val="nl-NL"/>
        </w:rPr>
        <w:t>tot</w:t>
      </w:r>
      <w:r w:rsidR="00E60393" w:rsidRPr="00483F92">
        <w:rPr>
          <w:rFonts w:eastAsia="Calibri" w:cs="Tahoma"/>
          <w:spacing w:val="-2"/>
          <w:szCs w:val="18"/>
          <w:lang w:val="nl-NL"/>
        </w:rPr>
        <w:t> </w:t>
      </w:r>
      <w:r w:rsidRPr="00483F92">
        <w:rPr>
          <w:rFonts w:eastAsia="Calibri" w:cs="Tahoma"/>
          <w:spacing w:val="-2"/>
          <w:szCs w:val="18"/>
          <w:lang w:val="nl-NL"/>
        </w:rPr>
        <w:t>31 december 2012 Software Assurance verkrijgen voor de licenties die onder deze aanbieding worden verleend.</w:t>
      </w:r>
    </w:p>
    <w:p w:rsidR="000F0F4D" w:rsidRPr="00483F92" w:rsidRDefault="000F0F4D" w:rsidP="00683F6E">
      <w:pPr>
        <w:spacing w:line="192" w:lineRule="auto"/>
        <w:ind w:left="720"/>
        <w:rPr>
          <w:rFonts w:cs="Tahoma"/>
          <w:sz w:val="16"/>
          <w:szCs w:val="16"/>
          <w:lang w:val="nl-NL"/>
        </w:rPr>
      </w:pPr>
    </w:p>
    <w:p w:rsidR="00836655" w:rsidRPr="00864765" w:rsidRDefault="00836655" w:rsidP="000F0F4D">
      <w:pPr>
        <w:pStyle w:val="ListParagraph1"/>
        <w:contextualSpacing w:val="0"/>
        <w:rPr>
          <w:rFonts w:ascii="Tahoma" w:hAnsi="Tahoma" w:cs="Tahoma"/>
          <w:sz w:val="18"/>
          <w:szCs w:val="18"/>
          <w:lang w:val="nl-NL"/>
        </w:rPr>
      </w:pPr>
      <w:r w:rsidRPr="00864765">
        <w:rPr>
          <w:rFonts w:ascii="Tahoma" w:eastAsia="Calibri" w:hAnsi="Tahoma" w:cs="Tahoma"/>
          <w:sz w:val="18"/>
          <w:szCs w:val="18"/>
          <w:lang w:val="nl-NL"/>
        </w:rPr>
        <w:t>Als klanten in het kader van Kwalificerende Licenties eeuwigdurende rechten voor het gebruik van software hebben aangeschaft, zijn de licenties die in het kader van deze regeling zijn aangeschaft, ook eeuwigdurend. Anderszins verlopen licenties die zijn aangeschaft in het kader van deze regeling op het moment dat de onderliggende Kwalificerende Licentie verloopt.</w:t>
      </w:r>
    </w:p>
    <w:p w:rsidR="000F0F4D" w:rsidRPr="00483F92" w:rsidRDefault="000F0F4D" w:rsidP="00683F6E">
      <w:pPr>
        <w:pStyle w:val="ListParagraph1"/>
        <w:spacing w:line="192" w:lineRule="auto"/>
        <w:contextualSpacing w:val="0"/>
        <w:rPr>
          <w:rFonts w:ascii="Tahoma" w:hAnsi="Tahoma" w:cs="Tahoma"/>
          <w:sz w:val="16"/>
          <w:szCs w:val="16"/>
          <w:lang w:val="nl-NL"/>
        </w:rPr>
      </w:pPr>
    </w:p>
    <w:p w:rsidR="00836655" w:rsidRPr="00864765" w:rsidRDefault="00836655" w:rsidP="00683F6E">
      <w:pPr>
        <w:pStyle w:val="ListParagraph1"/>
        <w:contextualSpacing w:val="0"/>
        <w:rPr>
          <w:rFonts w:ascii="Tahoma" w:hAnsi="Tahoma" w:cs="Tahoma"/>
          <w:sz w:val="18"/>
          <w:szCs w:val="18"/>
          <w:lang w:val="nl-NL"/>
        </w:rPr>
      </w:pPr>
      <w:r w:rsidRPr="00864765">
        <w:rPr>
          <w:rFonts w:ascii="Tahoma" w:eastAsia="Calibri" w:hAnsi="Tahoma" w:cs="Tahoma"/>
          <w:sz w:val="18"/>
          <w:szCs w:val="18"/>
          <w:lang w:val="nl-NL"/>
        </w:rPr>
        <w:t>Voor elke Kwalificerende Licentie die in het kader van een Open Value Subscription is verkregen, mag de</w:t>
      </w:r>
      <w:r w:rsidR="00683F6E" w:rsidRPr="00864765">
        <w:rPr>
          <w:rFonts w:ascii="Tahoma" w:eastAsia="Calibri" w:hAnsi="Tahoma" w:cs="Tahoma"/>
          <w:sz w:val="18"/>
          <w:szCs w:val="18"/>
          <w:lang w:val="nl-NL"/>
        </w:rPr>
        <w:t> </w:t>
      </w:r>
      <w:r w:rsidRPr="00864765">
        <w:rPr>
          <w:rFonts w:ascii="Tahoma" w:eastAsia="Calibri" w:hAnsi="Tahoma" w:cs="Tahoma"/>
          <w:sz w:val="18"/>
          <w:szCs w:val="18"/>
          <w:lang w:val="nl-NL"/>
        </w:rPr>
        <w:t>klant zoals opgegeven één SBS 2011 Premium Add-on-licentie uitkopen of:</w:t>
      </w:r>
    </w:p>
    <w:p w:rsidR="000F0F4D" w:rsidRPr="00483F92" w:rsidRDefault="000F0F4D" w:rsidP="00683F6E">
      <w:pPr>
        <w:pStyle w:val="ListParagraph1"/>
        <w:spacing w:line="192" w:lineRule="auto"/>
        <w:contextualSpacing w:val="0"/>
        <w:rPr>
          <w:rFonts w:ascii="Tahoma" w:hAnsi="Tahoma" w:cs="Tahoma"/>
          <w:sz w:val="16"/>
          <w:szCs w:val="16"/>
          <w:lang w:val="nl-NL"/>
        </w:rPr>
      </w:pPr>
    </w:p>
    <w:p w:rsidR="00836655" w:rsidRPr="00864765" w:rsidRDefault="00836655" w:rsidP="00483F92">
      <w:pPr>
        <w:pStyle w:val="ListParagraph1"/>
        <w:numPr>
          <w:ilvl w:val="1"/>
          <w:numId w:val="101"/>
        </w:numPr>
        <w:tabs>
          <w:tab w:val="clear" w:pos="1440"/>
        </w:tabs>
        <w:spacing w:after="20"/>
        <w:contextualSpacing w:val="0"/>
        <w:rPr>
          <w:rFonts w:ascii="Tahoma" w:hAnsi="Tahoma" w:cs="Tahoma"/>
          <w:sz w:val="18"/>
          <w:szCs w:val="18"/>
          <w:lang w:val="nl-NL"/>
        </w:rPr>
      </w:pPr>
      <w:r w:rsidRPr="00864765">
        <w:rPr>
          <w:rFonts w:ascii="Tahoma" w:eastAsia="Calibri" w:hAnsi="Tahoma" w:cs="Tahoma"/>
          <w:sz w:val="18"/>
          <w:szCs w:val="18"/>
          <w:lang w:val="nl-NL"/>
        </w:rPr>
        <w:t>Eén licentie elk voor Windows Server 2012 Standard en SQL Server 2012 Standard (gelicentieerd</w:t>
      </w:r>
      <w:r w:rsidR="00683F6E" w:rsidRPr="00864765">
        <w:rPr>
          <w:rFonts w:ascii="Tahoma" w:eastAsia="Calibri" w:hAnsi="Tahoma" w:cs="Tahoma"/>
          <w:sz w:val="18"/>
          <w:szCs w:val="18"/>
          <w:lang w:val="nl-NL"/>
        </w:rPr>
        <w:t> </w:t>
      </w:r>
      <w:r w:rsidRPr="00864765">
        <w:rPr>
          <w:rFonts w:ascii="Tahoma" w:eastAsia="Calibri" w:hAnsi="Tahoma" w:cs="Tahoma"/>
          <w:sz w:val="18"/>
          <w:szCs w:val="18"/>
          <w:lang w:val="nl-NL"/>
        </w:rPr>
        <w:t>onder het Server-CAL-licentiemodel) voor overeenkomsten die aflopen op of na 1</w:t>
      </w:r>
      <w:r w:rsidR="00683F6E" w:rsidRPr="00864765">
        <w:rPr>
          <w:rFonts w:ascii="Tahoma" w:eastAsia="Calibri" w:hAnsi="Tahoma" w:cs="Tahoma"/>
          <w:sz w:val="18"/>
          <w:szCs w:val="18"/>
          <w:lang w:val="nl-NL"/>
        </w:rPr>
        <w:t> </w:t>
      </w:r>
      <w:r w:rsidRPr="00864765">
        <w:rPr>
          <w:rFonts w:ascii="Tahoma" w:eastAsia="Calibri" w:hAnsi="Tahoma" w:cs="Tahoma"/>
          <w:sz w:val="18"/>
          <w:szCs w:val="18"/>
          <w:lang w:val="nl-NL"/>
        </w:rPr>
        <w:t>augustus 2012, of</w:t>
      </w:r>
    </w:p>
    <w:p w:rsidR="00836655" w:rsidRPr="00864765" w:rsidRDefault="00836655" w:rsidP="00483F92">
      <w:pPr>
        <w:pStyle w:val="ListParagraph1"/>
        <w:numPr>
          <w:ilvl w:val="1"/>
          <w:numId w:val="101"/>
        </w:numPr>
        <w:tabs>
          <w:tab w:val="clear" w:pos="1440"/>
        </w:tabs>
        <w:spacing w:after="20"/>
        <w:contextualSpacing w:val="0"/>
        <w:rPr>
          <w:rFonts w:ascii="Tahoma" w:hAnsi="Tahoma" w:cs="Tahoma"/>
          <w:sz w:val="18"/>
          <w:szCs w:val="18"/>
          <w:lang w:val="nl-NL"/>
        </w:rPr>
      </w:pPr>
      <w:r w:rsidRPr="00864765">
        <w:rPr>
          <w:rFonts w:ascii="Tahoma" w:eastAsia="Calibri" w:hAnsi="Tahoma" w:cs="Tahoma"/>
          <w:sz w:val="18"/>
          <w:szCs w:val="18"/>
          <w:lang w:val="nl-NL"/>
        </w:rPr>
        <w:t>Eén licentie elk voor Windows Server 2008 R2 Standard en SQL Server 2012 Standard (gelicentieerd onder het Server-CAL-licentiemodel) voor overeenkomsten die aflopen in juli 2012.</w:t>
      </w:r>
    </w:p>
    <w:p w:rsidR="000F0F4D" w:rsidRPr="00483F92" w:rsidRDefault="000F0F4D" w:rsidP="00683F6E">
      <w:pPr>
        <w:spacing w:line="192" w:lineRule="auto"/>
        <w:ind w:left="720"/>
        <w:rPr>
          <w:rFonts w:cs="Tahoma"/>
          <w:sz w:val="16"/>
          <w:szCs w:val="16"/>
          <w:lang w:val="nl-NL"/>
        </w:rPr>
      </w:pPr>
    </w:p>
    <w:p w:rsidR="00836655" w:rsidRPr="00FB6BEA" w:rsidRDefault="00836655" w:rsidP="000F0F4D">
      <w:pPr>
        <w:spacing w:line="276" w:lineRule="auto"/>
        <w:ind w:left="720"/>
        <w:rPr>
          <w:rFonts w:cs="Tahoma"/>
          <w:lang w:val="nl-NL"/>
        </w:rPr>
      </w:pPr>
      <w:r w:rsidRPr="00FB6BEA">
        <w:rPr>
          <w:rFonts w:eastAsia="Calibri" w:cs="Tahoma"/>
          <w:szCs w:val="18"/>
          <w:lang w:val="nl-NL"/>
        </w:rPr>
        <w:t>Na een upgrade naar Windows Server Standard en SQL Server 2012 Standard in het kader van deze regeling zijn de bestaande Kwalificerende Licenties voor SBS Premium Add-on niet langer geldig.</w:t>
      </w:r>
    </w:p>
    <w:p w:rsidR="000F0F4D" w:rsidRPr="00483F92" w:rsidRDefault="000F0F4D" w:rsidP="00683F6E">
      <w:pPr>
        <w:spacing w:line="192" w:lineRule="auto"/>
        <w:ind w:left="720"/>
        <w:rPr>
          <w:rFonts w:cs="Tahoma"/>
          <w:sz w:val="16"/>
          <w:szCs w:val="16"/>
          <w:lang w:val="nl-NL"/>
        </w:rPr>
      </w:pPr>
    </w:p>
    <w:p w:rsidR="00836655" w:rsidRPr="00FB6BEA" w:rsidRDefault="00836655" w:rsidP="00683F6E">
      <w:pPr>
        <w:spacing w:line="276" w:lineRule="auto"/>
        <w:ind w:left="720"/>
        <w:rPr>
          <w:rFonts w:cs="Tahoma"/>
          <w:lang w:val="nl-NL"/>
        </w:rPr>
      </w:pPr>
      <w:r w:rsidRPr="00FB6BEA">
        <w:rPr>
          <w:rFonts w:eastAsia="Calibri" w:cs="Tahoma"/>
          <w:szCs w:val="18"/>
          <w:lang w:val="nl-NL"/>
        </w:rPr>
        <w:t>Licenties voor SBS 2011 Premium Add-on die vervolgens zijn aangeschaft onder dezelfde looptijd van de</w:t>
      </w:r>
      <w:r w:rsidR="00683F6E" w:rsidRPr="00FB6BEA">
        <w:rPr>
          <w:rFonts w:eastAsia="Calibri" w:cs="Tahoma"/>
          <w:szCs w:val="18"/>
          <w:lang w:val="nl-NL"/>
        </w:rPr>
        <w:t> </w:t>
      </w:r>
      <w:r w:rsidRPr="00FB6BEA">
        <w:rPr>
          <w:rFonts w:eastAsia="Calibri" w:cs="Tahoma"/>
          <w:szCs w:val="18"/>
          <w:lang w:val="nl-NL"/>
        </w:rPr>
        <w:t>enrollment als onderdeel van het vastgestelde True-Up-proces van de klant voor een Open Value Subscription of EES, zijn ook Kwalificerende Licenties voor wat betreft de voorafgaande regeling.</w:t>
      </w:r>
    </w:p>
    <w:p w:rsidR="00E06578" w:rsidRPr="00CD452D" w:rsidRDefault="000E260B" w:rsidP="00EF2279">
      <w:pPr>
        <w:pStyle w:val="Heading2"/>
        <w:ind w:left="0"/>
        <w:rPr>
          <w:rFonts w:ascii="Tahoma" w:hAnsi="Tahoma" w:cs="Tahoma"/>
        </w:rPr>
      </w:pPr>
      <w:bookmarkStart w:id="1655" w:name="_124_Windows_Small"/>
      <w:bookmarkStart w:id="1656" w:name="_114_Windows_Small"/>
      <w:bookmarkStart w:id="1657" w:name="_Toc336338380"/>
      <w:bookmarkStart w:id="1658" w:name="_Toc346276041"/>
      <w:bookmarkEnd w:id="1655"/>
      <w:bookmarkEnd w:id="1656"/>
      <w:r w:rsidRPr="00CD452D">
        <w:rPr>
          <w:rFonts w:ascii="Tahoma" w:hAnsi="Tahoma" w:cs="Tahoma"/>
          <w:caps/>
          <w:color w:val="EE6000"/>
          <w:sz w:val="22"/>
          <w:szCs w:val="18"/>
          <w:vertAlign w:val="superscript"/>
        </w:rPr>
        <w:t>114</w:t>
      </w:r>
      <w:r w:rsidR="004A4569">
        <w:rPr>
          <w:rFonts w:ascii="Tahoma" w:hAnsi="Tahoma" w:cs="Tahoma"/>
          <w:caps/>
          <w:color w:val="EE6000"/>
          <w:sz w:val="22"/>
          <w:szCs w:val="18"/>
          <w:vertAlign w:val="superscript"/>
        </w:rPr>
        <w:t xml:space="preserve"> </w:t>
      </w:r>
      <w:r w:rsidRPr="00CD452D">
        <w:rPr>
          <w:rFonts w:ascii="Tahoma" w:hAnsi="Tahoma" w:cs="Tahoma"/>
          <w:color w:val="F8701C"/>
          <w:sz w:val="22"/>
          <w:szCs w:val="22"/>
        </w:rPr>
        <w:t>Windows Small Business Server (SBS) 2011 Premium Add-on CAL Suite</w:t>
      </w:r>
      <w:bookmarkEnd w:id="1657"/>
      <w:bookmarkEnd w:id="1658"/>
    </w:p>
    <w:p w:rsidR="00E06578" w:rsidRPr="00CD452D" w:rsidRDefault="00E06578" w:rsidP="00683F6E">
      <w:pPr>
        <w:spacing w:line="192" w:lineRule="auto"/>
        <w:ind w:left="720"/>
        <w:rPr>
          <w:rFonts w:cs="Tahoma"/>
        </w:rPr>
      </w:pPr>
    </w:p>
    <w:p w:rsidR="00910113" w:rsidRPr="00FB6BEA" w:rsidRDefault="00836655" w:rsidP="00910113">
      <w:pPr>
        <w:spacing w:after="60"/>
        <w:ind w:left="720"/>
        <w:rPr>
          <w:rFonts w:cs="Tahoma"/>
          <w:lang w:val="nl-NL"/>
        </w:rPr>
      </w:pPr>
      <w:r w:rsidRPr="00FB6BEA">
        <w:rPr>
          <w:rFonts w:cs="Tahoma"/>
          <w:b/>
          <w:color w:val="000000"/>
          <w:lang w:val="nl-NL"/>
        </w:rPr>
        <w:t>Licentieverleningen, gekoppeld aan einde levensduur SBS 2011 Premium Add-on CAL Suite</w:t>
      </w:r>
    </w:p>
    <w:p w:rsidR="00836655" w:rsidRPr="00FB6BEA" w:rsidRDefault="00836655" w:rsidP="00910113">
      <w:pPr>
        <w:ind w:left="720"/>
        <w:rPr>
          <w:rFonts w:cs="Tahoma"/>
          <w:lang w:val="nl-NL"/>
        </w:rPr>
      </w:pPr>
      <w:r w:rsidRPr="00FB6BEA">
        <w:rPr>
          <w:rFonts w:cs="Tahoma"/>
          <w:lang w:val="nl-NL"/>
        </w:rPr>
        <w:t xml:space="preserve">Klanten met een Software Assurance dekking voor SBS 2011 Premium Add-on CAL Suite (”Kwalificerende CAL’s”) komen in aanmerking voor toegang tot Windows Server Standard- en SQL Server 2012 Standard-software. Voor elke in kwalificerende SBS 2011 Premium Add-on CAL Suite die een klant op 1 augustus 2012 heeft, wordt ervan uitgegaan dat de klant beschikt over één Windows Server 2012 CAL en één SQL Server 2012 CAL met Software Assurance dekking. </w:t>
      </w:r>
      <w:r w:rsidRPr="00FB6BEA">
        <w:rPr>
          <w:rFonts w:eastAsia="Calibri" w:cs="Tahoma"/>
          <w:szCs w:val="18"/>
          <w:lang w:val="nl-NL"/>
        </w:rPr>
        <w:t xml:space="preserve">Om dit gebruik mogelijk te maken wordt ervan uitgegaan dat aan de klant voor elke Kwalificerende CAL die de klant bezit, één CAL voor Windows Server en SQL Server 2012 (gelicentieerd in het kader van Server/CAL-model) verleend zoals in de tabel hieronder wordt getoond. </w:t>
      </w:r>
    </w:p>
    <w:p w:rsidR="00910113" w:rsidRPr="00FB6BEA" w:rsidRDefault="00910113" w:rsidP="00683F6E">
      <w:pPr>
        <w:spacing w:line="192" w:lineRule="auto"/>
        <w:ind w:left="720"/>
        <w:rPr>
          <w:rFonts w:cs="Tahoma"/>
          <w:lang w:val="nl-NL"/>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10"/>
        <w:gridCol w:w="4338"/>
      </w:tblGrid>
      <w:tr w:rsidR="00836655" w:rsidRPr="00FB6BEA" w:rsidTr="00385282">
        <w:tc>
          <w:tcPr>
            <w:tcW w:w="4410" w:type="dxa"/>
            <w:tcBorders>
              <w:top w:val="single" w:sz="4" w:space="0" w:color="auto"/>
              <w:left w:val="single" w:sz="4" w:space="0" w:color="auto"/>
              <w:bottom w:val="single" w:sz="4" w:space="0" w:color="auto"/>
              <w:right w:val="single" w:sz="4" w:space="0" w:color="auto"/>
            </w:tcBorders>
            <w:shd w:val="clear" w:color="auto" w:fill="F4B083"/>
          </w:tcPr>
          <w:p w:rsidR="00836655" w:rsidRPr="00FB6BEA" w:rsidRDefault="00836655" w:rsidP="000A5032">
            <w:pPr>
              <w:spacing w:after="200" w:line="276" w:lineRule="auto"/>
              <w:rPr>
                <w:rFonts w:eastAsia="Calibri" w:cs="Tahoma"/>
                <w:szCs w:val="18"/>
                <w:lang w:val="nl-NL"/>
              </w:rPr>
            </w:pPr>
            <w:r w:rsidRPr="00FB6BEA">
              <w:rPr>
                <w:rFonts w:cs="Tahoma"/>
                <w:b/>
                <w:color w:val="000000"/>
                <w:lang w:val="nl-NL"/>
              </w:rPr>
              <w:t>Kwalificerende licenties</w:t>
            </w:r>
          </w:p>
        </w:tc>
        <w:tc>
          <w:tcPr>
            <w:tcW w:w="4338" w:type="dxa"/>
            <w:tcBorders>
              <w:top w:val="single" w:sz="4" w:space="0" w:color="auto"/>
              <w:left w:val="single" w:sz="4" w:space="0" w:color="auto"/>
              <w:bottom w:val="single" w:sz="4" w:space="0" w:color="auto"/>
              <w:right w:val="single" w:sz="4" w:space="0" w:color="auto"/>
            </w:tcBorders>
            <w:shd w:val="clear" w:color="auto" w:fill="F4B083"/>
          </w:tcPr>
          <w:p w:rsidR="00836655" w:rsidRPr="00FB6BEA" w:rsidRDefault="00836655" w:rsidP="000A5032">
            <w:pPr>
              <w:spacing w:after="200" w:line="276" w:lineRule="auto"/>
              <w:rPr>
                <w:rFonts w:eastAsia="Calibri" w:cs="Tahoma"/>
                <w:szCs w:val="18"/>
                <w:lang w:val="nl-NL"/>
              </w:rPr>
            </w:pPr>
            <w:r w:rsidRPr="00FB6BEA">
              <w:rPr>
                <w:rFonts w:cs="Tahoma"/>
                <w:b/>
                <w:color w:val="000000"/>
                <w:lang w:val="nl-NL"/>
              </w:rPr>
              <w:t>Licentieverlening</w:t>
            </w:r>
          </w:p>
        </w:tc>
      </w:tr>
      <w:tr w:rsidR="00836655" w:rsidRPr="00FB6BEA" w:rsidTr="00385282">
        <w:tc>
          <w:tcPr>
            <w:tcW w:w="4410" w:type="dxa"/>
            <w:tcBorders>
              <w:top w:val="single" w:sz="4" w:space="0" w:color="auto"/>
              <w:left w:val="single" w:sz="4" w:space="0" w:color="auto"/>
              <w:bottom w:val="single" w:sz="4" w:space="0" w:color="auto"/>
              <w:right w:val="single" w:sz="4" w:space="0" w:color="auto"/>
            </w:tcBorders>
            <w:shd w:val="clear" w:color="auto" w:fill="auto"/>
          </w:tcPr>
          <w:p w:rsidR="00836655" w:rsidRPr="00CD452D" w:rsidRDefault="00836655" w:rsidP="00CA14C9">
            <w:pPr>
              <w:spacing w:line="276" w:lineRule="auto"/>
              <w:rPr>
                <w:rFonts w:eastAsia="Calibri" w:cs="Tahoma"/>
                <w:szCs w:val="18"/>
              </w:rPr>
            </w:pPr>
            <w:r w:rsidRPr="00CD452D">
              <w:rPr>
                <w:rFonts w:eastAsia="Calibri" w:cs="Tahoma"/>
                <w:szCs w:val="18"/>
              </w:rPr>
              <w:t>SBS 2011 Premium Add-on CAL Suite met Software Assurance dekking tot en met 31 juli 2012</w:t>
            </w:r>
          </w:p>
        </w:tc>
        <w:tc>
          <w:tcPr>
            <w:tcW w:w="4338" w:type="dxa"/>
            <w:tcBorders>
              <w:top w:val="single" w:sz="4" w:space="0" w:color="auto"/>
              <w:left w:val="single" w:sz="4" w:space="0" w:color="auto"/>
              <w:bottom w:val="single" w:sz="4" w:space="0" w:color="auto"/>
              <w:right w:val="single" w:sz="4" w:space="0" w:color="auto"/>
            </w:tcBorders>
            <w:shd w:val="clear" w:color="auto" w:fill="auto"/>
          </w:tcPr>
          <w:p w:rsidR="00836655" w:rsidRPr="00CD452D" w:rsidRDefault="00836655" w:rsidP="00CA14C9">
            <w:pPr>
              <w:spacing w:line="276" w:lineRule="auto"/>
              <w:rPr>
                <w:rFonts w:cs="Tahoma"/>
              </w:rPr>
            </w:pPr>
            <w:r w:rsidRPr="00CD452D">
              <w:rPr>
                <w:rFonts w:eastAsia="Calibri" w:cs="Tahoma"/>
                <w:szCs w:val="18"/>
              </w:rPr>
              <w:t>CAL voor Windows Server 2008 R2</w:t>
            </w:r>
          </w:p>
          <w:p w:rsidR="00836655" w:rsidRPr="00CD452D" w:rsidRDefault="00836655" w:rsidP="00CA14C9">
            <w:pPr>
              <w:spacing w:line="276" w:lineRule="auto"/>
              <w:rPr>
                <w:rFonts w:eastAsia="Calibri" w:cs="Tahoma"/>
                <w:szCs w:val="18"/>
              </w:rPr>
            </w:pPr>
            <w:r w:rsidRPr="00CD452D">
              <w:rPr>
                <w:rFonts w:eastAsia="Calibri" w:cs="Tahoma"/>
                <w:szCs w:val="18"/>
              </w:rPr>
              <w:t>CAL voor SQL Server 2012</w:t>
            </w:r>
          </w:p>
        </w:tc>
      </w:tr>
      <w:tr w:rsidR="00836655" w:rsidRPr="00FB6BEA" w:rsidTr="00385282">
        <w:tc>
          <w:tcPr>
            <w:tcW w:w="4410" w:type="dxa"/>
            <w:tcBorders>
              <w:top w:val="single" w:sz="4" w:space="0" w:color="auto"/>
              <w:left w:val="single" w:sz="4" w:space="0" w:color="auto"/>
              <w:bottom w:val="single" w:sz="4" w:space="0" w:color="auto"/>
              <w:right w:val="single" w:sz="4" w:space="0" w:color="auto"/>
            </w:tcBorders>
            <w:shd w:val="clear" w:color="auto" w:fill="auto"/>
          </w:tcPr>
          <w:p w:rsidR="00836655" w:rsidRPr="00CD452D" w:rsidRDefault="00836655" w:rsidP="00CA14C9">
            <w:pPr>
              <w:spacing w:line="276" w:lineRule="auto"/>
              <w:rPr>
                <w:rFonts w:eastAsia="Calibri" w:cs="Tahoma"/>
                <w:szCs w:val="18"/>
              </w:rPr>
            </w:pPr>
            <w:r w:rsidRPr="00CD452D">
              <w:rPr>
                <w:rFonts w:eastAsia="Calibri" w:cs="Tahoma"/>
                <w:szCs w:val="18"/>
              </w:rPr>
              <w:t>SBS 2011 Premium Add-on CAL Suite met Software Assurance-dekking op of na 1 augustus 2012.</w:t>
            </w:r>
          </w:p>
        </w:tc>
        <w:tc>
          <w:tcPr>
            <w:tcW w:w="4338" w:type="dxa"/>
            <w:tcBorders>
              <w:top w:val="single" w:sz="4" w:space="0" w:color="auto"/>
              <w:left w:val="single" w:sz="4" w:space="0" w:color="auto"/>
              <w:bottom w:val="single" w:sz="4" w:space="0" w:color="auto"/>
              <w:right w:val="single" w:sz="4" w:space="0" w:color="auto"/>
            </w:tcBorders>
            <w:shd w:val="clear" w:color="auto" w:fill="auto"/>
          </w:tcPr>
          <w:p w:rsidR="00836655" w:rsidRPr="00CD452D" w:rsidRDefault="00836655" w:rsidP="00CA14C9">
            <w:pPr>
              <w:spacing w:line="276" w:lineRule="auto"/>
              <w:rPr>
                <w:rFonts w:cs="Tahoma"/>
              </w:rPr>
            </w:pPr>
            <w:r w:rsidRPr="00CD452D">
              <w:rPr>
                <w:rFonts w:eastAsia="Calibri" w:cs="Tahoma"/>
                <w:szCs w:val="18"/>
              </w:rPr>
              <w:t>Windows Server 2012 CAL met Software Assurance</w:t>
            </w:r>
          </w:p>
          <w:p w:rsidR="00836655" w:rsidRPr="00CD452D" w:rsidRDefault="00836655" w:rsidP="00CA14C9">
            <w:pPr>
              <w:spacing w:line="276" w:lineRule="auto"/>
              <w:rPr>
                <w:rFonts w:eastAsia="Calibri" w:cs="Tahoma"/>
                <w:szCs w:val="18"/>
              </w:rPr>
            </w:pPr>
            <w:r w:rsidRPr="00CD452D">
              <w:rPr>
                <w:rFonts w:eastAsia="Calibri" w:cs="Tahoma"/>
                <w:szCs w:val="18"/>
              </w:rPr>
              <w:t>SQL Server 2012 CAL met Software Assurance</w:t>
            </w:r>
          </w:p>
        </w:tc>
      </w:tr>
    </w:tbl>
    <w:p w:rsidR="00836655" w:rsidRPr="00CD452D" w:rsidRDefault="00836655" w:rsidP="00683F6E">
      <w:pPr>
        <w:spacing w:line="192" w:lineRule="auto"/>
        <w:rPr>
          <w:rFonts w:cs="Tahoma"/>
        </w:rPr>
      </w:pPr>
    </w:p>
    <w:p w:rsidR="00836655" w:rsidRPr="00287A46" w:rsidRDefault="00836655" w:rsidP="00910113">
      <w:pPr>
        <w:pStyle w:val="ListParagraph1"/>
        <w:contextualSpacing w:val="0"/>
        <w:rPr>
          <w:rFonts w:ascii="Tahoma" w:hAnsi="Tahoma" w:cs="Tahoma"/>
          <w:sz w:val="18"/>
          <w:szCs w:val="18"/>
          <w:lang w:val="nl-NL"/>
        </w:rPr>
      </w:pPr>
      <w:r w:rsidRPr="00287A46">
        <w:rPr>
          <w:rFonts w:ascii="Tahoma" w:eastAsia="Calibri" w:hAnsi="Tahoma" w:cs="Tahoma"/>
          <w:sz w:val="18"/>
          <w:szCs w:val="18"/>
          <w:lang w:val="nl-NL"/>
        </w:rPr>
        <w:t>De Software Assurance-dekking die in de voorgaande regeling is opgenomen, loopt af op het moment dat de bijbehorende dekking van de kwalificerende CAL’s afloopt. Als uitzondering mogen klanten met Software Assurance voor kwalificerende CAL’s die in augustus 2012 aflopen, tot 31 december 2012 Software Assurance verlengen voor de CAL’s die onder deze aanbieding worden verleend.</w:t>
      </w:r>
      <w:r w:rsidR="0072791E" w:rsidRPr="00287A46">
        <w:rPr>
          <w:rFonts w:ascii="Tahoma" w:eastAsia="Calibri" w:hAnsi="Tahoma" w:cs="Tahoma"/>
          <w:sz w:val="18"/>
          <w:szCs w:val="18"/>
          <w:lang w:val="nl-NL"/>
        </w:rPr>
        <w:t xml:space="preserve"> </w:t>
      </w:r>
      <w:r w:rsidRPr="00287A46">
        <w:rPr>
          <w:rFonts w:ascii="Tahoma" w:eastAsia="Calibri" w:hAnsi="Tahoma" w:cs="Tahoma"/>
          <w:sz w:val="18"/>
          <w:szCs w:val="18"/>
          <w:lang w:val="nl-NL"/>
        </w:rPr>
        <w:t>Klanten met Software Assurance voor kwalificerende CAL’s die in juli 2012 aflopen, mogen tot 31 december 2012 Software Assurance verkrijgen voor de CAL’s die onder deze aanbieding worden verleend.</w:t>
      </w:r>
    </w:p>
    <w:p w:rsidR="00910113" w:rsidRPr="00287A46" w:rsidRDefault="00910113" w:rsidP="00683F6E">
      <w:pPr>
        <w:pStyle w:val="ListParagraph1"/>
        <w:spacing w:line="192" w:lineRule="auto"/>
        <w:contextualSpacing w:val="0"/>
        <w:rPr>
          <w:rFonts w:ascii="Tahoma" w:hAnsi="Tahoma" w:cs="Tahoma"/>
          <w:sz w:val="18"/>
          <w:szCs w:val="18"/>
          <w:lang w:val="nl-NL"/>
        </w:rPr>
      </w:pPr>
    </w:p>
    <w:p w:rsidR="00836655" w:rsidRPr="00287A46" w:rsidRDefault="00836655" w:rsidP="00910113">
      <w:pPr>
        <w:pStyle w:val="ListParagraph1"/>
        <w:contextualSpacing w:val="0"/>
        <w:rPr>
          <w:rFonts w:ascii="Tahoma" w:hAnsi="Tahoma" w:cs="Tahoma"/>
          <w:sz w:val="18"/>
          <w:szCs w:val="18"/>
          <w:lang w:val="nl-NL"/>
        </w:rPr>
      </w:pPr>
      <w:r w:rsidRPr="00287A46">
        <w:rPr>
          <w:rFonts w:ascii="Tahoma" w:eastAsia="Calibri" w:hAnsi="Tahoma" w:cs="Tahoma"/>
          <w:sz w:val="18"/>
          <w:szCs w:val="18"/>
          <w:lang w:val="nl-NL"/>
        </w:rPr>
        <w:t>Als klanten in het kader van Kwalificerende CAL’s eeuwigdurende rechten voor het gebruik van CAL’s hebben aangeschaft, zijn de CAL’s die in het kader van deze regeling zijn aangeschaft, ook eeuwigdurend. Anderszins verlopen licenties die zijn aangeschaft in het kader van deze regeling op het moment dat de onderliggende Kwalificerende CAL’s verlopen.</w:t>
      </w:r>
    </w:p>
    <w:p w:rsidR="00910113" w:rsidRPr="00287A46" w:rsidRDefault="00910113" w:rsidP="00910113">
      <w:pPr>
        <w:pStyle w:val="ListParagraph1"/>
        <w:contextualSpacing w:val="0"/>
        <w:rPr>
          <w:rFonts w:ascii="Tahoma" w:hAnsi="Tahoma" w:cs="Tahoma"/>
          <w:sz w:val="18"/>
          <w:szCs w:val="18"/>
          <w:lang w:val="nl-NL"/>
        </w:rPr>
      </w:pPr>
    </w:p>
    <w:p w:rsidR="00836655" w:rsidRPr="00287A46" w:rsidRDefault="00836655" w:rsidP="00F319CF">
      <w:pPr>
        <w:pStyle w:val="ListParagraph1"/>
        <w:contextualSpacing w:val="0"/>
        <w:rPr>
          <w:rFonts w:ascii="Tahoma" w:hAnsi="Tahoma" w:cs="Tahoma"/>
          <w:sz w:val="18"/>
          <w:szCs w:val="18"/>
          <w:lang w:val="nl-NL"/>
        </w:rPr>
      </w:pPr>
      <w:r w:rsidRPr="00287A46">
        <w:rPr>
          <w:rFonts w:ascii="Tahoma" w:eastAsia="Calibri" w:hAnsi="Tahoma" w:cs="Tahoma"/>
          <w:sz w:val="18"/>
          <w:szCs w:val="18"/>
          <w:lang w:val="nl-NL"/>
        </w:rPr>
        <w:t>Voor elke Kwalificerende CAL die in het kader van een Open Value Subscription wordt verkregen, mag de</w:t>
      </w:r>
      <w:r w:rsidR="00F319CF" w:rsidRPr="00287A46">
        <w:rPr>
          <w:rFonts w:ascii="Tahoma" w:eastAsia="Calibri" w:hAnsi="Tahoma" w:cs="Tahoma"/>
          <w:sz w:val="18"/>
          <w:szCs w:val="18"/>
          <w:lang w:val="nl-NL"/>
        </w:rPr>
        <w:t> </w:t>
      </w:r>
      <w:r w:rsidRPr="00287A46">
        <w:rPr>
          <w:rFonts w:ascii="Tahoma" w:eastAsia="Calibri" w:hAnsi="Tahoma" w:cs="Tahoma"/>
          <w:sz w:val="18"/>
          <w:szCs w:val="18"/>
          <w:lang w:val="nl-NL"/>
        </w:rPr>
        <w:t>klant zoals opgegeven één SBS 2011 Premium Add-On CAL Suite uitkopen of:</w:t>
      </w:r>
    </w:p>
    <w:p w:rsidR="00910113" w:rsidRPr="00287A46" w:rsidRDefault="00910113" w:rsidP="00910113">
      <w:pPr>
        <w:pStyle w:val="ListParagraph1"/>
        <w:contextualSpacing w:val="0"/>
        <w:rPr>
          <w:rFonts w:ascii="Tahoma" w:hAnsi="Tahoma" w:cs="Tahoma"/>
          <w:sz w:val="18"/>
          <w:szCs w:val="18"/>
          <w:lang w:val="nl-NL"/>
        </w:rPr>
      </w:pPr>
    </w:p>
    <w:p w:rsidR="00836655" w:rsidRPr="00287A46" w:rsidRDefault="00836655" w:rsidP="006C6786">
      <w:pPr>
        <w:pStyle w:val="ListParagraph1"/>
        <w:numPr>
          <w:ilvl w:val="1"/>
          <w:numId w:val="101"/>
        </w:numPr>
        <w:tabs>
          <w:tab w:val="clear" w:pos="1440"/>
        </w:tabs>
        <w:spacing w:after="60"/>
        <w:ind w:hanging="274"/>
        <w:contextualSpacing w:val="0"/>
        <w:rPr>
          <w:rFonts w:ascii="Tahoma" w:hAnsi="Tahoma" w:cs="Tahoma"/>
          <w:sz w:val="18"/>
          <w:szCs w:val="18"/>
          <w:lang w:val="nl-NL"/>
        </w:rPr>
      </w:pPr>
      <w:r w:rsidRPr="00287A46">
        <w:rPr>
          <w:rFonts w:ascii="Tahoma" w:eastAsia="Calibri" w:hAnsi="Tahoma" w:cs="Tahoma"/>
          <w:sz w:val="18"/>
          <w:szCs w:val="18"/>
          <w:lang w:val="nl-NL"/>
        </w:rPr>
        <w:t>Eén CAL elk voor Windows Server 2012 en SQL Server 2012 voor overeenkomsten die aflopen op</w:t>
      </w:r>
      <w:r w:rsidR="00F319CF" w:rsidRPr="00287A46">
        <w:rPr>
          <w:rFonts w:ascii="Tahoma" w:eastAsia="Calibri" w:hAnsi="Tahoma" w:cs="Tahoma"/>
          <w:sz w:val="18"/>
          <w:szCs w:val="18"/>
          <w:lang w:val="nl-NL"/>
        </w:rPr>
        <w:t> </w:t>
      </w:r>
      <w:r w:rsidRPr="00287A46">
        <w:rPr>
          <w:rFonts w:ascii="Tahoma" w:eastAsia="Calibri" w:hAnsi="Tahoma" w:cs="Tahoma"/>
          <w:sz w:val="18"/>
          <w:szCs w:val="18"/>
          <w:lang w:val="nl-NL"/>
        </w:rPr>
        <w:t>of na 1 augustus 2012, of</w:t>
      </w:r>
    </w:p>
    <w:p w:rsidR="00836655" w:rsidRPr="00287A46" w:rsidRDefault="00836655" w:rsidP="006C6786">
      <w:pPr>
        <w:pStyle w:val="ListParagraph1"/>
        <w:numPr>
          <w:ilvl w:val="1"/>
          <w:numId w:val="101"/>
        </w:numPr>
        <w:tabs>
          <w:tab w:val="clear" w:pos="1440"/>
        </w:tabs>
        <w:spacing w:after="60"/>
        <w:ind w:hanging="274"/>
        <w:contextualSpacing w:val="0"/>
        <w:rPr>
          <w:rFonts w:ascii="Tahoma" w:hAnsi="Tahoma" w:cs="Tahoma"/>
          <w:sz w:val="18"/>
          <w:szCs w:val="18"/>
          <w:lang w:val="nl-NL"/>
        </w:rPr>
      </w:pPr>
      <w:r w:rsidRPr="00287A46">
        <w:rPr>
          <w:rFonts w:ascii="Tahoma" w:eastAsia="Calibri" w:hAnsi="Tahoma" w:cs="Tahoma"/>
          <w:sz w:val="18"/>
          <w:szCs w:val="18"/>
          <w:lang w:val="nl-NL"/>
        </w:rPr>
        <w:t>Eén CAL elk voor Windows Server 2008 en SQL Server 2012 voor overeenkomsten die aflopen in</w:t>
      </w:r>
      <w:r w:rsidR="00F319CF" w:rsidRPr="00287A46">
        <w:rPr>
          <w:rFonts w:ascii="Tahoma" w:eastAsia="Calibri" w:hAnsi="Tahoma" w:cs="Tahoma"/>
          <w:sz w:val="18"/>
          <w:szCs w:val="18"/>
          <w:lang w:val="nl-NL"/>
        </w:rPr>
        <w:t> </w:t>
      </w:r>
      <w:r w:rsidRPr="00287A46">
        <w:rPr>
          <w:rFonts w:ascii="Tahoma" w:eastAsia="Calibri" w:hAnsi="Tahoma" w:cs="Tahoma"/>
          <w:sz w:val="18"/>
          <w:szCs w:val="18"/>
          <w:lang w:val="nl-NL"/>
        </w:rPr>
        <w:t>juli 2012.</w:t>
      </w:r>
    </w:p>
    <w:p w:rsidR="00910113" w:rsidRPr="00FB6BEA" w:rsidRDefault="00910113" w:rsidP="00910113">
      <w:pPr>
        <w:pStyle w:val="ListParagraph1"/>
        <w:ind w:left="1800"/>
        <w:contextualSpacing w:val="0"/>
        <w:rPr>
          <w:rFonts w:ascii="Tahoma" w:hAnsi="Tahoma" w:cs="Tahoma"/>
          <w:sz w:val="18"/>
          <w:szCs w:val="18"/>
          <w:lang w:val="nl-NL"/>
        </w:rPr>
      </w:pPr>
    </w:p>
    <w:p w:rsidR="00836655" w:rsidRPr="00FB6BEA" w:rsidRDefault="00836655" w:rsidP="00910113">
      <w:pPr>
        <w:ind w:left="720"/>
        <w:rPr>
          <w:rFonts w:cs="Tahoma"/>
          <w:lang w:val="nl-NL"/>
        </w:rPr>
      </w:pPr>
      <w:r w:rsidRPr="00FB6BEA">
        <w:rPr>
          <w:rFonts w:eastAsia="Calibri" w:cs="Tahoma"/>
          <w:szCs w:val="18"/>
          <w:lang w:val="nl-NL"/>
        </w:rPr>
        <w:t>Na hun gebruik van Windows Server 2012 CAL’s en SQL Server 2012 CAL’s in het kader van deze regeling zijn de bestaande Kwalificerende CAL Suites voor SBS Premium Add-on van klanten niet langer geldig.</w:t>
      </w:r>
    </w:p>
    <w:p w:rsidR="00910113" w:rsidRPr="00FB6BEA" w:rsidRDefault="00910113" w:rsidP="00910113">
      <w:pPr>
        <w:ind w:left="720"/>
        <w:rPr>
          <w:rFonts w:cs="Tahoma"/>
          <w:lang w:val="nl-NL"/>
        </w:rPr>
      </w:pPr>
    </w:p>
    <w:p w:rsidR="00836655" w:rsidRPr="00FB6BEA" w:rsidRDefault="00836655" w:rsidP="00683F6E">
      <w:pPr>
        <w:ind w:left="720"/>
        <w:rPr>
          <w:rFonts w:cs="Tahoma"/>
          <w:lang w:val="nl-NL"/>
        </w:rPr>
      </w:pPr>
      <w:r w:rsidRPr="00FB6BEA">
        <w:rPr>
          <w:rFonts w:cs="Tahoma"/>
          <w:color w:val="000000"/>
          <w:lang w:val="nl-NL"/>
        </w:rPr>
        <w:t>CAL Suites voor SBS 2011 Premium Add-on</w:t>
      </w:r>
      <w:r w:rsidRPr="00FB6BEA">
        <w:rPr>
          <w:rFonts w:cs="Tahoma"/>
          <w:bCs/>
          <w:color w:val="000000"/>
          <w:szCs w:val="18"/>
          <w:lang w:val="nl-NL"/>
        </w:rPr>
        <w:t xml:space="preserve"> die vervolgens zijn aangeschaft onder dezelfde looptijd van de</w:t>
      </w:r>
      <w:r w:rsidR="00683F6E" w:rsidRPr="00FB6BEA">
        <w:rPr>
          <w:rFonts w:cs="Tahoma"/>
          <w:bCs/>
          <w:color w:val="000000"/>
          <w:szCs w:val="18"/>
          <w:lang w:val="nl-NL"/>
        </w:rPr>
        <w:t> </w:t>
      </w:r>
      <w:r w:rsidRPr="00FB6BEA">
        <w:rPr>
          <w:rFonts w:cs="Tahoma"/>
          <w:bCs/>
          <w:color w:val="000000"/>
          <w:szCs w:val="18"/>
          <w:lang w:val="nl-NL"/>
        </w:rPr>
        <w:t>enrollment als onderdeel van het vastgestelde True-Up-proces van de klant voor een Open Value Subscription of EES, zijn ook Kwalificerende CAL´s voor wat betreft de voorafgaande regeling.</w:t>
      </w:r>
    </w:p>
    <w:p w:rsidR="00836655" w:rsidRDefault="00836655" w:rsidP="00910113">
      <w:pPr>
        <w:widowControl w:val="0"/>
        <w:jc w:val="both"/>
        <w:rPr>
          <w:rFonts w:cs="Tahoma"/>
          <w:lang w:val="nl-NL"/>
        </w:rPr>
      </w:pPr>
      <w:bookmarkStart w:id="1659" w:name="_123_Windows_Azure"/>
      <w:bookmarkEnd w:id="1659"/>
    </w:p>
    <w:p w:rsidR="006406A8" w:rsidRPr="00FB6BEA" w:rsidRDefault="006406A8" w:rsidP="00910113">
      <w:pPr>
        <w:widowControl w:val="0"/>
        <w:jc w:val="both"/>
        <w:rPr>
          <w:rFonts w:cs="Tahoma"/>
          <w:lang w:val="nl-NL"/>
        </w:rPr>
      </w:pPr>
    </w:p>
    <w:p w:rsidR="00836655" w:rsidRPr="00FB6BEA" w:rsidRDefault="000E260B" w:rsidP="00836655">
      <w:pPr>
        <w:pStyle w:val="Heading2"/>
        <w:ind w:left="0"/>
        <w:rPr>
          <w:rFonts w:ascii="Tahoma" w:hAnsi="Tahoma" w:cs="Tahoma"/>
          <w:lang w:val="nl-NL"/>
        </w:rPr>
      </w:pPr>
      <w:bookmarkStart w:id="1660" w:name="_124_Windows_Small_1"/>
      <w:bookmarkStart w:id="1661" w:name="_115_Windows_Small"/>
      <w:bookmarkStart w:id="1662" w:name="_Toc336338381"/>
      <w:bookmarkStart w:id="1663" w:name="_Toc346276042"/>
      <w:bookmarkEnd w:id="1660"/>
      <w:bookmarkEnd w:id="1661"/>
      <w:r w:rsidRPr="00FB6BEA">
        <w:rPr>
          <w:rFonts w:ascii="Tahoma" w:hAnsi="Tahoma" w:cs="Tahoma"/>
          <w:color w:val="F8701C"/>
          <w:sz w:val="22"/>
          <w:szCs w:val="22"/>
          <w:vertAlign w:val="superscript"/>
          <w:lang w:val="nl-NL"/>
        </w:rPr>
        <w:t>115</w:t>
      </w:r>
      <w:r w:rsidRPr="00FB6BEA">
        <w:rPr>
          <w:rFonts w:ascii="Tahoma" w:hAnsi="Tahoma" w:cs="Tahoma"/>
          <w:color w:val="F8701C"/>
          <w:sz w:val="22"/>
          <w:szCs w:val="22"/>
          <w:lang w:val="nl-NL"/>
        </w:rPr>
        <w:t xml:space="preserve"> Windows Small Business Server 2011 Essentials</w:t>
      </w:r>
      <w:bookmarkEnd w:id="1662"/>
      <w:bookmarkEnd w:id="1663"/>
    </w:p>
    <w:p w:rsidR="003C1BA8" w:rsidRPr="00FB6BEA" w:rsidRDefault="003C1BA8" w:rsidP="0021735C">
      <w:pPr>
        <w:rPr>
          <w:rFonts w:cs="Tahoma"/>
          <w:lang w:val="nl-NL"/>
        </w:rPr>
      </w:pPr>
    </w:p>
    <w:p w:rsidR="00910113" w:rsidRPr="00FB6BEA" w:rsidRDefault="00836655" w:rsidP="00910113">
      <w:pPr>
        <w:spacing w:after="60"/>
        <w:ind w:left="720"/>
        <w:rPr>
          <w:rFonts w:cs="Tahoma"/>
          <w:lang w:val="nl-NL"/>
        </w:rPr>
      </w:pPr>
      <w:r w:rsidRPr="00FB6BEA">
        <w:rPr>
          <w:rFonts w:cs="Tahoma"/>
          <w:b/>
          <w:bCs/>
          <w:color w:val="000000"/>
          <w:lang w:val="nl-NL"/>
        </w:rPr>
        <w:t>Licentieverleningen, gekoppeld aan einde levensduur Windows Small Business Server (SBS) 2011 Essentials</w:t>
      </w:r>
    </w:p>
    <w:p w:rsidR="00836655" w:rsidRPr="00FB6BEA" w:rsidRDefault="00836655" w:rsidP="00683F6E">
      <w:pPr>
        <w:ind w:left="720"/>
        <w:rPr>
          <w:rFonts w:cs="Tahoma"/>
          <w:lang w:val="nl-NL"/>
        </w:rPr>
      </w:pPr>
      <w:r w:rsidRPr="00FB6BEA">
        <w:rPr>
          <w:rFonts w:cs="Tahoma"/>
          <w:lang w:val="nl-NL"/>
        </w:rPr>
        <w:t xml:space="preserve">Windows SBS 2011 Essentials is de nieuwste versie van Windows SBS Essentials. Volume licensing-klanten met actieve Software Assurance voor Windows SBS 2011 Essentials-licenties op 1 november 2012 of op de datum dat Windows Server 2012 Essentials voor het eerst beschikbaar is voor downloaden op de Volume Licensing Service Center, indien dit eerder is (“Kwalificerende Licenties”), mogen een </w:t>
      </w:r>
      <w:r w:rsidRPr="00FB6BEA">
        <w:rPr>
          <w:rFonts w:cs="Tahoma"/>
          <w:u w:val="single"/>
          <w:lang w:val="nl-NL"/>
        </w:rPr>
        <w:t>upgrade uitvoeren naar Windows Server 2012 Essentials-software en deze software</w:t>
      </w:r>
      <w:r w:rsidRPr="00FB6BEA">
        <w:rPr>
          <w:rFonts w:cs="Tahoma"/>
          <w:lang w:val="nl-NL"/>
        </w:rPr>
        <w:t xml:space="preserve"> gebruiken </w:t>
      </w:r>
      <w:r w:rsidRPr="00FB6BEA">
        <w:rPr>
          <w:rFonts w:cs="Tahoma"/>
          <w:u w:val="single"/>
          <w:lang w:val="nl-NL"/>
        </w:rPr>
        <w:t>in plaats van SBS Essentials</w:t>
      </w:r>
      <w:r w:rsidRPr="00FB6BEA">
        <w:rPr>
          <w:rFonts w:cs="Tahoma"/>
          <w:lang w:val="nl-NL"/>
        </w:rPr>
        <w:t>. Voor dergelijk gebruik wordt ervan uitgegaan dat voor iedere Kwalificerende Licentie die de klant heeft, de</w:t>
      </w:r>
      <w:r w:rsidR="00683F6E" w:rsidRPr="00FB6BEA">
        <w:rPr>
          <w:rFonts w:cs="Tahoma"/>
          <w:lang w:val="nl-NL"/>
        </w:rPr>
        <w:t> </w:t>
      </w:r>
      <w:r w:rsidRPr="00FB6BEA">
        <w:rPr>
          <w:rFonts w:cs="Tahoma"/>
          <w:lang w:val="nl-NL"/>
        </w:rPr>
        <w:t>klant één Windows Server 2012 Essential-licentie wordt verleend op de datum dat Windows Server 2012</w:t>
      </w:r>
      <w:r w:rsidR="00683F6E" w:rsidRPr="00FB6BEA">
        <w:rPr>
          <w:rFonts w:cs="Tahoma"/>
          <w:lang w:val="nl-NL"/>
        </w:rPr>
        <w:t> </w:t>
      </w:r>
      <w:r w:rsidRPr="00FB6BEA">
        <w:rPr>
          <w:rFonts w:cs="Tahoma"/>
          <w:lang w:val="nl-NL"/>
        </w:rPr>
        <w:t>Essentials beschikbaar is. Gebruik van Windows Server 2012 Essentials valt onder de licentievoorwaarden voor dat product in de Product User Rights en de voorwaarden van de Volume Licensing-overeenkomsten van de klant.</w:t>
      </w:r>
    </w:p>
    <w:p w:rsidR="00836655" w:rsidRPr="00FB6BEA" w:rsidRDefault="00836655" w:rsidP="00910113">
      <w:pPr>
        <w:ind w:left="720"/>
        <w:rPr>
          <w:rFonts w:cs="Tahoma"/>
          <w:lang w:val="nl-NL"/>
        </w:rPr>
      </w:pPr>
    </w:p>
    <w:p w:rsidR="00836655" w:rsidRPr="00FB6BEA" w:rsidRDefault="00836655" w:rsidP="00683F6E">
      <w:pPr>
        <w:ind w:left="720"/>
        <w:rPr>
          <w:rFonts w:cs="Tahoma"/>
          <w:lang w:val="nl-NL"/>
        </w:rPr>
      </w:pPr>
      <w:r w:rsidRPr="00FB6BEA">
        <w:rPr>
          <w:rFonts w:cs="Tahoma"/>
          <w:lang w:val="nl-NL"/>
        </w:rPr>
        <w:t>Als klanten in het kader van Kwalificerende Licenties eeuwigdurende rechten voor het gebruik van software</w:t>
      </w:r>
      <w:r w:rsidR="00683F6E" w:rsidRPr="00FB6BEA">
        <w:rPr>
          <w:rFonts w:cs="Tahoma"/>
          <w:lang w:val="nl-NL"/>
        </w:rPr>
        <w:t> </w:t>
      </w:r>
      <w:r w:rsidRPr="00FB6BEA">
        <w:rPr>
          <w:rFonts w:cs="Tahoma"/>
          <w:lang w:val="nl-NL"/>
        </w:rPr>
        <w:t>hebben aangeschaft, zijn de licenties die in het kader van deze regeling zijn aangeschaft, ook eeuwigdurend. Anderszins verlopen licenties die zijn aangeschaft in het kader van deze regeling op het moment dat de onderliggende Kwalificerende Licentie verloopt.</w:t>
      </w:r>
    </w:p>
    <w:p w:rsidR="00836655" w:rsidRPr="00FB6BEA" w:rsidRDefault="00836655" w:rsidP="00910113">
      <w:pPr>
        <w:ind w:left="720"/>
        <w:rPr>
          <w:rFonts w:cs="Tahoma"/>
          <w:lang w:val="nl-NL"/>
        </w:rPr>
      </w:pPr>
    </w:p>
    <w:p w:rsidR="00836655" w:rsidRPr="00FB6BEA" w:rsidRDefault="00836655" w:rsidP="00910113">
      <w:pPr>
        <w:ind w:left="720"/>
        <w:rPr>
          <w:rFonts w:cs="Tahoma"/>
          <w:lang w:val="nl-NL"/>
        </w:rPr>
      </w:pPr>
      <w:r w:rsidRPr="00FB6BEA">
        <w:rPr>
          <w:rFonts w:cs="Tahoma"/>
          <w:lang w:val="nl-NL"/>
        </w:rPr>
        <w:t>Na een upgrade naar Windows Server 2012 Essentials in het kader van deze regeling zijn de bestaande Kwalificerende Licenties voor SBS Essentials niet langer geldig.</w:t>
      </w:r>
    </w:p>
    <w:p w:rsidR="00836655" w:rsidRPr="00FB6BEA" w:rsidRDefault="00836655" w:rsidP="00910113">
      <w:pPr>
        <w:ind w:left="720"/>
        <w:rPr>
          <w:rFonts w:cs="Tahoma"/>
          <w:lang w:val="nl-NL"/>
        </w:rPr>
      </w:pPr>
    </w:p>
    <w:p w:rsidR="00836655" w:rsidRPr="00FB6BEA" w:rsidRDefault="00836655" w:rsidP="00385282">
      <w:pPr>
        <w:ind w:left="720"/>
        <w:rPr>
          <w:rFonts w:cs="Tahoma"/>
          <w:lang w:val="nl-NL"/>
        </w:rPr>
      </w:pPr>
      <w:r w:rsidRPr="00FB6BEA">
        <w:rPr>
          <w:rFonts w:cs="Tahoma"/>
          <w:lang w:val="nl-NL"/>
        </w:rPr>
        <w:t>SBS Essentials-licenties die vervolgens zijn aangeschaft onder dezelfde looptijd van de enrollment als onderdeel van het vastgestelde True-Up-proces van de klant voor een Open Value Subscription of EES, zijn</w:t>
      </w:r>
      <w:r w:rsidR="00385282" w:rsidRPr="00FB6BEA">
        <w:rPr>
          <w:rFonts w:cs="Tahoma"/>
          <w:lang w:val="nl-NL"/>
        </w:rPr>
        <w:t> </w:t>
      </w:r>
      <w:r w:rsidRPr="00FB6BEA">
        <w:rPr>
          <w:rFonts w:cs="Tahoma"/>
          <w:lang w:val="nl-NL"/>
        </w:rPr>
        <w:t>ook Kwalificerende Licenties voor wat betreft de voorafgaande regeling.</w:t>
      </w:r>
    </w:p>
    <w:p w:rsidR="00992E3F" w:rsidRPr="00FB6BEA" w:rsidRDefault="00992E3F" w:rsidP="0021735C">
      <w:pPr>
        <w:rPr>
          <w:rStyle w:val="LogoportDoNotTranslate"/>
          <w:rFonts w:ascii="Tahoma" w:hAnsi="Tahoma" w:cs="Tahoma"/>
          <w:lang w:val="nl-NL"/>
        </w:rPr>
      </w:pPr>
    </w:p>
    <w:p w:rsidR="00836655" w:rsidRPr="00FB6BEA" w:rsidRDefault="00836655" w:rsidP="00683F6E">
      <w:pPr>
        <w:rPr>
          <w:rStyle w:val="LogoportDoNotTranslate"/>
          <w:rFonts w:ascii="Tahoma" w:hAnsi="Tahoma" w:cs="Tahoma"/>
          <w:lang w:val="nl-NL"/>
        </w:rPr>
      </w:pPr>
    </w:p>
    <w:sectPr w:rsidR="00836655" w:rsidRPr="00FB6BEA" w:rsidSect="00B40674">
      <w:footerReference w:type="default" r:id="rId43"/>
      <w:headerReference w:type="first" r:id="rId44"/>
      <w:footerReference w:type="first" r:id="rId45"/>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7C45" w:rsidRDefault="00027C45">
      <w:r>
        <w:separator/>
      </w:r>
    </w:p>
  </w:endnote>
  <w:endnote w:type="continuationSeparator" w:id="0">
    <w:p w:rsidR="00027C45" w:rsidRDefault="00027C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ahoma Bold">
    <w:panose1 w:val="00000000000000000000"/>
    <w:charset w:val="00"/>
    <w:family w:val="roman"/>
    <w:notTrueType/>
    <w:pitch w:val="default"/>
  </w:font>
  <w:font w:name="MS UI Gothic">
    <w:panose1 w:val="020B0600070205080204"/>
    <w:charset w:val="80"/>
    <w:family w:val="swiss"/>
    <w:pitch w:val="variable"/>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1D5" w:rsidRPr="00FD5CAA" w:rsidRDefault="000B61D5">
    <w:pPr>
      <w:pStyle w:val="Footer"/>
      <w:pBdr>
        <w:top w:val="single" w:sz="6" w:space="1" w:color="808080"/>
      </w:pBdr>
      <w:tabs>
        <w:tab w:val="clear" w:pos="5155"/>
        <w:tab w:val="clear" w:pos="10325"/>
        <w:tab w:val="right" w:pos="10620"/>
      </w:tabs>
      <w:ind w:left="-540"/>
      <w:rPr>
        <w:rFonts w:ascii="Trebuchet MS" w:hAnsi="Trebuchet MS"/>
        <w:color w:val="808080"/>
        <w:sz w:val="14"/>
        <w:lang w:val="nl-BE"/>
      </w:rPr>
    </w:pPr>
    <w:r w:rsidRPr="00FD5CAA">
      <w:rPr>
        <w:rFonts w:ascii="Trebuchet MS" w:hAnsi="Trebuchet MS"/>
        <w:color w:val="808080"/>
        <w:sz w:val="14"/>
        <w:lang w:val="nl-BE"/>
      </w:rPr>
      <w:t xml:space="preserve">© 2009 Microsoft Corporation. Alle rechten voorbehouden.Pagina </w:t>
    </w:r>
    <w:r>
      <w:fldChar w:fldCharType="begin"/>
    </w:r>
    <w:r w:rsidRPr="00FD5CAA">
      <w:rPr>
        <w:lang w:val="nl-BE"/>
      </w:rPr>
      <w:instrText xml:space="preserve"> PAGE </w:instrText>
    </w:r>
    <w:r>
      <w:fldChar w:fldCharType="separate"/>
    </w:r>
    <w:r w:rsidRPr="00FD5CAA">
      <w:rPr>
        <w:noProof/>
        <w:lang w:val="nl-BE"/>
      </w:rPr>
      <w:t>2</w:t>
    </w:r>
    <w:r>
      <w:rPr>
        <w:noProof/>
      </w:rPr>
      <w:fldChar w:fldCharType="end"/>
    </w:r>
    <w:r w:rsidRPr="00FD5CAA">
      <w:rPr>
        <w:lang w:val="nl-BE"/>
      </w:rPr>
      <w:t xml:space="preserve"> van </w:t>
    </w:r>
    <w:r>
      <w:fldChar w:fldCharType="begin"/>
    </w:r>
    <w:r w:rsidRPr="00FD5CAA">
      <w:rPr>
        <w:lang w:val="nl-BE"/>
      </w:rPr>
      <w:instrText xml:space="preserve"> NUMPAGES </w:instrText>
    </w:r>
    <w:r>
      <w:fldChar w:fldCharType="separate"/>
    </w:r>
    <w:r>
      <w:rPr>
        <w:noProof/>
        <w:lang w:val="nl-BE"/>
      </w:rPr>
      <w:t>188</w:t>
    </w:r>
    <w:r>
      <w:rPr>
        <w:noProof/>
      </w:rPr>
      <w:fldChar w:fldCharType="end"/>
    </w:r>
    <w:r w:rsidRPr="00FD5CAA">
      <w:rPr>
        <w:lang w:val="nl-BE"/>
      </w:rPr>
      <w:t>, gepubliceerd in april 2009</w:t>
    </w:r>
  </w:p>
  <w:p w:rsidR="000B61D5" w:rsidRPr="00FD5CAA" w:rsidRDefault="000B61D5">
    <w:pPr>
      <w:pStyle w:val="Footer"/>
      <w:pBdr>
        <w:top w:val="single" w:sz="6" w:space="1" w:color="808080"/>
      </w:pBdr>
      <w:tabs>
        <w:tab w:val="clear" w:pos="5155"/>
        <w:tab w:val="clear" w:pos="10325"/>
        <w:tab w:val="right" w:pos="10620"/>
      </w:tabs>
      <w:ind w:left="-540"/>
      <w:rPr>
        <w:rFonts w:ascii="Verdana" w:hAnsi="Verdana"/>
        <w:color w:val="808080"/>
        <w:sz w:val="16"/>
        <w:lang w:val="nl-BE"/>
      </w:rPr>
    </w:pPr>
    <w:r w:rsidRPr="00FD5CAA">
      <w:rPr>
        <w:rFonts w:ascii="Trebuchet MS" w:hAnsi="Trebuchet MS"/>
        <w:color w:val="808080"/>
        <w:sz w:val="14"/>
        <w:lang w:val="nl-BE"/>
      </w:rPr>
      <w:t xml:space="preserve"> Microsoft is een gedeponeerd handelsmerk van Microsoft Corporation in de Verenigde Staten en/of andere landen.</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1D5" w:rsidRDefault="000B61D5" w:rsidP="008666BB"/>
  <w:p w:rsidR="000B61D5" w:rsidRPr="00FD5CAA" w:rsidRDefault="000B61D5" w:rsidP="008666BB">
    <w:pPr>
      <w:pStyle w:val="Footer"/>
      <w:pBdr>
        <w:top w:val="single" w:sz="6" w:space="1" w:color="808080"/>
      </w:pBdr>
      <w:tabs>
        <w:tab w:val="clear" w:pos="5155"/>
        <w:tab w:val="clear" w:pos="10325"/>
        <w:tab w:val="left" w:pos="6120"/>
        <w:tab w:val="right" w:pos="9540"/>
      </w:tabs>
      <w:rPr>
        <w:rFonts w:ascii="Trebuchet MS" w:hAnsi="Trebuchet MS"/>
        <w:color w:val="808080"/>
        <w:sz w:val="14"/>
        <w:lang w:val="nl-BE"/>
      </w:rPr>
    </w:pPr>
    <w:r w:rsidRPr="00FD5CAA">
      <w:rPr>
        <w:rFonts w:ascii="Trebuchet MS" w:hAnsi="Trebuchet MS"/>
        <w:color w:val="808080"/>
        <w:sz w:val="14"/>
        <w:lang w:val="nl-NL"/>
      </w:rPr>
      <w:t>© 2013 Microsoft Corporation. Alle rechten voorbehouden.</w:t>
    </w:r>
    <w:r>
      <w:rPr>
        <w:rFonts w:ascii="Trebuchet MS" w:hAnsi="Trebuchet MS"/>
        <w:color w:val="808080"/>
        <w:sz w:val="14"/>
        <w:lang w:val="nl-NL"/>
      </w:rPr>
      <w:tab/>
    </w:r>
    <w:r w:rsidRPr="00FD5CAA">
      <w:rPr>
        <w:rFonts w:ascii="Trebuchet MS" w:hAnsi="Trebuchet MS"/>
        <w:color w:val="808080"/>
        <w:sz w:val="14"/>
        <w:lang w:val="nl-NL"/>
      </w:rPr>
      <w:t xml:space="preserve">Pagina </w:t>
    </w:r>
    <w:r w:rsidRPr="00FD5CAA">
      <w:rPr>
        <w:noProof/>
        <w:szCs w:val="18"/>
        <w:lang w:val="nl-BE"/>
      </w:rPr>
      <w:fldChar w:fldCharType="begin"/>
    </w:r>
    <w:r w:rsidRPr="00FD5CAA">
      <w:rPr>
        <w:noProof/>
        <w:szCs w:val="18"/>
        <w:lang w:val="nl-BE"/>
      </w:rPr>
      <w:instrText xml:space="preserve"> PAGE </w:instrText>
    </w:r>
    <w:r w:rsidRPr="00FD5CAA">
      <w:rPr>
        <w:noProof/>
        <w:szCs w:val="18"/>
        <w:lang w:val="nl-BE"/>
      </w:rPr>
      <w:fldChar w:fldCharType="separate"/>
    </w:r>
    <w:r w:rsidR="00144A11">
      <w:rPr>
        <w:noProof/>
        <w:szCs w:val="18"/>
        <w:lang w:val="nl-BE"/>
      </w:rPr>
      <w:t>1</w:t>
    </w:r>
    <w:r w:rsidRPr="00FD5CAA">
      <w:rPr>
        <w:noProof/>
        <w:szCs w:val="18"/>
        <w:lang w:val="nl-BE"/>
      </w:rPr>
      <w:fldChar w:fldCharType="end"/>
    </w:r>
    <w:r w:rsidRPr="00FD5CAA">
      <w:rPr>
        <w:rFonts w:ascii="Trebuchet MS" w:hAnsi="Trebuchet MS"/>
        <w:color w:val="808080"/>
        <w:sz w:val="14"/>
        <w:lang w:val="nl-NL"/>
      </w:rPr>
      <w:t xml:space="preserve"> van </w:t>
    </w:r>
    <w:r w:rsidRPr="00FD5CAA">
      <w:rPr>
        <w:noProof/>
        <w:szCs w:val="18"/>
        <w:lang w:val="nl-BE"/>
      </w:rPr>
      <w:fldChar w:fldCharType="begin"/>
    </w:r>
    <w:r w:rsidRPr="00FD5CAA">
      <w:rPr>
        <w:noProof/>
        <w:szCs w:val="18"/>
        <w:lang w:val="nl-BE"/>
      </w:rPr>
      <w:instrText xml:space="preserve"> NUMPAGES </w:instrText>
    </w:r>
    <w:r w:rsidRPr="00FD5CAA">
      <w:rPr>
        <w:noProof/>
        <w:szCs w:val="18"/>
        <w:lang w:val="nl-BE"/>
      </w:rPr>
      <w:fldChar w:fldCharType="separate"/>
    </w:r>
    <w:r w:rsidR="00144A11">
      <w:rPr>
        <w:noProof/>
        <w:szCs w:val="18"/>
        <w:lang w:val="nl-BE"/>
      </w:rPr>
      <w:t>26</w:t>
    </w:r>
    <w:r w:rsidRPr="00FD5CAA">
      <w:rPr>
        <w:noProof/>
        <w:szCs w:val="18"/>
        <w:lang w:val="nl-BE"/>
      </w:rPr>
      <w:fldChar w:fldCharType="end"/>
    </w:r>
    <w:r>
      <w:rPr>
        <w:rFonts w:ascii="Trebuchet MS" w:hAnsi="Trebuchet MS"/>
        <w:color w:val="808080"/>
        <w:sz w:val="14"/>
        <w:lang w:val="nl-NL"/>
      </w:rPr>
      <w:t>, gepubliceerd in F</w:t>
    </w:r>
    <w:r w:rsidRPr="00FD5CAA">
      <w:rPr>
        <w:rFonts w:ascii="Trebuchet MS" w:hAnsi="Trebuchet MS"/>
        <w:color w:val="808080"/>
        <w:sz w:val="14"/>
        <w:lang w:val="nl-NL"/>
      </w:rPr>
      <w:t>ebruari 2013</w:t>
    </w:r>
  </w:p>
  <w:p w:rsidR="000B61D5" w:rsidRPr="009957F8" w:rsidRDefault="000B61D5" w:rsidP="008666BB">
    <w:pPr>
      <w:pStyle w:val="Footer"/>
      <w:rPr>
        <w:rFonts w:ascii="Verdana" w:hAnsi="Verdana"/>
        <w:color w:val="808080"/>
        <w:sz w:val="16"/>
        <w:lang w:val="nl-BE"/>
      </w:rPr>
    </w:pPr>
    <w:r w:rsidRPr="00FD5CAA">
      <w:rPr>
        <w:rFonts w:ascii="Trebuchet MS"/>
        <w:color w:val="808080"/>
        <w:sz w:val="14"/>
        <w:lang w:val="nl-NL"/>
      </w:rPr>
      <w:t>Microsoft is een gedeponeerd handelsmerk van Microsoft Corporation in de Verenigde Staten en/of andere landen.</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1D5" w:rsidRDefault="000B61D5" w:rsidP="008666BB"/>
  <w:p w:rsidR="000B61D5" w:rsidRPr="00FD5CAA" w:rsidRDefault="000B61D5" w:rsidP="008666BB">
    <w:pPr>
      <w:pStyle w:val="Footer"/>
      <w:pBdr>
        <w:top w:val="single" w:sz="6" w:space="1" w:color="808080"/>
      </w:pBdr>
      <w:tabs>
        <w:tab w:val="clear" w:pos="5155"/>
        <w:tab w:val="clear" w:pos="10325"/>
        <w:tab w:val="left" w:pos="6120"/>
        <w:tab w:val="right" w:pos="9540"/>
      </w:tabs>
      <w:rPr>
        <w:rFonts w:ascii="Trebuchet MS" w:hAnsi="Trebuchet MS"/>
        <w:color w:val="808080"/>
        <w:sz w:val="14"/>
        <w:lang w:val="nl-BE"/>
      </w:rPr>
    </w:pPr>
    <w:r w:rsidRPr="00FD5CAA">
      <w:rPr>
        <w:rFonts w:ascii="Trebuchet MS" w:hAnsi="Trebuchet MS"/>
        <w:color w:val="808080"/>
        <w:sz w:val="14"/>
        <w:lang w:val="nl-NL"/>
      </w:rPr>
      <w:t>© 2013 Microsoft Corporation. Alle rechten voorbehouden.</w:t>
    </w:r>
    <w:r>
      <w:rPr>
        <w:rFonts w:ascii="Trebuchet MS" w:hAnsi="Trebuchet MS"/>
        <w:color w:val="808080"/>
        <w:sz w:val="14"/>
        <w:lang w:val="nl-NL"/>
      </w:rPr>
      <w:tab/>
    </w:r>
    <w:r w:rsidRPr="00FD5CAA">
      <w:rPr>
        <w:rFonts w:ascii="Trebuchet MS" w:hAnsi="Trebuchet MS"/>
        <w:color w:val="808080"/>
        <w:sz w:val="14"/>
        <w:lang w:val="nl-NL"/>
      </w:rPr>
      <w:t xml:space="preserve">Pagina </w:t>
    </w:r>
    <w:r w:rsidRPr="00FD5CAA">
      <w:rPr>
        <w:noProof/>
        <w:szCs w:val="18"/>
        <w:lang w:val="nl-BE"/>
      </w:rPr>
      <w:fldChar w:fldCharType="begin"/>
    </w:r>
    <w:r w:rsidRPr="00FD5CAA">
      <w:rPr>
        <w:noProof/>
        <w:szCs w:val="18"/>
        <w:lang w:val="nl-BE"/>
      </w:rPr>
      <w:instrText xml:space="preserve"> PAGE </w:instrText>
    </w:r>
    <w:r w:rsidRPr="00FD5CAA">
      <w:rPr>
        <w:noProof/>
        <w:szCs w:val="18"/>
        <w:lang w:val="nl-BE"/>
      </w:rPr>
      <w:fldChar w:fldCharType="separate"/>
    </w:r>
    <w:r w:rsidR="00144A11">
      <w:rPr>
        <w:noProof/>
        <w:szCs w:val="18"/>
        <w:lang w:val="nl-BE"/>
      </w:rPr>
      <w:t>60</w:t>
    </w:r>
    <w:r w:rsidRPr="00FD5CAA">
      <w:rPr>
        <w:noProof/>
        <w:szCs w:val="18"/>
        <w:lang w:val="nl-BE"/>
      </w:rPr>
      <w:fldChar w:fldCharType="end"/>
    </w:r>
    <w:r w:rsidRPr="00FD5CAA">
      <w:rPr>
        <w:rFonts w:ascii="Trebuchet MS" w:hAnsi="Trebuchet MS"/>
        <w:color w:val="808080"/>
        <w:sz w:val="14"/>
        <w:lang w:val="nl-NL"/>
      </w:rPr>
      <w:t xml:space="preserve"> van </w:t>
    </w:r>
    <w:r w:rsidRPr="00FD5CAA">
      <w:rPr>
        <w:noProof/>
        <w:szCs w:val="18"/>
        <w:lang w:val="nl-BE"/>
      </w:rPr>
      <w:fldChar w:fldCharType="begin"/>
    </w:r>
    <w:r w:rsidRPr="00FD5CAA">
      <w:rPr>
        <w:noProof/>
        <w:szCs w:val="18"/>
        <w:lang w:val="nl-BE"/>
      </w:rPr>
      <w:instrText xml:space="preserve"> NUMPAGES </w:instrText>
    </w:r>
    <w:r w:rsidRPr="00FD5CAA">
      <w:rPr>
        <w:noProof/>
        <w:szCs w:val="18"/>
        <w:lang w:val="nl-BE"/>
      </w:rPr>
      <w:fldChar w:fldCharType="separate"/>
    </w:r>
    <w:r w:rsidR="00144A11">
      <w:rPr>
        <w:noProof/>
        <w:szCs w:val="18"/>
        <w:lang w:val="nl-BE"/>
      </w:rPr>
      <w:t>60</w:t>
    </w:r>
    <w:r w:rsidRPr="00FD5CAA">
      <w:rPr>
        <w:noProof/>
        <w:szCs w:val="18"/>
        <w:lang w:val="nl-BE"/>
      </w:rPr>
      <w:fldChar w:fldCharType="end"/>
    </w:r>
    <w:r>
      <w:rPr>
        <w:rFonts w:ascii="Trebuchet MS" w:hAnsi="Trebuchet MS"/>
        <w:color w:val="808080"/>
        <w:sz w:val="14"/>
        <w:lang w:val="nl-NL"/>
      </w:rPr>
      <w:t>, gepubliceerd in F</w:t>
    </w:r>
    <w:r w:rsidRPr="00FD5CAA">
      <w:rPr>
        <w:rFonts w:ascii="Trebuchet MS" w:hAnsi="Trebuchet MS"/>
        <w:color w:val="808080"/>
        <w:sz w:val="14"/>
        <w:lang w:val="nl-NL"/>
      </w:rPr>
      <w:t>ebruari 2013</w:t>
    </w:r>
  </w:p>
  <w:p w:rsidR="000B61D5" w:rsidRPr="009957F8" w:rsidRDefault="000B61D5" w:rsidP="008666BB">
    <w:pPr>
      <w:pStyle w:val="Footer"/>
      <w:rPr>
        <w:rFonts w:ascii="Verdana" w:hAnsi="Verdana"/>
        <w:color w:val="808080"/>
        <w:sz w:val="16"/>
        <w:lang w:val="nl-BE"/>
      </w:rPr>
    </w:pPr>
    <w:r w:rsidRPr="00FD5CAA">
      <w:rPr>
        <w:rFonts w:ascii="Trebuchet MS"/>
        <w:color w:val="808080"/>
        <w:sz w:val="14"/>
        <w:lang w:val="nl-NL"/>
      </w:rPr>
      <w:t>Microsoft is een gedeponeerd handelsmerk van Microsoft Corporation in de Verenigde Staten en/of andere landen.</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1D5" w:rsidRDefault="000B61D5"/>
  <w:p w:rsidR="000B61D5" w:rsidRPr="00FD5CAA" w:rsidRDefault="000B61D5">
    <w:pPr>
      <w:pStyle w:val="Footer"/>
      <w:pBdr>
        <w:top w:val="single" w:sz="6" w:space="1" w:color="808080"/>
      </w:pBdr>
      <w:tabs>
        <w:tab w:val="clear" w:pos="5155"/>
        <w:tab w:val="clear" w:pos="10325"/>
        <w:tab w:val="right" w:pos="10620"/>
      </w:tabs>
      <w:rPr>
        <w:rFonts w:ascii="Trebuchet MS" w:hAnsi="Trebuchet MS"/>
        <w:color w:val="808080"/>
        <w:sz w:val="14"/>
        <w:lang w:val="nl-BE"/>
      </w:rPr>
    </w:pPr>
    <w:r w:rsidRPr="00FD5CAA">
      <w:rPr>
        <w:rFonts w:ascii="Trebuchet MS" w:hAnsi="Trebuchet MS"/>
        <w:color w:val="808080"/>
        <w:sz w:val="14"/>
        <w:lang w:val="nl-BE"/>
      </w:rPr>
      <w:t xml:space="preserve">© 2009 Microsoft Corporation. Alle rechten voorbehouden.Pagina </w:t>
    </w:r>
    <w:r>
      <w:fldChar w:fldCharType="begin"/>
    </w:r>
    <w:r w:rsidRPr="00FD5CAA">
      <w:rPr>
        <w:lang w:val="nl-BE"/>
      </w:rPr>
      <w:instrText xml:space="preserve"> PAGE </w:instrText>
    </w:r>
    <w:r>
      <w:fldChar w:fldCharType="separate"/>
    </w:r>
    <w:r w:rsidRPr="00FD5CAA">
      <w:rPr>
        <w:noProof/>
        <w:lang w:val="nl-BE"/>
      </w:rPr>
      <w:t>1</w:t>
    </w:r>
    <w:r>
      <w:rPr>
        <w:noProof/>
      </w:rPr>
      <w:fldChar w:fldCharType="end"/>
    </w:r>
    <w:r w:rsidRPr="00FD5CAA">
      <w:rPr>
        <w:lang w:val="nl-BE"/>
      </w:rPr>
      <w:t xml:space="preserve"> van </w:t>
    </w:r>
    <w:r>
      <w:fldChar w:fldCharType="begin"/>
    </w:r>
    <w:r w:rsidRPr="00FD5CAA">
      <w:rPr>
        <w:lang w:val="nl-BE"/>
      </w:rPr>
      <w:instrText xml:space="preserve"> NUMPAGES </w:instrText>
    </w:r>
    <w:r>
      <w:fldChar w:fldCharType="separate"/>
    </w:r>
    <w:r>
      <w:rPr>
        <w:noProof/>
        <w:lang w:val="nl-BE"/>
      </w:rPr>
      <w:t>188</w:t>
    </w:r>
    <w:r>
      <w:rPr>
        <w:noProof/>
      </w:rPr>
      <w:fldChar w:fldCharType="end"/>
    </w:r>
    <w:r w:rsidRPr="00FD5CAA">
      <w:rPr>
        <w:lang w:val="nl-BE"/>
      </w:rPr>
      <w:t>, gepubliceerd in mei 2009</w:t>
    </w:r>
  </w:p>
  <w:p w:rsidR="000B61D5" w:rsidRPr="00FD5CAA" w:rsidRDefault="000B61D5">
    <w:pPr>
      <w:pStyle w:val="Footer"/>
      <w:rPr>
        <w:rFonts w:ascii="Verdana" w:hAnsi="Verdana"/>
        <w:color w:val="808080"/>
        <w:sz w:val="16"/>
        <w:lang w:val="nl-BE"/>
      </w:rPr>
    </w:pPr>
    <w:r w:rsidRPr="00FD5CAA">
      <w:rPr>
        <w:rFonts w:ascii="Trebuchet MS" w:hAnsi="Trebuchet MS"/>
        <w:color w:val="808080"/>
        <w:sz w:val="14"/>
        <w:lang w:val="nl-BE"/>
      </w:rPr>
      <w:t>Microsoft is een gedeponeerd handelsmerk van Microsoft Corporation in de Verenigde Staten en/of andere landen.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7C45" w:rsidRDefault="00027C45">
      <w:r>
        <w:separator/>
      </w:r>
    </w:p>
  </w:footnote>
  <w:footnote w:type="continuationSeparator" w:id="0">
    <w:p w:rsidR="00027C45" w:rsidRDefault="00027C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1D5" w:rsidRDefault="000B61D5">
    <w:pPr>
      <w:pStyle w:val="Header"/>
      <w:tabs>
        <w:tab w:val="clear" w:pos="3240"/>
        <w:tab w:val="left" w:pos="2970"/>
      </w:tabs>
      <w:ind w:firstLine="2160"/>
    </w:pPr>
    <w:r>
      <w:rPr>
        <w:noProof/>
      </w:rPr>
      <mc:AlternateContent>
        <mc:Choice Requires="wps">
          <w:drawing>
            <wp:anchor distT="0" distB="0" distL="114300" distR="114300" simplePos="0" relativeHeight="251659776"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1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B61D5" w:rsidRDefault="000B61D5" w:rsidP="00A75D67">
                          <w:r>
                            <w:rPr>
                              <w:b/>
                              <w:noProof/>
                              <w:color w:val="1E00FA"/>
                            </w:rPr>
                            <w:drawing>
                              <wp:inline distT="0" distB="0" distL="0" distR="0" wp14:anchorId="520FA568" wp14:editId="3D495A07">
                                <wp:extent cx="1899920" cy="498475"/>
                                <wp:effectExtent l="0" t="0" r="508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TzGtAIAALo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ONTzGtAIAALoF&#10;AAAOAAAAAAAAAAAAAAAAAC4CAABkcnMvZTJvRG9jLnhtbFBLAQItABQABgAIAAAAIQCFKH3C3wAA&#10;AAoBAAAPAAAAAAAAAAAAAAAAAA4FAABkcnMvZG93bnJldi54bWxQSwUGAAAAAAQABADzAAAAGgYA&#10;AAAA&#10;" o:allowincell="f" filled="f" stroked="f">
              <v:textbox>
                <w:txbxContent>
                  <w:p w:rsidR="000B61D5" w:rsidRDefault="000B61D5" w:rsidP="00A75D67">
                    <w:r>
                      <w:rPr>
                        <w:b/>
                        <w:noProof/>
                        <w:color w:val="1E00FA"/>
                      </w:rPr>
                      <w:drawing>
                        <wp:inline distT="0" distB="0" distL="0" distR="0" wp14:anchorId="520FA568" wp14:editId="3D495A07">
                          <wp:extent cx="1899920" cy="498475"/>
                          <wp:effectExtent l="0" t="0" r="508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99920" cy="498475"/>
                                  </a:xfrm>
                                  <a:prstGeom prst="rect">
                                    <a:avLst/>
                                  </a:prstGeom>
                                  <a:noFill/>
                                  <a:ln>
                                    <a:noFill/>
                                  </a:ln>
                                </pic:spPr>
                              </pic:pic>
                            </a:graphicData>
                          </a:graphic>
                        </wp:inline>
                      </w:drawing>
                    </w:r>
                  </w:p>
                </w:txbxContent>
              </v:textbox>
            </v:shape>
          </w:pict>
        </mc:Fallback>
      </mc:AlternateContent>
    </w:r>
  </w:p>
  <w:p w:rsidR="000B61D5" w:rsidRDefault="000B61D5">
    <w:r>
      <w:rPr>
        <w:noProof/>
      </w:rPr>
      <mc:AlternateContent>
        <mc:Choice Requires="wps">
          <w:drawing>
            <wp:anchor distT="4294967294" distB="4294967294" distL="114300" distR="114300" simplePos="0" relativeHeight="251657728"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10"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mPJEgIAACk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1D5" w:rsidRDefault="000B61D5" w:rsidP="006F4084">
    <w:pPr>
      <w:ind w:rightChars="185" w:right="333"/>
    </w:pPr>
  </w:p>
  <w:p w:rsidR="000B61D5" w:rsidRDefault="000B61D5" w:rsidP="006F4084">
    <w:pPr>
      <w:ind w:rightChars="185" w:right="333"/>
    </w:pPr>
  </w:p>
  <w:p w:rsidR="000B61D5" w:rsidRDefault="000B61D5" w:rsidP="006F4084">
    <w:pPr>
      <w:ind w:rightChars="185" w:right="333"/>
    </w:pPr>
    <w:r>
      <w:rPr>
        <w:noProof/>
      </w:rPr>
      <w:drawing>
        <wp:anchor distT="0" distB="0" distL="114300" distR="114300" simplePos="0" relativeHeight="251658752" behindDoc="0" locked="0" layoutInCell="1" allowOverlap="1" wp14:anchorId="64F1ADB9" wp14:editId="26A28A65">
          <wp:simplePos x="0" y="0"/>
          <wp:positionH relativeFrom="margin">
            <wp:align>center</wp:align>
          </wp:positionH>
          <wp:positionV relativeFrom="paragraph">
            <wp:posOffset>15240</wp:posOffset>
          </wp:positionV>
          <wp:extent cx="5734050" cy="561975"/>
          <wp:effectExtent l="19050" t="0" r="0" b="0"/>
          <wp:wrapNone/>
          <wp:docPr id="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srcRect/>
                  <a:stretch>
                    <a:fillRect/>
                  </a:stretch>
                </pic:blipFill>
                <pic:spPr bwMode="auto">
                  <a:xfrm>
                    <a:off x="0" y="0"/>
                    <a:ext cx="5734050" cy="561975"/>
                  </a:xfrm>
                  <a:prstGeom prst="rect">
                    <a:avLst/>
                  </a:prstGeom>
                  <a:noFill/>
                  <a:ln w="9525">
                    <a:noFill/>
                    <a:miter lim="800000"/>
                    <a:headEnd/>
                    <a:tailEnd/>
                  </a:ln>
                </pic:spPr>
              </pic:pic>
            </a:graphicData>
          </a:graphic>
        </wp:anchor>
      </w:drawing>
    </w:r>
  </w:p>
  <w:p w:rsidR="000B61D5" w:rsidRDefault="000B61D5">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1D5" w:rsidRDefault="000B61D5" w:rsidP="00F8080D">
    <w:pPr>
      <w:ind w:rightChars="185" w:right="333"/>
    </w:pPr>
  </w:p>
  <w:p w:rsidR="000B61D5" w:rsidRDefault="000B61D5">
    <w:pPr>
      <w:pStyle w:val="Header"/>
      <w:tabs>
        <w:tab w:val="left" w:pos="8550"/>
        <w:tab w:val="left" w:pos="12600"/>
      </w:tabs>
      <w:ind w:right="-178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D3D29B6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94680454">
      <w:start w:val="1"/>
      <w:numFmt w:val="bullet"/>
      <w:lvlText w:val=""/>
      <w:lvlJc w:val="left"/>
      <w:pPr>
        <w:ind w:left="3060" w:hanging="360"/>
      </w:pPr>
      <w:rPr>
        <w:rFonts w:ascii="Symbol" w:hAnsi="Symbol" w:hint="default"/>
        <w:sz w:val="18"/>
        <w:szCs w:val="18"/>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FF1D91"/>
    <w:multiLevelType w:val="hybridMultilevel"/>
    <w:tmpl w:val="E9809728"/>
    <w:lvl w:ilvl="0" w:tplc="72B4F58C">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6">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8">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0">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3">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4">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5">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6">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37">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9706942"/>
    <w:multiLevelType w:val="hybridMultilevel"/>
    <w:tmpl w:val="1FBCD842"/>
    <w:lvl w:ilvl="0" w:tplc="ED02E5AE">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0">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1">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3">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3">
    <w:nsid w:val="3A806EA4"/>
    <w:multiLevelType w:val="hybridMultilevel"/>
    <w:tmpl w:val="D50A8D7C"/>
    <w:lvl w:ilvl="0" w:tplc="5B32F530">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5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2">
    <w:nsid w:val="46EF72CA"/>
    <w:multiLevelType w:val="hybridMultilevel"/>
    <w:tmpl w:val="CFCEBD14"/>
    <w:lvl w:ilvl="0" w:tplc="38F461F6">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6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6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68">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69">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2">
    <w:nsid w:val="528323F4"/>
    <w:multiLevelType w:val="hybridMultilevel"/>
    <w:tmpl w:val="EF2E6592"/>
    <w:lvl w:ilvl="0" w:tplc="004228E8">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5715051F"/>
    <w:multiLevelType w:val="hybridMultilevel"/>
    <w:tmpl w:val="2604E9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2034AF2A">
      <w:start w:val="1"/>
      <w:numFmt w:val="bullet"/>
      <w:lvlText w:val=""/>
      <w:lvlJc w:val="left"/>
      <w:pPr>
        <w:ind w:left="2880" w:hanging="360"/>
      </w:pPr>
      <w:rPr>
        <w:rFonts w:ascii="Webdings" w:hAnsi="Webdings" w:hint="default"/>
        <w:b w:val="0"/>
        <w:i w:val="0"/>
        <w:color w:val="FF6600"/>
        <w:sz w:val="22"/>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6">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7">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8">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5D1373AB"/>
    <w:multiLevelType w:val="hybridMultilevel"/>
    <w:tmpl w:val="AE0EBC7E"/>
    <w:lvl w:ilvl="0" w:tplc="B8C6FDB2">
      <w:start w:val="1"/>
      <w:numFmt w:val="bullet"/>
      <w:lvlText w:val=""/>
      <w:lvlJc w:val="left"/>
      <w:pPr>
        <w:ind w:left="720" w:hanging="360"/>
      </w:pPr>
      <w:rPr>
        <w:rFonts w:ascii="Symbol" w:hAnsi="Symbol" w:hint="default"/>
        <w:b w:val="0"/>
        <w:i w:val="0"/>
        <w:color w:val="auto"/>
        <w:sz w:val="18"/>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8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9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0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04">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6">
    <w:nsid w:val="76155754"/>
    <w:multiLevelType w:val="hybridMultilevel"/>
    <w:tmpl w:val="624C5E9A"/>
    <w:lvl w:ilvl="0" w:tplc="B99AE6E2">
      <w:start w:val="1"/>
      <w:numFmt w:val="lowerLetter"/>
      <w:lvlText w:val="%1."/>
      <w:lvlJc w:val="left"/>
      <w:pPr>
        <w:ind w:left="720" w:hanging="360"/>
      </w:pPr>
      <w:rPr>
        <w:rFonts w:hint="default"/>
        <w:b w:val="0"/>
      </w:rPr>
    </w:lvl>
    <w:lvl w:ilvl="1" w:tplc="8E76D81E">
      <w:start w:val="1"/>
      <w:numFmt w:val="bullet"/>
      <w:lvlText w:val=""/>
      <w:lvlJc w:val="left"/>
      <w:pPr>
        <w:ind w:left="1440" w:hanging="360"/>
      </w:pPr>
      <w:rPr>
        <w:rFonts w:ascii="Symbol" w:hAnsi="Symbol" w:hint="default"/>
        <w:sz w:val="18"/>
        <w:szCs w:val="18"/>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765E36FC"/>
    <w:multiLevelType w:val="hybridMultilevel"/>
    <w:tmpl w:val="7E866182"/>
    <w:lvl w:ilvl="0" w:tplc="0DD05990">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09">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0">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2">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3">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14">
    <w:nsid w:val="7B902756"/>
    <w:multiLevelType w:val="hybridMultilevel"/>
    <w:tmpl w:val="8B12B63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17">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20">
    <w:nsid w:val="7FE70403"/>
    <w:multiLevelType w:val="hybridMultilevel"/>
    <w:tmpl w:val="6E368526"/>
    <w:lvl w:ilvl="0" w:tplc="8DF68EBA">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54"/>
  </w:num>
  <w:num w:numId="2">
    <w:abstractNumId w:val="32"/>
  </w:num>
  <w:num w:numId="3">
    <w:abstractNumId w:val="103"/>
  </w:num>
  <w:num w:numId="4">
    <w:abstractNumId w:val="1"/>
  </w:num>
  <w:num w:numId="5">
    <w:abstractNumId w:val="11"/>
  </w:num>
  <w:num w:numId="6">
    <w:abstractNumId w:val="112"/>
  </w:num>
  <w:num w:numId="7">
    <w:abstractNumId w:val="0"/>
  </w:num>
  <w:num w:numId="8">
    <w:abstractNumId w:val="105"/>
  </w:num>
  <w:num w:numId="9">
    <w:abstractNumId w:val="55"/>
  </w:num>
  <w:num w:numId="10">
    <w:abstractNumId w:val="120"/>
  </w:num>
  <w:num w:numId="11">
    <w:abstractNumId w:val="110"/>
  </w:num>
  <w:num w:numId="12">
    <w:abstractNumId w:val="9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13"/>
  </w:num>
  <w:num w:numId="14">
    <w:abstractNumId w:val="63"/>
  </w:num>
  <w:num w:numId="15">
    <w:abstractNumId w:val="21"/>
  </w:num>
  <w:num w:numId="16">
    <w:abstractNumId w:val="25"/>
  </w:num>
  <w:num w:numId="17">
    <w:abstractNumId w:val="104"/>
  </w:num>
  <w:num w:numId="18">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2"/>
  </w:num>
  <w:num w:numId="20">
    <w:abstractNumId w:val="42"/>
  </w:num>
  <w:num w:numId="21">
    <w:abstractNumId w:val="64"/>
  </w:num>
  <w:num w:numId="22">
    <w:abstractNumId w:val="87"/>
  </w:num>
  <w:num w:numId="23">
    <w:abstractNumId w:val="39"/>
  </w:num>
  <w:num w:numId="24">
    <w:abstractNumId w:val="49"/>
  </w:num>
  <w:num w:numId="25">
    <w:abstractNumId w:val="47"/>
  </w:num>
  <w:num w:numId="26">
    <w:abstractNumId w:val="35"/>
  </w:num>
  <w:num w:numId="27">
    <w:abstractNumId w:val="8"/>
  </w:num>
  <w:num w:numId="28">
    <w:abstractNumId w:val="92"/>
  </w:num>
  <w:num w:numId="29">
    <w:abstractNumId w:val="90"/>
  </w:num>
  <w:num w:numId="30">
    <w:abstractNumId w:val="70"/>
  </w:num>
  <w:num w:numId="31">
    <w:abstractNumId w:val="40"/>
  </w:num>
  <w:num w:numId="32">
    <w:abstractNumId w:val="116"/>
  </w:num>
  <w:num w:numId="33">
    <w:abstractNumId w:val="108"/>
  </w:num>
  <w:num w:numId="34">
    <w:abstractNumId w:val="100"/>
  </w:num>
  <w:num w:numId="35">
    <w:abstractNumId w:val="7"/>
  </w:num>
  <w:num w:numId="36">
    <w:abstractNumId w:val="85"/>
  </w:num>
  <w:num w:numId="37">
    <w:abstractNumId w:val="15"/>
  </w:num>
  <w:num w:numId="38">
    <w:abstractNumId w:val="33"/>
  </w:num>
  <w:num w:numId="39">
    <w:abstractNumId w:val="41"/>
  </w:num>
  <w:num w:numId="40">
    <w:abstractNumId w:val="23"/>
  </w:num>
  <w:num w:numId="41">
    <w:abstractNumId w:val="29"/>
  </w:num>
  <w:num w:numId="42">
    <w:abstractNumId w:val="69"/>
  </w:num>
  <w:num w:numId="43">
    <w:abstractNumId w:val="27"/>
  </w:num>
  <w:num w:numId="44">
    <w:abstractNumId w:val="107"/>
  </w:num>
  <w:num w:numId="45">
    <w:abstractNumId w:val="99"/>
  </w:num>
  <w:num w:numId="46">
    <w:abstractNumId w:val="73"/>
  </w:num>
  <w:num w:numId="47">
    <w:abstractNumId w:val="114"/>
  </w:num>
  <w:num w:numId="48">
    <w:abstractNumId w:val="91"/>
  </w:num>
  <w:num w:numId="49">
    <w:abstractNumId w:val="38"/>
  </w:num>
  <w:num w:numId="50">
    <w:abstractNumId w:val="72"/>
  </w:num>
  <w:num w:numId="51">
    <w:abstractNumId w:val="30"/>
  </w:num>
  <w:num w:numId="52">
    <w:abstractNumId w:val="17"/>
  </w:num>
  <w:num w:numId="53">
    <w:abstractNumId w:val="53"/>
  </w:num>
  <w:num w:numId="54">
    <w:abstractNumId w:val="28"/>
  </w:num>
  <w:num w:numId="55">
    <w:abstractNumId w:val="79"/>
  </w:num>
  <w:num w:numId="56">
    <w:abstractNumId w:val="2"/>
  </w:num>
  <w:num w:numId="57">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78"/>
  </w:num>
  <w:num w:numId="59">
    <w:abstractNumId w:val="37"/>
  </w:num>
  <w:num w:numId="60">
    <w:abstractNumId w:val="48"/>
  </w:num>
  <w:num w:numId="61">
    <w:abstractNumId w:val="94"/>
  </w:num>
  <w:num w:numId="62">
    <w:abstractNumId w:val="24"/>
  </w:num>
  <w:num w:numId="63">
    <w:abstractNumId w:val="9"/>
  </w:num>
  <w:num w:numId="64">
    <w:abstractNumId w:val="20"/>
  </w:num>
  <w:num w:numId="65">
    <w:abstractNumId w:val="117"/>
  </w:num>
  <w:num w:numId="66">
    <w:abstractNumId w:val="62"/>
  </w:num>
  <w:num w:numId="67">
    <w:abstractNumId w:val="98"/>
  </w:num>
  <w:num w:numId="68">
    <w:abstractNumId w:val="57"/>
  </w:num>
  <w:num w:numId="69">
    <w:abstractNumId w:val="44"/>
  </w:num>
  <w:num w:numId="70">
    <w:abstractNumId w:val="83"/>
  </w:num>
  <w:num w:numId="71">
    <w:abstractNumId w:val="82"/>
  </w:num>
  <w:num w:numId="72">
    <w:abstractNumId w:val="10"/>
  </w:num>
  <w:num w:numId="73">
    <w:abstractNumId w:val="77"/>
  </w:num>
  <w:num w:numId="74">
    <w:abstractNumId w:val="93"/>
  </w:num>
  <w:num w:numId="75">
    <w:abstractNumId w:val="97"/>
  </w:num>
  <w:num w:numId="76">
    <w:abstractNumId w:val="68"/>
  </w:num>
  <w:num w:numId="77">
    <w:abstractNumId w:val="86"/>
  </w:num>
  <w:num w:numId="78">
    <w:abstractNumId w:val="65"/>
  </w:num>
  <w:num w:numId="79">
    <w:abstractNumId w:val="115"/>
  </w:num>
  <w:num w:numId="80">
    <w:abstractNumId w:val="59"/>
  </w:num>
  <w:num w:numId="81">
    <w:abstractNumId w:val="66"/>
  </w:num>
  <w:num w:numId="82">
    <w:abstractNumId w:val="16"/>
  </w:num>
  <w:num w:numId="83">
    <w:abstractNumId w:val="50"/>
  </w:num>
  <w:num w:numId="84">
    <w:abstractNumId w:val="14"/>
  </w:num>
  <w:num w:numId="85">
    <w:abstractNumId w:val="36"/>
  </w:num>
  <w:num w:numId="86">
    <w:abstractNumId w:val="109"/>
  </w:num>
  <w:num w:numId="87">
    <w:abstractNumId w:val="58"/>
  </w:num>
  <w:num w:numId="88">
    <w:abstractNumId w:val="31"/>
  </w:num>
  <w:num w:numId="89">
    <w:abstractNumId w:val="71"/>
  </w:num>
  <w:num w:numId="90">
    <w:abstractNumId w:val="43"/>
  </w:num>
  <w:num w:numId="91">
    <w:abstractNumId w:val="18"/>
  </w:num>
  <w:num w:numId="92">
    <w:abstractNumId w:val="46"/>
  </w:num>
  <w:num w:numId="93">
    <w:abstractNumId w:val="119"/>
  </w:num>
  <w:num w:numId="94">
    <w:abstractNumId w:val="118"/>
  </w:num>
  <w:num w:numId="95">
    <w:abstractNumId w:val="52"/>
  </w:num>
  <w:num w:numId="96">
    <w:abstractNumId w:val="61"/>
  </w:num>
  <w:num w:numId="97">
    <w:abstractNumId w:val="3"/>
  </w:num>
  <w:num w:numId="98">
    <w:abstractNumId w:val="80"/>
  </w:num>
  <w:num w:numId="99">
    <w:abstractNumId w:val="26"/>
  </w:num>
  <w:num w:numId="100">
    <w:abstractNumId w:val="106"/>
  </w:num>
  <w:num w:numId="101">
    <w:abstractNumId w:val="89"/>
  </w:num>
  <w:num w:numId="102">
    <w:abstractNumId w:val="5"/>
  </w:num>
  <w:num w:numId="103">
    <w:abstractNumId w:val="116"/>
  </w:num>
  <w:num w:numId="104">
    <w:abstractNumId w:val="75"/>
  </w:num>
  <w:num w:numId="105">
    <w:abstractNumId w:val="56"/>
  </w:num>
  <w:num w:numId="106">
    <w:abstractNumId w:val="4"/>
  </w:num>
  <w:num w:numId="107">
    <w:abstractNumId w:val="45"/>
  </w:num>
  <w:num w:numId="108">
    <w:abstractNumId w:val="60"/>
  </w:num>
  <w:num w:numId="109">
    <w:abstractNumId w:val="74"/>
  </w:num>
  <w:num w:numId="110">
    <w:abstractNumId w:val="95"/>
  </w:num>
  <w:num w:numId="111">
    <w:abstractNumId w:val="19"/>
  </w:num>
  <w:num w:numId="112">
    <w:abstractNumId w:val="88"/>
  </w:num>
  <w:num w:numId="113">
    <w:abstractNumId w:val="101"/>
  </w:num>
  <w:num w:numId="114">
    <w:abstractNumId w:val="13"/>
  </w:num>
  <w:num w:numId="115">
    <w:abstractNumId w:val="96"/>
  </w:num>
  <w:num w:numId="116">
    <w:abstractNumId w:val="34"/>
  </w:num>
  <w:num w:numId="117">
    <w:abstractNumId w:val="111"/>
  </w:num>
  <w:num w:numId="118">
    <w:abstractNumId w:val="76"/>
  </w:num>
  <w:num w:numId="119">
    <w:abstractNumId w:val="6"/>
  </w:num>
  <w:num w:numId="120">
    <w:abstractNumId w:val="12"/>
  </w:num>
  <w:num w:numId="121">
    <w:abstractNumId w:val="84"/>
  </w:num>
  <w:num w:numId="122">
    <w:abstractNumId w:val="22"/>
  </w:num>
  <w:num w:numId="123">
    <w:abstractNumId w:val="67"/>
  </w:num>
  <w:num w:numId="124">
    <w:abstractNumId w:val="51"/>
  </w:num>
  <w:num w:numId="125">
    <w:abstractNumId w:val="81"/>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documentProtection w:edit="readOnly" w:formatting="1" w:enforcement="1" w:cryptProviderType="rsaFull" w:cryptAlgorithmClass="hash" w:cryptAlgorithmType="typeAny" w:cryptAlgorithmSid="4" w:cryptSpinCount="100000" w:hash="xHhM6a3q2FFHApD6ePDiDUEwt98=" w:salt="zgKR9TPmq9TWcjNovvF0P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181A"/>
    <w:rsid w:val="00000F2B"/>
    <w:rsid w:val="00001517"/>
    <w:rsid w:val="00001A9A"/>
    <w:rsid w:val="00002BF8"/>
    <w:rsid w:val="00002C0B"/>
    <w:rsid w:val="00003D41"/>
    <w:rsid w:val="00004568"/>
    <w:rsid w:val="00004998"/>
    <w:rsid w:val="0000615E"/>
    <w:rsid w:val="00006372"/>
    <w:rsid w:val="0000743D"/>
    <w:rsid w:val="00007600"/>
    <w:rsid w:val="000076F8"/>
    <w:rsid w:val="00007875"/>
    <w:rsid w:val="000100BC"/>
    <w:rsid w:val="00010442"/>
    <w:rsid w:val="000114ED"/>
    <w:rsid w:val="00011E31"/>
    <w:rsid w:val="00012D48"/>
    <w:rsid w:val="00013F1B"/>
    <w:rsid w:val="00014083"/>
    <w:rsid w:val="000148B4"/>
    <w:rsid w:val="00014EAD"/>
    <w:rsid w:val="000158EE"/>
    <w:rsid w:val="0002020C"/>
    <w:rsid w:val="00021544"/>
    <w:rsid w:val="000225E7"/>
    <w:rsid w:val="00022FBE"/>
    <w:rsid w:val="000232D9"/>
    <w:rsid w:val="00023FE7"/>
    <w:rsid w:val="00024C3C"/>
    <w:rsid w:val="00024FB1"/>
    <w:rsid w:val="00025419"/>
    <w:rsid w:val="000255BB"/>
    <w:rsid w:val="00027B32"/>
    <w:rsid w:val="00027C45"/>
    <w:rsid w:val="0003011A"/>
    <w:rsid w:val="0003031D"/>
    <w:rsid w:val="000306B4"/>
    <w:rsid w:val="0003119E"/>
    <w:rsid w:val="00031547"/>
    <w:rsid w:val="00031ABF"/>
    <w:rsid w:val="00032193"/>
    <w:rsid w:val="00032DE0"/>
    <w:rsid w:val="000334F1"/>
    <w:rsid w:val="00033B0F"/>
    <w:rsid w:val="00033D02"/>
    <w:rsid w:val="000345A0"/>
    <w:rsid w:val="00036150"/>
    <w:rsid w:val="000365B0"/>
    <w:rsid w:val="00036B96"/>
    <w:rsid w:val="00037C05"/>
    <w:rsid w:val="00040ADC"/>
    <w:rsid w:val="00041F5A"/>
    <w:rsid w:val="00042104"/>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506B5"/>
    <w:rsid w:val="0005132C"/>
    <w:rsid w:val="00051AA6"/>
    <w:rsid w:val="000522CD"/>
    <w:rsid w:val="00052441"/>
    <w:rsid w:val="00052BF4"/>
    <w:rsid w:val="00052DA2"/>
    <w:rsid w:val="00053F31"/>
    <w:rsid w:val="00054811"/>
    <w:rsid w:val="000553EE"/>
    <w:rsid w:val="0005574D"/>
    <w:rsid w:val="00055EFD"/>
    <w:rsid w:val="00055FD7"/>
    <w:rsid w:val="00056DDF"/>
    <w:rsid w:val="00056E58"/>
    <w:rsid w:val="00057911"/>
    <w:rsid w:val="00060959"/>
    <w:rsid w:val="000626C8"/>
    <w:rsid w:val="000658AA"/>
    <w:rsid w:val="00066528"/>
    <w:rsid w:val="000674FE"/>
    <w:rsid w:val="00067AB1"/>
    <w:rsid w:val="00070945"/>
    <w:rsid w:val="0007160C"/>
    <w:rsid w:val="00071922"/>
    <w:rsid w:val="0007218F"/>
    <w:rsid w:val="000731D9"/>
    <w:rsid w:val="00074AFE"/>
    <w:rsid w:val="00074BB0"/>
    <w:rsid w:val="00074E4E"/>
    <w:rsid w:val="0007557E"/>
    <w:rsid w:val="000756F1"/>
    <w:rsid w:val="0007693E"/>
    <w:rsid w:val="00076CB4"/>
    <w:rsid w:val="000773D2"/>
    <w:rsid w:val="00077BAC"/>
    <w:rsid w:val="00077CE5"/>
    <w:rsid w:val="0008036A"/>
    <w:rsid w:val="00080982"/>
    <w:rsid w:val="00081AEC"/>
    <w:rsid w:val="00081C19"/>
    <w:rsid w:val="00082458"/>
    <w:rsid w:val="00082CBC"/>
    <w:rsid w:val="0008414D"/>
    <w:rsid w:val="000841C9"/>
    <w:rsid w:val="0008452D"/>
    <w:rsid w:val="00084B9E"/>
    <w:rsid w:val="00085002"/>
    <w:rsid w:val="000850D1"/>
    <w:rsid w:val="00087380"/>
    <w:rsid w:val="000907C7"/>
    <w:rsid w:val="000907EE"/>
    <w:rsid w:val="000908B0"/>
    <w:rsid w:val="0009153E"/>
    <w:rsid w:val="00091558"/>
    <w:rsid w:val="000916C1"/>
    <w:rsid w:val="00092855"/>
    <w:rsid w:val="00092E9E"/>
    <w:rsid w:val="00092F30"/>
    <w:rsid w:val="000937BB"/>
    <w:rsid w:val="00094035"/>
    <w:rsid w:val="000945E1"/>
    <w:rsid w:val="00095D30"/>
    <w:rsid w:val="0009681C"/>
    <w:rsid w:val="00096CB5"/>
    <w:rsid w:val="00097B90"/>
    <w:rsid w:val="000A0435"/>
    <w:rsid w:val="000A090F"/>
    <w:rsid w:val="000A18AA"/>
    <w:rsid w:val="000A1CD9"/>
    <w:rsid w:val="000A2519"/>
    <w:rsid w:val="000A2923"/>
    <w:rsid w:val="000A297A"/>
    <w:rsid w:val="000A29B6"/>
    <w:rsid w:val="000A305F"/>
    <w:rsid w:val="000A35F8"/>
    <w:rsid w:val="000A3C7D"/>
    <w:rsid w:val="000A3CF8"/>
    <w:rsid w:val="000A5032"/>
    <w:rsid w:val="000A5857"/>
    <w:rsid w:val="000A6EF5"/>
    <w:rsid w:val="000A6FAA"/>
    <w:rsid w:val="000A7DB9"/>
    <w:rsid w:val="000B0696"/>
    <w:rsid w:val="000B0A08"/>
    <w:rsid w:val="000B0A66"/>
    <w:rsid w:val="000B0BFB"/>
    <w:rsid w:val="000B0C6D"/>
    <w:rsid w:val="000B2451"/>
    <w:rsid w:val="000B2DFF"/>
    <w:rsid w:val="000B326B"/>
    <w:rsid w:val="000B3EED"/>
    <w:rsid w:val="000B4C49"/>
    <w:rsid w:val="000B4E0C"/>
    <w:rsid w:val="000B536E"/>
    <w:rsid w:val="000B5A31"/>
    <w:rsid w:val="000B5EB4"/>
    <w:rsid w:val="000B61D5"/>
    <w:rsid w:val="000B668F"/>
    <w:rsid w:val="000B6DE0"/>
    <w:rsid w:val="000B7662"/>
    <w:rsid w:val="000B780A"/>
    <w:rsid w:val="000C03F3"/>
    <w:rsid w:val="000C0FBE"/>
    <w:rsid w:val="000C185F"/>
    <w:rsid w:val="000C2842"/>
    <w:rsid w:val="000C2964"/>
    <w:rsid w:val="000C32C3"/>
    <w:rsid w:val="000C3CB1"/>
    <w:rsid w:val="000C4911"/>
    <w:rsid w:val="000C622E"/>
    <w:rsid w:val="000C6A47"/>
    <w:rsid w:val="000C72FC"/>
    <w:rsid w:val="000C79A2"/>
    <w:rsid w:val="000C7C7E"/>
    <w:rsid w:val="000D14FF"/>
    <w:rsid w:val="000D158E"/>
    <w:rsid w:val="000D17D6"/>
    <w:rsid w:val="000D2804"/>
    <w:rsid w:val="000D399F"/>
    <w:rsid w:val="000D4008"/>
    <w:rsid w:val="000D454E"/>
    <w:rsid w:val="000D4ECA"/>
    <w:rsid w:val="000D5E2F"/>
    <w:rsid w:val="000D5F24"/>
    <w:rsid w:val="000D6C65"/>
    <w:rsid w:val="000D76F0"/>
    <w:rsid w:val="000D77DE"/>
    <w:rsid w:val="000E04C0"/>
    <w:rsid w:val="000E1409"/>
    <w:rsid w:val="000E260B"/>
    <w:rsid w:val="000E29CF"/>
    <w:rsid w:val="000E3AE4"/>
    <w:rsid w:val="000E3D59"/>
    <w:rsid w:val="000E485A"/>
    <w:rsid w:val="000E5145"/>
    <w:rsid w:val="000E6103"/>
    <w:rsid w:val="000E658A"/>
    <w:rsid w:val="000E6728"/>
    <w:rsid w:val="000E6B57"/>
    <w:rsid w:val="000F03F8"/>
    <w:rsid w:val="000F0642"/>
    <w:rsid w:val="000F0F4D"/>
    <w:rsid w:val="000F11BD"/>
    <w:rsid w:val="000F1ECA"/>
    <w:rsid w:val="000F4E3B"/>
    <w:rsid w:val="000F59F6"/>
    <w:rsid w:val="000F6C92"/>
    <w:rsid w:val="000F6E5D"/>
    <w:rsid w:val="000F76E5"/>
    <w:rsid w:val="000F798B"/>
    <w:rsid w:val="00101CDD"/>
    <w:rsid w:val="00102035"/>
    <w:rsid w:val="00102195"/>
    <w:rsid w:val="001026FD"/>
    <w:rsid w:val="001037D7"/>
    <w:rsid w:val="001039B4"/>
    <w:rsid w:val="00103AD5"/>
    <w:rsid w:val="00103B11"/>
    <w:rsid w:val="00104475"/>
    <w:rsid w:val="00104DE2"/>
    <w:rsid w:val="001051D1"/>
    <w:rsid w:val="001063EC"/>
    <w:rsid w:val="001106F5"/>
    <w:rsid w:val="00110AFB"/>
    <w:rsid w:val="00110D92"/>
    <w:rsid w:val="00110E1D"/>
    <w:rsid w:val="001123CB"/>
    <w:rsid w:val="001126E7"/>
    <w:rsid w:val="0011275A"/>
    <w:rsid w:val="0011332E"/>
    <w:rsid w:val="001134F8"/>
    <w:rsid w:val="00113634"/>
    <w:rsid w:val="00113665"/>
    <w:rsid w:val="00113EC1"/>
    <w:rsid w:val="001140EF"/>
    <w:rsid w:val="001154B5"/>
    <w:rsid w:val="00116222"/>
    <w:rsid w:val="00116978"/>
    <w:rsid w:val="00116EDC"/>
    <w:rsid w:val="001170D8"/>
    <w:rsid w:val="00117112"/>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1042"/>
    <w:rsid w:val="001310D5"/>
    <w:rsid w:val="001319AE"/>
    <w:rsid w:val="001327D3"/>
    <w:rsid w:val="00133069"/>
    <w:rsid w:val="0013361B"/>
    <w:rsid w:val="00133A4B"/>
    <w:rsid w:val="00133C80"/>
    <w:rsid w:val="00134960"/>
    <w:rsid w:val="00135D5F"/>
    <w:rsid w:val="001363A0"/>
    <w:rsid w:val="0013786B"/>
    <w:rsid w:val="00140080"/>
    <w:rsid w:val="00140178"/>
    <w:rsid w:val="001409EF"/>
    <w:rsid w:val="001414E7"/>
    <w:rsid w:val="00141DA5"/>
    <w:rsid w:val="001422CD"/>
    <w:rsid w:val="00142F71"/>
    <w:rsid w:val="00142FC4"/>
    <w:rsid w:val="00143512"/>
    <w:rsid w:val="00143CF6"/>
    <w:rsid w:val="00144A11"/>
    <w:rsid w:val="00145507"/>
    <w:rsid w:val="00145E67"/>
    <w:rsid w:val="00145EAD"/>
    <w:rsid w:val="0014632E"/>
    <w:rsid w:val="00146FC7"/>
    <w:rsid w:val="001472CD"/>
    <w:rsid w:val="001475EA"/>
    <w:rsid w:val="00151496"/>
    <w:rsid w:val="00152361"/>
    <w:rsid w:val="00152FCC"/>
    <w:rsid w:val="001538D0"/>
    <w:rsid w:val="00154676"/>
    <w:rsid w:val="00155E01"/>
    <w:rsid w:val="00155ECD"/>
    <w:rsid w:val="00156AE7"/>
    <w:rsid w:val="0016067A"/>
    <w:rsid w:val="00160C27"/>
    <w:rsid w:val="00160E03"/>
    <w:rsid w:val="00162A93"/>
    <w:rsid w:val="00163848"/>
    <w:rsid w:val="00164103"/>
    <w:rsid w:val="00164CEB"/>
    <w:rsid w:val="001652F4"/>
    <w:rsid w:val="00166416"/>
    <w:rsid w:val="00166F21"/>
    <w:rsid w:val="00167B61"/>
    <w:rsid w:val="00170085"/>
    <w:rsid w:val="001704C2"/>
    <w:rsid w:val="00170933"/>
    <w:rsid w:val="00170ABC"/>
    <w:rsid w:val="001712B4"/>
    <w:rsid w:val="00171817"/>
    <w:rsid w:val="00171927"/>
    <w:rsid w:val="00172CBA"/>
    <w:rsid w:val="0017320F"/>
    <w:rsid w:val="00173A20"/>
    <w:rsid w:val="00174410"/>
    <w:rsid w:val="001744C9"/>
    <w:rsid w:val="001748E9"/>
    <w:rsid w:val="00174DCD"/>
    <w:rsid w:val="0017535D"/>
    <w:rsid w:val="00175615"/>
    <w:rsid w:val="001758DD"/>
    <w:rsid w:val="00175CDF"/>
    <w:rsid w:val="00175FBE"/>
    <w:rsid w:val="00176237"/>
    <w:rsid w:val="00176313"/>
    <w:rsid w:val="00177824"/>
    <w:rsid w:val="00177D4C"/>
    <w:rsid w:val="00180075"/>
    <w:rsid w:val="00180424"/>
    <w:rsid w:val="00180F86"/>
    <w:rsid w:val="00181545"/>
    <w:rsid w:val="00181EAB"/>
    <w:rsid w:val="001820B4"/>
    <w:rsid w:val="001827E5"/>
    <w:rsid w:val="00182F30"/>
    <w:rsid w:val="001858AD"/>
    <w:rsid w:val="00186EDB"/>
    <w:rsid w:val="00186F02"/>
    <w:rsid w:val="001870C2"/>
    <w:rsid w:val="00187AF7"/>
    <w:rsid w:val="00190F66"/>
    <w:rsid w:val="00192935"/>
    <w:rsid w:val="00192C6E"/>
    <w:rsid w:val="00193F9C"/>
    <w:rsid w:val="00194002"/>
    <w:rsid w:val="00194DAF"/>
    <w:rsid w:val="0019545B"/>
    <w:rsid w:val="00196024"/>
    <w:rsid w:val="00196176"/>
    <w:rsid w:val="0019770C"/>
    <w:rsid w:val="0019788A"/>
    <w:rsid w:val="001978C7"/>
    <w:rsid w:val="001979E9"/>
    <w:rsid w:val="001A2663"/>
    <w:rsid w:val="001A3069"/>
    <w:rsid w:val="001A3367"/>
    <w:rsid w:val="001A5DB6"/>
    <w:rsid w:val="001A7D9E"/>
    <w:rsid w:val="001B035A"/>
    <w:rsid w:val="001B1DB9"/>
    <w:rsid w:val="001B1F6A"/>
    <w:rsid w:val="001B3397"/>
    <w:rsid w:val="001B4E4D"/>
    <w:rsid w:val="001B4F17"/>
    <w:rsid w:val="001B6FC8"/>
    <w:rsid w:val="001B7889"/>
    <w:rsid w:val="001B7CC3"/>
    <w:rsid w:val="001C032E"/>
    <w:rsid w:val="001C076E"/>
    <w:rsid w:val="001C0B01"/>
    <w:rsid w:val="001C123D"/>
    <w:rsid w:val="001C17FF"/>
    <w:rsid w:val="001C20C9"/>
    <w:rsid w:val="001C310B"/>
    <w:rsid w:val="001C369B"/>
    <w:rsid w:val="001C38D4"/>
    <w:rsid w:val="001C4AC1"/>
    <w:rsid w:val="001C5084"/>
    <w:rsid w:val="001C5F2F"/>
    <w:rsid w:val="001C600A"/>
    <w:rsid w:val="001C67C8"/>
    <w:rsid w:val="001C6D08"/>
    <w:rsid w:val="001C776C"/>
    <w:rsid w:val="001C7F24"/>
    <w:rsid w:val="001D0A5E"/>
    <w:rsid w:val="001D0D87"/>
    <w:rsid w:val="001D100C"/>
    <w:rsid w:val="001D1F41"/>
    <w:rsid w:val="001D214E"/>
    <w:rsid w:val="001D2CFE"/>
    <w:rsid w:val="001D399E"/>
    <w:rsid w:val="001D3F04"/>
    <w:rsid w:val="001D4FDC"/>
    <w:rsid w:val="001D5585"/>
    <w:rsid w:val="001D6143"/>
    <w:rsid w:val="001D63C2"/>
    <w:rsid w:val="001D6B0C"/>
    <w:rsid w:val="001D7A2C"/>
    <w:rsid w:val="001D7FAC"/>
    <w:rsid w:val="001E0933"/>
    <w:rsid w:val="001E2538"/>
    <w:rsid w:val="001E2E9C"/>
    <w:rsid w:val="001E3357"/>
    <w:rsid w:val="001E385C"/>
    <w:rsid w:val="001E3F07"/>
    <w:rsid w:val="001E3F7D"/>
    <w:rsid w:val="001E4504"/>
    <w:rsid w:val="001E49BB"/>
    <w:rsid w:val="001E4FB3"/>
    <w:rsid w:val="001E5519"/>
    <w:rsid w:val="001E68E2"/>
    <w:rsid w:val="001E6946"/>
    <w:rsid w:val="001E6B57"/>
    <w:rsid w:val="001E7990"/>
    <w:rsid w:val="001E79DE"/>
    <w:rsid w:val="001E7B2F"/>
    <w:rsid w:val="001E7C5F"/>
    <w:rsid w:val="001F09EE"/>
    <w:rsid w:val="001F3114"/>
    <w:rsid w:val="001F3221"/>
    <w:rsid w:val="001F45C4"/>
    <w:rsid w:val="001F52D2"/>
    <w:rsid w:val="001F63D6"/>
    <w:rsid w:val="001F67F9"/>
    <w:rsid w:val="002001A9"/>
    <w:rsid w:val="0020051A"/>
    <w:rsid w:val="002015BC"/>
    <w:rsid w:val="00202A44"/>
    <w:rsid w:val="002030E1"/>
    <w:rsid w:val="00204AFE"/>
    <w:rsid w:val="00204D6D"/>
    <w:rsid w:val="00205C65"/>
    <w:rsid w:val="002065C2"/>
    <w:rsid w:val="0020722E"/>
    <w:rsid w:val="00207514"/>
    <w:rsid w:val="00207CB0"/>
    <w:rsid w:val="00210104"/>
    <w:rsid w:val="002101B4"/>
    <w:rsid w:val="00210AF4"/>
    <w:rsid w:val="00210C37"/>
    <w:rsid w:val="00210C85"/>
    <w:rsid w:val="0021235A"/>
    <w:rsid w:val="00212C87"/>
    <w:rsid w:val="00212CC6"/>
    <w:rsid w:val="00215176"/>
    <w:rsid w:val="002153AF"/>
    <w:rsid w:val="00215BB0"/>
    <w:rsid w:val="002160EB"/>
    <w:rsid w:val="0021637C"/>
    <w:rsid w:val="002169A8"/>
    <w:rsid w:val="00216BFE"/>
    <w:rsid w:val="002171BB"/>
    <w:rsid w:val="002171C3"/>
    <w:rsid w:val="0021735C"/>
    <w:rsid w:val="002213E6"/>
    <w:rsid w:val="00221971"/>
    <w:rsid w:val="00221972"/>
    <w:rsid w:val="00221A57"/>
    <w:rsid w:val="00222404"/>
    <w:rsid w:val="00222641"/>
    <w:rsid w:val="00222B90"/>
    <w:rsid w:val="0022394B"/>
    <w:rsid w:val="00223A77"/>
    <w:rsid w:val="00223D2D"/>
    <w:rsid w:val="00226DE5"/>
    <w:rsid w:val="00226E5F"/>
    <w:rsid w:val="0022727F"/>
    <w:rsid w:val="002278A3"/>
    <w:rsid w:val="00230134"/>
    <w:rsid w:val="00230E01"/>
    <w:rsid w:val="00231EAF"/>
    <w:rsid w:val="00232756"/>
    <w:rsid w:val="00232775"/>
    <w:rsid w:val="00232DA9"/>
    <w:rsid w:val="002333B5"/>
    <w:rsid w:val="00233A1E"/>
    <w:rsid w:val="00233B9E"/>
    <w:rsid w:val="0023411E"/>
    <w:rsid w:val="002347F5"/>
    <w:rsid w:val="002367D3"/>
    <w:rsid w:val="00237686"/>
    <w:rsid w:val="00241434"/>
    <w:rsid w:val="00242218"/>
    <w:rsid w:val="00243B33"/>
    <w:rsid w:val="00243E0C"/>
    <w:rsid w:val="00244608"/>
    <w:rsid w:val="00244E57"/>
    <w:rsid w:val="0024509C"/>
    <w:rsid w:val="00245448"/>
    <w:rsid w:val="00246341"/>
    <w:rsid w:val="002463ED"/>
    <w:rsid w:val="00246B25"/>
    <w:rsid w:val="00246BBF"/>
    <w:rsid w:val="00246DB2"/>
    <w:rsid w:val="00246F56"/>
    <w:rsid w:val="0025016C"/>
    <w:rsid w:val="0025087E"/>
    <w:rsid w:val="00251243"/>
    <w:rsid w:val="0025128E"/>
    <w:rsid w:val="00251649"/>
    <w:rsid w:val="00252230"/>
    <w:rsid w:val="00252F56"/>
    <w:rsid w:val="002531FE"/>
    <w:rsid w:val="00253288"/>
    <w:rsid w:val="002541AE"/>
    <w:rsid w:val="002543B0"/>
    <w:rsid w:val="0025464E"/>
    <w:rsid w:val="00254C58"/>
    <w:rsid w:val="00254DED"/>
    <w:rsid w:val="00255158"/>
    <w:rsid w:val="0025569A"/>
    <w:rsid w:val="00255A83"/>
    <w:rsid w:val="00255E45"/>
    <w:rsid w:val="00256434"/>
    <w:rsid w:val="0025645E"/>
    <w:rsid w:val="002565A3"/>
    <w:rsid w:val="00256616"/>
    <w:rsid w:val="00257170"/>
    <w:rsid w:val="00257298"/>
    <w:rsid w:val="00257CF3"/>
    <w:rsid w:val="00260693"/>
    <w:rsid w:val="00260E62"/>
    <w:rsid w:val="0026153D"/>
    <w:rsid w:val="00262053"/>
    <w:rsid w:val="002620FA"/>
    <w:rsid w:val="00263B62"/>
    <w:rsid w:val="00264630"/>
    <w:rsid w:val="0026584E"/>
    <w:rsid w:val="0026606F"/>
    <w:rsid w:val="00266AF5"/>
    <w:rsid w:val="00266F0E"/>
    <w:rsid w:val="0026723A"/>
    <w:rsid w:val="002677F5"/>
    <w:rsid w:val="0027028A"/>
    <w:rsid w:val="00270612"/>
    <w:rsid w:val="00270850"/>
    <w:rsid w:val="00270EBE"/>
    <w:rsid w:val="00270F92"/>
    <w:rsid w:val="00272869"/>
    <w:rsid w:val="00272E63"/>
    <w:rsid w:val="00273685"/>
    <w:rsid w:val="00273C3F"/>
    <w:rsid w:val="002751F6"/>
    <w:rsid w:val="00276586"/>
    <w:rsid w:val="002765CF"/>
    <w:rsid w:val="0028033C"/>
    <w:rsid w:val="00280A25"/>
    <w:rsid w:val="00281B6E"/>
    <w:rsid w:val="0028230A"/>
    <w:rsid w:val="00283EAC"/>
    <w:rsid w:val="002849A2"/>
    <w:rsid w:val="00284E49"/>
    <w:rsid w:val="002854D4"/>
    <w:rsid w:val="00285547"/>
    <w:rsid w:val="0028591B"/>
    <w:rsid w:val="00285E3D"/>
    <w:rsid w:val="00285EE8"/>
    <w:rsid w:val="002868EB"/>
    <w:rsid w:val="00287571"/>
    <w:rsid w:val="00287758"/>
    <w:rsid w:val="00287A46"/>
    <w:rsid w:val="00287C64"/>
    <w:rsid w:val="00290203"/>
    <w:rsid w:val="00290BBF"/>
    <w:rsid w:val="002917A6"/>
    <w:rsid w:val="0029223A"/>
    <w:rsid w:val="0029286E"/>
    <w:rsid w:val="00292915"/>
    <w:rsid w:val="00292AF0"/>
    <w:rsid w:val="00292C42"/>
    <w:rsid w:val="00292C57"/>
    <w:rsid w:val="002932AB"/>
    <w:rsid w:val="00293B24"/>
    <w:rsid w:val="00296925"/>
    <w:rsid w:val="00296B89"/>
    <w:rsid w:val="00297FA5"/>
    <w:rsid w:val="002A01C2"/>
    <w:rsid w:val="002A0D4F"/>
    <w:rsid w:val="002A12B2"/>
    <w:rsid w:val="002A1564"/>
    <w:rsid w:val="002A174C"/>
    <w:rsid w:val="002A1F73"/>
    <w:rsid w:val="002A3022"/>
    <w:rsid w:val="002A30A2"/>
    <w:rsid w:val="002A3AE6"/>
    <w:rsid w:val="002A4105"/>
    <w:rsid w:val="002A4AA5"/>
    <w:rsid w:val="002A4C9D"/>
    <w:rsid w:val="002A5CC2"/>
    <w:rsid w:val="002A6416"/>
    <w:rsid w:val="002A732F"/>
    <w:rsid w:val="002A760F"/>
    <w:rsid w:val="002A77B9"/>
    <w:rsid w:val="002B131B"/>
    <w:rsid w:val="002B1778"/>
    <w:rsid w:val="002B1F45"/>
    <w:rsid w:val="002B202E"/>
    <w:rsid w:val="002B2A1D"/>
    <w:rsid w:val="002B2F57"/>
    <w:rsid w:val="002B2FBA"/>
    <w:rsid w:val="002B4A9E"/>
    <w:rsid w:val="002B4E5D"/>
    <w:rsid w:val="002B547C"/>
    <w:rsid w:val="002B7094"/>
    <w:rsid w:val="002B75CB"/>
    <w:rsid w:val="002C0225"/>
    <w:rsid w:val="002C0CE1"/>
    <w:rsid w:val="002C1048"/>
    <w:rsid w:val="002C1899"/>
    <w:rsid w:val="002C3AB1"/>
    <w:rsid w:val="002C3D8E"/>
    <w:rsid w:val="002C4982"/>
    <w:rsid w:val="002C509B"/>
    <w:rsid w:val="002C5316"/>
    <w:rsid w:val="002C57AC"/>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AA3"/>
    <w:rsid w:val="002D1E18"/>
    <w:rsid w:val="002D25C8"/>
    <w:rsid w:val="002D2868"/>
    <w:rsid w:val="002D2B17"/>
    <w:rsid w:val="002D2F62"/>
    <w:rsid w:val="002D32B4"/>
    <w:rsid w:val="002D35ED"/>
    <w:rsid w:val="002D3766"/>
    <w:rsid w:val="002D44E5"/>
    <w:rsid w:val="002D4631"/>
    <w:rsid w:val="002D49FA"/>
    <w:rsid w:val="002D4B5C"/>
    <w:rsid w:val="002D4F11"/>
    <w:rsid w:val="002D5129"/>
    <w:rsid w:val="002D69ED"/>
    <w:rsid w:val="002D7A4B"/>
    <w:rsid w:val="002D7B73"/>
    <w:rsid w:val="002E0D98"/>
    <w:rsid w:val="002E125F"/>
    <w:rsid w:val="002E2254"/>
    <w:rsid w:val="002E2A3F"/>
    <w:rsid w:val="002E2ABD"/>
    <w:rsid w:val="002E4298"/>
    <w:rsid w:val="002E57CF"/>
    <w:rsid w:val="002E5D03"/>
    <w:rsid w:val="002E5D6D"/>
    <w:rsid w:val="002E5E33"/>
    <w:rsid w:val="002E5F5A"/>
    <w:rsid w:val="002E7045"/>
    <w:rsid w:val="002F0729"/>
    <w:rsid w:val="002F0DD0"/>
    <w:rsid w:val="002F1EB5"/>
    <w:rsid w:val="002F2267"/>
    <w:rsid w:val="002F3152"/>
    <w:rsid w:val="002F357B"/>
    <w:rsid w:val="002F3836"/>
    <w:rsid w:val="002F39A5"/>
    <w:rsid w:val="002F4C7C"/>
    <w:rsid w:val="002F529F"/>
    <w:rsid w:val="002F5899"/>
    <w:rsid w:val="002F6A24"/>
    <w:rsid w:val="002F7203"/>
    <w:rsid w:val="002F72EC"/>
    <w:rsid w:val="002F76D5"/>
    <w:rsid w:val="002F7FB8"/>
    <w:rsid w:val="003009F1"/>
    <w:rsid w:val="00302B84"/>
    <w:rsid w:val="00302ED8"/>
    <w:rsid w:val="00303BEB"/>
    <w:rsid w:val="00303CC4"/>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784"/>
    <w:rsid w:val="00315993"/>
    <w:rsid w:val="00315E11"/>
    <w:rsid w:val="003165D1"/>
    <w:rsid w:val="003166AD"/>
    <w:rsid w:val="00316AE2"/>
    <w:rsid w:val="00316E24"/>
    <w:rsid w:val="003171B3"/>
    <w:rsid w:val="00320142"/>
    <w:rsid w:val="003205B6"/>
    <w:rsid w:val="00320613"/>
    <w:rsid w:val="0032113C"/>
    <w:rsid w:val="003219D2"/>
    <w:rsid w:val="00322128"/>
    <w:rsid w:val="00322275"/>
    <w:rsid w:val="003225E4"/>
    <w:rsid w:val="00323BE8"/>
    <w:rsid w:val="00324479"/>
    <w:rsid w:val="00325BA0"/>
    <w:rsid w:val="00325E60"/>
    <w:rsid w:val="00326833"/>
    <w:rsid w:val="0032691F"/>
    <w:rsid w:val="00326BBD"/>
    <w:rsid w:val="00326F85"/>
    <w:rsid w:val="00330CD4"/>
    <w:rsid w:val="00331198"/>
    <w:rsid w:val="0033167A"/>
    <w:rsid w:val="00333A0E"/>
    <w:rsid w:val="00333F5B"/>
    <w:rsid w:val="00334E27"/>
    <w:rsid w:val="00335046"/>
    <w:rsid w:val="0033513B"/>
    <w:rsid w:val="00335DFB"/>
    <w:rsid w:val="0033725C"/>
    <w:rsid w:val="00341566"/>
    <w:rsid w:val="0034219A"/>
    <w:rsid w:val="00342DA2"/>
    <w:rsid w:val="0034327C"/>
    <w:rsid w:val="00343942"/>
    <w:rsid w:val="00343FB1"/>
    <w:rsid w:val="003440F5"/>
    <w:rsid w:val="003444EE"/>
    <w:rsid w:val="003459B2"/>
    <w:rsid w:val="0034661A"/>
    <w:rsid w:val="00346E96"/>
    <w:rsid w:val="003471FA"/>
    <w:rsid w:val="003479E5"/>
    <w:rsid w:val="00350DD3"/>
    <w:rsid w:val="00351735"/>
    <w:rsid w:val="00352135"/>
    <w:rsid w:val="00352C7B"/>
    <w:rsid w:val="00352CAD"/>
    <w:rsid w:val="0035314F"/>
    <w:rsid w:val="00353C5E"/>
    <w:rsid w:val="003540FA"/>
    <w:rsid w:val="00354AE9"/>
    <w:rsid w:val="00354DAE"/>
    <w:rsid w:val="00356611"/>
    <w:rsid w:val="00356FF4"/>
    <w:rsid w:val="003571CF"/>
    <w:rsid w:val="003573CD"/>
    <w:rsid w:val="00360354"/>
    <w:rsid w:val="0036063B"/>
    <w:rsid w:val="00360EB5"/>
    <w:rsid w:val="00361638"/>
    <w:rsid w:val="00361D7F"/>
    <w:rsid w:val="003623C3"/>
    <w:rsid w:val="0036280B"/>
    <w:rsid w:val="00363AFF"/>
    <w:rsid w:val="003649D6"/>
    <w:rsid w:val="00365312"/>
    <w:rsid w:val="0036588D"/>
    <w:rsid w:val="00365BAB"/>
    <w:rsid w:val="00365FB7"/>
    <w:rsid w:val="00366502"/>
    <w:rsid w:val="0036654E"/>
    <w:rsid w:val="00366B48"/>
    <w:rsid w:val="0036768F"/>
    <w:rsid w:val="00367AD0"/>
    <w:rsid w:val="00367CCF"/>
    <w:rsid w:val="00370049"/>
    <w:rsid w:val="003700D4"/>
    <w:rsid w:val="0037031E"/>
    <w:rsid w:val="00370775"/>
    <w:rsid w:val="0037081F"/>
    <w:rsid w:val="00370CA7"/>
    <w:rsid w:val="00371299"/>
    <w:rsid w:val="003714D3"/>
    <w:rsid w:val="00371BBA"/>
    <w:rsid w:val="00371D64"/>
    <w:rsid w:val="003720F9"/>
    <w:rsid w:val="0037219A"/>
    <w:rsid w:val="003721D1"/>
    <w:rsid w:val="00372812"/>
    <w:rsid w:val="00372AA7"/>
    <w:rsid w:val="00372F16"/>
    <w:rsid w:val="0037362E"/>
    <w:rsid w:val="00373800"/>
    <w:rsid w:val="00373866"/>
    <w:rsid w:val="00374924"/>
    <w:rsid w:val="00374A12"/>
    <w:rsid w:val="0037641F"/>
    <w:rsid w:val="00376971"/>
    <w:rsid w:val="00376D4B"/>
    <w:rsid w:val="0037700F"/>
    <w:rsid w:val="003778C4"/>
    <w:rsid w:val="00380363"/>
    <w:rsid w:val="00380B94"/>
    <w:rsid w:val="0038120B"/>
    <w:rsid w:val="00381B33"/>
    <w:rsid w:val="00381F2E"/>
    <w:rsid w:val="0038336A"/>
    <w:rsid w:val="00383AF1"/>
    <w:rsid w:val="00384940"/>
    <w:rsid w:val="00384B84"/>
    <w:rsid w:val="00385282"/>
    <w:rsid w:val="003856C2"/>
    <w:rsid w:val="00385965"/>
    <w:rsid w:val="00385C82"/>
    <w:rsid w:val="00386C73"/>
    <w:rsid w:val="00387529"/>
    <w:rsid w:val="003878D1"/>
    <w:rsid w:val="00390C51"/>
    <w:rsid w:val="00391057"/>
    <w:rsid w:val="00391582"/>
    <w:rsid w:val="003915C9"/>
    <w:rsid w:val="00391808"/>
    <w:rsid w:val="003929D1"/>
    <w:rsid w:val="00392C7E"/>
    <w:rsid w:val="00393979"/>
    <w:rsid w:val="00393D1D"/>
    <w:rsid w:val="00394278"/>
    <w:rsid w:val="003949A0"/>
    <w:rsid w:val="00394D2B"/>
    <w:rsid w:val="00394D71"/>
    <w:rsid w:val="003967CE"/>
    <w:rsid w:val="003971A9"/>
    <w:rsid w:val="0039729F"/>
    <w:rsid w:val="003979B4"/>
    <w:rsid w:val="003A018B"/>
    <w:rsid w:val="003A0416"/>
    <w:rsid w:val="003A1126"/>
    <w:rsid w:val="003A1942"/>
    <w:rsid w:val="003A1B3A"/>
    <w:rsid w:val="003A1CA4"/>
    <w:rsid w:val="003A3231"/>
    <w:rsid w:val="003A458C"/>
    <w:rsid w:val="003A49DB"/>
    <w:rsid w:val="003A49DC"/>
    <w:rsid w:val="003A49FF"/>
    <w:rsid w:val="003A5169"/>
    <w:rsid w:val="003A51E7"/>
    <w:rsid w:val="003A5ABA"/>
    <w:rsid w:val="003A5C76"/>
    <w:rsid w:val="003A6F89"/>
    <w:rsid w:val="003B0EE7"/>
    <w:rsid w:val="003B25A0"/>
    <w:rsid w:val="003B2A44"/>
    <w:rsid w:val="003B51F2"/>
    <w:rsid w:val="003B5406"/>
    <w:rsid w:val="003B662E"/>
    <w:rsid w:val="003B6B28"/>
    <w:rsid w:val="003B7853"/>
    <w:rsid w:val="003B7A78"/>
    <w:rsid w:val="003B7B3B"/>
    <w:rsid w:val="003C0F0E"/>
    <w:rsid w:val="003C1510"/>
    <w:rsid w:val="003C1BA8"/>
    <w:rsid w:val="003C206D"/>
    <w:rsid w:val="003C207C"/>
    <w:rsid w:val="003C23A4"/>
    <w:rsid w:val="003C2D30"/>
    <w:rsid w:val="003C30E5"/>
    <w:rsid w:val="003C494C"/>
    <w:rsid w:val="003C56F1"/>
    <w:rsid w:val="003C5DC1"/>
    <w:rsid w:val="003C5E0F"/>
    <w:rsid w:val="003C62DA"/>
    <w:rsid w:val="003C64D1"/>
    <w:rsid w:val="003C65F4"/>
    <w:rsid w:val="003C6BA5"/>
    <w:rsid w:val="003C75C8"/>
    <w:rsid w:val="003D0252"/>
    <w:rsid w:val="003D0554"/>
    <w:rsid w:val="003D1150"/>
    <w:rsid w:val="003D1247"/>
    <w:rsid w:val="003D1E74"/>
    <w:rsid w:val="003D2E23"/>
    <w:rsid w:val="003D30FE"/>
    <w:rsid w:val="003D6FBE"/>
    <w:rsid w:val="003E12EE"/>
    <w:rsid w:val="003E2151"/>
    <w:rsid w:val="003E2317"/>
    <w:rsid w:val="003E3FAF"/>
    <w:rsid w:val="003E450D"/>
    <w:rsid w:val="003E4B2F"/>
    <w:rsid w:val="003E59A4"/>
    <w:rsid w:val="003E606C"/>
    <w:rsid w:val="003F1CB9"/>
    <w:rsid w:val="003F2CC6"/>
    <w:rsid w:val="003F3395"/>
    <w:rsid w:val="003F4204"/>
    <w:rsid w:val="003F46E2"/>
    <w:rsid w:val="003F47CB"/>
    <w:rsid w:val="003F518F"/>
    <w:rsid w:val="003F704E"/>
    <w:rsid w:val="003F775B"/>
    <w:rsid w:val="004001C8"/>
    <w:rsid w:val="00403042"/>
    <w:rsid w:val="004030D1"/>
    <w:rsid w:val="00404366"/>
    <w:rsid w:val="0040483A"/>
    <w:rsid w:val="004055B8"/>
    <w:rsid w:val="00405AFC"/>
    <w:rsid w:val="0040633A"/>
    <w:rsid w:val="0040640C"/>
    <w:rsid w:val="004069A4"/>
    <w:rsid w:val="00406CB0"/>
    <w:rsid w:val="00407272"/>
    <w:rsid w:val="0040728D"/>
    <w:rsid w:val="0040741A"/>
    <w:rsid w:val="0041078A"/>
    <w:rsid w:val="00410C6D"/>
    <w:rsid w:val="004127FF"/>
    <w:rsid w:val="00412AB4"/>
    <w:rsid w:val="00412CA4"/>
    <w:rsid w:val="00413E22"/>
    <w:rsid w:val="00414BFD"/>
    <w:rsid w:val="00415085"/>
    <w:rsid w:val="00415D58"/>
    <w:rsid w:val="00415DDA"/>
    <w:rsid w:val="00416294"/>
    <w:rsid w:val="004162C6"/>
    <w:rsid w:val="0041691B"/>
    <w:rsid w:val="00417910"/>
    <w:rsid w:val="00417BCF"/>
    <w:rsid w:val="0042122F"/>
    <w:rsid w:val="00421D4A"/>
    <w:rsid w:val="004226E4"/>
    <w:rsid w:val="00423037"/>
    <w:rsid w:val="004233A7"/>
    <w:rsid w:val="004239C6"/>
    <w:rsid w:val="00424658"/>
    <w:rsid w:val="00425511"/>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735F"/>
    <w:rsid w:val="004376EF"/>
    <w:rsid w:val="004400D1"/>
    <w:rsid w:val="004403C3"/>
    <w:rsid w:val="00440467"/>
    <w:rsid w:val="004406FF"/>
    <w:rsid w:val="00441451"/>
    <w:rsid w:val="00442076"/>
    <w:rsid w:val="00442B9E"/>
    <w:rsid w:val="004441AA"/>
    <w:rsid w:val="00444705"/>
    <w:rsid w:val="00444DBD"/>
    <w:rsid w:val="004459F7"/>
    <w:rsid w:val="00445EDB"/>
    <w:rsid w:val="0044720D"/>
    <w:rsid w:val="004475DC"/>
    <w:rsid w:val="00447610"/>
    <w:rsid w:val="004479EA"/>
    <w:rsid w:val="00447A83"/>
    <w:rsid w:val="00447EFD"/>
    <w:rsid w:val="00450172"/>
    <w:rsid w:val="004501E3"/>
    <w:rsid w:val="004503B5"/>
    <w:rsid w:val="00450E9B"/>
    <w:rsid w:val="00450ECC"/>
    <w:rsid w:val="00451119"/>
    <w:rsid w:val="004534A2"/>
    <w:rsid w:val="0045538F"/>
    <w:rsid w:val="0045566F"/>
    <w:rsid w:val="00455EBA"/>
    <w:rsid w:val="00456002"/>
    <w:rsid w:val="004562D0"/>
    <w:rsid w:val="00456DA0"/>
    <w:rsid w:val="004574E9"/>
    <w:rsid w:val="00457812"/>
    <w:rsid w:val="00460103"/>
    <w:rsid w:val="00460F50"/>
    <w:rsid w:val="00461127"/>
    <w:rsid w:val="00461CA9"/>
    <w:rsid w:val="00462493"/>
    <w:rsid w:val="004627EA"/>
    <w:rsid w:val="004641BD"/>
    <w:rsid w:val="004641FD"/>
    <w:rsid w:val="00465757"/>
    <w:rsid w:val="00465ECA"/>
    <w:rsid w:val="00466A12"/>
    <w:rsid w:val="00466D83"/>
    <w:rsid w:val="004710F7"/>
    <w:rsid w:val="004718AA"/>
    <w:rsid w:val="00471E7E"/>
    <w:rsid w:val="00472642"/>
    <w:rsid w:val="00472D3F"/>
    <w:rsid w:val="00472DFD"/>
    <w:rsid w:val="00473147"/>
    <w:rsid w:val="004743D2"/>
    <w:rsid w:val="00475147"/>
    <w:rsid w:val="00475BDD"/>
    <w:rsid w:val="004768FA"/>
    <w:rsid w:val="0047754E"/>
    <w:rsid w:val="00480342"/>
    <w:rsid w:val="00480790"/>
    <w:rsid w:val="00481130"/>
    <w:rsid w:val="00481427"/>
    <w:rsid w:val="00481A98"/>
    <w:rsid w:val="00482570"/>
    <w:rsid w:val="00483440"/>
    <w:rsid w:val="00483F92"/>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319"/>
    <w:rsid w:val="00495425"/>
    <w:rsid w:val="00495E53"/>
    <w:rsid w:val="00496B5E"/>
    <w:rsid w:val="0049721F"/>
    <w:rsid w:val="00497A8E"/>
    <w:rsid w:val="00497FE7"/>
    <w:rsid w:val="004A088B"/>
    <w:rsid w:val="004A2FC2"/>
    <w:rsid w:val="004A3509"/>
    <w:rsid w:val="004A4569"/>
    <w:rsid w:val="004A4D28"/>
    <w:rsid w:val="004A7161"/>
    <w:rsid w:val="004B1508"/>
    <w:rsid w:val="004B1F7C"/>
    <w:rsid w:val="004B24A1"/>
    <w:rsid w:val="004B26A3"/>
    <w:rsid w:val="004B2B65"/>
    <w:rsid w:val="004B2EFF"/>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303E"/>
    <w:rsid w:val="004C3222"/>
    <w:rsid w:val="004C3498"/>
    <w:rsid w:val="004C426F"/>
    <w:rsid w:val="004C4510"/>
    <w:rsid w:val="004C5BA4"/>
    <w:rsid w:val="004C5DAD"/>
    <w:rsid w:val="004C6855"/>
    <w:rsid w:val="004C6967"/>
    <w:rsid w:val="004C6C84"/>
    <w:rsid w:val="004C76CE"/>
    <w:rsid w:val="004C7834"/>
    <w:rsid w:val="004C7AD8"/>
    <w:rsid w:val="004D0019"/>
    <w:rsid w:val="004D0693"/>
    <w:rsid w:val="004D0C83"/>
    <w:rsid w:val="004D0CEB"/>
    <w:rsid w:val="004D2B62"/>
    <w:rsid w:val="004D2DE9"/>
    <w:rsid w:val="004D346E"/>
    <w:rsid w:val="004D35C8"/>
    <w:rsid w:val="004D3D3B"/>
    <w:rsid w:val="004D4D43"/>
    <w:rsid w:val="004D6777"/>
    <w:rsid w:val="004D6A4B"/>
    <w:rsid w:val="004D700D"/>
    <w:rsid w:val="004D7623"/>
    <w:rsid w:val="004D776B"/>
    <w:rsid w:val="004D7976"/>
    <w:rsid w:val="004E0773"/>
    <w:rsid w:val="004E0852"/>
    <w:rsid w:val="004E12B8"/>
    <w:rsid w:val="004E1523"/>
    <w:rsid w:val="004E292A"/>
    <w:rsid w:val="004E2F49"/>
    <w:rsid w:val="004E3869"/>
    <w:rsid w:val="004E39EB"/>
    <w:rsid w:val="004E47C0"/>
    <w:rsid w:val="004E4F02"/>
    <w:rsid w:val="004E500E"/>
    <w:rsid w:val="004E5192"/>
    <w:rsid w:val="004E51E2"/>
    <w:rsid w:val="004E5CA1"/>
    <w:rsid w:val="004E68DB"/>
    <w:rsid w:val="004E71FA"/>
    <w:rsid w:val="004F047B"/>
    <w:rsid w:val="004F0CAE"/>
    <w:rsid w:val="004F0EC1"/>
    <w:rsid w:val="004F2028"/>
    <w:rsid w:val="004F235C"/>
    <w:rsid w:val="004F2699"/>
    <w:rsid w:val="004F2A57"/>
    <w:rsid w:val="004F3ACA"/>
    <w:rsid w:val="004F4191"/>
    <w:rsid w:val="004F477D"/>
    <w:rsid w:val="004F4C82"/>
    <w:rsid w:val="004F4E1C"/>
    <w:rsid w:val="004F4E3E"/>
    <w:rsid w:val="004F4F12"/>
    <w:rsid w:val="004F5F68"/>
    <w:rsid w:val="004F64BC"/>
    <w:rsid w:val="004F746C"/>
    <w:rsid w:val="00500078"/>
    <w:rsid w:val="005005BD"/>
    <w:rsid w:val="00500C5B"/>
    <w:rsid w:val="00500CD4"/>
    <w:rsid w:val="00500F34"/>
    <w:rsid w:val="00501264"/>
    <w:rsid w:val="00502827"/>
    <w:rsid w:val="00502B35"/>
    <w:rsid w:val="00505148"/>
    <w:rsid w:val="00506100"/>
    <w:rsid w:val="0050647F"/>
    <w:rsid w:val="00506A52"/>
    <w:rsid w:val="005072B0"/>
    <w:rsid w:val="00507D5A"/>
    <w:rsid w:val="005108D1"/>
    <w:rsid w:val="00510F6B"/>
    <w:rsid w:val="00511357"/>
    <w:rsid w:val="00513534"/>
    <w:rsid w:val="00513CEA"/>
    <w:rsid w:val="005144F2"/>
    <w:rsid w:val="00514BD6"/>
    <w:rsid w:val="005151C7"/>
    <w:rsid w:val="00515631"/>
    <w:rsid w:val="00515A83"/>
    <w:rsid w:val="00515ABC"/>
    <w:rsid w:val="00515BAD"/>
    <w:rsid w:val="0051604B"/>
    <w:rsid w:val="0051664E"/>
    <w:rsid w:val="00516E09"/>
    <w:rsid w:val="005170F6"/>
    <w:rsid w:val="00517228"/>
    <w:rsid w:val="00517602"/>
    <w:rsid w:val="0051768A"/>
    <w:rsid w:val="00517CA2"/>
    <w:rsid w:val="0052392B"/>
    <w:rsid w:val="0052396A"/>
    <w:rsid w:val="005242EC"/>
    <w:rsid w:val="00524896"/>
    <w:rsid w:val="00524E8F"/>
    <w:rsid w:val="00526303"/>
    <w:rsid w:val="005263D9"/>
    <w:rsid w:val="00526480"/>
    <w:rsid w:val="00526ADC"/>
    <w:rsid w:val="00527D48"/>
    <w:rsid w:val="00527E76"/>
    <w:rsid w:val="0053106B"/>
    <w:rsid w:val="00532ABF"/>
    <w:rsid w:val="00532DA7"/>
    <w:rsid w:val="005339E8"/>
    <w:rsid w:val="0053437B"/>
    <w:rsid w:val="005347E9"/>
    <w:rsid w:val="0053527A"/>
    <w:rsid w:val="00535341"/>
    <w:rsid w:val="00536751"/>
    <w:rsid w:val="00536D3F"/>
    <w:rsid w:val="00536DE4"/>
    <w:rsid w:val="0053721D"/>
    <w:rsid w:val="0053725A"/>
    <w:rsid w:val="005403C8"/>
    <w:rsid w:val="00540A41"/>
    <w:rsid w:val="00540AE3"/>
    <w:rsid w:val="00540BCE"/>
    <w:rsid w:val="00541611"/>
    <w:rsid w:val="00541898"/>
    <w:rsid w:val="005427B6"/>
    <w:rsid w:val="00543693"/>
    <w:rsid w:val="005437AE"/>
    <w:rsid w:val="00543AD9"/>
    <w:rsid w:val="005447B0"/>
    <w:rsid w:val="00544D50"/>
    <w:rsid w:val="0054507B"/>
    <w:rsid w:val="00546475"/>
    <w:rsid w:val="00546749"/>
    <w:rsid w:val="005471A0"/>
    <w:rsid w:val="00547FE0"/>
    <w:rsid w:val="005500D9"/>
    <w:rsid w:val="00550289"/>
    <w:rsid w:val="00551367"/>
    <w:rsid w:val="00551705"/>
    <w:rsid w:val="00551EAB"/>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107A"/>
    <w:rsid w:val="005614CA"/>
    <w:rsid w:val="005626ED"/>
    <w:rsid w:val="00562D59"/>
    <w:rsid w:val="005634CD"/>
    <w:rsid w:val="00563625"/>
    <w:rsid w:val="00564246"/>
    <w:rsid w:val="0056433A"/>
    <w:rsid w:val="005648A8"/>
    <w:rsid w:val="00565005"/>
    <w:rsid w:val="005658ED"/>
    <w:rsid w:val="0056594B"/>
    <w:rsid w:val="0057005F"/>
    <w:rsid w:val="005708F0"/>
    <w:rsid w:val="0057135E"/>
    <w:rsid w:val="0057194A"/>
    <w:rsid w:val="00572128"/>
    <w:rsid w:val="00573A2D"/>
    <w:rsid w:val="00573F9E"/>
    <w:rsid w:val="0057497D"/>
    <w:rsid w:val="0057503E"/>
    <w:rsid w:val="00575BBE"/>
    <w:rsid w:val="005763B4"/>
    <w:rsid w:val="00576B12"/>
    <w:rsid w:val="0058158C"/>
    <w:rsid w:val="00581F65"/>
    <w:rsid w:val="00582176"/>
    <w:rsid w:val="00582D5A"/>
    <w:rsid w:val="00582F72"/>
    <w:rsid w:val="0058377E"/>
    <w:rsid w:val="005837D7"/>
    <w:rsid w:val="0058566A"/>
    <w:rsid w:val="00586333"/>
    <w:rsid w:val="00586385"/>
    <w:rsid w:val="00586FCE"/>
    <w:rsid w:val="005873E5"/>
    <w:rsid w:val="00587D23"/>
    <w:rsid w:val="00587ECB"/>
    <w:rsid w:val="005910E9"/>
    <w:rsid w:val="00591CC6"/>
    <w:rsid w:val="00591D02"/>
    <w:rsid w:val="00591EE7"/>
    <w:rsid w:val="00592129"/>
    <w:rsid w:val="00592656"/>
    <w:rsid w:val="005935A5"/>
    <w:rsid w:val="00593695"/>
    <w:rsid w:val="005937B6"/>
    <w:rsid w:val="00593CD7"/>
    <w:rsid w:val="00593FBD"/>
    <w:rsid w:val="00594055"/>
    <w:rsid w:val="00594271"/>
    <w:rsid w:val="00595A75"/>
    <w:rsid w:val="00595EB3"/>
    <w:rsid w:val="0059600B"/>
    <w:rsid w:val="00596386"/>
    <w:rsid w:val="005A141F"/>
    <w:rsid w:val="005A172B"/>
    <w:rsid w:val="005A1B25"/>
    <w:rsid w:val="005A22B1"/>
    <w:rsid w:val="005A23F4"/>
    <w:rsid w:val="005A2441"/>
    <w:rsid w:val="005A36EF"/>
    <w:rsid w:val="005A3E25"/>
    <w:rsid w:val="005A4740"/>
    <w:rsid w:val="005A4AA2"/>
    <w:rsid w:val="005A4CB8"/>
    <w:rsid w:val="005A4D14"/>
    <w:rsid w:val="005A4D82"/>
    <w:rsid w:val="005A5C92"/>
    <w:rsid w:val="005B0791"/>
    <w:rsid w:val="005B0A14"/>
    <w:rsid w:val="005B0F04"/>
    <w:rsid w:val="005B297B"/>
    <w:rsid w:val="005B31F0"/>
    <w:rsid w:val="005B387C"/>
    <w:rsid w:val="005B48E5"/>
    <w:rsid w:val="005B5E8D"/>
    <w:rsid w:val="005B6FFF"/>
    <w:rsid w:val="005B7493"/>
    <w:rsid w:val="005B7E3A"/>
    <w:rsid w:val="005C0183"/>
    <w:rsid w:val="005C0A6B"/>
    <w:rsid w:val="005C11D1"/>
    <w:rsid w:val="005C164D"/>
    <w:rsid w:val="005C173F"/>
    <w:rsid w:val="005C18C5"/>
    <w:rsid w:val="005C1B2A"/>
    <w:rsid w:val="005C1FDE"/>
    <w:rsid w:val="005C2896"/>
    <w:rsid w:val="005C382A"/>
    <w:rsid w:val="005C3CCD"/>
    <w:rsid w:val="005C3F52"/>
    <w:rsid w:val="005C4364"/>
    <w:rsid w:val="005C485C"/>
    <w:rsid w:val="005C4CF6"/>
    <w:rsid w:val="005C55EB"/>
    <w:rsid w:val="005C63C4"/>
    <w:rsid w:val="005C647E"/>
    <w:rsid w:val="005C6C70"/>
    <w:rsid w:val="005C7030"/>
    <w:rsid w:val="005D0FC6"/>
    <w:rsid w:val="005D1327"/>
    <w:rsid w:val="005D14F0"/>
    <w:rsid w:val="005D1AD1"/>
    <w:rsid w:val="005D1BAF"/>
    <w:rsid w:val="005D2031"/>
    <w:rsid w:val="005D204F"/>
    <w:rsid w:val="005D2680"/>
    <w:rsid w:val="005D2E88"/>
    <w:rsid w:val="005D346C"/>
    <w:rsid w:val="005D38A7"/>
    <w:rsid w:val="005D41CC"/>
    <w:rsid w:val="005D46BA"/>
    <w:rsid w:val="005D4DAB"/>
    <w:rsid w:val="005D4F1F"/>
    <w:rsid w:val="005D5C95"/>
    <w:rsid w:val="005D6039"/>
    <w:rsid w:val="005D690D"/>
    <w:rsid w:val="005D6E25"/>
    <w:rsid w:val="005E0391"/>
    <w:rsid w:val="005E047F"/>
    <w:rsid w:val="005E0743"/>
    <w:rsid w:val="005E0970"/>
    <w:rsid w:val="005E09A4"/>
    <w:rsid w:val="005E0CA4"/>
    <w:rsid w:val="005E1285"/>
    <w:rsid w:val="005E13D7"/>
    <w:rsid w:val="005E3B5E"/>
    <w:rsid w:val="005E439B"/>
    <w:rsid w:val="005E4C78"/>
    <w:rsid w:val="005E4D82"/>
    <w:rsid w:val="005E518D"/>
    <w:rsid w:val="005E5DE0"/>
    <w:rsid w:val="005E706E"/>
    <w:rsid w:val="005E70EF"/>
    <w:rsid w:val="005E7B37"/>
    <w:rsid w:val="005F01CB"/>
    <w:rsid w:val="005F089F"/>
    <w:rsid w:val="005F2463"/>
    <w:rsid w:val="005F3056"/>
    <w:rsid w:val="005F3F78"/>
    <w:rsid w:val="005F4658"/>
    <w:rsid w:val="005F48CC"/>
    <w:rsid w:val="005F52C6"/>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7FE8"/>
    <w:rsid w:val="00610160"/>
    <w:rsid w:val="006104D7"/>
    <w:rsid w:val="00610A43"/>
    <w:rsid w:val="00611058"/>
    <w:rsid w:val="006112C0"/>
    <w:rsid w:val="006119F4"/>
    <w:rsid w:val="006127A9"/>
    <w:rsid w:val="00613063"/>
    <w:rsid w:val="0061393F"/>
    <w:rsid w:val="00613966"/>
    <w:rsid w:val="00613BBB"/>
    <w:rsid w:val="00614DFC"/>
    <w:rsid w:val="0061517B"/>
    <w:rsid w:val="0061605E"/>
    <w:rsid w:val="0061645A"/>
    <w:rsid w:val="0061752B"/>
    <w:rsid w:val="0062012A"/>
    <w:rsid w:val="00620185"/>
    <w:rsid w:val="00620472"/>
    <w:rsid w:val="00620E40"/>
    <w:rsid w:val="006217B5"/>
    <w:rsid w:val="00622DE2"/>
    <w:rsid w:val="00624548"/>
    <w:rsid w:val="006257CE"/>
    <w:rsid w:val="0062587C"/>
    <w:rsid w:val="00626260"/>
    <w:rsid w:val="006263D7"/>
    <w:rsid w:val="00626688"/>
    <w:rsid w:val="00626C99"/>
    <w:rsid w:val="0062725E"/>
    <w:rsid w:val="006272E0"/>
    <w:rsid w:val="00627361"/>
    <w:rsid w:val="006273AE"/>
    <w:rsid w:val="00627BCB"/>
    <w:rsid w:val="0063063A"/>
    <w:rsid w:val="006307AC"/>
    <w:rsid w:val="00630FC8"/>
    <w:rsid w:val="0063120C"/>
    <w:rsid w:val="00631C23"/>
    <w:rsid w:val="00631D01"/>
    <w:rsid w:val="006325D8"/>
    <w:rsid w:val="00632973"/>
    <w:rsid w:val="00632BAF"/>
    <w:rsid w:val="00633287"/>
    <w:rsid w:val="00633357"/>
    <w:rsid w:val="0063466C"/>
    <w:rsid w:val="00634905"/>
    <w:rsid w:val="006352C4"/>
    <w:rsid w:val="00635A31"/>
    <w:rsid w:val="00635D8F"/>
    <w:rsid w:val="00635F6C"/>
    <w:rsid w:val="006362B0"/>
    <w:rsid w:val="006406A8"/>
    <w:rsid w:val="006408AF"/>
    <w:rsid w:val="00640CE4"/>
    <w:rsid w:val="0064109F"/>
    <w:rsid w:val="0064257F"/>
    <w:rsid w:val="00643249"/>
    <w:rsid w:val="00643573"/>
    <w:rsid w:val="00643D74"/>
    <w:rsid w:val="0064463E"/>
    <w:rsid w:val="00644FD3"/>
    <w:rsid w:val="00645FC1"/>
    <w:rsid w:val="006468BB"/>
    <w:rsid w:val="00646E12"/>
    <w:rsid w:val="00647131"/>
    <w:rsid w:val="00647923"/>
    <w:rsid w:val="00647BB8"/>
    <w:rsid w:val="00647E1E"/>
    <w:rsid w:val="00651709"/>
    <w:rsid w:val="00652053"/>
    <w:rsid w:val="00652366"/>
    <w:rsid w:val="0065274B"/>
    <w:rsid w:val="00652B0A"/>
    <w:rsid w:val="006533DF"/>
    <w:rsid w:val="0065382D"/>
    <w:rsid w:val="00653A20"/>
    <w:rsid w:val="00653A42"/>
    <w:rsid w:val="00655039"/>
    <w:rsid w:val="006556AA"/>
    <w:rsid w:val="00655FC5"/>
    <w:rsid w:val="006562FC"/>
    <w:rsid w:val="00656592"/>
    <w:rsid w:val="00656B16"/>
    <w:rsid w:val="006571B7"/>
    <w:rsid w:val="00657DCB"/>
    <w:rsid w:val="006615D1"/>
    <w:rsid w:val="006622B5"/>
    <w:rsid w:val="006623D3"/>
    <w:rsid w:val="00662997"/>
    <w:rsid w:val="00662A44"/>
    <w:rsid w:val="006634C2"/>
    <w:rsid w:val="00663E4F"/>
    <w:rsid w:val="006640D1"/>
    <w:rsid w:val="00664EE9"/>
    <w:rsid w:val="00664EEB"/>
    <w:rsid w:val="00665832"/>
    <w:rsid w:val="00665A44"/>
    <w:rsid w:val="00665CC8"/>
    <w:rsid w:val="00666A13"/>
    <w:rsid w:val="00667807"/>
    <w:rsid w:val="00667FDA"/>
    <w:rsid w:val="00670296"/>
    <w:rsid w:val="006705D4"/>
    <w:rsid w:val="006707A3"/>
    <w:rsid w:val="006721D5"/>
    <w:rsid w:val="00672916"/>
    <w:rsid w:val="00672DE1"/>
    <w:rsid w:val="00672E44"/>
    <w:rsid w:val="00673183"/>
    <w:rsid w:val="006734A8"/>
    <w:rsid w:val="006735B2"/>
    <w:rsid w:val="006738F6"/>
    <w:rsid w:val="0067458B"/>
    <w:rsid w:val="00675017"/>
    <w:rsid w:val="0067535C"/>
    <w:rsid w:val="006754E7"/>
    <w:rsid w:val="00675BBE"/>
    <w:rsid w:val="0067627F"/>
    <w:rsid w:val="006765D4"/>
    <w:rsid w:val="006769C5"/>
    <w:rsid w:val="00677114"/>
    <w:rsid w:val="006771C8"/>
    <w:rsid w:val="0067725A"/>
    <w:rsid w:val="006776DF"/>
    <w:rsid w:val="00680715"/>
    <w:rsid w:val="0068103C"/>
    <w:rsid w:val="006829F7"/>
    <w:rsid w:val="00683224"/>
    <w:rsid w:val="00683F6E"/>
    <w:rsid w:val="00684265"/>
    <w:rsid w:val="00684AF9"/>
    <w:rsid w:val="00684C4D"/>
    <w:rsid w:val="00684C60"/>
    <w:rsid w:val="00685009"/>
    <w:rsid w:val="00685107"/>
    <w:rsid w:val="00685775"/>
    <w:rsid w:val="00685A49"/>
    <w:rsid w:val="006860D2"/>
    <w:rsid w:val="00686685"/>
    <w:rsid w:val="00686D5F"/>
    <w:rsid w:val="00687F64"/>
    <w:rsid w:val="00690165"/>
    <w:rsid w:val="00690404"/>
    <w:rsid w:val="006905EB"/>
    <w:rsid w:val="00690659"/>
    <w:rsid w:val="006933F8"/>
    <w:rsid w:val="00693C3E"/>
    <w:rsid w:val="006943B4"/>
    <w:rsid w:val="006949F0"/>
    <w:rsid w:val="00694A6D"/>
    <w:rsid w:val="00695A3C"/>
    <w:rsid w:val="00695C01"/>
    <w:rsid w:val="00696E39"/>
    <w:rsid w:val="00697E59"/>
    <w:rsid w:val="006A0156"/>
    <w:rsid w:val="006A02DC"/>
    <w:rsid w:val="006A0A7E"/>
    <w:rsid w:val="006A0B9E"/>
    <w:rsid w:val="006A0D0D"/>
    <w:rsid w:val="006A0F87"/>
    <w:rsid w:val="006A10F4"/>
    <w:rsid w:val="006A137B"/>
    <w:rsid w:val="006A1A85"/>
    <w:rsid w:val="006A1CF0"/>
    <w:rsid w:val="006A2B52"/>
    <w:rsid w:val="006A2F66"/>
    <w:rsid w:val="006A33F3"/>
    <w:rsid w:val="006A37CA"/>
    <w:rsid w:val="006A3C64"/>
    <w:rsid w:val="006A4009"/>
    <w:rsid w:val="006A59F4"/>
    <w:rsid w:val="006A5DAE"/>
    <w:rsid w:val="006A63D7"/>
    <w:rsid w:val="006B0E0C"/>
    <w:rsid w:val="006B0EC3"/>
    <w:rsid w:val="006B1423"/>
    <w:rsid w:val="006B1B97"/>
    <w:rsid w:val="006B1BAF"/>
    <w:rsid w:val="006B263A"/>
    <w:rsid w:val="006B28B3"/>
    <w:rsid w:val="006B2B49"/>
    <w:rsid w:val="006B2B6C"/>
    <w:rsid w:val="006B304B"/>
    <w:rsid w:val="006B33AE"/>
    <w:rsid w:val="006B37C0"/>
    <w:rsid w:val="006B3EEA"/>
    <w:rsid w:val="006B4EC3"/>
    <w:rsid w:val="006B5A36"/>
    <w:rsid w:val="006B605F"/>
    <w:rsid w:val="006B615D"/>
    <w:rsid w:val="006B65DF"/>
    <w:rsid w:val="006B6862"/>
    <w:rsid w:val="006B6D38"/>
    <w:rsid w:val="006B6E22"/>
    <w:rsid w:val="006B71CE"/>
    <w:rsid w:val="006B7291"/>
    <w:rsid w:val="006B777B"/>
    <w:rsid w:val="006B7DEF"/>
    <w:rsid w:val="006B7FF7"/>
    <w:rsid w:val="006C08B2"/>
    <w:rsid w:val="006C174D"/>
    <w:rsid w:val="006C177D"/>
    <w:rsid w:val="006C295D"/>
    <w:rsid w:val="006C2A69"/>
    <w:rsid w:val="006C2B58"/>
    <w:rsid w:val="006C3A1B"/>
    <w:rsid w:val="006C3E9D"/>
    <w:rsid w:val="006C4BAA"/>
    <w:rsid w:val="006C568B"/>
    <w:rsid w:val="006C633E"/>
    <w:rsid w:val="006C6786"/>
    <w:rsid w:val="006C73D7"/>
    <w:rsid w:val="006C7B24"/>
    <w:rsid w:val="006D022D"/>
    <w:rsid w:val="006D032B"/>
    <w:rsid w:val="006D0B36"/>
    <w:rsid w:val="006D12CB"/>
    <w:rsid w:val="006D207A"/>
    <w:rsid w:val="006D33A5"/>
    <w:rsid w:val="006D3457"/>
    <w:rsid w:val="006D3AEC"/>
    <w:rsid w:val="006D494D"/>
    <w:rsid w:val="006D4958"/>
    <w:rsid w:val="006D4ECD"/>
    <w:rsid w:val="006D58DB"/>
    <w:rsid w:val="006D6BED"/>
    <w:rsid w:val="006E1CD2"/>
    <w:rsid w:val="006E4875"/>
    <w:rsid w:val="006E5645"/>
    <w:rsid w:val="006E5A58"/>
    <w:rsid w:val="006E62DA"/>
    <w:rsid w:val="006E76E8"/>
    <w:rsid w:val="006F0E0F"/>
    <w:rsid w:val="006F0EF5"/>
    <w:rsid w:val="006F19B0"/>
    <w:rsid w:val="006F201C"/>
    <w:rsid w:val="006F2217"/>
    <w:rsid w:val="006F2B51"/>
    <w:rsid w:val="006F34D0"/>
    <w:rsid w:val="006F4084"/>
    <w:rsid w:val="006F4670"/>
    <w:rsid w:val="006F4D54"/>
    <w:rsid w:val="006F50DD"/>
    <w:rsid w:val="006F59C1"/>
    <w:rsid w:val="006F5C81"/>
    <w:rsid w:val="006F60D9"/>
    <w:rsid w:val="006F693F"/>
    <w:rsid w:val="006F741C"/>
    <w:rsid w:val="006F7961"/>
    <w:rsid w:val="006F79E4"/>
    <w:rsid w:val="007002E0"/>
    <w:rsid w:val="00700A3E"/>
    <w:rsid w:val="00700C31"/>
    <w:rsid w:val="00700CF2"/>
    <w:rsid w:val="00700F2D"/>
    <w:rsid w:val="00701735"/>
    <w:rsid w:val="007022C1"/>
    <w:rsid w:val="007028DC"/>
    <w:rsid w:val="00702931"/>
    <w:rsid w:val="00702AEF"/>
    <w:rsid w:val="00703595"/>
    <w:rsid w:val="00703EB2"/>
    <w:rsid w:val="007045C0"/>
    <w:rsid w:val="00704723"/>
    <w:rsid w:val="00704B3A"/>
    <w:rsid w:val="007064CF"/>
    <w:rsid w:val="0070689B"/>
    <w:rsid w:val="00706E33"/>
    <w:rsid w:val="0070705D"/>
    <w:rsid w:val="00707A4C"/>
    <w:rsid w:val="00707D44"/>
    <w:rsid w:val="00707F97"/>
    <w:rsid w:val="00710279"/>
    <w:rsid w:val="00710584"/>
    <w:rsid w:val="00712128"/>
    <w:rsid w:val="0071258F"/>
    <w:rsid w:val="00713021"/>
    <w:rsid w:val="00713A6C"/>
    <w:rsid w:val="00714962"/>
    <w:rsid w:val="007171EA"/>
    <w:rsid w:val="007177A5"/>
    <w:rsid w:val="00717B8D"/>
    <w:rsid w:val="0072020C"/>
    <w:rsid w:val="007208A6"/>
    <w:rsid w:val="00721D3C"/>
    <w:rsid w:val="007223F4"/>
    <w:rsid w:val="007224CE"/>
    <w:rsid w:val="00723101"/>
    <w:rsid w:val="00723599"/>
    <w:rsid w:val="00723859"/>
    <w:rsid w:val="007240FE"/>
    <w:rsid w:val="00724CEB"/>
    <w:rsid w:val="007250E6"/>
    <w:rsid w:val="00725DE7"/>
    <w:rsid w:val="007268B8"/>
    <w:rsid w:val="007269E6"/>
    <w:rsid w:val="0072791E"/>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7427"/>
    <w:rsid w:val="00737831"/>
    <w:rsid w:val="00737CFC"/>
    <w:rsid w:val="007403BA"/>
    <w:rsid w:val="00740A66"/>
    <w:rsid w:val="00741B73"/>
    <w:rsid w:val="0074329C"/>
    <w:rsid w:val="0074496B"/>
    <w:rsid w:val="00744F0F"/>
    <w:rsid w:val="00745179"/>
    <w:rsid w:val="007466F6"/>
    <w:rsid w:val="00746F8A"/>
    <w:rsid w:val="00747474"/>
    <w:rsid w:val="007503B3"/>
    <w:rsid w:val="0075068E"/>
    <w:rsid w:val="00751573"/>
    <w:rsid w:val="007515DF"/>
    <w:rsid w:val="007516AC"/>
    <w:rsid w:val="00751F50"/>
    <w:rsid w:val="00752E23"/>
    <w:rsid w:val="00752E78"/>
    <w:rsid w:val="00752EB2"/>
    <w:rsid w:val="007544DD"/>
    <w:rsid w:val="0075467E"/>
    <w:rsid w:val="00754E40"/>
    <w:rsid w:val="007555A9"/>
    <w:rsid w:val="00755633"/>
    <w:rsid w:val="00755661"/>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3D6"/>
    <w:rsid w:val="00775255"/>
    <w:rsid w:val="00776244"/>
    <w:rsid w:val="00776E3B"/>
    <w:rsid w:val="007771A3"/>
    <w:rsid w:val="0077742C"/>
    <w:rsid w:val="00777831"/>
    <w:rsid w:val="00781A60"/>
    <w:rsid w:val="007826D0"/>
    <w:rsid w:val="0078325A"/>
    <w:rsid w:val="0078331B"/>
    <w:rsid w:val="0078519A"/>
    <w:rsid w:val="007854A8"/>
    <w:rsid w:val="007876AC"/>
    <w:rsid w:val="00790519"/>
    <w:rsid w:val="0079143A"/>
    <w:rsid w:val="00791D18"/>
    <w:rsid w:val="00792371"/>
    <w:rsid w:val="00792D1E"/>
    <w:rsid w:val="00793481"/>
    <w:rsid w:val="00793560"/>
    <w:rsid w:val="00793CBD"/>
    <w:rsid w:val="0079439D"/>
    <w:rsid w:val="00794495"/>
    <w:rsid w:val="007948A2"/>
    <w:rsid w:val="007957CB"/>
    <w:rsid w:val="00795A88"/>
    <w:rsid w:val="00796FF5"/>
    <w:rsid w:val="00797AC9"/>
    <w:rsid w:val="00797D1C"/>
    <w:rsid w:val="007A0510"/>
    <w:rsid w:val="007A0919"/>
    <w:rsid w:val="007A100E"/>
    <w:rsid w:val="007A19C9"/>
    <w:rsid w:val="007A1F1C"/>
    <w:rsid w:val="007A2978"/>
    <w:rsid w:val="007A34E3"/>
    <w:rsid w:val="007A3E82"/>
    <w:rsid w:val="007A4659"/>
    <w:rsid w:val="007A4DCC"/>
    <w:rsid w:val="007A54A5"/>
    <w:rsid w:val="007A5DB8"/>
    <w:rsid w:val="007A5EAF"/>
    <w:rsid w:val="007A6691"/>
    <w:rsid w:val="007A6E80"/>
    <w:rsid w:val="007A7316"/>
    <w:rsid w:val="007A73DF"/>
    <w:rsid w:val="007B0714"/>
    <w:rsid w:val="007B087F"/>
    <w:rsid w:val="007B0DDA"/>
    <w:rsid w:val="007B157C"/>
    <w:rsid w:val="007B1706"/>
    <w:rsid w:val="007B1734"/>
    <w:rsid w:val="007B1947"/>
    <w:rsid w:val="007B2C93"/>
    <w:rsid w:val="007B301B"/>
    <w:rsid w:val="007B35CF"/>
    <w:rsid w:val="007B39DA"/>
    <w:rsid w:val="007B3BE9"/>
    <w:rsid w:val="007B3C86"/>
    <w:rsid w:val="007B3F15"/>
    <w:rsid w:val="007B43EB"/>
    <w:rsid w:val="007B4641"/>
    <w:rsid w:val="007B48BC"/>
    <w:rsid w:val="007B4CDB"/>
    <w:rsid w:val="007B553A"/>
    <w:rsid w:val="007B675E"/>
    <w:rsid w:val="007B699C"/>
    <w:rsid w:val="007C05C1"/>
    <w:rsid w:val="007C1213"/>
    <w:rsid w:val="007C1D14"/>
    <w:rsid w:val="007C26F4"/>
    <w:rsid w:val="007C2AD9"/>
    <w:rsid w:val="007C482A"/>
    <w:rsid w:val="007C49C5"/>
    <w:rsid w:val="007C4ADB"/>
    <w:rsid w:val="007C4B1E"/>
    <w:rsid w:val="007C578A"/>
    <w:rsid w:val="007C5840"/>
    <w:rsid w:val="007C6582"/>
    <w:rsid w:val="007C6ABA"/>
    <w:rsid w:val="007C708D"/>
    <w:rsid w:val="007C7640"/>
    <w:rsid w:val="007C7643"/>
    <w:rsid w:val="007C7687"/>
    <w:rsid w:val="007C76EC"/>
    <w:rsid w:val="007C799F"/>
    <w:rsid w:val="007C7DB8"/>
    <w:rsid w:val="007D181A"/>
    <w:rsid w:val="007D1966"/>
    <w:rsid w:val="007D1AEF"/>
    <w:rsid w:val="007D2714"/>
    <w:rsid w:val="007D3380"/>
    <w:rsid w:val="007D344A"/>
    <w:rsid w:val="007D402F"/>
    <w:rsid w:val="007D516A"/>
    <w:rsid w:val="007D5647"/>
    <w:rsid w:val="007D5BA0"/>
    <w:rsid w:val="007D6208"/>
    <w:rsid w:val="007D77D8"/>
    <w:rsid w:val="007E0ACB"/>
    <w:rsid w:val="007E0CC6"/>
    <w:rsid w:val="007E1338"/>
    <w:rsid w:val="007E2155"/>
    <w:rsid w:val="007E2FDE"/>
    <w:rsid w:val="007E3162"/>
    <w:rsid w:val="007E36C8"/>
    <w:rsid w:val="007E3EED"/>
    <w:rsid w:val="007E4138"/>
    <w:rsid w:val="007E42BC"/>
    <w:rsid w:val="007E4515"/>
    <w:rsid w:val="007E66CC"/>
    <w:rsid w:val="007E710C"/>
    <w:rsid w:val="007E724F"/>
    <w:rsid w:val="007E75C2"/>
    <w:rsid w:val="007E75F9"/>
    <w:rsid w:val="007F16CE"/>
    <w:rsid w:val="007F36E5"/>
    <w:rsid w:val="007F3AB7"/>
    <w:rsid w:val="007F430D"/>
    <w:rsid w:val="007F447D"/>
    <w:rsid w:val="007F52A9"/>
    <w:rsid w:val="007F53EA"/>
    <w:rsid w:val="007F54B6"/>
    <w:rsid w:val="007F58DB"/>
    <w:rsid w:val="007F5C20"/>
    <w:rsid w:val="007F620E"/>
    <w:rsid w:val="007F6692"/>
    <w:rsid w:val="007F769C"/>
    <w:rsid w:val="00803203"/>
    <w:rsid w:val="0080323A"/>
    <w:rsid w:val="0080362F"/>
    <w:rsid w:val="0080380B"/>
    <w:rsid w:val="008045B0"/>
    <w:rsid w:val="00804794"/>
    <w:rsid w:val="00804847"/>
    <w:rsid w:val="0080493D"/>
    <w:rsid w:val="008049CB"/>
    <w:rsid w:val="00805364"/>
    <w:rsid w:val="008057CC"/>
    <w:rsid w:val="00805A36"/>
    <w:rsid w:val="00806487"/>
    <w:rsid w:val="00806515"/>
    <w:rsid w:val="00806FEA"/>
    <w:rsid w:val="00807CBD"/>
    <w:rsid w:val="00810479"/>
    <w:rsid w:val="00810A00"/>
    <w:rsid w:val="008112AA"/>
    <w:rsid w:val="00811920"/>
    <w:rsid w:val="00813519"/>
    <w:rsid w:val="00813D10"/>
    <w:rsid w:val="00813E1F"/>
    <w:rsid w:val="008140D8"/>
    <w:rsid w:val="00814DAA"/>
    <w:rsid w:val="008156F0"/>
    <w:rsid w:val="00815976"/>
    <w:rsid w:val="00815CF7"/>
    <w:rsid w:val="00816DFF"/>
    <w:rsid w:val="00816F76"/>
    <w:rsid w:val="0082086A"/>
    <w:rsid w:val="00820B7B"/>
    <w:rsid w:val="008214E4"/>
    <w:rsid w:val="00821966"/>
    <w:rsid w:val="00822307"/>
    <w:rsid w:val="00822466"/>
    <w:rsid w:val="00822871"/>
    <w:rsid w:val="00822EAE"/>
    <w:rsid w:val="008230CB"/>
    <w:rsid w:val="008230F3"/>
    <w:rsid w:val="00823A7F"/>
    <w:rsid w:val="00824025"/>
    <w:rsid w:val="008241F4"/>
    <w:rsid w:val="00824201"/>
    <w:rsid w:val="00824A57"/>
    <w:rsid w:val="00825E55"/>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5D28"/>
    <w:rsid w:val="00836655"/>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1B7"/>
    <w:rsid w:val="00857382"/>
    <w:rsid w:val="00857CCB"/>
    <w:rsid w:val="00857EF7"/>
    <w:rsid w:val="00860903"/>
    <w:rsid w:val="00860B3A"/>
    <w:rsid w:val="00860CF0"/>
    <w:rsid w:val="00860D76"/>
    <w:rsid w:val="0086142A"/>
    <w:rsid w:val="00861665"/>
    <w:rsid w:val="00861986"/>
    <w:rsid w:val="00862ED4"/>
    <w:rsid w:val="0086350B"/>
    <w:rsid w:val="008638CF"/>
    <w:rsid w:val="00863E6B"/>
    <w:rsid w:val="00864361"/>
    <w:rsid w:val="008643A3"/>
    <w:rsid w:val="00864765"/>
    <w:rsid w:val="0086495B"/>
    <w:rsid w:val="00864B8A"/>
    <w:rsid w:val="00865A60"/>
    <w:rsid w:val="00865D85"/>
    <w:rsid w:val="00865F0E"/>
    <w:rsid w:val="008666BB"/>
    <w:rsid w:val="00866F29"/>
    <w:rsid w:val="0086733A"/>
    <w:rsid w:val="00870095"/>
    <w:rsid w:val="008700FF"/>
    <w:rsid w:val="008701BA"/>
    <w:rsid w:val="008710C9"/>
    <w:rsid w:val="008714DC"/>
    <w:rsid w:val="00872F81"/>
    <w:rsid w:val="0087388A"/>
    <w:rsid w:val="008741E0"/>
    <w:rsid w:val="00874B1D"/>
    <w:rsid w:val="0087530B"/>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86"/>
    <w:rsid w:val="00885A48"/>
    <w:rsid w:val="008864C6"/>
    <w:rsid w:val="00886719"/>
    <w:rsid w:val="008904D2"/>
    <w:rsid w:val="00890A37"/>
    <w:rsid w:val="0089130D"/>
    <w:rsid w:val="008914B0"/>
    <w:rsid w:val="00891F36"/>
    <w:rsid w:val="008925CF"/>
    <w:rsid w:val="008937F1"/>
    <w:rsid w:val="0089387B"/>
    <w:rsid w:val="00894563"/>
    <w:rsid w:val="0089552C"/>
    <w:rsid w:val="008959FD"/>
    <w:rsid w:val="008969EA"/>
    <w:rsid w:val="00897CAE"/>
    <w:rsid w:val="008A085B"/>
    <w:rsid w:val="008A13C8"/>
    <w:rsid w:val="008A15A8"/>
    <w:rsid w:val="008A1637"/>
    <w:rsid w:val="008A1A57"/>
    <w:rsid w:val="008A1FD6"/>
    <w:rsid w:val="008A24D7"/>
    <w:rsid w:val="008A27B5"/>
    <w:rsid w:val="008A2D37"/>
    <w:rsid w:val="008A31AE"/>
    <w:rsid w:val="008A36D8"/>
    <w:rsid w:val="008A4B74"/>
    <w:rsid w:val="008A5D64"/>
    <w:rsid w:val="008A66F6"/>
    <w:rsid w:val="008A6812"/>
    <w:rsid w:val="008A7529"/>
    <w:rsid w:val="008A7860"/>
    <w:rsid w:val="008A7B14"/>
    <w:rsid w:val="008B0B3C"/>
    <w:rsid w:val="008B15B4"/>
    <w:rsid w:val="008B1D08"/>
    <w:rsid w:val="008B1EE5"/>
    <w:rsid w:val="008B2755"/>
    <w:rsid w:val="008B2AA7"/>
    <w:rsid w:val="008B2CEB"/>
    <w:rsid w:val="008B4397"/>
    <w:rsid w:val="008B4B94"/>
    <w:rsid w:val="008B560F"/>
    <w:rsid w:val="008B5F9A"/>
    <w:rsid w:val="008B6C9E"/>
    <w:rsid w:val="008B6EDD"/>
    <w:rsid w:val="008B720F"/>
    <w:rsid w:val="008C0608"/>
    <w:rsid w:val="008C0C2B"/>
    <w:rsid w:val="008C0DFB"/>
    <w:rsid w:val="008C2C92"/>
    <w:rsid w:val="008C2FF8"/>
    <w:rsid w:val="008C3088"/>
    <w:rsid w:val="008C35F6"/>
    <w:rsid w:val="008C3BDD"/>
    <w:rsid w:val="008C3DFD"/>
    <w:rsid w:val="008C4052"/>
    <w:rsid w:val="008C725D"/>
    <w:rsid w:val="008D15D0"/>
    <w:rsid w:val="008D1962"/>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3A"/>
    <w:rsid w:val="008F6AA2"/>
    <w:rsid w:val="008F752C"/>
    <w:rsid w:val="009006FA"/>
    <w:rsid w:val="009011FD"/>
    <w:rsid w:val="00901E0D"/>
    <w:rsid w:val="00902862"/>
    <w:rsid w:val="00902C48"/>
    <w:rsid w:val="00902ECB"/>
    <w:rsid w:val="00904037"/>
    <w:rsid w:val="00904239"/>
    <w:rsid w:val="00904467"/>
    <w:rsid w:val="00904A23"/>
    <w:rsid w:val="00904B8D"/>
    <w:rsid w:val="009055B7"/>
    <w:rsid w:val="00905AE0"/>
    <w:rsid w:val="0090699E"/>
    <w:rsid w:val="009075F6"/>
    <w:rsid w:val="00910113"/>
    <w:rsid w:val="0091016D"/>
    <w:rsid w:val="009103C7"/>
    <w:rsid w:val="009107CB"/>
    <w:rsid w:val="00910A3F"/>
    <w:rsid w:val="009115D6"/>
    <w:rsid w:val="009124DC"/>
    <w:rsid w:val="009139B1"/>
    <w:rsid w:val="00913B84"/>
    <w:rsid w:val="00913F3F"/>
    <w:rsid w:val="009141A3"/>
    <w:rsid w:val="009144B6"/>
    <w:rsid w:val="00915AF6"/>
    <w:rsid w:val="00916499"/>
    <w:rsid w:val="00916A34"/>
    <w:rsid w:val="00916E81"/>
    <w:rsid w:val="00917194"/>
    <w:rsid w:val="0091793D"/>
    <w:rsid w:val="00920340"/>
    <w:rsid w:val="00920402"/>
    <w:rsid w:val="0092069E"/>
    <w:rsid w:val="009207CD"/>
    <w:rsid w:val="009210DE"/>
    <w:rsid w:val="00922683"/>
    <w:rsid w:val="009233CA"/>
    <w:rsid w:val="00924690"/>
    <w:rsid w:val="00924D0F"/>
    <w:rsid w:val="0092546A"/>
    <w:rsid w:val="00925DBB"/>
    <w:rsid w:val="00926069"/>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6C19"/>
    <w:rsid w:val="009407FE"/>
    <w:rsid w:val="0094112A"/>
    <w:rsid w:val="00942C57"/>
    <w:rsid w:val="009447FB"/>
    <w:rsid w:val="00944BDF"/>
    <w:rsid w:val="00944DAD"/>
    <w:rsid w:val="00944EE1"/>
    <w:rsid w:val="0094529C"/>
    <w:rsid w:val="0094574D"/>
    <w:rsid w:val="009464CE"/>
    <w:rsid w:val="00946D45"/>
    <w:rsid w:val="009504CA"/>
    <w:rsid w:val="00951490"/>
    <w:rsid w:val="00951710"/>
    <w:rsid w:val="00951852"/>
    <w:rsid w:val="009518B1"/>
    <w:rsid w:val="009523C4"/>
    <w:rsid w:val="009526C0"/>
    <w:rsid w:val="00952A87"/>
    <w:rsid w:val="00952ABB"/>
    <w:rsid w:val="00953616"/>
    <w:rsid w:val="009536D8"/>
    <w:rsid w:val="00953C63"/>
    <w:rsid w:val="00954586"/>
    <w:rsid w:val="00954BF1"/>
    <w:rsid w:val="00954C5B"/>
    <w:rsid w:val="00955003"/>
    <w:rsid w:val="00955424"/>
    <w:rsid w:val="0095607F"/>
    <w:rsid w:val="00956432"/>
    <w:rsid w:val="00956822"/>
    <w:rsid w:val="0095686B"/>
    <w:rsid w:val="00956A46"/>
    <w:rsid w:val="00956FAF"/>
    <w:rsid w:val="0095763C"/>
    <w:rsid w:val="009579EF"/>
    <w:rsid w:val="00957DE8"/>
    <w:rsid w:val="009601DD"/>
    <w:rsid w:val="009608CB"/>
    <w:rsid w:val="00961088"/>
    <w:rsid w:val="009635AC"/>
    <w:rsid w:val="00964A77"/>
    <w:rsid w:val="00965628"/>
    <w:rsid w:val="0096634F"/>
    <w:rsid w:val="00966401"/>
    <w:rsid w:val="009673FE"/>
    <w:rsid w:val="0096780A"/>
    <w:rsid w:val="00967DC7"/>
    <w:rsid w:val="0097015A"/>
    <w:rsid w:val="00970586"/>
    <w:rsid w:val="0097063B"/>
    <w:rsid w:val="00970F6F"/>
    <w:rsid w:val="009714BB"/>
    <w:rsid w:val="00973712"/>
    <w:rsid w:val="00973A93"/>
    <w:rsid w:val="00974188"/>
    <w:rsid w:val="0097629E"/>
    <w:rsid w:val="009763F8"/>
    <w:rsid w:val="00980240"/>
    <w:rsid w:val="0098068F"/>
    <w:rsid w:val="00982A40"/>
    <w:rsid w:val="009832D3"/>
    <w:rsid w:val="0098395B"/>
    <w:rsid w:val="0098415A"/>
    <w:rsid w:val="009843D2"/>
    <w:rsid w:val="009870CB"/>
    <w:rsid w:val="00987D07"/>
    <w:rsid w:val="00991DD4"/>
    <w:rsid w:val="00992120"/>
    <w:rsid w:val="009923B2"/>
    <w:rsid w:val="00992534"/>
    <w:rsid w:val="00992E3F"/>
    <w:rsid w:val="009943B7"/>
    <w:rsid w:val="00994C3B"/>
    <w:rsid w:val="009956B3"/>
    <w:rsid w:val="009957F8"/>
    <w:rsid w:val="00997034"/>
    <w:rsid w:val="009970ED"/>
    <w:rsid w:val="0099746B"/>
    <w:rsid w:val="00997631"/>
    <w:rsid w:val="0099769C"/>
    <w:rsid w:val="00997972"/>
    <w:rsid w:val="00997D81"/>
    <w:rsid w:val="00997E95"/>
    <w:rsid w:val="009A14A4"/>
    <w:rsid w:val="009A2401"/>
    <w:rsid w:val="009A2885"/>
    <w:rsid w:val="009A2DF4"/>
    <w:rsid w:val="009A3284"/>
    <w:rsid w:val="009A3FB8"/>
    <w:rsid w:val="009A5491"/>
    <w:rsid w:val="009A5604"/>
    <w:rsid w:val="009A727E"/>
    <w:rsid w:val="009B0A8C"/>
    <w:rsid w:val="009B12B7"/>
    <w:rsid w:val="009B1BBF"/>
    <w:rsid w:val="009B1BFC"/>
    <w:rsid w:val="009B1D83"/>
    <w:rsid w:val="009B2474"/>
    <w:rsid w:val="009B2BF1"/>
    <w:rsid w:val="009B369E"/>
    <w:rsid w:val="009B3A14"/>
    <w:rsid w:val="009B3A44"/>
    <w:rsid w:val="009B434E"/>
    <w:rsid w:val="009B47EB"/>
    <w:rsid w:val="009B4A6A"/>
    <w:rsid w:val="009B6439"/>
    <w:rsid w:val="009B7D12"/>
    <w:rsid w:val="009C015A"/>
    <w:rsid w:val="009C0DC9"/>
    <w:rsid w:val="009C1BF6"/>
    <w:rsid w:val="009C2D27"/>
    <w:rsid w:val="009C3006"/>
    <w:rsid w:val="009C3A55"/>
    <w:rsid w:val="009C3D6C"/>
    <w:rsid w:val="009C4345"/>
    <w:rsid w:val="009C4648"/>
    <w:rsid w:val="009C5477"/>
    <w:rsid w:val="009C5AA8"/>
    <w:rsid w:val="009C6D1C"/>
    <w:rsid w:val="009C7505"/>
    <w:rsid w:val="009C789D"/>
    <w:rsid w:val="009D184D"/>
    <w:rsid w:val="009D1C99"/>
    <w:rsid w:val="009D20A2"/>
    <w:rsid w:val="009D2697"/>
    <w:rsid w:val="009D26EE"/>
    <w:rsid w:val="009D2F88"/>
    <w:rsid w:val="009D3013"/>
    <w:rsid w:val="009D367F"/>
    <w:rsid w:val="009D3D8D"/>
    <w:rsid w:val="009D3F77"/>
    <w:rsid w:val="009D3FB6"/>
    <w:rsid w:val="009D4F59"/>
    <w:rsid w:val="009D616F"/>
    <w:rsid w:val="009D6A54"/>
    <w:rsid w:val="009D776A"/>
    <w:rsid w:val="009D7C8E"/>
    <w:rsid w:val="009E0AB4"/>
    <w:rsid w:val="009E129A"/>
    <w:rsid w:val="009E1FC5"/>
    <w:rsid w:val="009E224B"/>
    <w:rsid w:val="009E22D0"/>
    <w:rsid w:val="009E26BC"/>
    <w:rsid w:val="009E2BDF"/>
    <w:rsid w:val="009E3460"/>
    <w:rsid w:val="009E3A4C"/>
    <w:rsid w:val="009E3F68"/>
    <w:rsid w:val="009E4001"/>
    <w:rsid w:val="009E44F4"/>
    <w:rsid w:val="009E4A3A"/>
    <w:rsid w:val="009E4FDD"/>
    <w:rsid w:val="009E535C"/>
    <w:rsid w:val="009E71F7"/>
    <w:rsid w:val="009E77DA"/>
    <w:rsid w:val="009E7BA5"/>
    <w:rsid w:val="009F001E"/>
    <w:rsid w:val="009F18E9"/>
    <w:rsid w:val="009F19FE"/>
    <w:rsid w:val="009F1A2B"/>
    <w:rsid w:val="009F207B"/>
    <w:rsid w:val="009F254F"/>
    <w:rsid w:val="009F3CA8"/>
    <w:rsid w:val="009F5AA6"/>
    <w:rsid w:val="009F5CDD"/>
    <w:rsid w:val="009F5F37"/>
    <w:rsid w:val="009F629E"/>
    <w:rsid w:val="009F670F"/>
    <w:rsid w:val="009F6B0F"/>
    <w:rsid w:val="009F7B2E"/>
    <w:rsid w:val="00A00733"/>
    <w:rsid w:val="00A00EAE"/>
    <w:rsid w:val="00A01B66"/>
    <w:rsid w:val="00A0353B"/>
    <w:rsid w:val="00A043FC"/>
    <w:rsid w:val="00A04495"/>
    <w:rsid w:val="00A0581B"/>
    <w:rsid w:val="00A0765A"/>
    <w:rsid w:val="00A0794D"/>
    <w:rsid w:val="00A10280"/>
    <w:rsid w:val="00A114EE"/>
    <w:rsid w:val="00A1156C"/>
    <w:rsid w:val="00A11EA5"/>
    <w:rsid w:val="00A12176"/>
    <w:rsid w:val="00A13300"/>
    <w:rsid w:val="00A13BC3"/>
    <w:rsid w:val="00A13CEE"/>
    <w:rsid w:val="00A13E82"/>
    <w:rsid w:val="00A14025"/>
    <w:rsid w:val="00A14A1B"/>
    <w:rsid w:val="00A15E2F"/>
    <w:rsid w:val="00A16C45"/>
    <w:rsid w:val="00A1729A"/>
    <w:rsid w:val="00A17E03"/>
    <w:rsid w:val="00A2058E"/>
    <w:rsid w:val="00A206C8"/>
    <w:rsid w:val="00A2083B"/>
    <w:rsid w:val="00A226F0"/>
    <w:rsid w:val="00A22E83"/>
    <w:rsid w:val="00A22F8B"/>
    <w:rsid w:val="00A25D59"/>
    <w:rsid w:val="00A26614"/>
    <w:rsid w:val="00A2724A"/>
    <w:rsid w:val="00A30C15"/>
    <w:rsid w:val="00A30F0B"/>
    <w:rsid w:val="00A315D0"/>
    <w:rsid w:val="00A31A6D"/>
    <w:rsid w:val="00A32052"/>
    <w:rsid w:val="00A32F15"/>
    <w:rsid w:val="00A33112"/>
    <w:rsid w:val="00A33592"/>
    <w:rsid w:val="00A33C26"/>
    <w:rsid w:val="00A33CB0"/>
    <w:rsid w:val="00A33CF7"/>
    <w:rsid w:val="00A341D6"/>
    <w:rsid w:val="00A34F31"/>
    <w:rsid w:val="00A355D6"/>
    <w:rsid w:val="00A3706D"/>
    <w:rsid w:val="00A375DC"/>
    <w:rsid w:val="00A40838"/>
    <w:rsid w:val="00A40B43"/>
    <w:rsid w:val="00A41DC9"/>
    <w:rsid w:val="00A424A3"/>
    <w:rsid w:val="00A42868"/>
    <w:rsid w:val="00A42F5B"/>
    <w:rsid w:val="00A431D5"/>
    <w:rsid w:val="00A434A4"/>
    <w:rsid w:val="00A43956"/>
    <w:rsid w:val="00A446E2"/>
    <w:rsid w:val="00A44757"/>
    <w:rsid w:val="00A44CC0"/>
    <w:rsid w:val="00A45145"/>
    <w:rsid w:val="00A45174"/>
    <w:rsid w:val="00A45C68"/>
    <w:rsid w:val="00A45E13"/>
    <w:rsid w:val="00A46969"/>
    <w:rsid w:val="00A47403"/>
    <w:rsid w:val="00A479AF"/>
    <w:rsid w:val="00A50530"/>
    <w:rsid w:val="00A5175F"/>
    <w:rsid w:val="00A51838"/>
    <w:rsid w:val="00A51C49"/>
    <w:rsid w:val="00A5282D"/>
    <w:rsid w:val="00A52FB2"/>
    <w:rsid w:val="00A543C5"/>
    <w:rsid w:val="00A55BA0"/>
    <w:rsid w:val="00A5626B"/>
    <w:rsid w:val="00A56348"/>
    <w:rsid w:val="00A56C99"/>
    <w:rsid w:val="00A578E0"/>
    <w:rsid w:val="00A61080"/>
    <w:rsid w:val="00A61336"/>
    <w:rsid w:val="00A6185F"/>
    <w:rsid w:val="00A62049"/>
    <w:rsid w:val="00A62487"/>
    <w:rsid w:val="00A63863"/>
    <w:rsid w:val="00A63948"/>
    <w:rsid w:val="00A6404D"/>
    <w:rsid w:val="00A6493D"/>
    <w:rsid w:val="00A65414"/>
    <w:rsid w:val="00A65EC5"/>
    <w:rsid w:val="00A664E0"/>
    <w:rsid w:val="00A66614"/>
    <w:rsid w:val="00A66AB3"/>
    <w:rsid w:val="00A66BD2"/>
    <w:rsid w:val="00A66C7C"/>
    <w:rsid w:val="00A66EE2"/>
    <w:rsid w:val="00A673F7"/>
    <w:rsid w:val="00A677E9"/>
    <w:rsid w:val="00A70464"/>
    <w:rsid w:val="00A70EAE"/>
    <w:rsid w:val="00A72466"/>
    <w:rsid w:val="00A72517"/>
    <w:rsid w:val="00A72632"/>
    <w:rsid w:val="00A726EE"/>
    <w:rsid w:val="00A731E3"/>
    <w:rsid w:val="00A739D8"/>
    <w:rsid w:val="00A73BDB"/>
    <w:rsid w:val="00A73DBD"/>
    <w:rsid w:val="00A75D67"/>
    <w:rsid w:val="00A76038"/>
    <w:rsid w:val="00A768BD"/>
    <w:rsid w:val="00A769BE"/>
    <w:rsid w:val="00A76A85"/>
    <w:rsid w:val="00A770E2"/>
    <w:rsid w:val="00A77957"/>
    <w:rsid w:val="00A8084C"/>
    <w:rsid w:val="00A81E83"/>
    <w:rsid w:val="00A83600"/>
    <w:rsid w:val="00A83A52"/>
    <w:rsid w:val="00A84DF7"/>
    <w:rsid w:val="00A8592B"/>
    <w:rsid w:val="00A8613A"/>
    <w:rsid w:val="00A86267"/>
    <w:rsid w:val="00A8629B"/>
    <w:rsid w:val="00A862BA"/>
    <w:rsid w:val="00A8663D"/>
    <w:rsid w:val="00A86677"/>
    <w:rsid w:val="00A867BC"/>
    <w:rsid w:val="00A87D9E"/>
    <w:rsid w:val="00A9013C"/>
    <w:rsid w:val="00A90843"/>
    <w:rsid w:val="00A9099B"/>
    <w:rsid w:val="00A90B0F"/>
    <w:rsid w:val="00A936B5"/>
    <w:rsid w:val="00A954A1"/>
    <w:rsid w:val="00A96D60"/>
    <w:rsid w:val="00A97702"/>
    <w:rsid w:val="00A979EB"/>
    <w:rsid w:val="00AA018E"/>
    <w:rsid w:val="00AA0329"/>
    <w:rsid w:val="00AA1732"/>
    <w:rsid w:val="00AA1833"/>
    <w:rsid w:val="00AA1E8E"/>
    <w:rsid w:val="00AA1F6D"/>
    <w:rsid w:val="00AA31F2"/>
    <w:rsid w:val="00AA3E39"/>
    <w:rsid w:val="00AA4A50"/>
    <w:rsid w:val="00AA502B"/>
    <w:rsid w:val="00AA69C5"/>
    <w:rsid w:val="00AA715A"/>
    <w:rsid w:val="00AA7D30"/>
    <w:rsid w:val="00AB0CCA"/>
    <w:rsid w:val="00AB24BD"/>
    <w:rsid w:val="00AB2CF3"/>
    <w:rsid w:val="00AB2D54"/>
    <w:rsid w:val="00AB31D6"/>
    <w:rsid w:val="00AB380F"/>
    <w:rsid w:val="00AB3E3F"/>
    <w:rsid w:val="00AB4C80"/>
    <w:rsid w:val="00AB4D9D"/>
    <w:rsid w:val="00AB5138"/>
    <w:rsid w:val="00AB6D99"/>
    <w:rsid w:val="00AB7127"/>
    <w:rsid w:val="00AB73C1"/>
    <w:rsid w:val="00AB7AC2"/>
    <w:rsid w:val="00AC0ED2"/>
    <w:rsid w:val="00AC1997"/>
    <w:rsid w:val="00AC204F"/>
    <w:rsid w:val="00AC246A"/>
    <w:rsid w:val="00AC28C0"/>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A03"/>
    <w:rsid w:val="00AD4C5F"/>
    <w:rsid w:val="00AD51E7"/>
    <w:rsid w:val="00AD56BD"/>
    <w:rsid w:val="00AD5DCD"/>
    <w:rsid w:val="00AD69BD"/>
    <w:rsid w:val="00AD6AD6"/>
    <w:rsid w:val="00AD7823"/>
    <w:rsid w:val="00AE1762"/>
    <w:rsid w:val="00AE1EA1"/>
    <w:rsid w:val="00AE1F3A"/>
    <w:rsid w:val="00AE208C"/>
    <w:rsid w:val="00AE2107"/>
    <w:rsid w:val="00AE2303"/>
    <w:rsid w:val="00AE255F"/>
    <w:rsid w:val="00AE2963"/>
    <w:rsid w:val="00AE3665"/>
    <w:rsid w:val="00AE406D"/>
    <w:rsid w:val="00AE41EE"/>
    <w:rsid w:val="00AE5A9F"/>
    <w:rsid w:val="00AE6177"/>
    <w:rsid w:val="00AE73AB"/>
    <w:rsid w:val="00AF0689"/>
    <w:rsid w:val="00AF1FD9"/>
    <w:rsid w:val="00AF21CC"/>
    <w:rsid w:val="00AF2678"/>
    <w:rsid w:val="00AF2A7C"/>
    <w:rsid w:val="00AF3250"/>
    <w:rsid w:val="00AF38E8"/>
    <w:rsid w:val="00AF3928"/>
    <w:rsid w:val="00AF3B19"/>
    <w:rsid w:val="00AF479B"/>
    <w:rsid w:val="00AF4B30"/>
    <w:rsid w:val="00AF5338"/>
    <w:rsid w:val="00AF539A"/>
    <w:rsid w:val="00AF714C"/>
    <w:rsid w:val="00AF7323"/>
    <w:rsid w:val="00B0036E"/>
    <w:rsid w:val="00B003D1"/>
    <w:rsid w:val="00B0058B"/>
    <w:rsid w:val="00B00B92"/>
    <w:rsid w:val="00B00C72"/>
    <w:rsid w:val="00B017B7"/>
    <w:rsid w:val="00B019E9"/>
    <w:rsid w:val="00B01A3F"/>
    <w:rsid w:val="00B02ADE"/>
    <w:rsid w:val="00B02D24"/>
    <w:rsid w:val="00B0457C"/>
    <w:rsid w:val="00B04741"/>
    <w:rsid w:val="00B04B55"/>
    <w:rsid w:val="00B04B81"/>
    <w:rsid w:val="00B04C01"/>
    <w:rsid w:val="00B057E6"/>
    <w:rsid w:val="00B05BA5"/>
    <w:rsid w:val="00B05E38"/>
    <w:rsid w:val="00B0650B"/>
    <w:rsid w:val="00B06AAC"/>
    <w:rsid w:val="00B06FB2"/>
    <w:rsid w:val="00B073A4"/>
    <w:rsid w:val="00B07E07"/>
    <w:rsid w:val="00B10635"/>
    <w:rsid w:val="00B10A0D"/>
    <w:rsid w:val="00B10F79"/>
    <w:rsid w:val="00B1148B"/>
    <w:rsid w:val="00B116F5"/>
    <w:rsid w:val="00B11997"/>
    <w:rsid w:val="00B1205D"/>
    <w:rsid w:val="00B12557"/>
    <w:rsid w:val="00B12996"/>
    <w:rsid w:val="00B147AB"/>
    <w:rsid w:val="00B14C46"/>
    <w:rsid w:val="00B14DEC"/>
    <w:rsid w:val="00B1513C"/>
    <w:rsid w:val="00B16FF7"/>
    <w:rsid w:val="00B1779F"/>
    <w:rsid w:val="00B201E8"/>
    <w:rsid w:val="00B20EAC"/>
    <w:rsid w:val="00B20F02"/>
    <w:rsid w:val="00B21811"/>
    <w:rsid w:val="00B2182D"/>
    <w:rsid w:val="00B21FED"/>
    <w:rsid w:val="00B232D4"/>
    <w:rsid w:val="00B23712"/>
    <w:rsid w:val="00B23BE6"/>
    <w:rsid w:val="00B24088"/>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0B2"/>
    <w:rsid w:val="00B30E15"/>
    <w:rsid w:val="00B30EF1"/>
    <w:rsid w:val="00B311A9"/>
    <w:rsid w:val="00B31BB3"/>
    <w:rsid w:val="00B31F3B"/>
    <w:rsid w:val="00B32853"/>
    <w:rsid w:val="00B32AB1"/>
    <w:rsid w:val="00B3310A"/>
    <w:rsid w:val="00B34059"/>
    <w:rsid w:val="00B350C6"/>
    <w:rsid w:val="00B35D10"/>
    <w:rsid w:val="00B35E56"/>
    <w:rsid w:val="00B363C7"/>
    <w:rsid w:val="00B367F4"/>
    <w:rsid w:val="00B368E3"/>
    <w:rsid w:val="00B40674"/>
    <w:rsid w:val="00B412B9"/>
    <w:rsid w:val="00B415AD"/>
    <w:rsid w:val="00B419FD"/>
    <w:rsid w:val="00B42A20"/>
    <w:rsid w:val="00B42E6E"/>
    <w:rsid w:val="00B43362"/>
    <w:rsid w:val="00B4350B"/>
    <w:rsid w:val="00B435C3"/>
    <w:rsid w:val="00B43C8E"/>
    <w:rsid w:val="00B46085"/>
    <w:rsid w:val="00B4677F"/>
    <w:rsid w:val="00B47724"/>
    <w:rsid w:val="00B47893"/>
    <w:rsid w:val="00B47F06"/>
    <w:rsid w:val="00B5223A"/>
    <w:rsid w:val="00B52890"/>
    <w:rsid w:val="00B52F10"/>
    <w:rsid w:val="00B53C3C"/>
    <w:rsid w:val="00B5673C"/>
    <w:rsid w:val="00B56BEB"/>
    <w:rsid w:val="00B56F1D"/>
    <w:rsid w:val="00B57278"/>
    <w:rsid w:val="00B57705"/>
    <w:rsid w:val="00B62865"/>
    <w:rsid w:val="00B63107"/>
    <w:rsid w:val="00B638ED"/>
    <w:rsid w:val="00B63DDB"/>
    <w:rsid w:val="00B641A7"/>
    <w:rsid w:val="00B644BE"/>
    <w:rsid w:val="00B660EF"/>
    <w:rsid w:val="00B663CE"/>
    <w:rsid w:val="00B66401"/>
    <w:rsid w:val="00B6650E"/>
    <w:rsid w:val="00B66574"/>
    <w:rsid w:val="00B66C77"/>
    <w:rsid w:val="00B672EC"/>
    <w:rsid w:val="00B7048F"/>
    <w:rsid w:val="00B70B6E"/>
    <w:rsid w:val="00B71FA1"/>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D3C"/>
    <w:rsid w:val="00B86DF9"/>
    <w:rsid w:val="00B871D7"/>
    <w:rsid w:val="00B87B49"/>
    <w:rsid w:val="00B87CA3"/>
    <w:rsid w:val="00B902F6"/>
    <w:rsid w:val="00B909F2"/>
    <w:rsid w:val="00B91AB4"/>
    <w:rsid w:val="00B92910"/>
    <w:rsid w:val="00B934F7"/>
    <w:rsid w:val="00B939A4"/>
    <w:rsid w:val="00B9415A"/>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205E"/>
    <w:rsid w:val="00BB2304"/>
    <w:rsid w:val="00BB31B0"/>
    <w:rsid w:val="00BB3BDF"/>
    <w:rsid w:val="00BB4720"/>
    <w:rsid w:val="00BB481C"/>
    <w:rsid w:val="00BB4A94"/>
    <w:rsid w:val="00BB4AC1"/>
    <w:rsid w:val="00BB4AE8"/>
    <w:rsid w:val="00BB4D73"/>
    <w:rsid w:val="00BB516F"/>
    <w:rsid w:val="00BB6A1F"/>
    <w:rsid w:val="00BB76DE"/>
    <w:rsid w:val="00BB79CD"/>
    <w:rsid w:val="00BB7D5F"/>
    <w:rsid w:val="00BC10BD"/>
    <w:rsid w:val="00BC10CD"/>
    <w:rsid w:val="00BC1157"/>
    <w:rsid w:val="00BC1F90"/>
    <w:rsid w:val="00BC286E"/>
    <w:rsid w:val="00BC40F0"/>
    <w:rsid w:val="00BC485C"/>
    <w:rsid w:val="00BC4B23"/>
    <w:rsid w:val="00BC56A6"/>
    <w:rsid w:val="00BC5F47"/>
    <w:rsid w:val="00BC5F57"/>
    <w:rsid w:val="00BC62D4"/>
    <w:rsid w:val="00BC692A"/>
    <w:rsid w:val="00BD0C73"/>
    <w:rsid w:val="00BD1A6A"/>
    <w:rsid w:val="00BD1B09"/>
    <w:rsid w:val="00BD1C97"/>
    <w:rsid w:val="00BD22EF"/>
    <w:rsid w:val="00BD2AB9"/>
    <w:rsid w:val="00BD2BE7"/>
    <w:rsid w:val="00BD372C"/>
    <w:rsid w:val="00BD40E2"/>
    <w:rsid w:val="00BD46F8"/>
    <w:rsid w:val="00BD4A4E"/>
    <w:rsid w:val="00BD4B91"/>
    <w:rsid w:val="00BD5039"/>
    <w:rsid w:val="00BD5645"/>
    <w:rsid w:val="00BD573F"/>
    <w:rsid w:val="00BD5ADA"/>
    <w:rsid w:val="00BD6B7A"/>
    <w:rsid w:val="00BD6C2C"/>
    <w:rsid w:val="00BD7513"/>
    <w:rsid w:val="00BD7A5E"/>
    <w:rsid w:val="00BD7DF7"/>
    <w:rsid w:val="00BD7F35"/>
    <w:rsid w:val="00BE0481"/>
    <w:rsid w:val="00BE0798"/>
    <w:rsid w:val="00BE0FA0"/>
    <w:rsid w:val="00BE230B"/>
    <w:rsid w:val="00BE248C"/>
    <w:rsid w:val="00BE2DEA"/>
    <w:rsid w:val="00BE30E6"/>
    <w:rsid w:val="00BE3268"/>
    <w:rsid w:val="00BE332E"/>
    <w:rsid w:val="00BE3DEA"/>
    <w:rsid w:val="00BE3FBC"/>
    <w:rsid w:val="00BE7645"/>
    <w:rsid w:val="00BE7A36"/>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0B36"/>
    <w:rsid w:val="00C018A8"/>
    <w:rsid w:val="00C018D5"/>
    <w:rsid w:val="00C031FA"/>
    <w:rsid w:val="00C03332"/>
    <w:rsid w:val="00C03555"/>
    <w:rsid w:val="00C036B8"/>
    <w:rsid w:val="00C03D8A"/>
    <w:rsid w:val="00C041C3"/>
    <w:rsid w:val="00C044A3"/>
    <w:rsid w:val="00C04EB6"/>
    <w:rsid w:val="00C06255"/>
    <w:rsid w:val="00C065C2"/>
    <w:rsid w:val="00C06646"/>
    <w:rsid w:val="00C06C70"/>
    <w:rsid w:val="00C06D40"/>
    <w:rsid w:val="00C07009"/>
    <w:rsid w:val="00C10AE3"/>
    <w:rsid w:val="00C10FB6"/>
    <w:rsid w:val="00C11881"/>
    <w:rsid w:val="00C11978"/>
    <w:rsid w:val="00C12608"/>
    <w:rsid w:val="00C1325C"/>
    <w:rsid w:val="00C134F1"/>
    <w:rsid w:val="00C14E34"/>
    <w:rsid w:val="00C151FB"/>
    <w:rsid w:val="00C15789"/>
    <w:rsid w:val="00C1697E"/>
    <w:rsid w:val="00C2130B"/>
    <w:rsid w:val="00C21BCF"/>
    <w:rsid w:val="00C21F5A"/>
    <w:rsid w:val="00C21FA0"/>
    <w:rsid w:val="00C22D58"/>
    <w:rsid w:val="00C231AB"/>
    <w:rsid w:val="00C24A31"/>
    <w:rsid w:val="00C24E47"/>
    <w:rsid w:val="00C265DB"/>
    <w:rsid w:val="00C2685A"/>
    <w:rsid w:val="00C269C5"/>
    <w:rsid w:val="00C26C63"/>
    <w:rsid w:val="00C26FB7"/>
    <w:rsid w:val="00C27278"/>
    <w:rsid w:val="00C3058D"/>
    <w:rsid w:val="00C31598"/>
    <w:rsid w:val="00C321B6"/>
    <w:rsid w:val="00C32F6C"/>
    <w:rsid w:val="00C32FD1"/>
    <w:rsid w:val="00C345AA"/>
    <w:rsid w:val="00C349AE"/>
    <w:rsid w:val="00C34B2E"/>
    <w:rsid w:val="00C353DE"/>
    <w:rsid w:val="00C3613B"/>
    <w:rsid w:val="00C3711E"/>
    <w:rsid w:val="00C37D62"/>
    <w:rsid w:val="00C37E9D"/>
    <w:rsid w:val="00C40168"/>
    <w:rsid w:val="00C40AEE"/>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C0"/>
    <w:rsid w:val="00C4684B"/>
    <w:rsid w:val="00C46DD9"/>
    <w:rsid w:val="00C477B8"/>
    <w:rsid w:val="00C47E3E"/>
    <w:rsid w:val="00C50509"/>
    <w:rsid w:val="00C5152A"/>
    <w:rsid w:val="00C5197C"/>
    <w:rsid w:val="00C51D6F"/>
    <w:rsid w:val="00C530A9"/>
    <w:rsid w:val="00C5333C"/>
    <w:rsid w:val="00C535B1"/>
    <w:rsid w:val="00C5411F"/>
    <w:rsid w:val="00C54835"/>
    <w:rsid w:val="00C56D67"/>
    <w:rsid w:val="00C571BD"/>
    <w:rsid w:val="00C572EF"/>
    <w:rsid w:val="00C574C9"/>
    <w:rsid w:val="00C57C12"/>
    <w:rsid w:val="00C57C5E"/>
    <w:rsid w:val="00C61DFB"/>
    <w:rsid w:val="00C625E6"/>
    <w:rsid w:val="00C6298B"/>
    <w:rsid w:val="00C6316E"/>
    <w:rsid w:val="00C632F6"/>
    <w:rsid w:val="00C6358E"/>
    <w:rsid w:val="00C636AC"/>
    <w:rsid w:val="00C646B3"/>
    <w:rsid w:val="00C64D48"/>
    <w:rsid w:val="00C65612"/>
    <w:rsid w:val="00C65D66"/>
    <w:rsid w:val="00C703E5"/>
    <w:rsid w:val="00C71A7F"/>
    <w:rsid w:val="00C726E3"/>
    <w:rsid w:val="00C730A6"/>
    <w:rsid w:val="00C737B6"/>
    <w:rsid w:val="00C744BC"/>
    <w:rsid w:val="00C75952"/>
    <w:rsid w:val="00C7634A"/>
    <w:rsid w:val="00C7675B"/>
    <w:rsid w:val="00C76773"/>
    <w:rsid w:val="00C77A88"/>
    <w:rsid w:val="00C80194"/>
    <w:rsid w:val="00C801C3"/>
    <w:rsid w:val="00C80AB8"/>
    <w:rsid w:val="00C81507"/>
    <w:rsid w:val="00C82136"/>
    <w:rsid w:val="00C831EC"/>
    <w:rsid w:val="00C834BB"/>
    <w:rsid w:val="00C845CA"/>
    <w:rsid w:val="00C8471C"/>
    <w:rsid w:val="00C85BA5"/>
    <w:rsid w:val="00C85BE8"/>
    <w:rsid w:val="00C85F7C"/>
    <w:rsid w:val="00C861C8"/>
    <w:rsid w:val="00C8706B"/>
    <w:rsid w:val="00C870E0"/>
    <w:rsid w:val="00C8780F"/>
    <w:rsid w:val="00C9008A"/>
    <w:rsid w:val="00C90149"/>
    <w:rsid w:val="00C90612"/>
    <w:rsid w:val="00C9153C"/>
    <w:rsid w:val="00C917F4"/>
    <w:rsid w:val="00C92960"/>
    <w:rsid w:val="00C92E03"/>
    <w:rsid w:val="00C9378D"/>
    <w:rsid w:val="00C938FF"/>
    <w:rsid w:val="00C95EE3"/>
    <w:rsid w:val="00C963D9"/>
    <w:rsid w:val="00C96860"/>
    <w:rsid w:val="00C96B16"/>
    <w:rsid w:val="00C96BAE"/>
    <w:rsid w:val="00C972FF"/>
    <w:rsid w:val="00CA0E2D"/>
    <w:rsid w:val="00CA12DC"/>
    <w:rsid w:val="00CA14C9"/>
    <w:rsid w:val="00CA1991"/>
    <w:rsid w:val="00CA2C96"/>
    <w:rsid w:val="00CA2F5A"/>
    <w:rsid w:val="00CA395A"/>
    <w:rsid w:val="00CA4488"/>
    <w:rsid w:val="00CA474E"/>
    <w:rsid w:val="00CA52FE"/>
    <w:rsid w:val="00CA606E"/>
    <w:rsid w:val="00CA6072"/>
    <w:rsid w:val="00CA6122"/>
    <w:rsid w:val="00CA6273"/>
    <w:rsid w:val="00CA7670"/>
    <w:rsid w:val="00CA7816"/>
    <w:rsid w:val="00CA7AB6"/>
    <w:rsid w:val="00CB0262"/>
    <w:rsid w:val="00CB02DF"/>
    <w:rsid w:val="00CB038A"/>
    <w:rsid w:val="00CB06DC"/>
    <w:rsid w:val="00CB0AAD"/>
    <w:rsid w:val="00CB0C53"/>
    <w:rsid w:val="00CB11CE"/>
    <w:rsid w:val="00CB2AFD"/>
    <w:rsid w:val="00CB2CE5"/>
    <w:rsid w:val="00CB3922"/>
    <w:rsid w:val="00CB436E"/>
    <w:rsid w:val="00CB48E4"/>
    <w:rsid w:val="00CB4959"/>
    <w:rsid w:val="00CB4A7D"/>
    <w:rsid w:val="00CB500D"/>
    <w:rsid w:val="00CB5082"/>
    <w:rsid w:val="00CB5661"/>
    <w:rsid w:val="00CB5745"/>
    <w:rsid w:val="00CB6B7A"/>
    <w:rsid w:val="00CB7342"/>
    <w:rsid w:val="00CB7378"/>
    <w:rsid w:val="00CB7BAC"/>
    <w:rsid w:val="00CC0892"/>
    <w:rsid w:val="00CC0B79"/>
    <w:rsid w:val="00CC196E"/>
    <w:rsid w:val="00CC1B99"/>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52D"/>
    <w:rsid w:val="00CD4F9A"/>
    <w:rsid w:val="00CD6B77"/>
    <w:rsid w:val="00CD6BE6"/>
    <w:rsid w:val="00CD6ECF"/>
    <w:rsid w:val="00CD7EA6"/>
    <w:rsid w:val="00CE0756"/>
    <w:rsid w:val="00CE0C60"/>
    <w:rsid w:val="00CE2718"/>
    <w:rsid w:val="00CE2BD2"/>
    <w:rsid w:val="00CE2CE0"/>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2DEC"/>
    <w:rsid w:val="00CF3FEE"/>
    <w:rsid w:val="00CF4241"/>
    <w:rsid w:val="00CF4779"/>
    <w:rsid w:val="00CF4D72"/>
    <w:rsid w:val="00CF7343"/>
    <w:rsid w:val="00CF7D84"/>
    <w:rsid w:val="00D0068A"/>
    <w:rsid w:val="00D008DC"/>
    <w:rsid w:val="00D0148E"/>
    <w:rsid w:val="00D015CA"/>
    <w:rsid w:val="00D01808"/>
    <w:rsid w:val="00D02999"/>
    <w:rsid w:val="00D030F2"/>
    <w:rsid w:val="00D035AD"/>
    <w:rsid w:val="00D036B2"/>
    <w:rsid w:val="00D04131"/>
    <w:rsid w:val="00D06270"/>
    <w:rsid w:val="00D07248"/>
    <w:rsid w:val="00D10A8A"/>
    <w:rsid w:val="00D112A6"/>
    <w:rsid w:val="00D125D2"/>
    <w:rsid w:val="00D12DB0"/>
    <w:rsid w:val="00D13FD5"/>
    <w:rsid w:val="00D14532"/>
    <w:rsid w:val="00D14E58"/>
    <w:rsid w:val="00D15A8B"/>
    <w:rsid w:val="00D1628A"/>
    <w:rsid w:val="00D16C5F"/>
    <w:rsid w:val="00D16E82"/>
    <w:rsid w:val="00D16EA8"/>
    <w:rsid w:val="00D176ED"/>
    <w:rsid w:val="00D17A91"/>
    <w:rsid w:val="00D202A9"/>
    <w:rsid w:val="00D20F3D"/>
    <w:rsid w:val="00D219F2"/>
    <w:rsid w:val="00D21E5F"/>
    <w:rsid w:val="00D2248C"/>
    <w:rsid w:val="00D238E0"/>
    <w:rsid w:val="00D238ED"/>
    <w:rsid w:val="00D23D62"/>
    <w:rsid w:val="00D246DF"/>
    <w:rsid w:val="00D24E3C"/>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7953"/>
    <w:rsid w:val="00D409E4"/>
    <w:rsid w:val="00D4177D"/>
    <w:rsid w:val="00D41BCF"/>
    <w:rsid w:val="00D41D75"/>
    <w:rsid w:val="00D41E38"/>
    <w:rsid w:val="00D41F45"/>
    <w:rsid w:val="00D433AC"/>
    <w:rsid w:val="00D4456A"/>
    <w:rsid w:val="00D44FEE"/>
    <w:rsid w:val="00D45F18"/>
    <w:rsid w:val="00D47417"/>
    <w:rsid w:val="00D47CAA"/>
    <w:rsid w:val="00D511CC"/>
    <w:rsid w:val="00D52A7B"/>
    <w:rsid w:val="00D54384"/>
    <w:rsid w:val="00D543E9"/>
    <w:rsid w:val="00D55040"/>
    <w:rsid w:val="00D568ED"/>
    <w:rsid w:val="00D572D6"/>
    <w:rsid w:val="00D578B9"/>
    <w:rsid w:val="00D6156A"/>
    <w:rsid w:val="00D6244E"/>
    <w:rsid w:val="00D624B9"/>
    <w:rsid w:val="00D62592"/>
    <w:rsid w:val="00D62681"/>
    <w:rsid w:val="00D62701"/>
    <w:rsid w:val="00D635E8"/>
    <w:rsid w:val="00D63733"/>
    <w:rsid w:val="00D63BF1"/>
    <w:rsid w:val="00D63C1B"/>
    <w:rsid w:val="00D643BE"/>
    <w:rsid w:val="00D64ECF"/>
    <w:rsid w:val="00D6538A"/>
    <w:rsid w:val="00D6552A"/>
    <w:rsid w:val="00D66335"/>
    <w:rsid w:val="00D66AFE"/>
    <w:rsid w:val="00D66FDE"/>
    <w:rsid w:val="00D670AC"/>
    <w:rsid w:val="00D70D2C"/>
    <w:rsid w:val="00D70F83"/>
    <w:rsid w:val="00D71020"/>
    <w:rsid w:val="00D7273E"/>
    <w:rsid w:val="00D7292E"/>
    <w:rsid w:val="00D72C63"/>
    <w:rsid w:val="00D73853"/>
    <w:rsid w:val="00D739E6"/>
    <w:rsid w:val="00D74119"/>
    <w:rsid w:val="00D744FF"/>
    <w:rsid w:val="00D746A9"/>
    <w:rsid w:val="00D75E60"/>
    <w:rsid w:val="00D75F9F"/>
    <w:rsid w:val="00D76030"/>
    <w:rsid w:val="00D76795"/>
    <w:rsid w:val="00D8064F"/>
    <w:rsid w:val="00D80F2D"/>
    <w:rsid w:val="00D81474"/>
    <w:rsid w:val="00D814AB"/>
    <w:rsid w:val="00D81B96"/>
    <w:rsid w:val="00D821C0"/>
    <w:rsid w:val="00D822BE"/>
    <w:rsid w:val="00D82FA6"/>
    <w:rsid w:val="00D8428A"/>
    <w:rsid w:val="00D84F2C"/>
    <w:rsid w:val="00D8757D"/>
    <w:rsid w:val="00D90B00"/>
    <w:rsid w:val="00D912E8"/>
    <w:rsid w:val="00D91350"/>
    <w:rsid w:val="00D9212F"/>
    <w:rsid w:val="00D922C3"/>
    <w:rsid w:val="00D93080"/>
    <w:rsid w:val="00D9374A"/>
    <w:rsid w:val="00D94745"/>
    <w:rsid w:val="00D948A7"/>
    <w:rsid w:val="00D95BF4"/>
    <w:rsid w:val="00DA0556"/>
    <w:rsid w:val="00DA20DB"/>
    <w:rsid w:val="00DA264A"/>
    <w:rsid w:val="00DA2788"/>
    <w:rsid w:val="00DA364B"/>
    <w:rsid w:val="00DA37BA"/>
    <w:rsid w:val="00DA3AEC"/>
    <w:rsid w:val="00DA46D5"/>
    <w:rsid w:val="00DA4AA4"/>
    <w:rsid w:val="00DA5063"/>
    <w:rsid w:val="00DA5352"/>
    <w:rsid w:val="00DA5721"/>
    <w:rsid w:val="00DA6679"/>
    <w:rsid w:val="00DA7284"/>
    <w:rsid w:val="00DA78F3"/>
    <w:rsid w:val="00DA7FE7"/>
    <w:rsid w:val="00DB01E8"/>
    <w:rsid w:val="00DB0D01"/>
    <w:rsid w:val="00DB2B7A"/>
    <w:rsid w:val="00DB2D1E"/>
    <w:rsid w:val="00DB2F89"/>
    <w:rsid w:val="00DB3FEA"/>
    <w:rsid w:val="00DB42FA"/>
    <w:rsid w:val="00DB46B9"/>
    <w:rsid w:val="00DB4827"/>
    <w:rsid w:val="00DB5A77"/>
    <w:rsid w:val="00DB6279"/>
    <w:rsid w:val="00DB7BD1"/>
    <w:rsid w:val="00DC00BC"/>
    <w:rsid w:val="00DC0853"/>
    <w:rsid w:val="00DC10DF"/>
    <w:rsid w:val="00DC1B1B"/>
    <w:rsid w:val="00DC2291"/>
    <w:rsid w:val="00DC3D78"/>
    <w:rsid w:val="00DC3E36"/>
    <w:rsid w:val="00DC4FEC"/>
    <w:rsid w:val="00DC712B"/>
    <w:rsid w:val="00DC7894"/>
    <w:rsid w:val="00DD0F58"/>
    <w:rsid w:val="00DD1054"/>
    <w:rsid w:val="00DD14E6"/>
    <w:rsid w:val="00DD367D"/>
    <w:rsid w:val="00DD39C7"/>
    <w:rsid w:val="00DD4360"/>
    <w:rsid w:val="00DD4C58"/>
    <w:rsid w:val="00DD6311"/>
    <w:rsid w:val="00DD7307"/>
    <w:rsid w:val="00DD7A56"/>
    <w:rsid w:val="00DD7F8E"/>
    <w:rsid w:val="00DE051B"/>
    <w:rsid w:val="00DE0D10"/>
    <w:rsid w:val="00DE0DD8"/>
    <w:rsid w:val="00DE10A5"/>
    <w:rsid w:val="00DE1AF7"/>
    <w:rsid w:val="00DE2254"/>
    <w:rsid w:val="00DE28FE"/>
    <w:rsid w:val="00DE2906"/>
    <w:rsid w:val="00DE34FD"/>
    <w:rsid w:val="00DE4110"/>
    <w:rsid w:val="00DE5682"/>
    <w:rsid w:val="00DE56E0"/>
    <w:rsid w:val="00DE6D2B"/>
    <w:rsid w:val="00DE73D4"/>
    <w:rsid w:val="00DE7811"/>
    <w:rsid w:val="00DF0C2E"/>
    <w:rsid w:val="00DF0E39"/>
    <w:rsid w:val="00DF118B"/>
    <w:rsid w:val="00DF1738"/>
    <w:rsid w:val="00DF1979"/>
    <w:rsid w:val="00DF28F2"/>
    <w:rsid w:val="00DF2FC3"/>
    <w:rsid w:val="00DF3CEE"/>
    <w:rsid w:val="00DF400D"/>
    <w:rsid w:val="00DF48E9"/>
    <w:rsid w:val="00DF4A8C"/>
    <w:rsid w:val="00DF4B04"/>
    <w:rsid w:val="00DF6F3F"/>
    <w:rsid w:val="00DF775F"/>
    <w:rsid w:val="00DF7888"/>
    <w:rsid w:val="00E02419"/>
    <w:rsid w:val="00E031A2"/>
    <w:rsid w:val="00E035D3"/>
    <w:rsid w:val="00E03856"/>
    <w:rsid w:val="00E03E2C"/>
    <w:rsid w:val="00E06050"/>
    <w:rsid w:val="00E06578"/>
    <w:rsid w:val="00E072E8"/>
    <w:rsid w:val="00E07BB2"/>
    <w:rsid w:val="00E106AF"/>
    <w:rsid w:val="00E10A4B"/>
    <w:rsid w:val="00E134AB"/>
    <w:rsid w:val="00E14562"/>
    <w:rsid w:val="00E14FF2"/>
    <w:rsid w:val="00E154DF"/>
    <w:rsid w:val="00E156E8"/>
    <w:rsid w:val="00E161AF"/>
    <w:rsid w:val="00E17556"/>
    <w:rsid w:val="00E20102"/>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48A"/>
    <w:rsid w:val="00E316C2"/>
    <w:rsid w:val="00E31739"/>
    <w:rsid w:val="00E318B1"/>
    <w:rsid w:val="00E319F9"/>
    <w:rsid w:val="00E31C0B"/>
    <w:rsid w:val="00E31CC0"/>
    <w:rsid w:val="00E3259C"/>
    <w:rsid w:val="00E3263C"/>
    <w:rsid w:val="00E32DD5"/>
    <w:rsid w:val="00E33156"/>
    <w:rsid w:val="00E33C07"/>
    <w:rsid w:val="00E345B7"/>
    <w:rsid w:val="00E34B9D"/>
    <w:rsid w:val="00E357D3"/>
    <w:rsid w:val="00E35CB6"/>
    <w:rsid w:val="00E35CF5"/>
    <w:rsid w:val="00E35E95"/>
    <w:rsid w:val="00E37171"/>
    <w:rsid w:val="00E4006A"/>
    <w:rsid w:val="00E41068"/>
    <w:rsid w:val="00E41167"/>
    <w:rsid w:val="00E41259"/>
    <w:rsid w:val="00E414BC"/>
    <w:rsid w:val="00E42F02"/>
    <w:rsid w:val="00E44BAA"/>
    <w:rsid w:val="00E46F60"/>
    <w:rsid w:val="00E472E9"/>
    <w:rsid w:val="00E502F2"/>
    <w:rsid w:val="00E50460"/>
    <w:rsid w:val="00E508C1"/>
    <w:rsid w:val="00E52A26"/>
    <w:rsid w:val="00E52E72"/>
    <w:rsid w:val="00E534E4"/>
    <w:rsid w:val="00E53C35"/>
    <w:rsid w:val="00E53EFA"/>
    <w:rsid w:val="00E544B3"/>
    <w:rsid w:val="00E54987"/>
    <w:rsid w:val="00E55393"/>
    <w:rsid w:val="00E55475"/>
    <w:rsid w:val="00E56770"/>
    <w:rsid w:val="00E56D21"/>
    <w:rsid w:val="00E579CD"/>
    <w:rsid w:val="00E60393"/>
    <w:rsid w:val="00E6079B"/>
    <w:rsid w:val="00E61255"/>
    <w:rsid w:val="00E6206A"/>
    <w:rsid w:val="00E62BC4"/>
    <w:rsid w:val="00E63984"/>
    <w:rsid w:val="00E64551"/>
    <w:rsid w:val="00E646F9"/>
    <w:rsid w:val="00E64830"/>
    <w:rsid w:val="00E64CCC"/>
    <w:rsid w:val="00E65D5C"/>
    <w:rsid w:val="00E65F5F"/>
    <w:rsid w:val="00E66087"/>
    <w:rsid w:val="00E67091"/>
    <w:rsid w:val="00E674DE"/>
    <w:rsid w:val="00E67B25"/>
    <w:rsid w:val="00E702AC"/>
    <w:rsid w:val="00E702E0"/>
    <w:rsid w:val="00E70DDA"/>
    <w:rsid w:val="00E710DF"/>
    <w:rsid w:val="00E71C56"/>
    <w:rsid w:val="00E71EB9"/>
    <w:rsid w:val="00E721EC"/>
    <w:rsid w:val="00E72607"/>
    <w:rsid w:val="00E72B93"/>
    <w:rsid w:val="00E72B9D"/>
    <w:rsid w:val="00E72E76"/>
    <w:rsid w:val="00E72E77"/>
    <w:rsid w:val="00E72EFE"/>
    <w:rsid w:val="00E7419A"/>
    <w:rsid w:val="00E7500D"/>
    <w:rsid w:val="00E7558B"/>
    <w:rsid w:val="00E75687"/>
    <w:rsid w:val="00E7620C"/>
    <w:rsid w:val="00E762F8"/>
    <w:rsid w:val="00E766EB"/>
    <w:rsid w:val="00E77153"/>
    <w:rsid w:val="00E77288"/>
    <w:rsid w:val="00E7767D"/>
    <w:rsid w:val="00E77F1E"/>
    <w:rsid w:val="00E80024"/>
    <w:rsid w:val="00E804FE"/>
    <w:rsid w:val="00E80675"/>
    <w:rsid w:val="00E8080C"/>
    <w:rsid w:val="00E80C25"/>
    <w:rsid w:val="00E80F06"/>
    <w:rsid w:val="00E8102F"/>
    <w:rsid w:val="00E8145C"/>
    <w:rsid w:val="00E81BC1"/>
    <w:rsid w:val="00E822D9"/>
    <w:rsid w:val="00E85257"/>
    <w:rsid w:val="00E85394"/>
    <w:rsid w:val="00E85A8C"/>
    <w:rsid w:val="00E86350"/>
    <w:rsid w:val="00E86E33"/>
    <w:rsid w:val="00E87953"/>
    <w:rsid w:val="00E87D4D"/>
    <w:rsid w:val="00E90027"/>
    <w:rsid w:val="00E90485"/>
    <w:rsid w:val="00E906C1"/>
    <w:rsid w:val="00E90B6F"/>
    <w:rsid w:val="00E917F5"/>
    <w:rsid w:val="00E92222"/>
    <w:rsid w:val="00E9231A"/>
    <w:rsid w:val="00E92A4A"/>
    <w:rsid w:val="00E93598"/>
    <w:rsid w:val="00E93650"/>
    <w:rsid w:val="00E93A30"/>
    <w:rsid w:val="00E9432A"/>
    <w:rsid w:val="00E947A1"/>
    <w:rsid w:val="00E952D9"/>
    <w:rsid w:val="00E95AFA"/>
    <w:rsid w:val="00E97819"/>
    <w:rsid w:val="00EA0AC4"/>
    <w:rsid w:val="00EA0C12"/>
    <w:rsid w:val="00EA0C6C"/>
    <w:rsid w:val="00EA0F2B"/>
    <w:rsid w:val="00EA19D3"/>
    <w:rsid w:val="00EA1A1E"/>
    <w:rsid w:val="00EA1A71"/>
    <w:rsid w:val="00EA1A82"/>
    <w:rsid w:val="00EA1BE9"/>
    <w:rsid w:val="00EA2A32"/>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07C"/>
    <w:rsid w:val="00EB3514"/>
    <w:rsid w:val="00EB3E62"/>
    <w:rsid w:val="00EB42F3"/>
    <w:rsid w:val="00EB4DA8"/>
    <w:rsid w:val="00EB5877"/>
    <w:rsid w:val="00EB5B79"/>
    <w:rsid w:val="00EB6C66"/>
    <w:rsid w:val="00EB7558"/>
    <w:rsid w:val="00EC0C0C"/>
    <w:rsid w:val="00EC16BB"/>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1E4"/>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304"/>
    <w:rsid w:val="00EF0595"/>
    <w:rsid w:val="00EF05F4"/>
    <w:rsid w:val="00EF0917"/>
    <w:rsid w:val="00EF0ACF"/>
    <w:rsid w:val="00EF0EFD"/>
    <w:rsid w:val="00EF1978"/>
    <w:rsid w:val="00EF2279"/>
    <w:rsid w:val="00EF2E07"/>
    <w:rsid w:val="00EF4590"/>
    <w:rsid w:val="00EF49C7"/>
    <w:rsid w:val="00EF5637"/>
    <w:rsid w:val="00EF56BF"/>
    <w:rsid w:val="00EF69A0"/>
    <w:rsid w:val="00EF6A68"/>
    <w:rsid w:val="00EF6AE8"/>
    <w:rsid w:val="00EF762C"/>
    <w:rsid w:val="00EF7CDD"/>
    <w:rsid w:val="00EF7D7B"/>
    <w:rsid w:val="00EF7EF4"/>
    <w:rsid w:val="00F003C2"/>
    <w:rsid w:val="00F0242E"/>
    <w:rsid w:val="00F02E9F"/>
    <w:rsid w:val="00F039AC"/>
    <w:rsid w:val="00F043EA"/>
    <w:rsid w:val="00F05845"/>
    <w:rsid w:val="00F0652C"/>
    <w:rsid w:val="00F06EC5"/>
    <w:rsid w:val="00F07323"/>
    <w:rsid w:val="00F079FA"/>
    <w:rsid w:val="00F07ACA"/>
    <w:rsid w:val="00F07D05"/>
    <w:rsid w:val="00F10B26"/>
    <w:rsid w:val="00F11BEC"/>
    <w:rsid w:val="00F1314F"/>
    <w:rsid w:val="00F14B59"/>
    <w:rsid w:val="00F15585"/>
    <w:rsid w:val="00F15A65"/>
    <w:rsid w:val="00F20EA0"/>
    <w:rsid w:val="00F21F1B"/>
    <w:rsid w:val="00F227E2"/>
    <w:rsid w:val="00F22928"/>
    <w:rsid w:val="00F23A1B"/>
    <w:rsid w:val="00F24A18"/>
    <w:rsid w:val="00F25A10"/>
    <w:rsid w:val="00F26A30"/>
    <w:rsid w:val="00F26AF3"/>
    <w:rsid w:val="00F30075"/>
    <w:rsid w:val="00F30E14"/>
    <w:rsid w:val="00F30F9F"/>
    <w:rsid w:val="00F319CF"/>
    <w:rsid w:val="00F321C8"/>
    <w:rsid w:val="00F33098"/>
    <w:rsid w:val="00F34056"/>
    <w:rsid w:val="00F34253"/>
    <w:rsid w:val="00F3503A"/>
    <w:rsid w:val="00F3616A"/>
    <w:rsid w:val="00F36BF4"/>
    <w:rsid w:val="00F37A95"/>
    <w:rsid w:val="00F40608"/>
    <w:rsid w:val="00F410B5"/>
    <w:rsid w:val="00F411FE"/>
    <w:rsid w:val="00F41CAA"/>
    <w:rsid w:val="00F42FB8"/>
    <w:rsid w:val="00F42FD5"/>
    <w:rsid w:val="00F440FF"/>
    <w:rsid w:val="00F445DF"/>
    <w:rsid w:val="00F44961"/>
    <w:rsid w:val="00F44E0C"/>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59"/>
    <w:rsid w:val="00F54CE5"/>
    <w:rsid w:val="00F55792"/>
    <w:rsid w:val="00F567A4"/>
    <w:rsid w:val="00F56A44"/>
    <w:rsid w:val="00F56FC9"/>
    <w:rsid w:val="00F57514"/>
    <w:rsid w:val="00F57D05"/>
    <w:rsid w:val="00F6077A"/>
    <w:rsid w:val="00F60F7E"/>
    <w:rsid w:val="00F611A6"/>
    <w:rsid w:val="00F613DA"/>
    <w:rsid w:val="00F61D29"/>
    <w:rsid w:val="00F6226C"/>
    <w:rsid w:val="00F6243F"/>
    <w:rsid w:val="00F62B9E"/>
    <w:rsid w:val="00F62BB2"/>
    <w:rsid w:val="00F62BED"/>
    <w:rsid w:val="00F63129"/>
    <w:rsid w:val="00F6352F"/>
    <w:rsid w:val="00F643B6"/>
    <w:rsid w:val="00F64A35"/>
    <w:rsid w:val="00F64A8C"/>
    <w:rsid w:val="00F64C27"/>
    <w:rsid w:val="00F64DEA"/>
    <w:rsid w:val="00F6565C"/>
    <w:rsid w:val="00F65CCC"/>
    <w:rsid w:val="00F65D05"/>
    <w:rsid w:val="00F7005D"/>
    <w:rsid w:val="00F7027D"/>
    <w:rsid w:val="00F70479"/>
    <w:rsid w:val="00F705F6"/>
    <w:rsid w:val="00F71C84"/>
    <w:rsid w:val="00F73F9F"/>
    <w:rsid w:val="00F74167"/>
    <w:rsid w:val="00F745E1"/>
    <w:rsid w:val="00F74DF8"/>
    <w:rsid w:val="00F754FE"/>
    <w:rsid w:val="00F7568A"/>
    <w:rsid w:val="00F75701"/>
    <w:rsid w:val="00F75C4D"/>
    <w:rsid w:val="00F76E0E"/>
    <w:rsid w:val="00F778D9"/>
    <w:rsid w:val="00F77BFA"/>
    <w:rsid w:val="00F77C13"/>
    <w:rsid w:val="00F77D20"/>
    <w:rsid w:val="00F77F0C"/>
    <w:rsid w:val="00F8080D"/>
    <w:rsid w:val="00F81543"/>
    <w:rsid w:val="00F815AC"/>
    <w:rsid w:val="00F818F4"/>
    <w:rsid w:val="00F81E37"/>
    <w:rsid w:val="00F822BB"/>
    <w:rsid w:val="00F82711"/>
    <w:rsid w:val="00F8303F"/>
    <w:rsid w:val="00F84628"/>
    <w:rsid w:val="00F846D7"/>
    <w:rsid w:val="00F84956"/>
    <w:rsid w:val="00F84FA6"/>
    <w:rsid w:val="00F8552A"/>
    <w:rsid w:val="00F858D8"/>
    <w:rsid w:val="00F85B9E"/>
    <w:rsid w:val="00F86B84"/>
    <w:rsid w:val="00F86E06"/>
    <w:rsid w:val="00F86F65"/>
    <w:rsid w:val="00F87D40"/>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6250"/>
    <w:rsid w:val="00FA6395"/>
    <w:rsid w:val="00FA643D"/>
    <w:rsid w:val="00FA688C"/>
    <w:rsid w:val="00FA6CB9"/>
    <w:rsid w:val="00FA76FF"/>
    <w:rsid w:val="00FB03CE"/>
    <w:rsid w:val="00FB1A33"/>
    <w:rsid w:val="00FB2068"/>
    <w:rsid w:val="00FB28DC"/>
    <w:rsid w:val="00FB3ABC"/>
    <w:rsid w:val="00FB3CBC"/>
    <w:rsid w:val="00FB3DC2"/>
    <w:rsid w:val="00FB45A4"/>
    <w:rsid w:val="00FB57A5"/>
    <w:rsid w:val="00FB5B40"/>
    <w:rsid w:val="00FB6BEA"/>
    <w:rsid w:val="00FC0957"/>
    <w:rsid w:val="00FC114C"/>
    <w:rsid w:val="00FC31B7"/>
    <w:rsid w:val="00FC36C8"/>
    <w:rsid w:val="00FC5ED5"/>
    <w:rsid w:val="00FC69DF"/>
    <w:rsid w:val="00FC71D1"/>
    <w:rsid w:val="00FC7674"/>
    <w:rsid w:val="00FC79F6"/>
    <w:rsid w:val="00FC7DE9"/>
    <w:rsid w:val="00FC7FF3"/>
    <w:rsid w:val="00FD03DA"/>
    <w:rsid w:val="00FD093D"/>
    <w:rsid w:val="00FD0BDB"/>
    <w:rsid w:val="00FD0E94"/>
    <w:rsid w:val="00FD1141"/>
    <w:rsid w:val="00FD1741"/>
    <w:rsid w:val="00FD27BC"/>
    <w:rsid w:val="00FD33A0"/>
    <w:rsid w:val="00FD33BD"/>
    <w:rsid w:val="00FD33C6"/>
    <w:rsid w:val="00FD3986"/>
    <w:rsid w:val="00FD4210"/>
    <w:rsid w:val="00FD4919"/>
    <w:rsid w:val="00FD4ADE"/>
    <w:rsid w:val="00FD4E7E"/>
    <w:rsid w:val="00FD50C7"/>
    <w:rsid w:val="00FD57CC"/>
    <w:rsid w:val="00FD5CAA"/>
    <w:rsid w:val="00FD5D32"/>
    <w:rsid w:val="00FD5E20"/>
    <w:rsid w:val="00FD5FBA"/>
    <w:rsid w:val="00FD7344"/>
    <w:rsid w:val="00FD79B0"/>
    <w:rsid w:val="00FE0EAB"/>
    <w:rsid w:val="00FE1A01"/>
    <w:rsid w:val="00FE1D97"/>
    <w:rsid w:val="00FE20C3"/>
    <w:rsid w:val="00FE2419"/>
    <w:rsid w:val="00FE3510"/>
    <w:rsid w:val="00FE38E6"/>
    <w:rsid w:val="00FE3BE2"/>
    <w:rsid w:val="00FE43DA"/>
    <w:rsid w:val="00FE5CF4"/>
    <w:rsid w:val="00FE5F1D"/>
    <w:rsid w:val="00FE6488"/>
    <w:rsid w:val="00FE6797"/>
    <w:rsid w:val="00FF028F"/>
    <w:rsid w:val="00FF02F6"/>
    <w:rsid w:val="00FF0411"/>
    <w:rsid w:val="00FF0D73"/>
    <w:rsid w:val="00FF1783"/>
    <w:rsid w:val="00FF1B2B"/>
    <w:rsid w:val="00FF2AF4"/>
    <w:rsid w:val="00FF3343"/>
    <w:rsid w:val="00FF453D"/>
    <w:rsid w:val="00FF4AF4"/>
    <w:rsid w:val="00FF4C34"/>
    <w:rsid w:val="00FF4CAB"/>
    <w:rsid w:val="00FF6463"/>
    <w:rsid w:val="00FF73C5"/>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69BE"/>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E56770"/>
    <w:pPr>
      <w:tabs>
        <w:tab w:val="right" w:leader="dot" w:pos="9360"/>
      </w:tabs>
      <w:spacing w:before="80"/>
      <w:ind w:right="-187"/>
    </w:pPr>
    <w:rPr>
      <w:rFonts w:cs="Tahoma"/>
      <w:b/>
      <w:caps/>
      <w:noProof/>
      <w:sz w:val="22"/>
      <w:szCs w:val="18"/>
      <w:lang w:val="nl-NL"/>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755661"/>
    <w:pPr>
      <w:tabs>
        <w:tab w:val="right" w:leader="dot" w:pos="9360"/>
      </w:tabs>
      <w:ind w:left="180" w:hanging="180"/>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23BE8"/>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323BE8"/>
    <w:rPr>
      <w:rFonts w:ascii="Courier New" w:hAnsi="Courier New" w:cs="Courier New"/>
      <w:b w:val="0"/>
      <w:i w:val="0"/>
      <w:color w:val="808080"/>
      <w:sz w:val="18"/>
      <w:szCs w:val="76"/>
      <w:lang w:val="en-US" w:eastAsia="en-US"/>
    </w:rPr>
  </w:style>
  <w:style w:type="paragraph" w:styleId="ListParagraph">
    <w:name w:val="List Paragraph"/>
    <w:basedOn w:val="Normal"/>
    <w:uiPriority w:val="34"/>
    <w:qFormat/>
    <w:rsid w:val="0025164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99"/>
    <w:lsdException w:name="header" w:uiPriority="99"/>
    <w:lsdException w:name="footer" w:uiPriority="99"/>
    <w:lsdException w:name="caption" w:qFormat="1"/>
    <w:lsdException w:name="annotation reference" w:uiPriority="99"/>
    <w:lsdException w:name="page number" w:uiPriority="99"/>
    <w:lsdException w:name="endnote text" w:uiPriority="99"/>
    <w:lsdException w:name="List Number" w:semiHidden="0" w:unhideWhenUsed="0"/>
    <w:lsdException w:name="List 4" w:semiHidden="0" w:unhideWhenUsed="0"/>
    <w:lsdException w:name="List 5" w:semiHidden="0" w:unhideWhenUsed="0"/>
    <w:lsdException w:name="List Bullet 3" w:uiPriority="99"/>
    <w:lsdException w:name="Title" w:semiHidden="0" w:unhideWhenUsed="0" w:qFormat="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69BE"/>
    <w:rPr>
      <w:rFonts w:ascii="Tahoma" w:hAnsi="Tahoma"/>
      <w:sz w:val="18"/>
      <w:szCs w:val="22"/>
    </w:rPr>
  </w:style>
  <w:style w:type="paragraph" w:styleId="Heading1">
    <w:name w:val="heading 1"/>
    <w:basedOn w:val="Normal"/>
    <w:next w:val="Normal"/>
    <w:link w:val="Heading1Char"/>
    <w:uiPriority w:val="9"/>
    <w:qFormat/>
    <w:rsid w:val="000C2842"/>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C2842"/>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aliases w:val="Char Char5 Char Char Char,Char Char3 Char Char Char Char Char Char Char"/>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E56770"/>
    <w:pPr>
      <w:tabs>
        <w:tab w:val="right" w:leader="dot" w:pos="9360"/>
      </w:tabs>
      <w:spacing w:before="80"/>
      <w:ind w:right="-187"/>
    </w:pPr>
    <w:rPr>
      <w:rFonts w:cs="Tahoma"/>
      <w:b/>
      <w:caps/>
      <w:noProof/>
      <w:sz w:val="22"/>
      <w:szCs w:val="18"/>
      <w:lang w:val="nl-NL"/>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755661"/>
    <w:pPr>
      <w:tabs>
        <w:tab w:val="right" w:leader="dot" w:pos="9360"/>
      </w:tabs>
      <w:ind w:left="180" w:hanging="180"/>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semiHidden/>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uiPriority w:val="99"/>
    <w:locked/>
    <w:rsid w:val="00DA37BA"/>
    <w:rPr>
      <w:rFonts w:ascii="Trebuchet MS" w:hAnsi="Trebuchet MS" w:cs="Arial"/>
    </w:rPr>
  </w:style>
  <w:style w:type="paragraph" w:styleId="CommentText">
    <w:name w:val="annotation text"/>
    <w:basedOn w:val="Normal"/>
    <w:link w:val="CommentTextChar"/>
    <w:uiPriority w:val="99"/>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customStyle="1" w:styleId="ListParagraph1">
    <w:name w:val="List Paragraph1"/>
    <w:aliases w:val="Bullet List,numbered,FooterText,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1"/>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rsid w:val="00ED6F81"/>
    <w:pPr>
      <w:keepNext/>
      <w:spacing w:after="60" w:line="240" w:lineRule="exact"/>
      <w:ind w:left="270"/>
    </w:pPr>
    <w:rPr>
      <w:rFonts w:ascii="Arial" w:hAnsi="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rsid w:val="006707A3"/>
    <w:pPr>
      <w:spacing w:after="120" w:line="240" w:lineRule="exact"/>
      <w:ind w:left="540" w:hanging="360"/>
      <w:contextualSpacing/>
    </w:pPr>
    <w:rPr>
      <w:rFonts w:ascii="Calibri" w:hAnsi="Calibri"/>
      <w:sz w:val="20"/>
      <w:szCs w:val="20"/>
    </w:rPr>
  </w:style>
  <w:style w:type="character" w:customStyle="1" w:styleId="LogoportMarkup">
    <w:name w:val="LogoportMarkup"/>
    <w:basedOn w:val="DefaultParagraphFont"/>
    <w:rsid w:val="00323BE8"/>
    <w:rPr>
      <w:rFonts w:ascii="Courier New" w:hAnsi="Courier New" w:cs="Courier New"/>
      <w:b w:val="0"/>
      <w:i w:val="0"/>
      <w:color w:val="FF0000"/>
      <w:sz w:val="18"/>
      <w:szCs w:val="76"/>
      <w:lang w:val="en-US" w:eastAsia="en-US"/>
    </w:rPr>
  </w:style>
  <w:style w:type="character" w:customStyle="1" w:styleId="LogoportDoNotTranslate">
    <w:name w:val="LogoportDoNotTranslate"/>
    <w:basedOn w:val="DefaultParagraphFont"/>
    <w:rsid w:val="00323BE8"/>
    <w:rPr>
      <w:rFonts w:ascii="Courier New" w:hAnsi="Courier New" w:cs="Courier New"/>
      <w:b w:val="0"/>
      <w:i w:val="0"/>
      <w:color w:val="808080"/>
      <w:sz w:val="18"/>
      <w:szCs w:val="76"/>
      <w:lang w:val="en-US" w:eastAsia="en-US"/>
    </w:rPr>
  </w:style>
  <w:style w:type="paragraph" w:styleId="ListParagraph">
    <w:name w:val="List Paragraph"/>
    <w:basedOn w:val="Normal"/>
    <w:uiPriority w:val="34"/>
    <w:qFormat/>
    <w:rsid w:val="002516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30758209">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33712781">
      <w:bodyDiv w:val="1"/>
      <w:marLeft w:val="0"/>
      <w:marRight w:val="0"/>
      <w:marTop w:val="0"/>
      <w:marBottom w:val="0"/>
      <w:divBdr>
        <w:top w:val="none" w:sz="0" w:space="0" w:color="auto"/>
        <w:left w:val="none" w:sz="0" w:space="0" w:color="auto"/>
        <w:bottom w:val="none" w:sz="0" w:space="0" w:color="auto"/>
        <w:right w:val="none" w:sz="0" w:space="0" w:color="auto"/>
      </w:divBdr>
      <w:divsChild>
        <w:div w:id="1692026119">
          <w:marLeft w:val="0"/>
          <w:marRight w:val="0"/>
          <w:marTop w:val="0"/>
          <w:marBottom w:val="0"/>
          <w:divBdr>
            <w:top w:val="none" w:sz="0" w:space="0" w:color="auto"/>
            <w:left w:val="none" w:sz="0" w:space="0" w:color="auto"/>
            <w:bottom w:val="none" w:sz="0" w:space="0" w:color="auto"/>
            <w:right w:val="none" w:sz="0" w:space="0" w:color="auto"/>
          </w:divBdr>
          <w:divsChild>
            <w:div w:id="1094782406">
              <w:marLeft w:val="0"/>
              <w:marRight w:val="0"/>
              <w:marTop w:val="0"/>
              <w:marBottom w:val="0"/>
              <w:divBdr>
                <w:top w:val="none" w:sz="0" w:space="0" w:color="auto"/>
                <w:left w:val="none" w:sz="0" w:space="0" w:color="auto"/>
                <w:bottom w:val="none" w:sz="0" w:space="0" w:color="auto"/>
                <w:right w:val="none" w:sz="0" w:space="0" w:color="auto"/>
              </w:divBdr>
              <w:divsChild>
                <w:div w:id="2080324530">
                  <w:marLeft w:val="0"/>
                  <w:marRight w:val="0"/>
                  <w:marTop w:val="0"/>
                  <w:marBottom w:val="0"/>
                  <w:divBdr>
                    <w:top w:val="none" w:sz="0" w:space="0" w:color="auto"/>
                    <w:left w:val="none" w:sz="0" w:space="0" w:color="auto"/>
                    <w:bottom w:val="none" w:sz="0" w:space="0" w:color="auto"/>
                    <w:right w:val="none" w:sz="0" w:space="0" w:color="auto"/>
                  </w:divBdr>
                  <w:divsChild>
                    <w:div w:id="916399193">
                      <w:marLeft w:val="0"/>
                      <w:marRight w:val="0"/>
                      <w:marTop w:val="0"/>
                      <w:marBottom w:val="0"/>
                      <w:divBdr>
                        <w:top w:val="none" w:sz="0" w:space="0" w:color="auto"/>
                        <w:left w:val="none" w:sz="0" w:space="0" w:color="auto"/>
                        <w:bottom w:val="none" w:sz="0" w:space="0" w:color="auto"/>
                        <w:right w:val="none" w:sz="0" w:space="0" w:color="auto"/>
                      </w:divBdr>
                      <w:divsChild>
                        <w:div w:id="908079162">
                          <w:marLeft w:val="-225"/>
                          <w:marRight w:val="0"/>
                          <w:marTop w:val="0"/>
                          <w:marBottom w:val="0"/>
                          <w:divBdr>
                            <w:top w:val="none" w:sz="0" w:space="0" w:color="auto"/>
                            <w:left w:val="none" w:sz="0" w:space="0" w:color="auto"/>
                            <w:bottom w:val="none" w:sz="0" w:space="0" w:color="auto"/>
                            <w:right w:val="none" w:sz="0" w:space="0" w:color="auto"/>
                          </w:divBdr>
                          <w:divsChild>
                            <w:div w:id="1125582863">
                              <w:marLeft w:val="1500"/>
                              <w:marRight w:val="0"/>
                              <w:marTop w:val="0"/>
                              <w:marBottom w:val="0"/>
                              <w:divBdr>
                                <w:top w:val="none" w:sz="0" w:space="0" w:color="auto"/>
                                <w:left w:val="none" w:sz="0" w:space="0" w:color="auto"/>
                                <w:bottom w:val="none" w:sz="0" w:space="0" w:color="auto"/>
                                <w:right w:val="none" w:sz="0" w:space="0" w:color="auto"/>
                              </w:divBdr>
                              <w:divsChild>
                                <w:div w:id="275332222">
                                  <w:marLeft w:val="0"/>
                                  <w:marRight w:val="0"/>
                                  <w:marTop w:val="0"/>
                                  <w:marBottom w:val="0"/>
                                  <w:divBdr>
                                    <w:top w:val="none" w:sz="0" w:space="0" w:color="auto"/>
                                    <w:left w:val="none" w:sz="0" w:space="0" w:color="auto"/>
                                    <w:bottom w:val="none" w:sz="0" w:space="0" w:color="auto"/>
                                    <w:right w:val="none" w:sz="0" w:space="0" w:color="auto"/>
                                  </w:divBdr>
                                  <w:divsChild>
                                    <w:div w:id="174854893">
                                      <w:marLeft w:val="0"/>
                                      <w:marRight w:val="0"/>
                                      <w:marTop w:val="0"/>
                                      <w:marBottom w:val="0"/>
                                      <w:divBdr>
                                        <w:top w:val="none" w:sz="0" w:space="0" w:color="auto"/>
                                        <w:left w:val="none" w:sz="0" w:space="0" w:color="auto"/>
                                        <w:bottom w:val="none" w:sz="0" w:space="0" w:color="auto"/>
                                        <w:right w:val="none" w:sz="0" w:space="0" w:color="auto"/>
                                      </w:divBdr>
                                    </w:div>
                                  </w:divsChild>
                                </w:div>
                                <w:div w:id="1535851556">
                                  <w:marLeft w:val="0"/>
                                  <w:marRight w:val="0"/>
                                  <w:marTop w:val="0"/>
                                  <w:marBottom w:val="345"/>
                                  <w:divBdr>
                                    <w:top w:val="none" w:sz="0" w:space="0" w:color="auto"/>
                                    <w:left w:val="none" w:sz="0" w:space="0" w:color="auto"/>
                                    <w:bottom w:val="none" w:sz="0" w:space="0" w:color="auto"/>
                                    <w:right w:val="none" w:sz="0" w:space="0" w:color="auto"/>
                                  </w:divBdr>
                                  <w:divsChild>
                                    <w:div w:id="114650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hyperlink" Target="http://www.microsoft.com/licensing" TargetMode="External"/><Relationship Id="rId26" Type="http://schemas.openxmlformats.org/officeDocument/2006/relationships/hyperlink" Target="http://www.microsoft.com/products/exporting/basics.htm" TargetMode="External"/><Relationship Id="rId39" Type="http://schemas.openxmlformats.org/officeDocument/2006/relationships/hyperlink" Target="http://www.microsoft.com/en-us/dynamics/erp-buy-ax-software.aspx." TargetMode="External"/><Relationship Id="rId3" Type="http://schemas.openxmlformats.org/officeDocument/2006/relationships/styles" Target="styles.xml"/><Relationship Id="rId21" Type="http://schemas.openxmlformats.org/officeDocument/2006/relationships/hyperlink" Target="http://support.microsoft.com/lifecycle" TargetMode="External"/><Relationship Id="rId34" Type="http://schemas.openxmlformats.org/officeDocument/2006/relationships/hyperlink" Target="http://www.vexcel.com/geospatial/bingmapsserver/index.asp" TargetMode="External"/><Relationship Id="rId42" Type="http://schemas.openxmlformats.org/officeDocument/2006/relationships/hyperlink" Target="http://www.microsoft.com/sqlserver/2008/en/us/parallel-data-warehouse.aspx" TargetMode="External"/><Relationship Id="rId47"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directory.partners.extranet.microsoft.com/psbproviders" TargetMode="External"/><Relationship Id="rId25" Type="http://schemas.openxmlformats.org/officeDocument/2006/relationships/hyperlink" Target="http://www.microsoft.com/licensing" TargetMode="External"/><Relationship Id="rId33" Type="http://schemas.openxmlformats.org/officeDocument/2006/relationships/hyperlink" Target="http://www.microsoft.com/licensing/contracts" TargetMode="External"/><Relationship Id="rId38" Type="http://schemas.openxmlformats.org/officeDocument/2006/relationships/hyperlink" Target="http://www.microsoft.com" TargetMode="External"/><Relationship Id="rId46"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online/faq.aspx" TargetMode="External"/><Relationship Id="rId20" Type="http://schemas.openxmlformats.org/officeDocument/2006/relationships/hyperlink" Target="http://www.microsoft.com/resources/sharedsource/Licensing/Enterprise.mspx" TargetMode="External"/><Relationship Id="rId29" Type="http://schemas.openxmlformats.org/officeDocument/2006/relationships/hyperlink" Target="http://www.microsoft.com/licensing/resources/vol/volumelicensekey/default.mspx" TargetMode="External"/><Relationship Id="rId41" Type="http://schemas.openxmlformats.org/officeDocument/2006/relationships/hyperlink" Target="https://www.certiport.com/PORTAL/desktopdefault.aspx?tabid=682&amp;roleid=101"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www.microsoft.com/technet/subscription" TargetMode="External"/><Relationship Id="rId32" Type="http://schemas.openxmlformats.org/officeDocument/2006/relationships/hyperlink" Target="http://www.microsoft.com/education/pil/partnersinlearning.aspx" TargetMode="External"/><Relationship Id="rId37" Type="http://schemas.openxmlformats.org/officeDocument/2006/relationships/hyperlink" Target="http://www.microsoft.com/en-us/dynamics/erp-explore-ax-capabilities.aspx" TargetMode="External"/><Relationship Id="rId40" Type="http://schemas.openxmlformats.org/officeDocument/2006/relationships/hyperlink" Target="https://www.certiport.com/PORTAL/desktopdefault.aspx?tabid=682&amp;roleid=101" TargetMode="External"/><Relationship Id="rId45"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hyperlink" Target="http://www.microsoft.com/licensing" TargetMode="External"/><Relationship Id="rId23" Type="http://schemas.openxmlformats.org/officeDocument/2006/relationships/hyperlink" Target="http://support.microsoft.com/lifecycle" TargetMode="External"/><Relationship Id="rId28" Type="http://schemas.openxmlformats.org/officeDocument/2006/relationships/hyperlink" Target="http://www.microsoft.com/licensing/resources/vol/numbers.mspx" TargetMode="External"/><Relationship Id="rId36" Type="http://schemas.openxmlformats.org/officeDocument/2006/relationships/hyperlink" Target="http://www.microsoft.com/sqlserver/en/us/get-sql-server/how-to-buy.aspx" TargetMode="External"/><Relationship Id="rId10" Type="http://schemas.openxmlformats.org/officeDocument/2006/relationships/footer" Target="footer1.xml"/><Relationship Id="rId19" Type="http://schemas.openxmlformats.org/officeDocument/2006/relationships/hyperlink" Target="http://www.microsoft.com/spd" TargetMode="External"/><Relationship Id="rId31" Type="http://schemas.openxmlformats.org/officeDocument/2006/relationships/hyperlink" Target="http://www.microsoft.com/en-us/windows/windowsintune/faq/default.aspx" TargetMode="External"/><Relationship Id="rId44"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png"/><Relationship Id="rId22" Type="http://schemas.openxmlformats.org/officeDocument/2006/relationships/hyperlink" Target="http://support.microsoft.com/common/international.aspx?rdpath=dm;en-us;lifecycle" TargetMode="External"/><Relationship Id="rId27" Type="http://schemas.openxmlformats.org/officeDocument/2006/relationships/hyperlink" Target="https://www.microsoft.com/licensing/servicecenter/default.aspx" TargetMode="External"/><Relationship Id="rId30" Type="http://schemas.openxmlformats.org/officeDocument/2006/relationships/hyperlink" Target="http://www.vexcel.com/geospatial/bingmapsserver/index.asp" TargetMode="External"/><Relationship Id="rId35" Type="http://schemas.openxmlformats.org/officeDocument/2006/relationships/hyperlink" Target="http://www.microsoft.com/sqlserver/en/us/get-sql-server/how-to-buy.aspx" TargetMode="External"/><Relationship Id="rId43"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08FFB8-E90A-4D10-9FFA-1E8742273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89684</Words>
  <Characters>511205</Characters>
  <Application>Microsoft Office Word</Application>
  <DocSecurity>8</DocSecurity>
  <Lines>4260</Lines>
  <Paragraphs>1199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599690</CharactersWithSpaces>
  <SharedDoc>false</SharedDoc>
  <HLinks>
    <vt:vector size="1326" baseType="variant">
      <vt:variant>
        <vt:i4>3670129</vt:i4>
      </vt:variant>
      <vt:variant>
        <vt:i4>2214</vt:i4>
      </vt:variant>
      <vt:variant>
        <vt:i4>0</vt:i4>
      </vt:variant>
      <vt:variant>
        <vt:i4>5</vt:i4>
      </vt:variant>
      <vt:variant>
        <vt:lpwstr>http://www.microsoft.com/sqlserver/2008/en/us/parallel-data-warehouse.aspx</vt:lpwstr>
      </vt:variant>
      <vt:variant>
        <vt:lpwstr/>
      </vt:variant>
      <vt:variant>
        <vt:i4>1048665</vt:i4>
      </vt:variant>
      <vt:variant>
        <vt:i4>2211</vt:i4>
      </vt:variant>
      <vt:variant>
        <vt:i4>0</vt:i4>
      </vt:variant>
      <vt:variant>
        <vt:i4>5</vt:i4>
      </vt:variant>
      <vt:variant>
        <vt:lpwstr>https://www.certiport.com/PORTAL/desktopdefault.aspx?tabid=682&amp;roleid=101</vt:lpwstr>
      </vt:variant>
      <vt:variant>
        <vt:lpwstr/>
      </vt:variant>
      <vt:variant>
        <vt:i4>1048665</vt:i4>
      </vt:variant>
      <vt:variant>
        <vt:i4>2208</vt:i4>
      </vt:variant>
      <vt:variant>
        <vt:i4>0</vt:i4>
      </vt:variant>
      <vt:variant>
        <vt:i4>5</vt:i4>
      </vt:variant>
      <vt:variant>
        <vt:lpwstr>https://www.certiport.com/PORTAL/desktopdefault.aspx?tabid=682&amp;roleid=101</vt:lpwstr>
      </vt:variant>
      <vt:variant>
        <vt:lpwstr/>
      </vt:variant>
      <vt:variant>
        <vt:i4>327754</vt:i4>
      </vt:variant>
      <vt:variant>
        <vt:i4>2205</vt:i4>
      </vt:variant>
      <vt:variant>
        <vt:i4>0</vt:i4>
      </vt:variant>
      <vt:variant>
        <vt:i4>5</vt:i4>
      </vt:variant>
      <vt:variant>
        <vt:lpwstr>http://www.microsoft.com/en-us/dynamics/erp-buy-ax-software.aspx</vt:lpwstr>
      </vt:variant>
      <vt:variant>
        <vt:lpwstr/>
      </vt:variant>
      <vt:variant>
        <vt:i4>6225951</vt:i4>
      </vt:variant>
      <vt:variant>
        <vt:i4>2202</vt:i4>
      </vt:variant>
      <vt:variant>
        <vt:i4>0</vt:i4>
      </vt:variant>
      <vt:variant>
        <vt:i4>5</vt:i4>
      </vt:variant>
      <vt:variant>
        <vt:lpwstr>http://www.microsoft.com/</vt:lpwstr>
      </vt:variant>
      <vt:variant>
        <vt:lpwstr/>
      </vt:variant>
      <vt:variant>
        <vt:i4>655435</vt:i4>
      </vt:variant>
      <vt:variant>
        <vt:i4>2199</vt:i4>
      </vt:variant>
      <vt:variant>
        <vt:i4>0</vt:i4>
      </vt:variant>
      <vt:variant>
        <vt:i4>5</vt:i4>
      </vt:variant>
      <vt:variant>
        <vt:lpwstr>http://www.microsoft.com/en-us/dynamics/erp-explore-ax-capabilities.aspx</vt:lpwstr>
      </vt:variant>
      <vt:variant>
        <vt:lpwstr/>
      </vt:variant>
      <vt:variant>
        <vt:i4>540475425</vt:i4>
      </vt:variant>
      <vt:variant>
        <vt:i4>2196</vt:i4>
      </vt:variant>
      <vt:variant>
        <vt:i4>0</vt:i4>
      </vt:variant>
      <vt:variant>
        <vt:i4>5</vt:i4>
      </vt:variant>
      <vt:variant>
        <vt:lpwstr/>
      </vt:variant>
      <vt:variant>
        <vt:lpwstr>_SECTION_3_–</vt:lpwstr>
      </vt:variant>
      <vt:variant>
        <vt:i4>540475425</vt:i4>
      </vt:variant>
      <vt:variant>
        <vt:i4>2193</vt:i4>
      </vt:variant>
      <vt:variant>
        <vt:i4>0</vt:i4>
      </vt:variant>
      <vt:variant>
        <vt:i4>5</vt:i4>
      </vt:variant>
      <vt:variant>
        <vt:lpwstr/>
      </vt:variant>
      <vt:variant>
        <vt:lpwstr>_SECTION_3_–</vt:lpwstr>
      </vt:variant>
      <vt:variant>
        <vt:i4>540475425</vt:i4>
      </vt:variant>
      <vt:variant>
        <vt:i4>2190</vt:i4>
      </vt:variant>
      <vt:variant>
        <vt:i4>0</vt:i4>
      </vt:variant>
      <vt:variant>
        <vt:i4>5</vt:i4>
      </vt:variant>
      <vt:variant>
        <vt:lpwstr/>
      </vt:variant>
      <vt:variant>
        <vt:lpwstr>_SECTION_3_–</vt:lpwstr>
      </vt:variant>
      <vt:variant>
        <vt:i4>540082209</vt:i4>
      </vt:variant>
      <vt:variant>
        <vt:i4>2187</vt:i4>
      </vt:variant>
      <vt:variant>
        <vt:i4>0</vt:i4>
      </vt:variant>
      <vt:variant>
        <vt:i4>5</vt:i4>
      </vt:variant>
      <vt:variant>
        <vt:lpwstr/>
      </vt:variant>
      <vt:variant>
        <vt:lpwstr>_Section_5_–</vt:lpwstr>
      </vt:variant>
      <vt:variant>
        <vt:i4>7864357</vt:i4>
      </vt:variant>
      <vt:variant>
        <vt:i4>2184</vt:i4>
      </vt:variant>
      <vt:variant>
        <vt:i4>0</vt:i4>
      </vt:variant>
      <vt:variant>
        <vt:i4>5</vt:i4>
      </vt:variant>
      <vt:variant>
        <vt:lpwstr>http://www.microsoft.com/sqlserver/en/us/get-sql-server/how-to-buy.aspx</vt:lpwstr>
      </vt:variant>
      <vt:variant>
        <vt:lpwstr/>
      </vt:variant>
      <vt:variant>
        <vt:i4>7864357</vt:i4>
      </vt:variant>
      <vt:variant>
        <vt:i4>2181</vt:i4>
      </vt:variant>
      <vt:variant>
        <vt:i4>0</vt:i4>
      </vt:variant>
      <vt:variant>
        <vt:i4>5</vt:i4>
      </vt:variant>
      <vt:variant>
        <vt:lpwstr>http://www.microsoft.com/sqlserver/en/us/get-sql-server/how-to-buy.aspx</vt:lpwstr>
      </vt:variant>
      <vt:variant>
        <vt:lpwstr/>
      </vt:variant>
      <vt:variant>
        <vt:i4>7405641</vt:i4>
      </vt:variant>
      <vt:variant>
        <vt:i4>2178</vt:i4>
      </vt:variant>
      <vt:variant>
        <vt:i4>0</vt:i4>
      </vt:variant>
      <vt:variant>
        <vt:i4>5</vt:i4>
      </vt:variant>
      <vt:variant>
        <vt:lpwstr/>
      </vt:variant>
      <vt:variant>
        <vt:lpwstr>Step_Up</vt:lpwstr>
      </vt:variant>
      <vt:variant>
        <vt:i4>540082209</vt:i4>
      </vt:variant>
      <vt:variant>
        <vt:i4>2175</vt:i4>
      </vt:variant>
      <vt:variant>
        <vt:i4>0</vt:i4>
      </vt:variant>
      <vt:variant>
        <vt:i4>5</vt:i4>
      </vt:variant>
      <vt:variant>
        <vt:lpwstr/>
      </vt:variant>
      <vt:variant>
        <vt:lpwstr>_Section_5_–</vt:lpwstr>
      </vt:variant>
      <vt:variant>
        <vt:i4>5242911</vt:i4>
      </vt:variant>
      <vt:variant>
        <vt:i4>2172</vt:i4>
      </vt:variant>
      <vt:variant>
        <vt:i4>0</vt:i4>
      </vt:variant>
      <vt:variant>
        <vt:i4>5</vt:i4>
      </vt:variant>
      <vt:variant>
        <vt:lpwstr>http://www.vexcel.com/geospatial/bingmapsserver/index.asp</vt:lpwstr>
      </vt:variant>
      <vt:variant>
        <vt:lpwstr/>
      </vt:variant>
      <vt:variant>
        <vt:i4>540475425</vt:i4>
      </vt:variant>
      <vt:variant>
        <vt:i4>2169</vt:i4>
      </vt:variant>
      <vt:variant>
        <vt:i4>0</vt:i4>
      </vt:variant>
      <vt:variant>
        <vt:i4>5</vt:i4>
      </vt:variant>
      <vt:variant>
        <vt:lpwstr/>
      </vt:variant>
      <vt:variant>
        <vt:lpwstr>_SECTION_3_–</vt:lpwstr>
      </vt:variant>
      <vt:variant>
        <vt:i4>6225920</vt:i4>
      </vt:variant>
      <vt:variant>
        <vt:i4>2166</vt:i4>
      </vt:variant>
      <vt:variant>
        <vt:i4>0</vt:i4>
      </vt:variant>
      <vt:variant>
        <vt:i4>5</vt:i4>
      </vt:variant>
      <vt:variant>
        <vt:lpwstr>http://www.microsoft.com/licensing/contracts</vt:lpwstr>
      </vt:variant>
      <vt:variant>
        <vt:lpwstr/>
      </vt:variant>
      <vt:variant>
        <vt:i4>6946848</vt:i4>
      </vt:variant>
      <vt:variant>
        <vt:i4>2163</vt:i4>
      </vt:variant>
      <vt:variant>
        <vt:i4>0</vt:i4>
      </vt:variant>
      <vt:variant>
        <vt:i4>5</vt:i4>
      </vt:variant>
      <vt:variant>
        <vt:lpwstr>http://www.microsoft.com/education/pil/partnersinlearning.aspx</vt:lpwstr>
      </vt:variant>
      <vt:variant>
        <vt:lpwstr/>
      </vt:variant>
      <vt:variant>
        <vt:i4>2031628</vt:i4>
      </vt:variant>
      <vt:variant>
        <vt:i4>2160</vt:i4>
      </vt:variant>
      <vt:variant>
        <vt:i4>0</vt:i4>
      </vt:variant>
      <vt:variant>
        <vt:i4>5</vt:i4>
      </vt:variant>
      <vt:variant>
        <vt:lpwstr>http://www.microsoft.com/en-us/windows/windowsintune/faq/default.aspx</vt:lpwstr>
      </vt:variant>
      <vt:variant>
        <vt:lpwstr/>
      </vt:variant>
      <vt:variant>
        <vt:i4>7405641</vt:i4>
      </vt:variant>
      <vt:variant>
        <vt:i4>2157</vt:i4>
      </vt:variant>
      <vt:variant>
        <vt:i4>0</vt:i4>
      </vt:variant>
      <vt:variant>
        <vt:i4>5</vt:i4>
      </vt:variant>
      <vt:variant>
        <vt:lpwstr/>
      </vt:variant>
      <vt:variant>
        <vt:lpwstr>Step_Up</vt:lpwstr>
      </vt:variant>
      <vt:variant>
        <vt:i4>7405641</vt:i4>
      </vt:variant>
      <vt:variant>
        <vt:i4>2154</vt:i4>
      </vt:variant>
      <vt:variant>
        <vt:i4>0</vt:i4>
      </vt:variant>
      <vt:variant>
        <vt:i4>5</vt:i4>
      </vt:variant>
      <vt:variant>
        <vt:lpwstr/>
      </vt:variant>
      <vt:variant>
        <vt:lpwstr>Step_Up</vt:lpwstr>
      </vt:variant>
      <vt:variant>
        <vt:i4>7405641</vt:i4>
      </vt:variant>
      <vt:variant>
        <vt:i4>2151</vt:i4>
      </vt:variant>
      <vt:variant>
        <vt:i4>0</vt:i4>
      </vt:variant>
      <vt:variant>
        <vt:i4>5</vt:i4>
      </vt:variant>
      <vt:variant>
        <vt:lpwstr/>
      </vt:variant>
      <vt:variant>
        <vt:lpwstr>Step_Up</vt:lpwstr>
      </vt:variant>
      <vt:variant>
        <vt:i4>7405641</vt:i4>
      </vt:variant>
      <vt:variant>
        <vt:i4>2148</vt:i4>
      </vt:variant>
      <vt:variant>
        <vt:i4>0</vt:i4>
      </vt:variant>
      <vt:variant>
        <vt:i4>5</vt:i4>
      </vt:variant>
      <vt:variant>
        <vt:lpwstr/>
      </vt:variant>
      <vt:variant>
        <vt:lpwstr>Step_Up</vt:lpwstr>
      </vt:variant>
      <vt:variant>
        <vt:i4>5242911</vt:i4>
      </vt:variant>
      <vt:variant>
        <vt:i4>2145</vt:i4>
      </vt:variant>
      <vt:variant>
        <vt:i4>0</vt:i4>
      </vt:variant>
      <vt:variant>
        <vt:i4>5</vt:i4>
      </vt:variant>
      <vt:variant>
        <vt:lpwstr>http://www.vexcel.com/geospatial/bingmapsserver/index.asp</vt:lpwstr>
      </vt:variant>
      <vt:variant>
        <vt:lpwstr/>
      </vt:variant>
      <vt:variant>
        <vt:i4>3801200</vt:i4>
      </vt:variant>
      <vt:variant>
        <vt:i4>2142</vt:i4>
      </vt:variant>
      <vt:variant>
        <vt:i4>0</vt:i4>
      </vt:variant>
      <vt:variant>
        <vt:i4>5</vt:i4>
      </vt:variant>
      <vt:variant>
        <vt:lpwstr>http://www.microsoft.com/licensing/resources/vol/volumelicensekey/default.mspx</vt:lpwstr>
      </vt:variant>
      <vt:variant>
        <vt:lpwstr/>
      </vt:variant>
      <vt:variant>
        <vt:i4>4587588</vt:i4>
      </vt:variant>
      <vt:variant>
        <vt:i4>2139</vt:i4>
      </vt:variant>
      <vt:variant>
        <vt:i4>0</vt:i4>
      </vt:variant>
      <vt:variant>
        <vt:i4>5</vt:i4>
      </vt:variant>
      <vt:variant>
        <vt:lpwstr>http://www.microsoft.com/licensing/resources/vol/numbers.mspx</vt:lpwstr>
      </vt:variant>
      <vt:variant>
        <vt:lpwstr/>
      </vt:variant>
      <vt:variant>
        <vt:i4>7077927</vt:i4>
      </vt:variant>
      <vt:variant>
        <vt:i4>2136</vt:i4>
      </vt:variant>
      <vt:variant>
        <vt:i4>0</vt:i4>
      </vt:variant>
      <vt:variant>
        <vt:i4>5</vt:i4>
      </vt:variant>
      <vt:variant>
        <vt:lpwstr>https://www.microsoft.com/licensing/servicecenter/default.aspx</vt:lpwstr>
      </vt:variant>
      <vt:variant>
        <vt:lpwstr/>
      </vt:variant>
      <vt:variant>
        <vt:i4>3276919</vt:i4>
      </vt:variant>
      <vt:variant>
        <vt:i4>2133</vt:i4>
      </vt:variant>
      <vt:variant>
        <vt:i4>0</vt:i4>
      </vt:variant>
      <vt:variant>
        <vt:i4>5</vt:i4>
      </vt:variant>
      <vt:variant>
        <vt:lpwstr>http://www.microsoft.com/products/exporting/basics.htm</vt:lpwstr>
      </vt:variant>
      <vt:variant>
        <vt:lpwstr/>
      </vt:variant>
      <vt:variant>
        <vt:i4>3145761</vt:i4>
      </vt:variant>
      <vt:variant>
        <vt:i4>2130</vt:i4>
      </vt:variant>
      <vt:variant>
        <vt:i4>0</vt:i4>
      </vt:variant>
      <vt:variant>
        <vt:i4>5</vt:i4>
      </vt:variant>
      <vt:variant>
        <vt:lpwstr>http://www.microsoft.com/licensing</vt:lpwstr>
      </vt:variant>
      <vt:variant>
        <vt:lpwstr/>
      </vt:variant>
      <vt:variant>
        <vt:i4>5373978</vt:i4>
      </vt:variant>
      <vt:variant>
        <vt:i4>2127</vt:i4>
      </vt:variant>
      <vt:variant>
        <vt:i4>0</vt:i4>
      </vt:variant>
      <vt:variant>
        <vt:i4>5</vt:i4>
      </vt:variant>
      <vt:variant>
        <vt:lpwstr>http://www.microsoft.com/technet/subscription</vt:lpwstr>
      </vt:variant>
      <vt:variant>
        <vt:lpwstr/>
      </vt:variant>
      <vt:variant>
        <vt:i4>2621481</vt:i4>
      </vt:variant>
      <vt:variant>
        <vt:i4>2124</vt:i4>
      </vt:variant>
      <vt:variant>
        <vt:i4>0</vt:i4>
      </vt:variant>
      <vt:variant>
        <vt:i4>5</vt:i4>
      </vt:variant>
      <vt:variant>
        <vt:lpwstr>http://support.microsoft.com/lifecycle</vt:lpwstr>
      </vt:variant>
      <vt:variant>
        <vt:lpwstr/>
      </vt:variant>
      <vt:variant>
        <vt:i4>4259868</vt:i4>
      </vt:variant>
      <vt:variant>
        <vt:i4>2121</vt:i4>
      </vt:variant>
      <vt:variant>
        <vt:i4>0</vt:i4>
      </vt:variant>
      <vt:variant>
        <vt:i4>5</vt:i4>
      </vt:variant>
      <vt:variant>
        <vt:lpwstr>http://support.microsoft.com/common/international.aspx?rdpath=dm;en-us;lifecycle</vt:lpwstr>
      </vt:variant>
      <vt:variant>
        <vt:lpwstr/>
      </vt:variant>
      <vt:variant>
        <vt:i4>2621481</vt:i4>
      </vt:variant>
      <vt:variant>
        <vt:i4>2118</vt:i4>
      </vt:variant>
      <vt:variant>
        <vt:i4>0</vt:i4>
      </vt:variant>
      <vt:variant>
        <vt:i4>5</vt:i4>
      </vt:variant>
      <vt:variant>
        <vt:lpwstr>http://support.microsoft.com/lifecycle</vt:lpwstr>
      </vt:variant>
      <vt:variant>
        <vt:lpwstr/>
      </vt:variant>
      <vt:variant>
        <vt:i4>5374036</vt:i4>
      </vt:variant>
      <vt:variant>
        <vt:i4>2115</vt:i4>
      </vt:variant>
      <vt:variant>
        <vt:i4>0</vt:i4>
      </vt:variant>
      <vt:variant>
        <vt:i4>5</vt:i4>
      </vt:variant>
      <vt:variant>
        <vt:lpwstr>http://www.microsoft.com/resources/sharedsource/Licensing/Enterprise.mspx</vt:lpwstr>
      </vt:variant>
      <vt:variant>
        <vt:lpwstr/>
      </vt:variant>
      <vt:variant>
        <vt:i4>4718656</vt:i4>
      </vt:variant>
      <vt:variant>
        <vt:i4>2112</vt:i4>
      </vt:variant>
      <vt:variant>
        <vt:i4>0</vt:i4>
      </vt:variant>
      <vt:variant>
        <vt:i4>5</vt:i4>
      </vt:variant>
      <vt:variant>
        <vt:lpwstr>http://www.microsoft.com/spd</vt:lpwstr>
      </vt:variant>
      <vt:variant>
        <vt:lpwstr/>
      </vt:variant>
      <vt:variant>
        <vt:i4>3145761</vt:i4>
      </vt:variant>
      <vt:variant>
        <vt:i4>2109</vt:i4>
      </vt:variant>
      <vt:variant>
        <vt:i4>0</vt:i4>
      </vt:variant>
      <vt:variant>
        <vt:i4>5</vt:i4>
      </vt:variant>
      <vt:variant>
        <vt:lpwstr>http://www.microsoft.com/licensing</vt:lpwstr>
      </vt:variant>
      <vt:variant>
        <vt:lpwstr/>
      </vt:variant>
      <vt:variant>
        <vt:i4>4587613</vt:i4>
      </vt:variant>
      <vt:variant>
        <vt:i4>2106</vt:i4>
      </vt:variant>
      <vt:variant>
        <vt:i4>0</vt:i4>
      </vt:variant>
      <vt:variant>
        <vt:i4>5</vt:i4>
      </vt:variant>
      <vt:variant>
        <vt:lpwstr>http://www.microsoft.com/online/faq.aspx</vt:lpwstr>
      </vt:variant>
      <vt:variant>
        <vt:lpwstr>international</vt:lpwstr>
      </vt:variant>
      <vt:variant>
        <vt:i4>3145761</vt:i4>
      </vt:variant>
      <vt:variant>
        <vt:i4>2103</vt:i4>
      </vt:variant>
      <vt:variant>
        <vt:i4>0</vt:i4>
      </vt:variant>
      <vt:variant>
        <vt:i4>5</vt:i4>
      </vt:variant>
      <vt:variant>
        <vt:lpwstr>http://www.microsoft.com/licensing</vt:lpwstr>
      </vt:variant>
      <vt:variant>
        <vt:lpwstr/>
      </vt:variant>
      <vt:variant>
        <vt:i4>5177417</vt:i4>
      </vt:variant>
      <vt:variant>
        <vt:i4>2100</vt:i4>
      </vt:variant>
      <vt:variant>
        <vt:i4>0</vt:i4>
      </vt:variant>
      <vt:variant>
        <vt:i4>5</vt:i4>
      </vt:variant>
      <vt:variant>
        <vt:lpwstr/>
      </vt:variant>
      <vt:variant>
        <vt:lpwstr>_124_Windows_Small_1</vt:lpwstr>
      </vt:variant>
      <vt:variant>
        <vt:i4>8257558</vt:i4>
      </vt:variant>
      <vt:variant>
        <vt:i4>2097</vt:i4>
      </vt:variant>
      <vt:variant>
        <vt:i4>0</vt:i4>
      </vt:variant>
      <vt:variant>
        <vt:i4>5</vt:i4>
      </vt:variant>
      <vt:variant>
        <vt:lpwstr/>
      </vt:variant>
      <vt:variant>
        <vt:lpwstr>_124_Windows_Small</vt:lpwstr>
      </vt:variant>
      <vt:variant>
        <vt:i4>8257558</vt:i4>
      </vt:variant>
      <vt:variant>
        <vt:i4>2094</vt:i4>
      </vt:variant>
      <vt:variant>
        <vt:i4>0</vt:i4>
      </vt:variant>
      <vt:variant>
        <vt:i4>5</vt:i4>
      </vt:variant>
      <vt:variant>
        <vt:lpwstr/>
      </vt:variant>
      <vt:variant>
        <vt:lpwstr>_124_Windows_Small</vt:lpwstr>
      </vt:variant>
      <vt:variant>
        <vt:i4>8257558</vt:i4>
      </vt:variant>
      <vt:variant>
        <vt:i4>2091</vt:i4>
      </vt:variant>
      <vt:variant>
        <vt:i4>0</vt:i4>
      </vt:variant>
      <vt:variant>
        <vt:i4>5</vt:i4>
      </vt:variant>
      <vt:variant>
        <vt:lpwstr/>
      </vt:variant>
      <vt:variant>
        <vt:lpwstr>_124_Windows_Small</vt:lpwstr>
      </vt:variant>
      <vt:variant>
        <vt:i4>131187</vt:i4>
      </vt:variant>
      <vt:variant>
        <vt:i4>2088</vt:i4>
      </vt:variant>
      <vt:variant>
        <vt:i4>0</vt:i4>
      </vt:variant>
      <vt:variant>
        <vt:i4>5</vt:i4>
      </vt:variant>
      <vt:variant>
        <vt:lpwstr/>
      </vt:variant>
      <vt:variant>
        <vt:lpwstr>Srv_112WinSmallBizSVR2011Addon</vt:lpwstr>
      </vt:variant>
      <vt:variant>
        <vt:i4>7864342</vt:i4>
      </vt:variant>
      <vt:variant>
        <vt:i4>2085</vt:i4>
      </vt:variant>
      <vt:variant>
        <vt:i4>0</vt:i4>
      </vt:variant>
      <vt:variant>
        <vt:i4>5</vt:i4>
      </vt:variant>
      <vt:variant>
        <vt:lpwstr/>
      </vt:variant>
      <vt:variant>
        <vt:lpwstr>_122_Windows_Small</vt:lpwstr>
      </vt:variant>
      <vt:variant>
        <vt:i4>7995414</vt:i4>
      </vt:variant>
      <vt:variant>
        <vt:i4>2082</vt:i4>
      </vt:variant>
      <vt:variant>
        <vt:i4>0</vt:i4>
      </vt:variant>
      <vt:variant>
        <vt:i4>5</vt:i4>
      </vt:variant>
      <vt:variant>
        <vt:lpwstr/>
      </vt:variant>
      <vt:variant>
        <vt:lpwstr>_120_Windows_Small</vt:lpwstr>
      </vt:variant>
      <vt:variant>
        <vt:i4>7995413</vt:i4>
      </vt:variant>
      <vt:variant>
        <vt:i4>2079</vt:i4>
      </vt:variant>
      <vt:variant>
        <vt:i4>0</vt:i4>
      </vt:variant>
      <vt:variant>
        <vt:i4>5</vt:i4>
      </vt:variant>
      <vt:variant>
        <vt:lpwstr/>
      </vt:variant>
      <vt:variant>
        <vt:lpwstr>_110_Windows_Small</vt:lpwstr>
      </vt:variant>
      <vt:variant>
        <vt:i4>131190</vt:i4>
      </vt:variant>
      <vt:variant>
        <vt:i4>2076</vt:i4>
      </vt:variant>
      <vt:variant>
        <vt:i4>0</vt:i4>
      </vt:variant>
      <vt:variant>
        <vt:i4>5</vt:i4>
      </vt:variant>
      <vt:variant>
        <vt:lpwstr/>
      </vt:variant>
      <vt:variant>
        <vt:lpwstr>Srv_117WinSmallBizSVR2011Addon</vt:lpwstr>
      </vt:variant>
      <vt:variant>
        <vt:i4>131191</vt:i4>
      </vt:variant>
      <vt:variant>
        <vt:i4>2073</vt:i4>
      </vt:variant>
      <vt:variant>
        <vt:i4>0</vt:i4>
      </vt:variant>
      <vt:variant>
        <vt:i4>5</vt:i4>
      </vt:variant>
      <vt:variant>
        <vt:lpwstr/>
      </vt:variant>
      <vt:variant>
        <vt:lpwstr>Srv_116WinSmallBizSVR2011Addon</vt:lpwstr>
      </vt:variant>
      <vt:variant>
        <vt:i4>1572977</vt:i4>
      </vt:variant>
      <vt:variant>
        <vt:i4>2070</vt:i4>
      </vt:variant>
      <vt:variant>
        <vt:i4>0</vt:i4>
      </vt:variant>
      <vt:variant>
        <vt:i4>5</vt:i4>
      </vt:variant>
      <vt:variant>
        <vt:lpwstr/>
      </vt:variant>
      <vt:variant>
        <vt:lpwstr>_119_Windows_Web</vt:lpwstr>
      </vt:variant>
      <vt:variant>
        <vt:i4>6815751</vt:i4>
      </vt:variant>
      <vt:variant>
        <vt:i4>2067</vt:i4>
      </vt:variant>
      <vt:variant>
        <vt:i4>0</vt:i4>
      </vt:variant>
      <vt:variant>
        <vt:i4>5</vt:i4>
      </vt:variant>
      <vt:variant>
        <vt:lpwstr/>
      </vt:variant>
      <vt:variant>
        <vt:lpwstr>_118_Windows_Server</vt:lpwstr>
      </vt:variant>
      <vt:variant>
        <vt:i4>6553607</vt:i4>
      </vt:variant>
      <vt:variant>
        <vt:i4>2064</vt:i4>
      </vt:variant>
      <vt:variant>
        <vt:i4>0</vt:i4>
      </vt:variant>
      <vt:variant>
        <vt:i4>5</vt:i4>
      </vt:variant>
      <vt:variant>
        <vt:lpwstr/>
      </vt:variant>
      <vt:variant>
        <vt:lpwstr>_114_Windows_Server</vt:lpwstr>
      </vt:variant>
      <vt:variant>
        <vt:i4>6684679</vt:i4>
      </vt:variant>
      <vt:variant>
        <vt:i4>2061</vt:i4>
      </vt:variant>
      <vt:variant>
        <vt:i4>0</vt:i4>
      </vt:variant>
      <vt:variant>
        <vt:i4>5</vt:i4>
      </vt:variant>
      <vt:variant>
        <vt:lpwstr/>
      </vt:variant>
      <vt:variant>
        <vt:lpwstr>_116_Windows_Server</vt:lpwstr>
      </vt:variant>
      <vt:variant>
        <vt:i4>2293835</vt:i4>
      </vt:variant>
      <vt:variant>
        <vt:i4>2058</vt:i4>
      </vt:variant>
      <vt:variant>
        <vt:i4>0</vt:i4>
      </vt:variant>
      <vt:variant>
        <vt:i4>5</vt:i4>
      </vt:variant>
      <vt:variant>
        <vt:lpwstr/>
      </vt:variant>
      <vt:variant>
        <vt:lpwstr>Srv_1132WinSvr08R2Itanium</vt:lpwstr>
      </vt:variant>
      <vt:variant>
        <vt:i4>2228233</vt:i4>
      </vt:variant>
      <vt:variant>
        <vt:i4>2055</vt:i4>
      </vt:variant>
      <vt:variant>
        <vt:i4>0</vt:i4>
      </vt:variant>
      <vt:variant>
        <vt:i4>5</vt:i4>
      </vt:variant>
      <vt:variant>
        <vt:lpwstr/>
      </vt:variant>
      <vt:variant>
        <vt:lpwstr>_97_Windows_Server</vt:lpwstr>
      </vt:variant>
      <vt:variant>
        <vt:i4>3801110</vt:i4>
      </vt:variant>
      <vt:variant>
        <vt:i4>2052</vt:i4>
      </vt:variant>
      <vt:variant>
        <vt:i4>0</vt:i4>
      </vt:variant>
      <vt:variant>
        <vt:i4>5</vt:i4>
      </vt:variant>
      <vt:variant>
        <vt:lpwstr/>
      </vt:variant>
      <vt:variant>
        <vt:lpwstr>Srv_110WinSvr08R2HPC</vt:lpwstr>
      </vt:variant>
      <vt:variant>
        <vt:i4>1179757</vt:i4>
      </vt:variant>
      <vt:variant>
        <vt:i4>2049</vt:i4>
      </vt:variant>
      <vt:variant>
        <vt:i4>0</vt:i4>
      </vt:variant>
      <vt:variant>
        <vt:i4>5</vt:i4>
      </vt:variant>
      <vt:variant>
        <vt:lpwstr/>
      </vt:variant>
      <vt:variant>
        <vt:lpwstr>Srv_108WinMultipointSvr2011CAL</vt:lpwstr>
      </vt:variant>
      <vt:variant>
        <vt:i4>786537</vt:i4>
      </vt:variant>
      <vt:variant>
        <vt:i4>2046</vt:i4>
      </vt:variant>
      <vt:variant>
        <vt:i4>0</vt:i4>
      </vt:variant>
      <vt:variant>
        <vt:i4>5</vt:i4>
      </vt:variant>
      <vt:variant>
        <vt:lpwstr/>
      </vt:variant>
      <vt:variant>
        <vt:lpwstr>Srv_107WinMultipointSvr2011Premium</vt:lpwstr>
      </vt:variant>
      <vt:variant>
        <vt:i4>3080203</vt:i4>
      </vt:variant>
      <vt:variant>
        <vt:i4>2043</vt:i4>
      </vt:variant>
      <vt:variant>
        <vt:i4>0</vt:i4>
      </vt:variant>
      <vt:variant>
        <vt:i4>5</vt:i4>
      </vt:variant>
      <vt:variant>
        <vt:lpwstr/>
      </vt:variant>
      <vt:variant>
        <vt:lpwstr>_98_Windows_Multipoint</vt:lpwstr>
      </vt:variant>
      <vt:variant>
        <vt:i4>3276905</vt:i4>
      </vt:variant>
      <vt:variant>
        <vt:i4>2040</vt:i4>
      </vt:variant>
      <vt:variant>
        <vt:i4>0</vt:i4>
      </vt:variant>
      <vt:variant>
        <vt:i4>5</vt:i4>
      </vt:variant>
      <vt:variant>
        <vt:lpwstr/>
      </vt:variant>
      <vt:variant>
        <vt:lpwstr>_98_Windows_Intune_Add-One</vt:lpwstr>
      </vt:variant>
      <vt:variant>
        <vt:i4>3080203</vt:i4>
      </vt:variant>
      <vt:variant>
        <vt:i4>2037</vt:i4>
      </vt:variant>
      <vt:variant>
        <vt:i4>0</vt:i4>
      </vt:variant>
      <vt:variant>
        <vt:i4>5</vt:i4>
      </vt:variant>
      <vt:variant>
        <vt:lpwstr/>
      </vt:variant>
      <vt:variant>
        <vt:lpwstr>_98_Windows_Multipoint</vt:lpwstr>
      </vt:variant>
      <vt:variant>
        <vt:i4>7471224</vt:i4>
      </vt:variant>
      <vt:variant>
        <vt:i4>2034</vt:i4>
      </vt:variant>
      <vt:variant>
        <vt:i4>0</vt:i4>
      </vt:variant>
      <vt:variant>
        <vt:i4>5</vt:i4>
      </vt:variant>
      <vt:variant>
        <vt:lpwstr/>
      </vt:variant>
      <vt:variant>
        <vt:lpwstr>Srv_106HPCServer2008_R2Suite</vt:lpwstr>
      </vt:variant>
      <vt:variant>
        <vt:i4>196733</vt:i4>
      </vt:variant>
      <vt:variant>
        <vt:i4>2031</vt:i4>
      </vt:variant>
      <vt:variant>
        <vt:i4>0</vt:i4>
      </vt:variant>
      <vt:variant>
        <vt:i4>5</vt:i4>
      </vt:variant>
      <vt:variant>
        <vt:lpwstr/>
      </vt:variant>
      <vt:variant>
        <vt:lpwstr>Srv_108EBS2008StandardPrem</vt:lpwstr>
      </vt:variant>
      <vt:variant>
        <vt:i4>1179709</vt:i4>
      </vt:variant>
      <vt:variant>
        <vt:i4>2028</vt:i4>
      </vt:variant>
      <vt:variant>
        <vt:i4>0</vt:i4>
      </vt:variant>
      <vt:variant>
        <vt:i4>5</vt:i4>
      </vt:variant>
      <vt:variant>
        <vt:lpwstr/>
      </vt:variant>
      <vt:variant>
        <vt:lpwstr>_107_EBS_2008</vt:lpwstr>
      </vt:variant>
      <vt:variant>
        <vt:i4>1900577</vt:i4>
      </vt:variant>
      <vt:variant>
        <vt:i4>2025</vt:i4>
      </vt:variant>
      <vt:variant>
        <vt:i4>0</vt:i4>
      </vt:variant>
      <vt:variant>
        <vt:i4>5</vt:i4>
      </vt:variant>
      <vt:variant>
        <vt:lpwstr/>
      </vt:variant>
      <vt:variant>
        <vt:lpwstr>Srv_107WindowsEmbeddedDeviceMgr2011</vt:lpwstr>
      </vt:variant>
      <vt:variant>
        <vt:i4>4915306</vt:i4>
      </vt:variant>
      <vt:variant>
        <vt:i4>2022</vt:i4>
      </vt:variant>
      <vt:variant>
        <vt:i4>0</vt:i4>
      </vt:variant>
      <vt:variant>
        <vt:i4>5</vt:i4>
      </vt:variant>
      <vt:variant>
        <vt:lpwstr/>
      </vt:variant>
      <vt:variant>
        <vt:lpwstr>_96_Windows_Embedded</vt:lpwstr>
      </vt:variant>
      <vt:variant>
        <vt:i4>1900577</vt:i4>
      </vt:variant>
      <vt:variant>
        <vt:i4>2019</vt:i4>
      </vt:variant>
      <vt:variant>
        <vt:i4>0</vt:i4>
      </vt:variant>
      <vt:variant>
        <vt:i4>5</vt:i4>
      </vt:variant>
      <vt:variant>
        <vt:lpwstr/>
      </vt:variant>
      <vt:variant>
        <vt:lpwstr>Srv_107WindowsEmbeddedDeviceMgr2011</vt:lpwstr>
      </vt:variant>
      <vt:variant>
        <vt:i4>7340061</vt:i4>
      </vt:variant>
      <vt:variant>
        <vt:i4>2016</vt:i4>
      </vt:variant>
      <vt:variant>
        <vt:i4>0</vt:i4>
      </vt:variant>
      <vt:variant>
        <vt:i4>5</vt:i4>
      </vt:variant>
      <vt:variant>
        <vt:lpwstr/>
      </vt:variant>
      <vt:variant>
        <vt:lpwstr>_105_Windows_Azure</vt:lpwstr>
      </vt:variant>
      <vt:variant>
        <vt:i4>1048689</vt:i4>
      </vt:variant>
      <vt:variant>
        <vt:i4>2013</vt:i4>
      </vt:variant>
      <vt:variant>
        <vt:i4>0</vt:i4>
      </vt:variant>
      <vt:variant>
        <vt:i4>5</vt:i4>
      </vt:variant>
      <vt:variant>
        <vt:lpwstr/>
      </vt:variant>
      <vt:variant>
        <vt:lpwstr>Srv_105VDIStandardandPremiumSuites</vt:lpwstr>
      </vt:variant>
      <vt:variant>
        <vt:i4>1048689</vt:i4>
      </vt:variant>
      <vt:variant>
        <vt:i4>2010</vt:i4>
      </vt:variant>
      <vt:variant>
        <vt:i4>0</vt:i4>
      </vt:variant>
      <vt:variant>
        <vt:i4>5</vt:i4>
      </vt:variant>
      <vt:variant>
        <vt:lpwstr/>
      </vt:variant>
      <vt:variant>
        <vt:lpwstr>Srv_105VDIStandardandPremiumSuites</vt:lpwstr>
      </vt:variant>
      <vt:variant>
        <vt:i4>1048689</vt:i4>
      </vt:variant>
      <vt:variant>
        <vt:i4>2007</vt:i4>
      </vt:variant>
      <vt:variant>
        <vt:i4>0</vt:i4>
      </vt:variant>
      <vt:variant>
        <vt:i4>5</vt:i4>
      </vt:variant>
      <vt:variant>
        <vt:lpwstr/>
      </vt:variant>
      <vt:variant>
        <vt:lpwstr>Srv_105VDIStandardandPremiumSuites</vt:lpwstr>
      </vt:variant>
      <vt:variant>
        <vt:i4>1048689</vt:i4>
      </vt:variant>
      <vt:variant>
        <vt:i4>2004</vt:i4>
      </vt:variant>
      <vt:variant>
        <vt:i4>0</vt:i4>
      </vt:variant>
      <vt:variant>
        <vt:i4>5</vt:i4>
      </vt:variant>
      <vt:variant>
        <vt:lpwstr/>
      </vt:variant>
      <vt:variant>
        <vt:lpwstr>Srv_105VDIStandardandPremiumSuites</vt:lpwstr>
      </vt:variant>
      <vt:variant>
        <vt:i4>6619147</vt:i4>
      </vt:variant>
      <vt:variant>
        <vt:i4>2001</vt:i4>
      </vt:variant>
      <vt:variant>
        <vt:i4>0</vt:i4>
      </vt:variant>
      <vt:variant>
        <vt:i4>5</vt:i4>
      </vt:variant>
      <vt:variant>
        <vt:lpwstr/>
      </vt:variant>
      <vt:variant>
        <vt:lpwstr>Srv_103TechNetPlusSingleUser</vt:lpwstr>
      </vt:variant>
      <vt:variant>
        <vt:i4>7667741</vt:i4>
      </vt:variant>
      <vt:variant>
        <vt:i4>1998</vt:i4>
      </vt:variant>
      <vt:variant>
        <vt:i4>0</vt:i4>
      </vt:variant>
      <vt:variant>
        <vt:i4>5</vt:i4>
      </vt:variant>
      <vt:variant>
        <vt:lpwstr/>
      </vt:variant>
      <vt:variant>
        <vt:lpwstr>Srv_102SysCtr2012EndpointProt</vt:lpwstr>
      </vt:variant>
      <vt:variant>
        <vt:i4>1245238</vt:i4>
      </vt:variant>
      <vt:variant>
        <vt:i4>1995</vt:i4>
      </vt:variant>
      <vt:variant>
        <vt:i4>0</vt:i4>
      </vt:variant>
      <vt:variant>
        <vt:i4>5</vt:i4>
      </vt:variant>
      <vt:variant>
        <vt:lpwstr/>
      </vt:variant>
      <vt:variant>
        <vt:lpwstr>Srv_101SystemCenter2012</vt:lpwstr>
      </vt:variant>
      <vt:variant>
        <vt:i4>1245238</vt:i4>
      </vt:variant>
      <vt:variant>
        <vt:i4>1992</vt:i4>
      </vt:variant>
      <vt:variant>
        <vt:i4>0</vt:i4>
      </vt:variant>
      <vt:variant>
        <vt:i4>5</vt:i4>
      </vt:variant>
      <vt:variant>
        <vt:lpwstr/>
      </vt:variant>
      <vt:variant>
        <vt:lpwstr>Srv_101SystemCenter2012</vt:lpwstr>
      </vt:variant>
      <vt:variant>
        <vt:i4>1245238</vt:i4>
      </vt:variant>
      <vt:variant>
        <vt:i4>1989</vt:i4>
      </vt:variant>
      <vt:variant>
        <vt:i4>0</vt:i4>
      </vt:variant>
      <vt:variant>
        <vt:i4>5</vt:i4>
      </vt:variant>
      <vt:variant>
        <vt:lpwstr/>
      </vt:variant>
      <vt:variant>
        <vt:lpwstr>Srv_101SystemCenter2012</vt:lpwstr>
      </vt:variant>
      <vt:variant>
        <vt:i4>1245238</vt:i4>
      </vt:variant>
      <vt:variant>
        <vt:i4>1986</vt:i4>
      </vt:variant>
      <vt:variant>
        <vt:i4>0</vt:i4>
      </vt:variant>
      <vt:variant>
        <vt:i4>5</vt:i4>
      </vt:variant>
      <vt:variant>
        <vt:lpwstr/>
      </vt:variant>
      <vt:variant>
        <vt:lpwstr>Srv_101SystemCenter2012</vt:lpwstr>
      </vt:variant>
      <vt:variant>
        <vt:i4>1245238</vt:i4>
      </vt:variant>
      <vt:variant>
        <vt:i4>1983</vt:i4>
      </vt:variant>
      <vt:variant>
        <vt:i4>0</vt:i4>
      </vt:variant>
      <vt:variant>
        <vt:i4>5</vt:i4>
      </vt:variant>
      <vt:variant>
        <vt:lpwstr/>
      </vt:variant>
      <vt:variant>
        <vt:lpwstr>Srv_101SystemCenter2012</vt:lpwstr>
      </vt:variant>
      <vt:variant>
        <vt:i4>1245238</vt:i4>
      </vt:variant>
      <vt:variant>
        <vt:i4>1980</vt:i4>
      </vt:variant>
      <vt:variant>
        <vt:i4>0</vt:i4>
      </vt:variant>
      <vt:variant>
        <vt:i4>5</vt:i4>
      </vt:variant>
      <vt:variant>
        <vt:lpwstr/>
      </vt:variant>
      <vt:variant>
        <vt:lpwstr>Srv_101SystemCenter2012</vt:lpwstr>
      </vt:variant>
      <vt:variant>
        <vt:i4>6488070</vt:i4>
      </vt:variant>
      <vt:variant>
        <vt:i4>1977</vt:i4>
      </vt:variant>
      <vt:variant>
        <vt:i4>0</vt:i4>
      </vt:variant>
      <vt:variant>
        <vt:i4>5</vt:i4>
      </vt:variant>
      <vt:variant>
        <vt:lpwstr/>
      </vt:variant>
      <vt:variant>
        <vt:lpwstr>Srv_100SysCenterVMM2008R2</vt:lpwstr>
      </vt:variant>
      <vt:variant>
        <vt:i4>6488070</vt:i4>
      </vt:variant>
      <vt:variant>
        <vt:i4>1974</vt:i4>
      </vt:variant>
      <vt:variant>
        <vt:i4>0</vt:i4>
      </vt:variant>
      <vt:variant>
        <vt:i4>5</vt:i4>
      </vt:variant>
      <vt:variant>
        <vt:lpwstr/>
      </vt:variant>
      <vt:variant>
        <vt:lpwstr>Srv_100SysCenterVMM2008R2</vt:lpwstr>
      </vt:variant>
      <vt:variant>
        <vt:i4>6881303</vt:i4>
      </vt:variant>
      <vt:variant>
        <vt:i4>1971</vt:i4>
      </vt:variant>
      <vt:variant>
        <vt:i4>0</vt:i4>
      </vt:variant>
      <vt:variant>
        <vt:i4>5</vt:i4>
      </vt:variant>
      <vt:variant>
        <vt:lpwstr/>
      </vt:variant>
      <vt:variant>
        <vt:lpwstr>Srv_99SystemCtrServiceMgr2010</vt:lpwstr>
      </vt:variant>
      <vt:variant>
        <vt:i4>2031651</vt:i4>
      </vt:variant>
      <vt:variant>
        <vt:i4>1968</vt:i4>
      </vt:variant>
      <vt:variant>
        <vt:i4>0</vt:i4>
      </vt:variant>
      <vt:variant>
        <vt:i4>5</vt:i4>
      </vt:variant>
      <vt:variant>
        <vt:lpwstr/>
      </vt:variant>
      <vt:variant>
        <vt:lpwstr>Srv_90SysCtrSvrMgmtSuiteDatacenter</vt:lpwstr>
      </vt:variant>
      <vt:variant>
        <vt:i4>7209036</vt:i4>
      </vt:variant>
      <vt:variant>
        <vt:i4>1965</vt:i4>
      </vt:variant>
      <vt:variant>
        <vt:i4>0</vt:i4>
      </vt:variant>
      <vt:variant>
        <vt:i4>5</vt:i4>
      </vt:variant>
      <vt:variant>
        <vt:lpwstr/>
      </vt:variant>
      <vt:variant>
        <vt:lpwstr>_98_System_Center</vt:lpwstr>
      </vt:variant>
      <vt:variant>
        <vt:i4>6815826</vt:i4>
      </vt:variant>
      <vt:variant>
        <vt:i4>1962</vt:i4>
      </vt:variant>
      <vt:variant>
        <vt:i4>0</vt:i4>
      </vt:variant>
      <vt:variant>
        <vt:i4>5</vt:i4>
      </vt:variant>
      <vt:variant>
        <vt:lpwstr/>
      </vt:variant>
      <vt:variant>
        <vt:lpwstr>Srv_88SystemCtrReportMgr2006</vt:lpwstr>
      </vt:variant>
      <vt:variant>
        <vt:i4>7209025</vt:i4>
      </vt:variant>
      <vt:variant>
        <vt:i4>1959</vt:i4>
      </vt:variant>
      <vt:variant>
        <vt:i4>0</vt:i4>
      </vt:variant>
      <vt:variant>
        <vt:i4>5</vt:i4>
      </vt:variant>
      <vt:variant>
        <vt:lpwstr/>
      </vt:variant>
      <vt:variant>
        <vt:lpwstr>_95_System_Center</vt:lpwstr>
      </vt:variant>
      <vt:variant>
        <vt:i4>5242994</vt:i4>
      </vt:variant>
      <vt:variant>
        <vt:i4>1956</vt:i4>
      </vt:variant>
      <vt:variant>
        <vt:i4>0</vt:i4>
      </vt:variant>
      <vt:variant>
        <vt:i4>5</vt:i4>
      </vt:variant>
      <vt:variant>
        <vt:lpwstr/>
      </vt:variant>
      <vt:variant>
        <vt:lpwstr>Srv_79SystemCenterEssentials07</vt:lpwstr>
      </vt:variant>
      <vt:variant>
        <vt:i4>393279</vt:i4>
      </vt:variant>
      <vt:variant>
        <vt:i4>1953</vt:i4>
      </vt:variant>
      <vt:variant>
        <vt:i4>0</vt:i4>
      </vt:variant>
      <vt:variant>
        <vt:i4>5</vt:i4>
      </vt:variant>
      <vt:variant>
        <vt:lpwstr/>
      </vt:variant>
      <vt:variant>
        <vt:lpwstr>Srv_94SystemsCenterDataProEtal</vt:lpwstr>
      </vt:variant>
      <vt:variant>
        <vt:i4>3670026</vt:i4>
      </vt:variant>
      <vt:variant>
        <vt:i4>1950</vt:i4>
      </vt:variant>
      <vt:variant>
        <vt:i4>0</vt:i4>
      </vt:variant>
      <vt:variant>
        <vt:i4>5</vt:i4>
      </vt:variant>
      <vt:variant>
        <vt:lpwstr/>
      </vt:variant>
      <vt:variant>
        <vt:lpwstr>Srv_76SysCtrConfigMgr07R2</vt:lpwstr>
      </vt:variant>
      <vt:variant>
        <vt:i4>2031664</vt:i4>
      </vt:variant>
      <vt:variant>
        <vt:i4>1947</vt:i4>
      </vt:variant>
      <vt:variant>
        <vt:i4>0</vt:i4>
      </vt:variant>
      <vt:variant>
        <vt:i4>5</vt:i4>
      </vt:variant>
      <vt:variant>
        <vt:lpwstr/>
      </vt:variant>
      <vt:variant>
        <vt:lpwstr>Srv_91SQLServer2012StandardCore</vt:lpwstr>
      </vt:variant>
      <vt:variant>
        <vt:i4>983099</vt:i4>
      </vt:variant>
      <vt:variant>
        <vt:i4>1944</vt:i4>
      </vt:variant>
      <vt:variant>
        <vt:i4>0</vt:i4>
      </vt:variant>
      <vt:variant>
        <vt:i4>5</vt:i4>
      </vt:variant>
      <vt:variant>
        <vt:lpwstr/>
      </vt:variant>
      <vt:variant>
        <vt:lpwstr>Srv_90SQLServer2012Standard</vt:lpwstr>
      </vt:variant>
      <vt:variant>
        <vt:i4>7405657</vt:i4>
      </vt:variant>
      <vt:variant>
        <vt:i4>1941</vt:i4>
      </vt:variant>
      <vt:variant>
        <vt:i4>0</vt:i4>
      </vt:variant>
      <vt:variant>
        <vt:i4>5</vt:i4>
      </vt:variant>
      <vt:variant>
        <vt:lpwstr/>
      </vt:variant>
      <vt:variant>
        <vt:lpwstr>Srv_89SQLServer2012EnterpriseCore</vt:lpwstr>
      </vt:variant>
      <vt:variant>
        <vt:i4>6357075</vt:i4>
      </vt:variant>
      <vt:variant>
        <vt:i4>1938</vt:i4>
      </vt:variant>
      <vt:variant>
        <vt:i4>0</vt:i4>
      </vt:variant>
      <vt:variant>
        <vt:i4>5</vt:i4>
      </vt:variant>
      <vt:variant>
        <vt:lpwstr/>
      </vt:variant>
      <vt:variant>
        <vt:lpwstr>Srv_88SQLServer2012Enterprise</vt:lpwstr>
      </vt:variant>
      <vt:variant>
        <vt:i4>7340107</vt:i4>
      </vt:variant>
      <vt:variant>
        <vt:i4>1935</vt:i4>
      </vt:variant>
      <vt:variant>
        <vt:i4>0</vt:i4>
      </vt:variant>
      <vt:variant>
        <vt:i4>5</vt:i4>
      </vt:variant>
      <vt:variant>
        <vt:lpwstr/>
      </vt:variant>
      <vt:variant>
        <vt:lpwstr>Srv_87SQLServer2012Developer</vt:lpwstr>
      </vt:variant>
      <vt:variant>
        <vt:i4>7012440</vt:i4>
      </vt:variant>
      <vt:variant>
        <vt:i4>1932</vt:i4>
      </vt:variant>
      <vt:variant>
        <vt:i4>0</vt:i4>
      </vt:variant>
      <vt:variant>
        <vt:i4>5</vt:i4>
      </vt:variant>
      <vt:variant>
        <vt:lpwstr/>
      </vt:variant>
      <vt:variant>
        <vt:lpwstr>Srv_85SQL2008R2Workgroup5ClientAddon</vt:lpwstr>
      </vt:variant>
      <vt:variant>
        <vt:i4>7012440</vt:i4>
      </vt:variant>
      <vt:variant>
        <vt:i4>1929</vt:i4>
      </vt:variant>
      <vt:variant>
        <vt:i4>0</vt:i4>
      </vt:variant>
      <vt:variant>
        <vt:i4>5</vt:i4>
      </vt:variant>
      <vt:variant>
        <vt:lpwstr/>
      </vt:variant>
      <vt:variant>
        <vt:lpwstr>Srv_85SQL2008R2Workgroup5ClientAddon</vt:lpwstr>
      </vt:variant>
      <vt:variant>
        <vt:i4>4980860</vt:i4>
      </vt:variant>
      <vt:variant>
        <vt:i4>1926</vt:i4>
      </vt:variant>
      <vt:variant>
        <vt:i4>0</vt:i4>
      </vt:variant>
      <vt:variant>
        <vt:i4>5</vt:i4>
      </vt:variant>
      <vt:variant>
        <vt:lpwstr/>
      </vt:variant>
      <vt:variant>
        <vt:lpwstr>_85_84_SQL</vt:lpwstr>
      </vt:variant>
      <vt:variant>
        <vt:i4>1835106</vt:i4>
      </vt:variant>
      <vt:variant>
        <vt:i4>1923</vt:i4>
      </vt:variant>
      <vt:variant>
        <vt:i4>0</vt:i4>
      </vt:variant>
      <vt:variant>
        <vt:i4>5</vt:i4>
      </vt:variant>
      <vt:variant>
        <vt:lpwstr/>
      </vt:variant>
      <vt:variant>
        <vt:lpwstr>Srv_84SQL2008R2Webproc</vt:lpwstr>
      </vt:variant>
      <vt:variant>
        <vt:i4>524411</vt:i4>
      </vt:variant>
      <vt:variant>
        <vt:i4>1920</vt:i4>
      </vt:variant>
      <vt:variant>
        <vt:i4>0</vt:i4>
      </vt:variant>
      <vt:variant>
        <vt:i4>5</vt:i4>
      </vt:variant>
      <vt:variant>
        <vt:lpwstr/>
      </vt:variant>
      <vt:variant>
        <vt:lpwstr>Srv_83SQL2008R2Smallbiz</vt:lpwstr>
      </vt:variant>
      <vt:variant>
        <vt:i4>7798859</vt:i4>
      </vt:variant>
      <vt:variant>
        <vt:i4>1917</vt:i4>
      </vt:variant>
      <vt:variant>
        <vt:i4>0</vt:i4>
      </vt:variant>
      <vt:variant>
        <vt:i4>5</vt:i4>
      </vt:variant>
      <vt:variant>
        <vt:lpwstr/>
      </vt:variant>
      <vt:variant>
        <vt:lpwstr>Srv_82SQL2008Paralleldata</vt:lpwstr>
      </vt:variant>
      <vt:variant>
        <vt:i4>327790</vt:i4>
      </vt:variant>
      <vt:variant>
        <vt:i4>1914</vt:i4>
      </vt:variant>
      <vt:variant>
        <vt:i4>0</vt:i4>
      </vt:variant>
      <vt:variant>
        <vt:i4>5</vt:i4>
      </vt:variant>
      <vt:variant>
        <vt:lpwstr/>
      </vt:variant>
      <vt:variant>
        <vt:lpwstr>Srv_81SQLSvr08R2DataCenter</vt:lpwstr>
      </vt:variant>
      <vt:variant>
        <vt:i4>7995484</vt:i4>
      </vt:variant>
      <vt:variant>
        <vt:i4>1911</vt:i4>
      </vt:variant>
      <vt:variant>
        <vt:i4>0</vt:i4>
      </vt:variant>
      <vt:variant>
        <vt:i4>5</vt:i4>
      </vt:variant>
      <vt:variant>
        <vt:lpwstr/>
      </vt:variant>
      <vt:variant>
        <vt:lpwstr>_69_SharePoint_Server</vt:lpwstr>
      </vt:variant>
      <vt:variant>
        <vt:i4>7536713</vt:i4>
      </vt:variant>
      <vt:variant>
        <vt:i4>1908</vt:i4>
      </vt:variant>
      <vt:variant>
        <vt:i4>0</vt:i4>
      </vt:variant>
      <vt:variant>
        <vt:i4>5</vt:i4>
      </vt:variant>
      <vt:variant>
        <vt:lpwstr/>
      </vt:variant>
      <vt:variant>
        <vt:lpwstr>_68_SharePoint_Online</vt:lpwstr>
      </vt:variant>
      <vt:variant>
        <vt:i4>917560</vt:i4>
      </vt:variant>
      <vt:variant>
        <vt:i4>1905</vt:i4>
      </vt:variant>
      <vt:variant>
        <vt:i4>0</vt:i4>
      </vt:variant>
      <vt:variant>
        <vt:i4>5</vt:i4>
      </vt:variant>
      <vt:variant>
        <vt:lpwstr/>
      </vt:variant>
      <vt:variant>
        <vt:lpwstr>Srv_74SharepointOnlinePlan1</vt:lpwstr>
      </vt:variant>
      <vt:variant>
        <vt:i4>5505133</vt:i4>
      </vt:variant>
      <vt:variant>
        <vt:i4>1902</vt:i4>
      </vt:variant>
      <vt:variant>
        <vt:i4>0</vt:i4>
      </vt:variant>
      <vt:variant>
        <vt:i4>5</vt:i4>
      </vt:variant>
      <vt:variant>
        <vt:lpwstr/>
      </vt:variant>
      <vt:variant>
        <vt:lpwstr>Srv_74Office365PlanK1K2</vt:lpwstr>
      </vt:variant>
      <vt:variant>
        <vt:i4>5505133</vt:i4>
      </vt:variant>
      <vt:variant>
        <vt:i4>1899</vt:i4>
      </vt:variant>
      <vt:variant>
        <vt:i4>0</vt:i4>
      </vt:variant>
      <vt:variant>
        <vt:i4>5</vt:i4>
      </vt:variant>
      <vt:variant>
        <vt:lpwstr/>
      </vt:variant>
      <vt:variant>
        <vt:lpwstr>Srv_74Office365PlanK1K2</vt:lpwstr>
      </vt:variant>
      <vt:variant>
        <vt:i4>2555905</vt:i4>
      </vt:variant>
      <vt:variant>
        <vt:i4>1896</vt:i4>
      </vt:variant>
      <vt:variant>
        <vt:i4>0</vt:i4>
      </vt:variant>
      <vt:variant>
        <vt:i4>5</vt:i4>
      </vt:variant>
      <vt:variant>
        <vt:lpwstr/>
      </vt:variant>
      <vt:variant>
        <vt:lpwstr>Srv_73Office365PlanG2toG4</vt:lpwstr>
      </vt:variant>
      <vt:variant>
        <vt:i4>3407961</vt:i4>
      </vt:variant>
      <vt:variant>
        <vt:i4>1893</vt:i4>
      </vt:variant>
      <vt:variant>
        <vt:i4>0</vt:i4>
      </vt:variant>
      <vt:variant>
        <vt:i4>5</vt:i4>
      </vt:variant>
      <vt:variant>
        <vt:lpwstr/>
      </vt:variant>
      <vt:variant>
        <vt:lpwstr>_7_Office_365</vt:lpwstr>
      </vt:variant>
      <vt:variant>
        <vt:i4>3473458</vt:i4>
      </vt:variant>
      <vt:variant>
        <vt:i4>1890</vt:i4>
      </vt:variant>
      <vt:variant>
        <vt:i4>0</vt:i4>
      </vt:variant>
      <vt:variant>
        <vt:i4>5</vt:i4>
      </vt:variant>
      <vt:variant>
        <vt:lpwstr/>
      </vt:variant>
      <vt:variant>
        <vt:lpwstr>_71_Office_365_1</vt:lpwstr>
      </vt:variant>
      <vt:variant>
        <vt:i4>3473497</vt:i4>
      </vt:variant>
      <vt:variant>
        <vt:i4>1887</vt:i4>
      </vt:variant>
      <vt:variant>
        <vt:i4>0</vt:i4>
      </vt:variant>
      <vt:variant>
        <vt:i4>5</vt:i4>
      </vt:variant>
      <vt:variant>
        <vt:lpwstr/>
      </vt:variant>
      <vt:variant>
        <vt:lpwstr>_6_Office_365</vt:lpwstr>
      </vt:variant>
      <vt:variant>
        <vt:i4>3473497</vt:i4>
      </vt:variant>
      <vt:variant>
        <vt:i4>1884</vt:i4>
      </vt:variant>
      <vt:variant>
        <vt:i4>0</vt:i4>
      </vt:variant>
      <vt:variant>
        <vt:i4>5</vt:i4>
      </vt:variant>
      <vt:variant>
        <vt:lpwstr/>
      </vt:variant>
      <vt:variant>
        <vt:lpwstr>_6_Office_365</vt:lpwstr>
      </vt:variant>
      <vt:variant>
        <vt:i4>3473497</vt:i4>
      </vt:variant>
      <vt:variant>
        <vt:i4>1881</vt:i4>
      </vt:variant>
      <vt:variant>
        <vt:i4>0</vt:i4>
      </vt:variant>
      <vt:variant>
        <vt:i4>5</vt:i4>
      </vt:variant>
      <vt:variant>
        <vt:lpwstr/>
      </vt:variant>
      <vt:variant>
        <vt:lpwstr>_6_Office_365</vt:lpwstr>
      </vt:variant>
      <vt:variant>
        <vt:i4>3801113</vt:i4>
      </vt:variant>
      <vt:variant>
        <vt:i4>1878</vt:i4>
      </vt:variant>
      <vt:variant>
        <vt:i4>0</vt:i4>
      </vt:variant>
      <vt:variant>
        <vt:i4>5</vt:i4>
      </vt:variant>
      <vt:variant>
        <vt:lpwstr/>
      </vt:variant>
      <vt:variant>
        <vt:lpwstr>_68_Microsoft_Dynamics</vt:lpwstr>
      </vt:variant>
      <vt:variant>
        <vt:i4>3801113</vt:i4>
      </vt:variant>
      <vt:variant>
        <vt:i4>1875</vt:i4>
      </vt:variant>
      <vt:variant>
        <vt:i4>0</vt:i4>
      </vt:variant>
      <vt:variant>
        <vt:i4>5</vt:i4>
      </vt:variant>
      <vt:variant>
        <vt:lpwstr/>
      </vt:variant>
      <vt:variant>
        <vt:lpwstr>_68_Microsoft_Dynamics</vt:lpwstr>
      </vt:variant>
      <vt:variant>
        <vt:i4>3801113</vt:i4>
      </vt:variant>
      <vt:variant>
        <vt:i4>1872</vt:i4>
      </vt:variant>
      <vt:variant>
        <vt:i4>0</vt:i4>
      </vt:variant>
      <vt:variant>
        <vt:i4>5</vt:i4>
      </vt:variant>
      <vt:variant>
        <vt:lpwstr/>
      </vt:variant>
      <vt:variant>
        <vt:lpwstr>_68_Microsoft_Dynamics</vt:lpwstr>
      </vt:variant>
      <vt:variant>
        <vt:i4>3801113</vt:i4>
      </vt:variant>
      <vt:variant>
        <vt:i4>1869</vt:i4>
      </vt:variant>
      <vt:variant>
        <vt:i4>0</vt:i4>
      </vt:variant>
      <vt:variant>
        <vt:i4>5</vt:i4>
      </vt:variant>
      <vt:variant>
        <vt:lpwstr/>
      </vt:variant>
      <vt:variant>
        <vt:lpwstr>_68_Microsoft_Dynamics</vt:lpwstr>
      </vt:variant>
      <vt:variant>
        <vt:i4>3801113</vt:i4>
      </vt:variant>
      <vt:variant>
        <vt:i4>1866</vt:i4>
      </vt:variant>
      <vt:variant>
        <vt:i4>0</vt:i4>
      </vt:variant>
      <vt:variant>
        <vt:i4>5</vt:i4>
      </vt:variant>
      <vt:variant>
        <vt:lpwstr/>
      </vt:variant>
      <vt:variant>
        <vt:lpwstr>_68_Microsoft_Dynamics</vt:lpwstr>
      </vt:variant>
      <vt:variant>
        <vt:i4>3801113</vt:i4>
      </vt:variant>
      <vt:variant>
        <vt:i4>1863</vt:i4>
      </vt:variant>
      <vt:variant>
        <vt:i4>0</vt:i4>
      </vt:variant>
      <vt:variant>
        <vt:i4>5</vt:i4>
      </vt:variant>
      <vt:variant>
        <vt:lpwstr/>
      </vt:variant>
      <vt:variant>
        <vt:lpwstr>_68_Microsoft_Dynamics</vt:lpwstr>
      </vt:variant>
      <vt:variant>
        <vt:i4>3801113</vt:i4>
      </vt:variant>
      <vt:variant>
        <vt:i4>1860</vt:i4>
      </vt:variant>
      <vt:variant>
        <vt:i4>0</vt:i4>
      </vt:variant>
      <vt:variant>
        <vt:i4>5</vt:i4>
      </vt:variant>
      <vt:variant>
        <vt:lpwstr/>
      </vt:variant>
      <vt:variant>
        <vt:lpwstr>_68_Microsoft_Dynamics</vt:lpwstr>
      </vt:variant>
      <vt:variant>
        <vt:i4>3801113</vt:i4>
      </vt:variant>
      <vt:variant>
        <vt:i4>1857</vt:i4>
      </vt:variant>
      <vt:variant>
        <vt:i4>0</vt:i4>
      </vt:variant>
      <vt:variant>
        <vt:i4>5</vt:i4>
      </vt:variant>
      <vt:variant>
        <vt:lpwstr/>
      </vt:variant>
      <vt:variant>
        <vt:lpwstr>_68_Microsoft_Dynamics</vt:lpwstr>
      </vt:variant>
      <vt:variant>
        <vt:i4>2031674</vt:i4>
      </vt:variant>
      <vt:variant>
        <vt:i4>1854</vt:i4>
      </vt:variant>
      <vt:variant>
        <vt:i4>0</vt:i4>
      </vt:variant>
      <vt:variant>
        <vt:i4>5</vt:i4>
      </vt:variant>
      <vt:variant>
        <vt:lpwstr/>
      </vt:variant>
      <vt:variant>
        <vt:lpwstr>Srv_67MicrosoftDynamicsCRM2011</vt:lpwstr>
      </vt:variant>
      <vt:variant>
        <vt:i4>2031674</vt:i4>
      </vt:variant>
      <vt:variant>
        <vt:i4>1851</vt:i4>
      </vt:variant>
      <vt:variant>
        <vt:i4>0</vt:i4>
      </vt:variant>
      <vt:variant>
        <vt:i4>5</vt:i4>
      </vt:variant>
      <vt:variant>
        <vt:lpwstr/>
      </vt:variant>
      <vt:variant>
        <vt:lpwstr>Srv_67MicrosoftDynamicsCRM2011</vt:lpwstr>
      </vt:variant>
      <vt:variant>
        <vt:i4>2031674</vt:i4>
      </vt:variant>
      <vt:variant>
        <vt:i4>1848</vt:i4>
      </vt:variant>
      <vt:variant>
        <vt:i4>0</vt:i4>
      </vt:variant>
      <vt:variant>
        <vt:i4>5</vt:i4>
      </vt:variant>
      <vt:variant>
        <vt:lpwstr/>
      </vt:variant>
      <vt:variant>
        <vt:lpwstr>Srv_67MicrosoftDynamicsCRM2011</vt:lpwstr>
      </vt:variant>
      <vt:variant>
        <vt:i4>2031674</vt:i4>
      </vt:variant>
      <vt:variant>
        <vt:i4>1845</vt:i4>
      </vt:variant>
      <vt:variant>
        <vt:i4>0</vt:i4>
      </vt:variant>
      <vt:variant>
        <vt:i4>5</vt:i4>
      </vt:variant>
      <vt:variant>
        <vt:lpwstr/>
      </vt:variant>
      <vt:variant>
        <vt:lpwstr>Srv_67MicrosoftDynamicsCRM2011</vt:lpwstr>
      </vt:variant>
      <vt:variant>
        <vt:i4>2031674</vt:i4>
      </vt:variant>
      <vt:variant>
        <vt:i4>1842</vt:i4>
      </vt:variant>
      <vt:variant>
        <vt:i4>0</vt:i4>
      </vt:variant>
      <vt:variant>
        <vt:i4>5</vt:i4>
      </vt:variant>
      <vt:variant>
        <vt:lpwstr/>
      </vt:variant>
      <vt:variant>
        <vt:lpwstr>Srv_67MicrosoftDynamicsCRM2011</vt:lpwstr>
      </vt:variant>
      <vt:variant>
        <vt:i4>2031674</vt:i4>
      </vt:variant>
      <vt:variant>
        <vt:i4>1839</vt:i4>
      </vt:variant>
      <vt:variant>
        <vt:i4>0</vt:i4>
      </vt:variant>
      <vt:variant>
        <vt:i4>5</vt:i4>
      </vt:variant>
      <vt:variant>
        <vt:lpwstr/>
      </vt:variant>
      <vt:variant>
        <vt:lpwstr>Srv_67MicrosoftDynamicsCRM2011</vt:lpwstr>
      </vt:variant>
      <vt:variant>
        <vt:i4>2031674</vt:i4>
      </vt:variant>
      <vt:variant>
        <vt:i4>1836</vt:i4>
      </vt:variant>
      <vt:variant>
        <vt:i4>0</vt:i4>
      </vt:variant>
      <vt:variant>
        <vt:i4>5</vt:i4>
      </vt:variant>
      <vt:variant>
        <vt:lpwstr/>
      </vt:variant>
      <vt:variant>
        <vt:lpwstr>Srv_67MicrosoftDynamicsCRM2011</vt:lpwstr>
      </vt:variant>
      <vt:variant>
        <vt:i4>2031674</vt:i4>
      </vt:variant>
      <vt:variant>
        <vt:i4>1833</vt:i4>
      </vt:variant>
      <vt:variant>
        <vt:i4>0</vt:i4>
      </vt:variant>
      <vt:variant>
        <vt:i4>5</vt:i4>
      </vt:variant>
      <vt:variant>
        <vt:lpwstr/>
      </vt:variant>
      <vt:variant>
        <vt:lpwstr>Srv_67MicrosoftDynamicsCRM2011</vt:lpwstr>
      </vt:variant>
      <vt:variant>
        <vt:i4>1507363</vt:i4>
      </vt:variant>
      <vt:variant>
        <vt:i4>1830</vt:i4>
      </vt:variant>
      <vt:variant>
        <vt:i4>0</vt:i4>
      </vt:variant>
      <vt:variant>
        <vt:i4>5</vt:i4>
      </vt:variant>
      <vt:variant>
        <vt:lpwstr/>
      </vt:variant>
      <vt:variant>
        <vt:lpwstr>_62_Lync_Server</vt:lpwstr>
      </vt:variant>
      <vt:variant>
        <vt:i4>6750226</vt:i4>
      </vt:variant>
      <vt:variant>
        <vt:i4>1827</vt:i4>
      </vt:variant>
      <vt:variant>
        <vt:i4>0</vt:i4>
      </vt:variant>
      <vt:variant>
        <vt:i4>5</vt:i4>
      </vt:variant>
      <vt:variant>
        <vt:lpwstr/>
      </vt:variant>
      <vt:variant>
        <vt:lpwstr>Srv_65LyncOnlinePlan1and2</vt:lpwstr>
      </vt:variant>
      <vt:variant>
        <vt:i4>6750226</vt:i4>
      </vt:variant>
      <vt:variant>
        <vt:i4>1824</vt:i4>
      </vt:variant>
      <vt:variant>
        <vt:i4>0</vt:i4>
      </vt:variant>
      <vt:variant>
        <vt:i4>5</vt:i4>
      </vt:variant>
      <vt:variant>
        <vt:lpwstr/>
      </vt:variant>
      <vt:variant>
        <vt:lpwstr>Srv_65LyncOnlinePlan1and2</vt:lpwstr>
      </vt:variant>
      <vt:variant>
        <vt:i4>6750226</vt:i4>
      </vt:variant>
      <vt:variant>
        <vt:i4>1821</vt:i4>
      </vt:variant>
      <vt:variant>
        <vt:i4>0</vt:i4>
      </vt:variant>
      <vt:variant>
        <vt:i4>5</vt:i4>
      </vt:variant>
      <vt:variant>
        <vt:lpwstr/>
      </vt:variant>
      <vt:variant>
        <vt:lpwstr>Srv_65LyncOnlinePlan1and2</vt:lpwstr>
      </vt:variant>
      <vt:variant>
        <vt:i4>6750226</vt:i4>
      </vt:variant>
      <vt:variant>
        <vt:i4>1818</vt:i4>
      </vt:variant>
      <vt:variant>
        <vt:i4>0</vt:i4>
      </vt:variant>
      <vt:variant>
        <vt:i4>5</vt:i4>
      </vt:variant>
      <vt:variant>
        <vt:lpwstr/>
      </vt:variant>
      <vt:variant>
        <vt:lpwstr>Srv_65LyncOnlinePlan1and2</vt:lpwstr>
      </vt:variant>
      <vt:variant>
        <vt:i4>2031721</vt:i4>
      </vt:variant>
      <vt:variant>
        <vt:i4>1815</vt:i4>
      </vt:variant>
      <vt:variant>
        <vt:i4>0</vt:i4>
      </vt:variant>
      <vt:variant>
        <vt:i4>5</vt:i4>
      </vt:variant>
      <vt:variant>
        <vt:lpwstr/>
      </vt:variant>
      <vt:variant>
        <vt:lpwstr>Srv_56LearningSolMCP1ExamVouch</vt:lpwstr>
      </vt:variant>
      <vt:variant>
        <vt:i4>852009</vt:i4>
      </vt:variant>
      <vt:variant>
        <vt:i4>1812</vt:i4>
      </vt:variant>
      <vt:variant>
        <vt:i4>0</vt:i4>
      </vt:variant>
      <vt:variant>
        <vt:i4>5</vt:i4>
      </vt:variant>
      <vt:variant>
        <vt:lpwstr/>
      </vt:variant>
      <vt:variant>
        <vt:lpwstr>Srv_54HighPerfComputingPack</vt:lpwstr>
      </vt:variant>
      <vt:variant>
        <vt:i4>852009</vt:i4>
      </vt:variant>
      <vt:variant>
        <vt:i4>1809</vt:i4>
      </vt:variant>
      <vt:variant>
        <vt:i4>0</vt:i4>
      </vt:variant>
      <vt:variant>
        <vt:i4>5</vt:i4>
      </vt:variant>
      <vt:variant>
        <vt:lpwstr/>
      </vt:variant>
      <vt:variant>
        <vt:lpwstr>Srv_54HighPerfComputingPack</vt:lpwstr>
      </vt:variant>
      <vt:variant>
        <vt:i4>6291542</vt:i4>
      </vt:variant>
      <vt:variant>
        <vt:i4>1806</vt:i4>
      </vt:variant>
      <vt:variant>
        <vt:i4>0</vt:i4>
      </vt:variant>
      <vt:variant>
        <vt:i4>5</vt:i4>
      </vt:variant>
      <vt:variant>
        <vt:lpwstr/>
      </vt:variant>
      <vt:variant>
        <vt:lpwstr>Srv_52ForefrontUnifiedAccessGtwy2010</vt:lpwstr>
      </vt:variant>
      <vt:variant>
        <vt:i4>6291542</vt:i4>
      </vt:variant>
      <vt:variant>
        <vt:i4>1803</vt:i4>
      </vt:variant>
      <vt:variant>
        <vt:i4>0</vt:i4>
      </vt:variant>
      <vt:variant>
        <vt:i4>5</vt:i4>
      </vt:variant>
      <vt:variant>
        <vt:lpwstr/>
      </vt:variant>
      <vt:variant>
        <vt:lpwstr>Srv_52ForefrontUnifiedAccessGtwy2010</vt:lpwstr>
      </vt:variant>
      <vt:variant>
        <vt:i4>6553686</vt:i4>
      </vt:variant>
      <vt:variant>
        <vt:i4>1800</vt:i4>
      </vt:variant>
      <vt:variant>
        <vt:i4>0</vt:i4>
      </vt:variant>
      <vt:variant>
        <vt:i4>5</vt:i4>
      </vt:variant>
      <vt:variant>
        <vt:lpwstr/>
      </vt:variant>
      <vt:variant>
        <vt:lpwstr>Srv_56ForefrontUnifiedAccessGtwy2010</vt:lpwstr>
      </vt:variant>
      <vt:variant>
        <vt:i4>6291542</vt:i4>
      </vt:variant>
      <vt:variant>
        <vt:i4>1797</vt:i4>
      </vt:variant>
      <vt:variant>
        <vt:i4>0</vt:i4>
      </vt:variant>
      <vt:variant>
        <vt:i4>5</vt:i4>
      </vt:variant>
      <vt:variant>
        <vt:lpwstr/>
      </vt:variant>
      <vt:variant>
        <vt:lpwstr>Srv_52ForefrontUnifiedAccessGtwy2010</vt:lpwstr>
      </vt:variant>
      <vt:variant>
        <vt:i4>5898342</vt:i4>
      </vt:variant>
      <vt:variant>
        <vt:i4>1794</vt:i4>
      </vt:variant>
      <vt:variant>
        <vt:i4>0</vt:i4>
      </vt:variant>
      <vt:variant>
        <vt:i4>5</vt:i4>
      </vt:variant>
      <vt:variant>
        <vt:lpwstr/>
      </vt:variant>
      <vt:variant>
        <vt:lpwstr>_57_Forefront_Threat</vt:lpwstr>
      </vt:variant>
      <vt:variant>
        <vt:i4>4259939</vt:i4>
      </vt:variant>
      <vt:variant>
        <vt:i4>1791</vt:i4>
      </vt:variant>
      <vt:variant>
        <vt:i4>0</vt:i4>
      </vt:variant>
      <vt:variant>
        <vt:i4>5</vt:i4>
      </vt:variant>
      <vt:variant>
        <vt:lpwstr/>
      </vt:variant>
      <vt:variant>
        <vt:lpwstr>_54_Forefront_Protection</vt:lpwstr>
      </vt:variant>
      <vt:variant>
        <vt:i4>4259939</vt:i4>
      </vt:variant>
      <vt:variant>
        <vt:i4>1788</vt:i4>
      </vt:variant>
      <vt:variant>
        <vt:i4>0</vt:i4>
      </vt:variant>
      <vt:variant>
        <vt:i4>5</vt:i4>
      </vt:variant>
      <vt:variant>
        <vt:lpwstr/>
      </vt:variant>
      <vt:variant>
        <vt:lpwstr>_54_Forefront_Protection</vt:lpwstr>
      </vt:variant>
      <vt:variant>
        <vt:i4>1376317</vt:i4>
      </vt:variant>
      <vt:variant>
        <vt:i4>1785</vt:i4>
      </vt:variant>
      <vt:variant>
        <vt:i4>0</vt:i4>
      </vt:variant>
      <vt:variant>
        <vt:i4>5</vt:i4>
      </vt:variant>
      <vt:variant>
        <vt:lpwstr/>
      </vt:variant>
      <vt:variant>
        <vt:lpwstr>Srv_49ForefrontSecfoOffComm</vt:lpwstr>
      </vt:variant>
      <vt:variant>
        <vt:i4>1900603</vt:i4>
      </vt:variant>
      <vt:variant>
        <vt:i4>1782</vt:i4>
      </vt:variant>
      <vt:variant>
        <vt:i4>0</vt:i4>
      </vt:variant>
      <vt:variant>
        <vt:i4>5</vt:i4>
      </vt:variant>
      <vt:variant>
        <vt:lpwstr/>
      </vt:variant>
      <vt:variant>
        <vt:lpwstr>Srv_48ForefrontProtectionSuite</vt:lpwstr>
      </vt:variant>
      <vt:variant>
        <vt:i4>4259939</vt:i4>
      </vt:variant>
      <vt:variant>
        <vt:i4>1779</vt:i4>
      </vt:variant>
      <vt:variant>
        <vt:i4>0</vt:i4>
      </vt:variant>
      <vt:variant>
        <vt:i4>5</vt:i4>
      </vt:variant>
      <vt:variant>
        <vt:lpwstr/>
      </vt:variant>
      <vt:variant>
        <vt:lpwstr>_54_Forefront_Protection</vt:lpwstr>
      </vt:variant>
      <vt:variant>
        <vt:i4>1441828</vt:i4>
      </vt:variant>
      <vt:variant>
        <vt:i4>1776</vt:i4>
      </vt:variant>
      <vt:variant>
        <vt:i4>0</vt:i4>
      </vt:variant>
      <vt:variant>
        <vt:i4>5</vt:i4>
      </vt:variant>
      <vt:variant>
        <vt:lpwstr/>
      </vt:variant>
      <vt:variant>
        <vt:lpwstr>Srv_46ForefrontOnlineProforExch</vt:lpwstr>
      </vt:variant>
      <vt:variant>
        <vt:i4>7274575</vt:i4>
      </vt:variant>
      <vt:variant>
        <vt:i4>1773</vt:i4>
      </vt:variant>
      <vt:variant>
        <vt:i4>0</vt:i4>
      </vt:variant>
      <vt:variant>
        <vt:i4>5</vt:i4>
      </vt:variant>
      <vt:variant>
        <vt:lpwstr/>
      </vt:variant>
      <vt:variant>
        <vt:lpwstr>Srv_54ForefrontIDMgrWinLiveEd</vt:lpwstr>
      </vt:variant>
      <vt:variant>
        <vt:i4>7667800</vt:i4>
      </vt:variant>
      <vt:variant>
        <vt:i4>1770</vt:i4>
      </vt:variant>
      <vt:variant>
        <vt:i4>0</vt:i4>
      </vt:variant>
      <vt:variant>
        <vt:i4>5</vt:i4>
      </vt:variant>
      <vt:variant>
        <vt:lpwstr/>
      </vt:variant>
      <vt:variant>
        <vt:lpwstr>Srv_48ForefrontIdMgr2010</vt:lpwstr>
      </vt:variant>
      <vt:variant>
        <vt:i4>7667800</vt:i4>
      </vt:variant>
      <vt:variant>
        <vt:i4>1767</vt:i4>
      </vt:variant>
      <vt:variant>
        <vt:i4>0</vt:i4>
      </vt:variant>
      <vt:variant>
        <vt:i4>5</vt:i4>
      </vt:variant>
      <vt:variant>
        <vt:lpwstr/>
      </vt:variant>
      <vt:variant>
        <vt:lpwstr>Srv_48ForefrontIdMgr2010</vt:lpwstr>
      </vt:variant>
      <vt:variant>
        <vt:i4>7667800</vt:i4>
      </vt:variant>
      <vt:variant>
        <vt:i4>1764</vt:i4>
      </vt:variant>
      <vt:variant>
        <vt:i4>0</vt:i4>
      </vt:variant>
      <vt:variant>
        <vt:i4>5</vt:i4>
      </vt:variant>
      <vt:variant>
        <vt:lpwstr/>
      </vt:variant>
      <vt:variant>
        <vt:lpwstr>Srv_48ForefrontIdMgr2010</vt:lpwstr>
      </vt:variant>
      <vt:variant>
        <vt:i4>7274585</vt:i4>
      </vt:variant>
      <vt:variant>
        <vt:i4>1761</vt:i4>
      </vt:variant>
      <vt:variant>
        <vt:i4>0</vt:i4>
      </vt:variant>
      <vt:variant>
        <vt:i4>5</vt:i4>
      </vt:variant>
      <vt:variant>
        <vt:lpwstr/>
      </vt:variant>
      <vt:variant>
        <vt:lpwstr>Srv_51ForfrontEndpointProtection</vt:lpwstr>
      </vt:variant>
      <vt:variant>
        <vt:i4>1376291</vt:i4>
      </vt:variant>
      <vt:variant>
        <vt:i4>1758</vt:i4>
      </vt:variant>
      <vt:variant>
        <vt:i4>0</vt:i4>
      </vt:variant>
      <vt:variant>
        <vt:i4>5</vt:i4>
      </vt:variant>
      <vt:variant>
        <vt:lpwstr/>
      </vt:variant>
      <vt:variant>
        <vt:lpwstr>_50_Exchange_Server</vt:lpwstr>
      </vt:variant>
      <vt:variant>
        <vt:i4>1310762</vt:i4>
      </vt:variant>
      <vt:variant>
        <vt:i4>1755</vt:i4>
      </vt:variant>
      <vt:variant>
        <vt:i4>0</vt:i4>
      </vt:variant>
      <vt:variant>
        <vt:i4>5</vt:i4>
      </vt:variant>
      <vt:variant>
        <vt:lpwstr/>
      </vt:variant>
      <vt:variant>
        <vt:lpwstr>_49_Exchange_Server</vt:lpwstr>
      </vt:variant>
      <vt:variant>
        <vt:i4>1310762</vt:i4>
      </vt:variant>
      <vt:variant>
        <vt:i4>1752</vt:i4>
      </vt:variant>
      <vt:variant>
        <vt:i4>0</vt:i4>
      </vt:variant>
      <vt:variant>
        <vt:i4>5</vt:i4>
      </vt:variant>
      <vt:variant>
        <vt:lpwstr/>
      </vt:variant>
      <vt:variant>
        <vt:lpwstr>_49_Exchange_Server</vt:lpwstr>
      </vt:variant>
      <vt:variant>
        <vt:i4>6684748</vt:i4>
      </vt:variant>
      <vt:variant>
        <vt:i4>1749</vt:i4>
      </vt:variant>
      <vt:variant>
        <vt:i4>0</vt:i4>
      </vt:variant>
      <vt:variant>
        <vt:i4>5</vt:i4>
      </vt:variant>
      <vt:variant>
        <vt:lpwstr/>
      </vt:variant>
      <vt:variant>
        <vt:lpwstr>Srv_50ExchangeOnlinePlan2</vt:lpwstr>
      </vt:variant>
      <vt:variant>
        <vt:i4>2621527</vt:i4>
      </vt:variant>
      <vt:variant>
        <vt:i4>1746</vt:i4>
      </vt:variant>
      <vt:variant>
        <vt:i4>0</vt:i4>
      </vt:variant>
      <vt:variant>
        <vt:i4>5</vt:i4>
      </vt:variant>
      <vt:variant>
        <vt:lpwstr/>
      </vt:variant>
      <vt:variant>
        <vt:lpwstr>Srv_46ExhangeOnlinePlan1</vt:lpwstr>
      </vt:variant>
      <vt:variant>
        <vt:i4>6750284</vt:i4>
      </vt:variant>
      <vt:variant>
        <vt:i4>1743</vt:i4>
      </vt:variant>
      <vt:variant>
        <vt:i4>0</vt:i4>
      </vt:variant>
      <vt:variant>
        <vt:i4>5</vt:i4>
      </vt:variant>
      <vt:variant>
        <vt:lpwstr/>
      </vt:variant>
      <vt:variant>
        <vt:lpwstr>Srv_45ExchangeOnDeskWork</vt:lpwstr>
      </vt:variant>
      <vt:variant>
        <vt:i4>7012427</vt:i4>
      </vt:variant>
      <vt:variant>
        <vt:i4>1740</vt:i4>
      </vt:variant>
      <vt:variant>
        <vt:i4>0</vt:i4>
      </vt:variant>
      <vt:variant>
        <vt:i4>5</vt:i4>
      </vt:variant>
      <vt:variant>
        <vt:lpwstr/>
      </vt:variant>
      <vt:variant>
        <vt:lpwstr>Srv_39ExchangeOnDeskWork</vt:lpwstr>
      </vt:variant>
      <vt:variant>
        <vt:i4>1703985</vt:i4>
      </vt:variant>
      <vt:variant>
        <vt:i4>1737</vt:i4>
      </vt:variant>
      <vt:variant>
        <vt:i4>0</vt:i4>
      </vt:variant>
      <vt:variant>
        <vt:i4>5</vt:i4>
      </vt:variant>
      <vt:variant>
        <vt:lpwstr/>
      </vt:variant>
      <vt:variant>
        <vt:lpwstr>Srv_44ExchHostArchiveandStorage</vt:lpwstr>
      </vt:variant>
      <vt:variant>
        <vt:i4>1703985</vt:i4>
      </vt:variant>
      <vt:variant>
        <vt:i4>1734</vt:i4>
      </vt:variant>
      <vt:variant>
        <vt:i4>0</vt:i4>
      </vt:variant>
      <vt:variant>
        <vt:i4>5</vt:i4>
      </vt:variant>
      <vt:variant>
        <vt:lpwstr/>
      </vt:variant>
      <vt:variant>
        <vt:lpwstr>Srv_44ExchHostArchiveandStorage</vt:lpwstr>
      </vt:variant>
      <vt:variant>
        <vt:i4>720958</vt:i4>
      </vt:variant>
      <vt:variant>
        <vt:i4>1731</vt:i4>
      </vt:variant>
      <vt:variant>
        <vt:i4>0</vt:i4>
      </vt:variant>
      <vt:variant>
        <vt:i4>5</vt:i4>
      </vt:variant>
      <vt:variant>
        <vt:lpwstr/>
      </vt:variant>
      <vt:variant>
        <vt:lpwstr>Srv_45ExchOnlineArchivingUserSL</vt:lpwstr>
      </vt:variant>
      <vt:variant>
        <vt:i4>7798877</vt:i4>
      </vt:variant>
      <vt:variant>
        <vt:i4>1728</vt:i4>
      </vt:variant>
      <vt:variant>
        <vt:i4>0</vt:i4>
      </vt:variant>
      <vt:variant>
        <vt:i4>5</vt:i4>
      </vt:variant>
      <vt:variant>
        <vt:lpwstr/>
      </vt:variant>
      <vt:variant>
        <vt:lpwstr>Srv_43EnterpriseCALSuite</vt:lpwstr>
      </vt:variant>
      <vt:variant>
        <vt:i4>1048623</vt:i4>
      </vt:variant>
      <vt:variant>
        <vt:i4>1725</vt:i4>
      </vt:variant>
      <vt:variant>
        <vt:i4>0</vt:i4>
      </vt:variant>
      <vt:variant>
        <vt:i4>5</vt:i4>
      </vt:variant>
      <vt:variant>
        <vt:lpwstr/>
      </vt:variant>
      <vt:variant>
        <vt:lpwstr>Srv_45EntCALBridgeWinIntune</vt:lpwstr>
      </vt:variant>
      <vt:variant>
        <vt:i4>1048623</vt:i4>
      </vt:variant>
      <vt:variant>
        <vt:i4>1722</vt:i4>
      </vt:variant>
      <vt:variant>
        <vt:i4>0</vt:i4>
      </vt:variant>
      <vt:variant>
        <vt:i4>5</vt:i4>
      </vt:variant>
      <vt:variant>
        <vt:lpwstr/>
      </vt:variant>
      <vt:variant>
        <vt:lpwstr>Srv_45EntCALBridgeWinIntune</vt:lpwstr>
      </vt:variant>
      <vt:variant>
        <vt:i4>1048623</vt:i4>
      </vt:variant>
      <vt:variant>
        <vt:i4>1719</vt:i4>
      </vt:variant>
      <vt:variant>
        <vt:i4>0</vt:i4>
      </vt:variant>
      <vt:variant>
        <vt:i4>5</vt:i4>
      </vt:variant>
      <vt:variant>
        <vt:lpwstr/>
      </vt:variant>
      <vt:variant>
        <vt:lpwstr>Srv_45EntCALBridgeWinIntune</vt:lpwstr>
      </vt:variant>
      <vt:variant>
        <vt:i4>6750278</vt:i4>
      </vt:variant>
      <vt:variant>
        <vt:i4>1716</vt:i4>
      </vt:variant>
      <vt:variant>
        <vt:i4>0</vt:i4>
      </vt:variant>
      <vt:variant>
        <vt:i4>5</vt:i4>
      </vt:variant>
      <vt:variant>
        <vt:lpwstr/>
      </vt:variant>
      <vt:variant>
        <vt:lpwstr>_40_Dynamics_CRM</vt:lpwstr>
      </vt:variant>
      <vt:variant>
        <vt:i4>458811</vt:i4>
      </vt:variant>
      <vt:variant>
        <vt:i4>1713</vt:i4>
      </vt:variant>
      <vt:variant>
        <vt:i4>0</vt:i4>
      </vt:variant>
      <vt:variant>
        <vt:i4>5</vt:i4>
      </vt:variant>
      <vt:variant>
        <vt:lpwstr/>
      </vt:variant>
      <vt:variant>
        <vt:lpwstr>Srv_37DynamicsCRMOnline</vt:lpwstr>
      </vt:variant>
      <vt:variant>
        <vt:i4>458811</vt:i4>
      </vt:variant>
      <vt:variant>
        <vt:i4>1710</vt:i4>
      </vt:variant>
      <vt:variant>
        <vt:i4>0</vt:i4>
      </vt:variant>
      <vt:variant>
        <vt:i4>5</vt:i4>
      </vt:variant>
      <vt:variant>
        <vt:lpwstr/>
      </vt:variant>
      <vt:variant>
        <vt:lpwstr>Srv_37DynamicsCRMOnline</vt:lpwstr>
      </vt:variant>
      <vt:variant>
        <vt:i4>1703987</vt:i4>
      </vt:variant>
      <vt:variant>
        <vt:i4>1707</vt:i4>
      </vt:variant>
      <vt:variant>
        <vt:i4>0</vt:i4>
      </vt:variant>
      <vt:variant>
        <vt:i4>5</vt:i4>
      </vt:variant>
      <vt:variant>
        <vt:lpwstr/>
      </vt:variant>
      <vt:variant>
        <vt:lpwstr>Srv_41DataWarehouseConsApp2012</vt:lpwstr>
      </vt:variant>
      <vt:variant>
        <vt:i4>7798865</vt:i4>
      </vt:variant>
      <vt:variant>
        <vt:i4>1704</vt:i4>
      </vt:variant>
      <vt:variant>
        <vt:i4>0</vt:i4>
      </vt:variant>
      <vt:variant>
        <vt:i4>5</vt:i4>
      </vt:variant>
      <vt:variant>
        <vt:lpwstr/>
      </vt:variant>
      <vt:variant>
        <vt:lpwstr>Srv_34CoreInfraSvrSuiteDatacenter</vt:lpwstr>
      </vt:variant>
      <vt:variant>
        <vt:i4>7864396</vt:i4>
      </vt:variant>
      <vt:variant>
        <vt:i4>1701</vt:i4>
      </vt:variant>
      <vt:variant>
        <vt:i4>0</vt:i4>
      </vt:variant>
      <vt:variant>
        <vt:i4>5</vt:i4>
      </vt:variant>
      <vt:variant>
        <vt:lpwstr/>
      </vt:variant>
      <vt:variant>
        <vt:lpwstr>Srv_36CoreInfraServerSuiteEnt</vt:lpwstr>
      </vt:variant>
      <vt:variant>
        <vt:i4>6357082</vt:i4>
      </vt:variant>
      <vt:variant>
        <vt:i4>1698</vt:i4>
      </vt:variant>
      <vt:variant>
        <vt:i4>0</vt:i4>
      </vt:variant>
      <vt:variant>
        <vt:i4>5</vt:i4>
      </vt:variant>
      <vt:variant>
        <vt:lpwstr/>
      </vt:variant>
      <vt:variant>
        <vt:lpwstr>Srv_35CoreInfraServerSuiteStd</vt:lpwstr>
      </vt:variant>
      <vt:variant>
        <vt:i4>852009</vt:i4>
      </vt:variant>
      <vt:variant>
        <vt:i4>1695</vt:i4>
      </vt:variant>
      <vt:variant>
        <vt:i4>0</vt:i4>
      </vt:variant>
      <vt:variant>
        <vt:i4>5</vt:i4>
      </vt:variant>
      <vt:variant>
        <vt:lpwstr/>
      </vt:variant>
      <vt:variant>
        <vt:lpwstr>Srv_34CoreCALSuite</vt:lpwstr>
      </vt:variant>
      <vt:variant>
        <vt:i4>7864385</vt:i4>
      </vt:variant>
      <vt:variant>
        <vt:i4>1692</vt:i4>
      </vt:variant>
      <vt:variant>
        <vt:i4>0</vt:i4>
      </vt:variant>
      <vt:variant>
        <vt:i4>5</vt:i4>
      </vt:variant>
      <vt:variant>
        <vt:lpwstr/>
      </vt:variant>
      <vt:variant>
        <vt:lpwstr>Srv_35CoreCALBridgeWinIntune</vt:lpwstr>
      </vt:variant>
      <vt:variant>
        <vt:i4>7864385</vt:i4>
      </vt:variant>
      <vt:variant>
        <vt:i4>1689</vt:i4>
      </vt:variant>
      <vt:variant>
        <vt:i4>0</vt:i4>
      </vt:variant>
      <vt:variant>
        <vt:i4>5</vt:i4>
      </vt:variant>
      <vt:variant>
        <vt:lpwstr/>
      </vt:variant>
      <vt:variant>
        <vt:lpwstr>Srv_35CoreCALBridgeWinIntune</vt:lpwstr>
      </vt:variant>
      <vt:variant>
        <vt:i4>7864385</vt:i4>
      </vt:variant>
      <vt:variant>
        <vt:i4>1686</vt:i4>
      </vt:variant>
      <vt:variant>
        <vt:i4>0</vt:i4>
      </vt:variant>
      <vt:variant>
        <vt:i4>5</vt:i4>
      </vt:variant>
      <vt:variant>
        <vt:lpwstr/>
      </vt:variant>
      <vt:variant>
        <vt:lpwstr>Srv_35CoreCALBridgeWinIntune</vt:lpwstr>
      </vt:variant>
      <vt:variant>
        <vt:i4>393322</vt:i4>
      </vt:variant>
      <vt:variant>
        <vt:i4>1683</vt:i4>
      </vt:variant>
      <vt:variant>
        <vt:i4>0</vt:i4>
      </vt:variant>
      <vt:variant>
        <vt:i4>5</vt:i4>
      </vt:variant>
      <vt:variant>
        <vt:lpwstr/>
      </vt:variant>
      <vt:variant>
        <vt:lpwstr>Srv_35BusinessIntellApp2012</vt:lpwstr>
      </vt:variant>
      <vt:variant>
        <vt:i4>1245223</vt:i4>
      </vt:variant>
      <vt:variant>
        <vt:i4>1680</vt:i4>
      </vt:variant>
      <vt:variant>
        <vt:i4>0</vt:i4>
      </vt:variant>
      <vt:variant>
        <vt:i4>5</vt:i4>
      </vt:variant>
      <vt:variant>
        <vt:lpwstr/>
      </vt:variant>
      <vt:variant>
        <vt:lpwstr>Srv_28BizTalkSvr2009StandEd</vt:lpwstr>
      </vt:variant>
      <vt:variant>
        <vt:i4>6815808</vt:i4>
      </vt:variant>
      <vt:variant>
        <vt:i4>1677</vt:i4>
      </vt:variant>
      <vt:variant>
        <vt:i4>0</vt:i4>
      </vt:variant>
      <vt:variant>
        <vt:i4>5</vt:i4>
      </vt:variant>
      <vt:variant>
        <vt:lpwstr/>
      </vt:variant>
      <vt:variant>
        <vt:lpwstr>Srv_27BizTalkSvr2009EntEd</vt:lpwstr>
      </vt:variant>
      <vt:variant>
        <vt:i4>1835037</vt:i4>
      </vt:variant>
      <vt:variant>
        <vt:i4>1674</vt:i4>
      </vt:variant>
      <vt:variant>
        <vt:i4>0</vt:i4>
      </vt:variant>
      <vt:variant>
        <vt:i4>5</vt:i4>
      </vt:variant>
      <vt:variant>
        <vt:lpwstr/>
      </vt:variant>
      <vt:variant>
        <vt:lpwstr>Srv_26_BizTalkServerBranch</vt:lpwstr>
      </vt:variant>
      <vt:variant>
        <vt:i4>65576</vt:i4>
      </vt:variant>
      <vt:variant>
        <vt:i4>1671</vt:i4>
      </vt:variant>
      <vt:variant>
        <vt:i4>0</vt:i4>
      </vt:variant>
      <vt:variant>
        <vt:i4>5</vt:i4>
      </vt:variant>
      <vt:variant>
        <vt:lpwstr/>
      </vt:variant>
      <vt:variant>
        <vt:lpwstr>Srv_25BingMapsandAddons</vt:lpwstr>
      </vt:variant>
      <vt:variant>
        <vt:i4>65576</vt:i4>
      </vt:variant>
      <vt:variant>
        <vt:i4>1668</vt:i4>
      </vt:variant>
      <vt:variant>
        <vt:i4>0</vt:i4>
      </vt:variant>
      <vt:variant>
        <vt:i4>5</vt:i4>
      </vt:variant>
      <vt:variant>
        <vt:lpwstr/>
      </vt:variant>
      <vt:variant>
        <vt:lpwstr>Srv_25BingMapsandAddons</vt:lpwstr>
      </vt:variant>
      <vt:variant>
        <vt:i4>1245236</vt:i4>
      </vt:variant>
      <vt:variant>
        <vt:i4>1665</vt:i4>
      </vt:variant>
      <vt:variant>
        <vt:i4>0</vt:i4>
      </vt:variant>
      <vt:variant>
        <vt:i4>5</vt:i4>
      </vt:variant>
      <vt:variant>
        <vt:lpwstr/>
      </vt:variant>
      <vt:variant>
        <vt:lpwstr>Srv_27BingMapsSvrandContentPack</vt:lpwstr>
      </vt:variant>
      <vt:variant>
        <vt:i4>1245236</vt:i4>
      </vt:variant>
      <vt:variant>
        <vt:i4>1662</vt:i4>
      </vt:variant>
      <vt:variant>
        <vt:i4>0</vt:i4>
      </vt:variant>
      <vt:variant>
        <vt:i4>5</vt:i4>
      </vt:variant>
      <vt:variant>
        <vt:lpwstr/>
      </vt:variant>
      <vt:variant>
        <vt:lpwstr>Srv_27BingMapsSvrandContentPack</vt:lpwstr>
      </vt:variant>
      <vt:variant>
        <vt:i4>1245236</vt:i4>
      </vt:variant>
      <vt:variant>
        <vt:i4>1659</vt:i4>
      </vt:variant>
      <vt:variant>
        <vt:i4>0</vt:i4>
      </vt:variant>
      <vt:variant>
        <vt:i4>5</vt:i4>
      </vt:variant>
      <vt:variant>
        <vt:lpwstr/>
      </vt:variant>
      <vt:variant>
        <vt:lpwstr>Srv_27BingMapsSvrandContentPack</vt:lpwstr>
      </vt:variant>
      <vt:variant>
        <vt:i4>1245236</vt:i4>
      </vt:variant>
      <vt:variant>
        <vt:i4>1656</vt:i4>
      </vt:variant>
      <vt:variant>
        <vt:i4>0</vt:i4>
      </vt:variant>
      <vt:variant>
        <vt:i4>5</vt:i4>
      </vt:variant>
      <vt:variant>
        <vt:lpwstr/>
      </vt:variant>
      <vt:variant>
        <vt:lpwstr>Srv_27BingMapsSvrandContentPack</vt:lpwstr>
      </vt:variant>
      <vt:variant>
        <vt:i4>8454195</vt:i4>
      </vt:variant>
      <vt:variant>
        <vt:i4>1653</vt:i4>
      </vt:variant>
      <vt:variant>
        <vt:i4>0</vt:i4>
      </vt:variant>
      <vt:variant>
        <vt:i4>5</vt:i4>
      </vt:variant>
      <vt:variant>
        <vt:lpwstr/>
      </vt:variant>
      <vt:variant>
        <vt:lpwstr>_26_Windows®_8</vt:lpwstr>
      </vt:variant>
      <vt:variant>
        <vt:i4>7012435</vt:i4>
      </vt:variant>
      <vt:variant>
        <vt:i4>1650</vt:i4>
      </vt:variant>
      <vt:variant>
        <vt:i4>0</vt:i4>
      </vt:variant>
      <vt:variant>
        <vt:i4>5</vt:i4>
      </vt:variant>
      <vt:variant>
        <vt:lpwstr/>
      </vt:variant>
      <vt:variant>
        <vt:lpwstr>Sys_27WindowsVistaProUpgrade</vt:lpwstr>
      </vt:variant>
      <vt:variant>
        <vt:i4>7995466</vt:i4>
      </vt:variant>
      <vt:variant>
        <vt:i4>1647</vt:i4>
      </vt:variant>
      <vt:variant>
        <vt:i4>0</vt:i4>
      </vt:variant>
      <vt:variant>
        <vt:i4>5</vt:i4>
      </vt:variant>
      <vt:variant>
        <vt:lpwstr/>
      </vt:variant>
      <vt:variant>
        <vt:lpwstr>Sys_25WindowsPartnersLearning</vt:lpwstr>
      </vt:variant>
      <vt:variant>
        <vt:i4>8454193</vt:i4>
      </vt:variant>
      <vt:variant>
        <vt:i4>1644</vt:i4>
      </vt:variant>
      <vt:variant>
        <vt:i4>0</vt:i4>
      </vt:variant>
      <vt:variant>
        <vt:i4>5</vt:i4>
      </vt:variant>
      <vt:variant>
        <vt:lpwstr/>
      </vt:variant>
      <vt:variant>
        <vt:lpwstr>_24_Windows®_8</vt:lpwstr>
      </vt:variant>
      <vt:variant>
        <vt:i4>1769508</vt:i4>
      </vt:variant>
      <vt:variant>
        <vt:i4>1641</vt:i4>
      </vt:variant>
      <vt:variant>
        <vt:i4>0</vt:i4>
      </vt:variant>
      <vt:variant>
        <vt:i4>5</vt:i4>
      </vt:variant>
      <vt:variant>
        <vt:lpwstr/>
      </vt:variant>
      <vt:variant>
        <vt:lpwstr>Sys_25MDOPforSA</vt:lpwstr>
      </vt:variant>
      <vt:variant>
        <vt:i4>6881355</vt:i4>
      </vt:variant>
      <vt:variant>
        <vt:i4>1638</vt:i4>
      </vt:variant>
      <vt:variant>
        <vt:i4>0</vt:i4>
      </vt:variant>
      <vt:variant>
        <vt:i4>5</vt:i4>
      </vt:variant>
      <vt:variant>
        <vt:lpwstr/>
      </vt:variant>
      <vt:variant>
        <vt:lpwstr>Sys_24WindowsVistaDVDPack</vt:lpwstr>
      </vt:variant>
      <vt:variant>
        <vt:i4>13697071</vt:i4>
      </vt:variant>
      <vt:variant>
        <vt:i4>1635</vt:i4>
      </vt:variant>
      <vt:variant>
        <vt:i4>0</vt:i4>
      </vt:variant>
      <vt:variant>
        <vt:i4>5</vt:i4>
      </vt:variant>
      <vt:variant>
        <vt:lpwstr/>
      </vt:variant>
      <vt:variant>
        <vt:lpwstr>_24_Windows®_Companion</vt:lpwstr>
      </vt:variant>
      <vt:variant>
        <vt:i4>6881368</vt:i4>
      </vt:variant>
      <vt:variant>
        <vt:i4>1632</vt:i4>
      </vt:variant>
      <vt:variant>
        <vt:i4>0</vt:i4>
      </vt:variant>
      <vt:variant>
        <vt:i4>5</vt:i4>
      </vt:variant>
      <vt:variant>
        <vt:lpwstr/>
      </vt:variant>
      <vt:variant>
        <vt:lpwstr>Aps_19VS2010TestMSDN</vt:lpwstr>
      </vt:variant>
      <vt:variant>
        <vt:i4>7864391</vt:i4>
      </vt:variant>
      <vt:variant>
        <vt:i4>1629</vt:i4>
      </vt:variant>
      <vt:variant>
        <vt:i4>0</vt:i4>
      </vt:variant>
      <vt:variant>
        <vt:i4>5</vt:i4>
      </vt:variant>
      <vt:variant>
        <vt:lpwstr/>
      </vt:variant>
      <vt:variant>
        <vt:lpwstr>Aps_18VS2010UltimateMSDN</vt:lpwstr>
      </vt:variant>
      <vt:variant>
        <vt:i4>589876</vt:i4>
      </vt:variant>
      <vt:variant>
        <vt:i4>1626</vt:i4>
      </vt:variant>
      <vt:variant>
        <vt:i4>0</vt:i4>
      </vt:variant>
      <vt:variant>
        <vt:i4>5</vt:i4>
      </vt:variant>
      <vt:variant>
        <vt:lpwstr/>
      </vt:variant>
      <vt:variant>
        <vt:lpwstr>Aps_16VS2010PremiumMSDN</vt:lpwstr>
      </vt:variant>
      <vt:variant>
        <vt:i4>8257624</vt:i4>
      </vt:variant>
      <vt:variant>
        <vt:i4>1623</vt:i4>
      </vt:variant>
      <vt:variant>
        <vt:i4>0</vt:i4>
      </vt:variant>
      <vt:variant>
        <vt:i4>5</vt:i4>
      </vt:variant>
      <vt:variant>
        <vt:lpwstr/>
      </vt:variant>
      <vt:variant>
        <vt:lpwstr>Aps_13VS2010ProfessionalMSDN</vt:lpwstr>
      </vt:variant>
      <vt:variant>
        <vt:i4>6422609</vt:i4>
      </vt:variant>
      <vt:variant>
        <vt:i4>1620</vt:i4>
      </vt:variant>
      <vt:variant>
        <vt:i4>0</vt:i4>
      </vt:variant>
      <vt:variant>
        <vt:i4>5</vt:i4>
      </vt:variant>
      <vt:variant>
        <vt:lpwstr/>
      </vt:variant>
      <vt:variant>
        <vt:lpwstr>Aps_12VS2010Professional</vt:lpwstr>
      </vt:variant>
      <vt:variant>
        <vt:i4>3997703</vt:i4>
      </vt:variant>
      <vt:variant>
        <vt:i4>1617</vt:i4>
      </vt:variant>
      <vt:variant>
        <vt:i4>0</vt:i4>
      </vt:variant>
      <vt:variant>
        <vt:i4>5</vt:i4>
      </vt:variant>
      <vt:variant>
        <vt:lpwstr/>
      </vt:variant>
      <vt:variant>
        <vt:lpwstr>_15_Visio_Professional</vt:lpwstr>
      </vt:variant>
      <vt:variant>
        <vt:i4>5832747</vt:i4>
      </vt:variant>
      <vt:variant>
        <vt:i4>1614</vt:i4>
      </vt:variant>
      <vt:variant>
        <vt:i4>0</vt:i4>
      </vt:variant>
      <vt:variant>
        <vt:i4>5</vt:i4>
      </vt:variant>
      <vt:variant>
        <vt:lpwstr/>
      </vt:variant>
      <vt:variant>
        <vt:lpwstr>Aps_9RentalRightsOffice</vt:lpwstr>
      </vt:variant>
      <vt:variant>
        <vt:i4>5832747</vt:i4>
      </vt:variant>
      <vt:variant>
        <vt:i4>1611</vt:i4>
      </vt:variant>
      <vt:variant>
        <vt:i4>0</vt:i4>
      </vt:variant>
      <vt:variant>
        <vt:i4>5</vt:i4>
      </vt:variant>
      <vt:variant>
        <vt:lpwstr/>
      </vt:variant>
      <vt:variant>
        <vt:lpwstr>Aps_9RentalRightsOffice</vt:lpwstr>
      </vt:variant>
      <vt:variant>
        <vt:i4>5439522</vt:i4>
      </vt:variant>
      <vt:variant>
        <vt:i4>1608</vt:i4>
      </vt:variant>
      <vt:variant>
        <vt:i4>0</vt:i4>
      </vt:variant>
      <vt:variant>
        <vt:i4>5</vt:i4>
      </vt:variant>
      <vt:variant>
        <vt:lpwstr/>
      </vt:variant>
      <vt:variant>
        <vt:lpwstr>Aps_8Project2010Pro</vt:lpwstr>
      </vt:variant>
      <vt:variant>
        <vt:i4>5242996</vt:i4>
      </vt:variant>
      <vt:variant>
        <vt:i4>1605</vt:i4>
      </vt:variant>
      <vt:variant>
        <vt:i4>0</vt:i4>
      </vt:variant>
      <vt:variant>
        <vt:i4>5</vt:i4>
      </vt:variant>
      <vt:variant>
        <vt:lpwstr/>
      </vt:variant>
      <vt:variant>
        <vt:lpwstr>Srv_9OutlookMac2011</vt:lpwstr>
      </vt:variant>
      <vt:variant>
        <vt:i4>5439526</vt:i4>
      </vt:variant>
      <vt:variant>
        <vt:i4>1602</vt:i4>
      </vt:variant>
      <vt:variant>
        <vt:i4>0</vt:i4>
      </vt:variant>
      <vt:variant>
        <vt:i4>5</vt:i4>
      </vt:variant>
      <vt:variant>
        <vt:lpwstr/>
      </vt:variant>
      <vt:variant>
        <vt:lpwstr>Aps_9OfficeProPlusSubUserSL</vt:lpwstr>
      </vt:variant>
      <vt:variant>
        <vt:i4>5898367</vt:i4>
      </vt:variant>
      <vt:variant>
        <vt:i4>1599</vt:i4>
      </vt:variant>
      <vt:variant>
        <vt:i4>0</vt:i4>
      </vt:variant>
      <vt:variant>
        <vt:i4>5</vt:i4>
      </vt:variant>
      <vt:variant>
        <vt:lpwstr/>
      </vt:variant>
      <vt:variant>
        <vt:lpwstr>Aps_OfficeStandard2010</vt:lpwstr>
      </vt:variant>
      <vt:variant>
        <vt:i4>4522043</vt:i4>
      </vt:variant>
      <vt:variant>
        <vt:i4>1596</vt:i4>
      </vt:variant>
      <vt:variant>
        <vt:i4>0</vt:i4>
      </vt:variant>
      <vt:variant>
        <vt:i4>5</vt:i4>
      </vt:variant>
      <vt:variant>
        <vt:lpwstr/>
      </vt:variant>
      <vt:variant>
        <vt:lpwstr>Aps_7OfficeProPlus2010</vt:lpwstr>
      </vt:variant>
      <vt:variant>
        <vt:i4>2883602</vt:i4>
      </vt:variant>
      <vt:variant>
        <vt:i4>1593</vt:i4>
      </vt:variant>
      <vt:variant>
        <vt:i4>0</vt:i4>
      </vt:variant>
      <vt:variant>
        <vt:i4>5</vt:i4>
      </vt:variant>
      <vt:variant>
        <vt:lpwstr/>
      </vt:variant>
      <vt:variant>
        <vt:lpwstr>_7_Office_Multi-Language</vt:lpwstr>
      </vt:variant>
      <vt:variant>
        <vt:i4>5701693</vt:i4>
      </vt:variant>
      <vt:variant>
        <vt:i4>1590</vt:i4>
      </vt:variant>
      <vt:variant>
        <vt:i4>0</vt:i4>
      </vt:variant>
      <vt:variant>
        <vt:i4>5</vt:i4>
      </vt:variant>
      <vt:variant>
        <vt:lpwstr/>
      </vt:variant>
      <vt:variant>
        <vt:lpwstr>Srv_4OfficeMacStandard2011</vt:lpwstr>
      </vt:variant>
      <vt:variant>
        <vt:i4>3407961</vt:i4>
      </vt:variant>
      <vt:variant>
        <vt:i4>1587</vt:i4>
      </vt:variant>
      <vt:variant>
        <vt:i4>0</vt:i4>
      </vt:variant>
      <vt:variant>
        <vt:i4>5</vt:i4>
      </vt:variant>
      <vt:variant>
        <vt:lpwstr/>
      </vt:variant>
      <vt:variant>
        <vt:lpwstr>_7_Office_365</vt:lpwstr>
      </vt:variant>
      <vt:variant>
        <vt:i4>3407961</vt:i4>
      </vt:variant>
      <vt:variant>
        <vt:i4>1584</vt:i4>
      </vt:variant>
      <vt:variant>
        <vt:i4>0</vt:i4>
      </vt:variant>
      <vt:variant>
        <vt:i4>5</vt:i4>
      </vt:variant>
      <vt:variant>
        <vt:lpwstr/>
      </vt:variant>
      <vt:variant>
        <vt:lpwstr>_7_Office_365</vt:lpwstr>
      </vt:variant>
      <vt:variant>
        <vt:i4>3407961</vt:i4>
      </vt:variant>
      <vt:variant>
        <vt:i4>1581</vt:i4>
      </vt:variant>
      <vt:variant>
        <vt:i4>0</vt:i4>
      </vt:variant>
      <vt:variant>
        <vt:i4>5</vt:i4>
      </vt:variant>
      <vt:variant>
        <vt:lpwstr/>
      </vt:variant>
      <vt:variant>
        <vt:lpwstr>_7_Office_365</vt:lpwstr>
      </vt:variant>
      <vt:variant>
        <vt:i4>3473497</vt:i4>
      </vt:variant>
      <vt:variant>
        <vt:i4>1578</vt:i4>
      </vt:variant>
      <vt:variant>
        <vt:i4>0</vt:i4>
      </vt:variant>
      <vt:variant>
        <vt:i4>5</vt:i4>
      </vt:variant>
      <vt:variant>
        <vt:lpwstr/>
      </vt:variant>
      <vt:variant>
        <vt:lpwstr>_6_Office_365</vt:lpwstr>
      </vt:variant>
      <vt:variant>
        <vt:i4>3473497</vt:i4>
      </vt:variant>
      <vt:variant>
        <vt:i4>1575</vt:i4>
      </vt:variant>
      <vt:variant>
        <vt:i4>0</vt:i4>
      </vt:variant>
      <vt:variant>
        <vt:i4>5</vt:i4>
      </vt:variant>
      <vt:variant>
        <vt:lpwstr/>
      </vt:variant>
      <vt:variant>
        <vt:lpwstr>_6_Office_365</vt:lpwstr>
      </vt:variant>
      <vt:variant>
        <vt:i4>3473497</vt:i4>
      </vt:variant>
      <vt:variant>
        <vt:i4>1572</vt:i4>
      </vt:variant>
      <vt:variant>
        <vt:i4>0</vt:i4>
      </vt:variant>
      <vt:variant>
        <vt:i4>5</vt:i4>
      </vt:variant>
      <vt:variant>
        <vt:lpwstr/>
      </vt:variant>
      <vt:variant>
        <vt:lpwstr>_6_Office_365</vt:lpwstr>
      </vt:variant>
      <vt:variant>
        <vt:i4>2228241</vt:i4>
      </vt:variant>
      <vt:variant>
        <vt:i4>1569</vt:i4>
      </vt:variant>
      <vt:variant>
        <vt:i4>0</vt:i4>
      </vt:variant>
      <vt:variant>
        <vt:i4>5</vt:i4>
      </vt:variant>
      <vt:variant>
        <vt:lpwstr/>
      </vt:variant>
      <vt:variant>
        <vt:lpwstr>Aps_MSDNOPSystems</vt:lpwstr>
      </vt:variant>
      <vt:variant>
        <vt:i4>5963885</vt:i4>
      </vt:variant>
      <vt:variant>
        <vt:i4>1566</vt:i4>
      </vt:variant>
      <vt:variant>
        <vt:i4>0</vt:i4>
      </vt:variant>
      <vt:variant>
        <vt:i4>5</vt:i4>
      </vt:variant>
      <vt:variant>
        <vt:lpwstr/>
      </vt:variant>
      <vt:variant>
        <vt:lpwstr>Aps_4LyncforMac2011</vt:lpwstr>
      </vt:variant>
      <vt:variant>
        <vt:i4>2490381</vt:i4>
      </vt:variant>
      <vt:variant>
        <vt:i4>1563</vt:i4>
      </vt:variant>
      <vt:variant>
        <vt:i4>0</vt:i4>
      </vt:variant>
      <vt:variant>
        <vt:i4>5</vt:i4>
      </vt:variant>
      <vt:variant>
        <vt:lpwstr/>
      </vt:variant>
      <vt:variant>
        <vt:lpwstr>Aps_ExpStudioproducts</vt:lpwstr>
      </vt:variant>
      <vt:variant>
        <vt:i4>2490381</vt:i4>
      </vt:variant>
      <vt:variant>
        <vt:i4>1560</vt:i4>
      </vt:variant>
      <vt:variant>
        <vt:i4>0</vt:i4>
      </vt:variant>
      <vt:variant>
        <vt:i4>5</vt:i4>
      </vt:variant>
      <vt:variant>
        <vt:lpwstr/>
      </vt:variant>
      <vt:variant>
        <vt:lpwstr>Aps_ExpStudioproducts</vt:lpwstr>
      </vt:variant>
      <vt:variant>
        <vt:i4>2490381</vt:i4>
      </vt:variant>
      <vt:variant>
        <vt:i4>1557</vt:i4>
      </vt:variant>
      <vt:variant>
        <vt:i4>0</vt:i4>
      </vt:variant>
      <vt:variant>
        <vt:i4>5</vt:i4>
      </vt:variant>
      <vt:variant>
        <vt:lpwstr/>
      </vt:variant>
      <vt:variant>
        <vt:lpwstr>Aps_ExpStudioproducts</vt:lpwstr>
      </vt:variant>
      <vt:variant>
        <vt:i4>5570621</vt:i4>
      </vt:variant>
      <vt:variant>
        <vt:i4>1554</vt:i4>
      </vt:variant>
      <vt:variant>
        <vt:i4>0</vt:i4>
      </vt:variant>
      <vt:variant>
        <vt:i4>5</vt:i4>
      </vt:variant>
      <vt:variant>
        <vt:lpwstr/>
      </vt:variant>
      <vt:variant>
        <vt:lpwstr>Aps_1BingMapsDesktopandContentPack</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2013-01-18T09:20:00Z</cp:lastPrinted>
  <dcterms:created xsi:type="dcterms:W3CDTF">2013-03-19T21:23:00Z</dcterms:created>
  <dcterms:modified xsi:type="dcterms:W3CDTF">2013-03-19T21:23:00Z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